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39D" w:rsidRPr="003D330B" w:rsidRDefault="001026F8" w:rsidP="003D330B">
      <w:pPr>
        <w:spacing w:after="0"/>
        <w:jc w:val="right"/>
        <w:rPr>
          <w:rFonts w:ascii="Calibri" w:eastAsia="Times New Roman" w:hAnsi="Calibri" w:cs="Calibri"/>
          <w:b/>
          <w:color w:val="000000"/>
          <w:sz w:val="36"/>
          <w:szCs w:val="36"/>
        </w:rPr>
      </w:pPr>
      <w:r w:rsidRPr="003D330B">
        <w:rPr>
          <w:rFonts w:ascii="Calibri" w:eastAsia="Times New Roman" w:hAnsi="Calibri" w:cs="Calibri"/>
          <w:b/>
          <w:color w:val="000000"/>
          <w:sz w:val="36"/>
          <w:szCs w:val="36"/>
        </w:rPr>
        <w:t>Percepción</w:t>
      </w:r>
      <w:r w:rsidR="00D5039D" w:rsidRPr="003D330B">
        <w:rPr>
          <w:rFonts w:ascii="Calibri" w:eastAsia="Times New Roman" w:hAnsi="Calibri" w:cs="Calibri"/>
          <w:b/>
          <w:color w:val="000000"/>
          <w:sz w:val="36"/>
          <w:szCs w:val="36"/>
        </w:rPr>
        <w:t xml:space="preserve"> </w:t>
      </w:r>
      <w:r w:rsidRPr="003D330B">
        <w:rPr>
          <w:rFonts w:ascii="Calibri" w:eastAsia="Times New Roman" w:hAnsi="Calibri" w:cs="Calibri"/>
          <w:b/>
          <w:color w:val="000000"/>
          <w:sz w:val="36"/>
          <w:szCs w:val="36"/>
        </w:rPr>
        <w:t>del</w:t>
      </w:r>
      <w:r w:rsidR="00D5039D" w:rsidRPr="003D330B">
        <w:rPr>
          <w:rFonts w:ascii="Calibri" w:eastAsia="Times New Roman" w:hAnsi="Calibri" w:cs="Calibri"/>
          <w:b/>
          <w:color w:val="000000"/>
          <w:sz w:val="36"/>
          <w:szCs w:val="36"/>
        </w:rPr>
        <w:t xml:space="preserve"> desempeño docente-estudiante en </w:t>
      </w:r>
      <w:r w:rsidRPr="003D330B">
        <w:rPr>
          <w:rFonts w:ascii="Calibri" w:eastAsia="Times New Roman" w:hAnsi="Calibri" w:cs="Calibri"/>
          <w:b/>
          <w:color w:val="000000"/>
          <w:sz w:val="36"/>
          <w:szCs w:val="36"/>
        </w:rPr>
        <w:t>la modalidad</w:t>
      </w:r>
      <w:r w:rsidR="00D5039D" w:rsidRPr="003D330B">
        <w:rPr>
          <w:rFonts w:ascii="Calibri" w:eastAsia="Times New Roman" w:hAnsi="Calibri" w:cs="Calibri"/>
          <w:b/>
          <w:color w:val="000000"/>
          <w:sz w:val="36"/>
          <w:szCs w:val="36"/>
        </w:rPr>
        <w:t xml:space="preserve"> mixta desde una mirada ecosistémica</w:t>
      </w:r>
    </w:p>
    <w:p w:rsidR="003D330B" w:rsidRDefault="003D330B" w:rsidP="003D330B">
      <w:pPr>
        <w:spacing w:after="0"/>
        <w:jc w:val="right"/>
        <w:rPr>
          <w:rFonts w:ascii="Calibri" w:eastAsia="Times New Roman" w:hAnsi="Calibri" w:cs="Calibri"/>
          <w:b/>
          <w:color w:val="000000"/>
          <w:sz w:val="36"/>
          <w:szCs w:val="36"/>
        </w:rPr>
      </w:pPr>
    </w:p>
    <w:p w:rsidR="00D5039D" w:rsidRPr="004B69E5" w:rsidRDefault="00F822AE" w:rsidP="003D330B">
      <w:pPr>
        <w:spacing w:after="0"/>
        <w:jc w:val="right"/>
        <w:rPr>
          <w:rFonts w:ascii="Calibri" w:eastAsia="Times New Roman" w:hAnsi="Calibri" w:cs="Calibri"/>
          <w:b/>
          <w:i/>
          <w:color w:val="000000"/>
          <w:sz w:val="28"/>
          <w:szCs w:val="36"/>
          <w:lang w:val="en-US"/>
        </w:rPr>
      </w:pPr>
      <w:r w:rsidRPr="004B69E5">
        <w:rPr>
          <w:rFonts w:ascii="Calibri" w:eastAsia="Times New Roman" w:hAnsi="Calibri" w:cs="Calibri"/>
          <w:b/>
          <w:i/>
          <w:color w:val="000000"/>
          <w:sz w:val="28"/>
          <w:szCs w:val="36"/>
          <w:lang w:val="en-US"/>
        </w:rPr>
        <w:t xml:space="preserve">Perception of teacher-student performance in the mixed mode from an </w:t>
      </w:r>
      <w:proofErr w:type="spellStart"/>
      <w:r w:rsidRPr="004B69E5">
        <w:rPr>
          <w:rFonts w:ascii="Calibri" w:eastAsia="Times New Roman" w:hAnsi="Calibri" w:cs="Calibri"/>
          <w:b/>
          <w:i/>
          <w:color w:val="000000"/>
          <w:sz w:val="28"/>
          <w:szCs w:val="36"/>
          <w:lang w:val="en-US"/>
        </w:rPr>
        <w:t>ecosystemic</w:t>
      </w:r>
      <w:proofErr w:type="spellEnd"/>
      <w:r w:rsidRPr="004B69E5">
        <w:rPr>
          <w:rFonts w:ascii="Calibri" w:eastAsia="Times New Roman" w:hAnsi="Calibri" w:cs="Calibri"/>
          <w:b/>
          <w:i/>
          <w:color w:val="000000"/>
          <w:sz w:val="28"/>
          <w:szCs w:val="36"/>
          <w:lang w:val="en-US"/>
        </w:rPr>
        <w:t xml:space="preserve"> perspective</w:t>
      </w:r>
    </w:p>
    <w:p w:rsidR="003D330B" w:rsidRPr="004B69E5" w:rsidRDefault="003D330B" w:rsidP="003D330B">
      <w:pPr>
        <w:spacing w:after="0"/>
        <w:jc w:val="right"/>
        <w:rPr>
          <w:rFonts w:ascii="Calibri" w:eastAsia="Times New Roman" w:hAnsi="Calibri" w:cs="Calibri"/>
          <w:b/>
          <w:i/>
          <w:color w:val="000000"/>
          <w:sz w:val="28"/>
          <w:szCs w:val="36"/>
          <w:lang w:val="en-US"/>
        </w:rPr>
      </w:pPr>
    </w:p>
    <w:p w:rsidR="003D330B" w:rsidRPr="003D330B" w:rsidRDefault="003D330B" w:rsidP="003D330B">
      <w:pPr>
        <w:spacing w:after="0"/>
        <w:jc w:val="right"/>
        <w:rPr>
          <w:rFonts w:ascii="Calibri" w:eastAsia="Times New Roman" w:hAnsi="Calibri" w:cs="Calibri"/>
          <w:b/>
          <w:i/>
          <w:color w:val="000000"/>
          <w:sz w:val="28"/>
          <w:szCs w:val="36"/>
        </w:rPr>
      </w:pPr>
      <w:proofErr w:type="spellStart"/>
      <w:r w:rsidRPr="003D330B">
        <w:rPr>
          <w:rFonts w:ascii="Calibri" w:eastAsia="Times New Roman" w:hAnsi="Calibri" w:cs="Calibri"/>
          <w:b/>
          <w:i/>
          <w:color w:val="000000"/>
          <w:sz w:val="28"/>
          <w:szCs w:val="36"/>
        </w:rPr>
        <w:t>Percepção</w:t>
      </w:r>
      <w:proofErr w:type="spellEnd"/>
      <w:r w:rsidRPr="003D330B">
        <w:rPr>
          <w:rFonts w:ascii="Calibri" w:eastAsia="Times New Roman" w:hAnsi="Calibri" w:cs="Calibri"/>
          <w:b/>
          <w:i/>
          <w:color w:val="000000"/>
          <w:sz w:val="28"/>
          <w:szCs w:val="36"/>
        </w:rPr>
        <w:t xml:space="preserve"> do </w:t>
      </w:r>
      <w:proofErr w:type="spellStart"/>
      <w:r w:rsidRPr="003D330B">
        <w:rPr>
          <w:rFonts w:ascii="Calibri" w:eastAsia="Times New Roman" w:hAnsi="Calibri" w:cs="Calibri"/>
          <w:b/>
          <w:i/>
          <w:color w:val="000000"/>
          <w:sz w:val="28"/>
          <w:szCs w:val="36"/>
        </w:rPr>
        <w:t>desempenho</w:t>
      </w:r>
      <w:proofErr w:type="spellEnd"/>
      <w:r w:rsidRPr="003D330B">
        <w:rPr>
          <w:rFonts w:ascii="Calibri" w:eastAsia="Times New Roman" w:hAnsi="Calibri" w:cs="Calibri"/>
          <w:b/>
          <w:i/>
          <w:color w:val="000000"/>
          <w:sz w:val="28"/>
          <w:szCs w:val="36"/>
        </w:rPr>
        <w:t xml:space="preserve"> </w:t>
      </w:r>
      <w:proofErr w:type="spellStart"/>
      <w:r w:rsidRPr="003D330B">
        <w:rPr>
          <w:rFonts w:ascii="Calibri" w:eastAsia="Times New Roman" w:hAnsi="Calibri" w:cs="Calibri"/>
          <w:b/>
          <w:i/>
          <w:color w:val="000000"/>
          <w:sz w:val="28"/>
          <w:szCs w:val="36"/>
        </w:rPr>
        <w:t>professor</w:t>
      </w:r>
      <w:proofErr w:type="spellEnd"/>
      <w:r w:rsidRPr="003D330B">
        <w:rPr>
          <w:rFonts w:ascii="Calibri" w:eastAsia="Times New Roman" w:hAnsi="Calibri" w:cs="Calibri"/>
          <w:b/>
          <w:i/>
          <w:color w:val="000000"/>
          <w:sz w:val="28"/>
          <w:szCs w:val="36"/>
        </w:rPr>
        <w:t xml:space="preserve">-aluno no modo misto de </w:t>
      </w:r>
      <w:proofErr w:type="spellStart"/>
      <w:r w:rsidRPr="003D330B">
        <w:rPr>
          <w:rFonts w:ascii="Calibri" w:eastAsia="Times New Roman" w:hAnsi="Calibri" w:cs="Calibri"/>
          <w:b/>
          <w:i/>
          <w:color w:val="000000"/>
          <w:sz w:val="28"/>
          <w:szCs w:val="36"/>
        </w:rPr>
        <w:t>uma</w:t>
      </w:r>
      <w:proofErr w:type="spellEnd"/>
      <w:r w:rsidRPr="003D330B">
        <w:rPr>
          <w:rFonts w:ascii="Calibri" w:eastAsia="Times New Roman" w:hAnsi="Calibri" w:cs="Calibri"/>
          <w:b/>
          <w:i/>
          <w:color w:val="000000"/>
          <w:sz w:val="28"/>
          <w:szCs w:val="36"/>
        </w:rPr>
        <w:t xml:space="preserve"> perspectiva </w:t>
      </w:r>
      <w:proofErr w:type="spellStart"/>
      <w:r w:rsidRPr="003D330B">
        <w:rPr>
          <w:rFonts w:ascii="Calibri" w:eastAsia="Times New Roman" w:hAnsi="Calibri" w:cs="Calibri"/>
          <w:b/>
          <w:i/>
          <w:color w:val="000000"/>
          <w:sz w:val="28"/>
          <w:szCs w:val="36"/>
        </w:rPr>
        <w:t>ecossistêmica</w:t>
      </w:r>
      <w:proofErr w:type="spellEnd"/>
    </w:p>
    <w:p w:rsidR="00AF0482" w:rsidRDefault="00AF0482" w:rsidP="003D330B">
      <w:pPr>
        <w:spacing w:after="0" w:line="360" w:lineRule="auto"/>
        <w:rPr>
          <w:rFonts w:ascii="Times New Roman" w:eastAsia="Calibri" w:hAnsi="Times New Roman" w:cs="Times New Roman"/>
          <w:b/>
          <w:sz w:val="24"/>
          <w:szCs w:val="24"/>
          <w:lang w:val="es-ES" w:bidi="en-US"/>
        </w:rPr>
      </w:pPr>
    </w:p>
    <w:p w:rsidR="00083509" w:rsidRPr="00553951" w:rsidRDefault="00083509" w:rsidP="00553951">
      <w:pPr>
        <w:spacing w:after="0"/>
        <w:jc w:val="right"/>
        <w:rPr>
          <w:rFonts w:ascii="Calibri" w:hAnsi="Calibri" w:cs="Calibri"/>
          <w:b/>
          <w:sz w:val="24"/>
          <w:szCs w:val="24"/>
          <w:lang w:val="es-ES_tradnl" w:eastAsia="es-ES"/>
        </w:rPr>
      </w:pPr>
      <w:r w:rsidRPr="00553951">
        <w:rPr>
          <w:rFonts w:ascii="Calibri" w:hAnsi="Calibri" w:cs="Calibri"/>
          <w:b/>
          <w:sz w:val="24"/>
          <w:szCs w:val="24"/>
          <w:lang w:val="es-ES_tradnl" w:eastAsia="es-ES"/>
        </w:rPr>
        <w:t>María Obdulia González Fernández</w:t>
      </w:r>
    </w:p>
    <w:p w:rsidR="00553951" w:rsidRPr="00553951" w:rsidRDefault="00553951" w:rsidP="00553951">
      <w:pPr>
        <w:spacing w:after="0"/>
        <w:jc w:val="right"/>
        <w:rPr>
          <w:rFonts w:ascii="Times New Roman" w:eastAsiaTheme="minorHAnsi" w:hAnsi="Times New Roman" w:cs="Times New Roman"/>
          <w:sz w:val="24"/>
          <w:szCs w:val="24"/>
          <w:lang w:eastAsia="en-US"/>
        </w:rPr>
      </w:pPr>
      <w:r w:rsidRPr="00553951">
        <w:rPr>
          <w:rFonts w:ascii="Times New Roman" w:eastAsiaTheme="minorHAnsi" w:hAnsi="Times New Roman" w:cs="Times New Roman"/>
          <w:sz w:val="24"/>
          <w:szCs w:val="24"/>
          <w:lang w:eastAsia="en-US"/>
        </w:rPr>
        <w:t>Universidad de Guadalajara, México</w:t>
      </w:r>
    </w:p>
    <w:p w:rsidR="00553951" w:rsidRDefault="00553951" w:rsidP="00553951">
      <w:pPr>
        <w:spacing w:after="0"/>
        <w:jc w:val="right"/>
        <w:rPr>
          <w:rStyle w:val="Hipervnculo"/>
          <w:rFonts w:eastAsia="Times New Roman"/>
          <w:color w:val="FF0000"/>
          <w:sz w:val="24"/>
          <w:szCs w:val="24"/>
          <w:u w:val="none"/>
          <w:lang w:val="en-US"/>
        </w:rPr>
      </w:pPr>
      <w:r w:rsidRPr="00553951">
        <w:rPr>
          <w:rStyle w:val="Hipervnculo"/>
          <w:rFonts w:eastAsia="Times New Roman"/>
          <w:color w:val="FF0000"/>
          <w:sz w:val="24"/>
          <w:szCs w:val="24"/>
          <w:u w:val="none"/>
          <w:lang w:val="en-US"/>
        </w:rPr>
        <w:t>ogonzalez@cualtos.udg.mx</w:t>
      </w:r>
    </w:p>
    <w:p w:rsidR="000E46A8" w:rsidRPr="00825FBE" w:rsidRDefault="00F72590" w:rsidP="00553951">
      <w:pPr>
        <w:spacing w:after="0"/>
        <w:jc w:val="right"/>
        <w:rPr>
          <w:rFonts w:ascii="Calibri" w:hAnsi="Calibri" w:cs="Calibri"/>
          <w:sz w:val="24"/>
          <w:szCs w:val="24"/>
          <w:lang w:val="es-ES_tradnl" w:eastAsia="es-ES"/>
        </w:rPr>
      </w:pPr>
      <w:r w:rsidRPr="009C0CB7">
        <w:rPr>
          <w:rFonts w:ascii="Times New Roman" w:hAnsi="Times New Roman" w:cs="Times New Roman"/>
          <w:sz w:val="24"/>
          <w:szCs w:val="24"/>
        </w:rPr>
        <w:t>https://orcid.org/</w:t>
      </w:r>
      <w:r w:rsidR="000E46A8" w:rsidRPr="00825FBE">
        <w:rPr>
          <w:rFonts w:ascii="Calibri" w:hAnsi="Calibri" w:cs="Calibri"/>
          <w:sz w:val="24"/>
          <w:szCs w:val="24"/>
          <w:lang w:val="es-ES_tradnl" w:eastAsia="es-ES"/>
        </w:rPr>
        <w:t>0000-0001-5890-7666</w:t>
      </w:r>
    </w:p>
    <w:p w:rsidR="00AF0482" w:rsidRDefault="00AF0482" w:rsidP="003D330B">
      <w:pPr>
        <w:spacing w:after="0" w:line="360" w:lineRule="auto"/>
        <w:rPr>
          <w:rFonts w:ascii="Times New Roman" w:eastAsia="Calibri" w:hAnsi="Times New Roman" w:cs="Times New Roman"/>
          <w:b/>
          <w:sz w:val="24"/>
          <w:szCs w:val="24"/>
          <w:lang w:val="es-ES" w:bidi="en-US"/>
        </w:rPr>
      </w:pPr>
    </w:p>
    <w:p w:rsidR="00C73D97" w:rsidRPr="00553951" w:rsidRDefault="00C73D97" w:rsidP="003D330B">
      <w:pPr>
        <w:spacing w:after="0" w:line="360" w:lineRule="auto"/>
        <w:rPr>
          <w:rFonts w:ascii="Calibri" w:eastAsia="Times New Roman" w:hAnsi="Calibri" w:cs="Calibri"/>
          <w:b/>
          <w:color w:val="000000"/>
          <w:sz w:val="28"/>
          <w:szCs w:val="28"/>
          <w:lang w:val="es-ES_tradnl"/>
        </w:rPr>
      </w:pPr>
      <w:r w:rsidRPr="00553951">
        <w:rPr>
          <w:rFonts w:ascii="Calibri" w:eastAsia="Times New Roman" w:hAnsi="Calibri" w:cs="Calibri"/>
          <w:b/>
          <w:color w:val="000000"/>
          <w:sz w:val="28"/>
          <w:szCs w:val="28"/>
          <w:lang w:val="es-ES_tradnl"/>
        </w:rPr>
        <w:t xml:space="preserve">Resumen </w:t>
      </w:r>
    </w:p>
    <w:p w:rsidR="003F4817" w:rsidRDefault="00537FC7" w:rsidP="003D330B">
      <w:pPr>
        <w:spacing w:after="0" w:line="360" w:lineRule="auto"/>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Los ambientes mediados por tecnología requieren prácticas docentes innovadoras que posibilit</w:t>
      </w:r>
      <w:r w:rsidR="00675355">
        <w:rPr>
          <w:rFonts w:ascii="Times New Roman" w:eastAsia="Calibri" w:hAnsi="Times New Roman" w:cs="Times New Roman"/>
          <w:sz w:val="24"/>
          <w:szCs w:val="24"/>
          <w:lang w:val="es-ES" w:bidi="en-US"/>
        </w:rPr>
        <w:t>e</w:t>
      </w:r>
      <w:r w:rsidR="00AF0482">
        <w:rPr>
          <w:rFonts w:ascii="Times New Roman" w:eastAsia="Calibri" w:hAnsi="Times New Roman" w:cs="Times New Roman"/>
          <w:sz w:val="24"/>
          <w:szCs w:val="24"/>
          <w:lang w:val="es-ES" w:bidi="en-US"/>
        </w:rPr>
        <w:t>n</w:t>
      </w:r>
      <w:r w:rsidRPr="00083509">
        <w:rPr>
          <w:rFonts w:ascii="Times New Roman" w:eastAsia="Calibri" w:hAnsi="Times New Roman" w:cs="Times New Roman"/>
          <w:sz w:val="24"/>
          <w:szCs w:val="24"/>
          <w:lang w:val="es-ES" w:bidi="en-US"/>
        </w:rPr>
        <w:t xml:space="preserve"> el desarrollo de competencias</w:t>
      </w:r>
      <w:r w:rsidR="00F653BC" w:rsidRPr="00083509">
        <w:rPr>
          <w:rFonts w:ascii="Times New Roman" w:eastAsia="Calibri" w:hAnsi="Times New Roman" w:cs="Times New Roman"/>
          <w:sz w:val="24"/>
          <w:szCs w:val="24"/>
          <w:lang w:val="es-ES" w:bidi="en-US"/>
        </w:rPr>
        <w:t xml:space="preserve"> en el estudiante</w:t>
      </w:r>
      <w:r w:rsidRPr="00083509">
        <w:rPr>
          <w:rFonts w:ascii="Times New Roman" w:eastAsia="Calibri" w:hAnsi="Times New Roman" w:cs="Times New Roman"/>
          <w:sz w:val="24"/>
          <w:szCs w:val="24"/>
          <w:lang w:val="es-ES" w:bidi="en-US"/>
        </w:rPr>
        <w:t xml:space="preserve">. </w:t>
      </w:r>
      <w:r w:rsidR="00500E38">
        <w:rPr>
          <w:rFonts w:ascii="Times New Roman" w:eastAsia="Calibri" w:hAnsi="Times New Roman" w:cs="Times New Roman"/>
          <w:sz w:val="24"/>
          <w:szCs w:val="24"/>
          <w:lang w:val="es-ES" w:bidi="en-US"/>
        </w:rPr>
        <w:t>C</w:t>
      </w:r>
      <w:r w:rsidRPr="00083509">
        <w:rPr>
          <w:rFonts w:ascii="Times New Roman" w:eastAsia="Calibri" w:hAnsi="Times New Roman" w:cs="Times New Roman"/>
          <w:sz w:val="24"/>
          <w:szCs w:val="24"/>
          <w:lang w:val="es-ES" w:bidi="en-US"/>
        </w:rPr>
        <w:t>on la finalidad de describir</w:t>
      </w:r>
      <w:r w:rsidR="005E2CDA" w:rsidRPr="00083509">
        <w:rPr>
          <w:rFonts w:ascii="Times New Roman" w:eastAsia="Calibri" w:hAnsi="Times New Roman" w:cs="Times New Roman"/>
          <w:sz w:val="24"/>
          <w:szCs w:val="24"/>
          <w:lang w:val="es-ES" w:bidi="en-US"/>
        </w:rPr>
        <w:t xml:space="preserve"> </w:t>
      </w:r>
      <w:r w:rsidR="00BC454E" w:rsidRPr="00083509">
        <w:rPr>
          <w:rFonts w:ascii="Times New Roman" w:eastAsia="Calibri" w:hAnsi="Times New Roman" w:cs="Times New Roman"/>
          <w:sz w:val="24"/>
          <w:szCs w:val="24"/>
          <w:lang w:val="es-ES" w:bidi="en-US"/>
        </w:rPr>
        <w:t xml:space="preserve">las interrelaciones </w:t>
      </w:r>
      <w:r w:rsidR="004E5A74" w:rsidRPr="00083509">
        <w:rPr>
          <w:rFonts w:ascii="Times New Roman" w:eastAsia="Calibri" w:hAnsi="Times New Roman" w:cs="Times New Roman"/>
          <w:sz w:val="24"/>
          <w:szCs w:val="24"/>
          <w:lang w:val="es-ES" w:bidi="en-US"/>
        </w:rPr>
        <w:t>d</w:t>
      </w:r>
      <w:r w:rsidR="00096C30">
        <w:rPr>
          <w:rFonts w:ascii="Times New Roman" w:eastAsia="Calibri" w:hAnsi="Times New Roman" w:cs="Times New Roman"/>
          <w:sz w:val="24"/>
          <w:szCs w:val="24"/>
          <w:lang w:val="es-ES" w:bidi="en-US"/>
        </w:rPr>
        <w:t xml:space="preserve">el </w:t>
      </w:r>
      <w:r w:rsidR="004E5A74" w:rsidRPr="00083509">
        <w:rPr>
          <w:rFonts w:ascii="Times New Roman" w:eastAsia="Calibri" w:hAnsi="Times New Roman" w:cs="Times New Roman"/>
          <w:sz w:val="24"/>
          <w:szCs w:val="24"/>
          <w:lang w:val="es-ES" w:bidi="en-US"/>
        </w:rPr>
        <w:t>desempeño</w:t>
      </w:r>
      <w:r w:rsidR="00F653BC" w:rsidRPr="00083509">
        <w:rPr>
          <w:rFonts w:ascii="Times New Roman" w:eastAsia="Calibri" w:hAnsi="Times New Roman" w:cs="Times New Roman"/>
          <w:sz w:val="24"/>
          <w:szCs w:val="24"/>
          <w:lang w:val="es-ES" w:bidi="en-US"/>
        </w:rPr>
        <w:t xml:space="preserve"> de</w:t>
      </w:r>
      <w:r w:rsidR="00C73D97" w:rsidRPr="00083509">
        <w:rPr>
          <w:rFonts w:ascii="Times New Roman" w:eastAsia="Calibri" w:hAnsi="Times New Roman" w:cs="Times New Roman"/>
          <w:sz w:val="24"/>
          <w:szCs w:val="24"/>
          <w:lang w:val="es-ES" w:bidi="en-US"/>
        </w:rPr>
        <w:t xml:space="preserve"> </w:t>
      </w:r>
      <w:r w:rsidRPr="00083509">
        <w:rPr>
          <w:rFonts w:ascii="Times New Roman" w:eastAsia="Calibri" w:hAnsi="Times New Roman" w:cs="Times New Roman"/>
          <w:sz w:val="24"/>
          <w:szCs w:val="24"/>
          <w:lang w:val="es-ES" w:bidi="en-US"/>
        </w:rPr>
        <w:t>docente</w:t>
      </w:r>
      <w:r w:rsidR="00F653BC" w:rsidRPr="00083509">
        <w:rPr>
          <w:rFonts w:ascii="Times New Roman" w:eastAsia="Calibri" w:hAnsi="Times New Roman" w:cs="Times New Roman"/>
          <w:sz w:val="24"/>
          <w:szCs w:val="24"/>
          <w:lang w:val="es-ES" w:bidi="en-US"/>
        </w:rPr>
        <w:t>s</w:t>
      </w:r>
      <w:r w:rsidRPr="00083509">
        <w:rPr>
          <w:rFonts w:ascii="Times New Roman" w:eastAsia="Calibri" w:hAnsi="Times New Roman" w:cs="Times New Roman"/>
          <w:sz w:val="24"/>
          <w:szCs w:val="24"/>
          <w:lang w:val="es-ES" w:bidi="en-US"/>
        </w:rPr>
        <w:t xml:space="preserve"> y estudiante</w:t>
      </w:r>
      <w:r w:rsidR="00F653BC" w:rsidRPr="00083509">
        <w:rPr>
          <w:rFonts w:ascii="Times New Roman" w:eastAsia="Calibri" w:hAnsi="Times New Roman" w:cs="Times New Roman"/>
          <w:sz w:val="24"/>
          <w:szCs w:val="24"/>
          <w:lang w:val="es-ES" w:bidi="en-US"/>
        </w:rPr>
        <w:t>s</w:t>
      </w:r>
      <w:r w:rsidR="005E2CDA" w:rsidRPr="00083509">
        <w:rPr>
          <w:rFonts w:ascii="Times New Roman" w:eastAsia="Calibri" w:hAnsi="Times New Roman" w:cs="Times New Roman"/>
          <w:sz w:val="24"/>
          <w:szCs w:val="24"/>
          <w:lang w:val="es-ES" w:bidi="en-US"/>
        </w:rPr>
        <w:t xml:space="preserve"> en un</w:t>
      </w:r>
      <w:r w:rsidR="00C73D97" w:rsidRPr="00083509">
        <w:rPr>
          <w:rFonts w:ascii="Times New Roman" w:eastAsia="Calibri" w:hAnsi="Times New Roman" w:cs="Times New Roman"/>
          <w:sz w:val="24"/>
          <w:szCs w:val="24"/>
          <w:lang w:val="es-ES" w:bidi="en-US"/>
        </w:rPr>
        <w:t xml:space="preserve"> ambiente </w:t>
      </w:r>
      <w:proofErr w:type="spellStart"/>
      <w:r w:rsidR="007552BF" w:rsidRPr="00083509">
        <w:rPr>
          <w:rFonts w:ascii="Times New Roman" w:eastAsia="Calibri" w:hAnsi="Times New Roman" w:cs="Times New Roman"/>
          <w:sz w:val="24"/>
          <w:szCs w:val="24"/>
          <w:lang w:val="es-ES" w:bidi="en-US"/>
        </w:rPr>
        <w:t>tecnopedagógico</w:t>
      </w:r>
      <w:proofErr w:type="spellEnd"/>
      <w:r w:rsidR="00500E38">
        <w:rPr>
          <w:rFonts w:ascii="Times New Roman" w:eastAsia="Calibri" w:hAnsi="Times New Roman" w:cs="Times New Roman"/>
          <w:sz w:val="24"/>
          <w:szCs w:val="24"/>
          <w:lang w:val="es-ES" w:bidi="en-US"/>
        </w:rPr>
        <w:t>, e</w:t>
      </w:r>
      <w:r w:rsidR="00500E38" w:rsidRPr="00083509">
        <w:rPr>
          <w:rFonts w:ascii="Times New Roman" w:eastAsia="Calibri" w:hAnsi="Times New Roman" w:cs="Times New Roman"/>
          <w:sz w:val="24"/>
          <w:szCs w:val="24"/>
          <w:lang w:val="es-ES" w:bidi="en-US"/>
        </w:rPr>
        <w:t xml:space="preserve">l presente </w:t>
      </w:r>
      <w:r w:rsidR="001C536B">
        <w:rPr>
          <w:rFonts w:ascii="Times New Roman" w:eastAsia="Calibri" w:hAnsi="Times New Roman" w:cs="Times New Roman"/>
          <w:sz w:val="24"/>
          <w:szCs w:val="24"/>
          <w:lang w:val="es-ES" w:bidi="en-US"/>
        </w:rPr>
        <w:t>trabajo</w:t>
      </w:r>
      <w:r w:rsidR="00500E38" w:rsidRPr="00083509">
        <w:rPr>
          <w:rFonts w:ascii="Times New Roman" w:eastAsia="Calibri" w:hAnsi="Times New Roman" w:cs="Times New Roman"/>
          <w:sz w:val="24"/>
          <w:szCs w:val="24"/>
          <w:lang w:val="es-ES" w:bidi="en-US"/>
        </w:rPr>
        <w:t xml:space="preserve"> parte de los principios ecosistémicos de la modalidad </w:t>
      </w:r>
      <w:r w:rsidR="00F721EA" w:rsidRPr="003D330B">
        <w:rPr>
          <w:rFonts w:ascii="Times New Roman" w:eastAsia="Calibri" w:hAnsi="Times New Roman" w:cs="Times New Roman"/>
          <w:i/>
          <w:sz w:val="24"/>
          <w:szCs w:val="24"/>
          <w:lang w:val="es-ES" w:bidi="en-US"/>
        </w:rPr>
        <w:t>B</w:t>
      </w:r>
      <w:r w:rsidR="00500E38" w:rsidRPr="003D330B">
        <w:rPr>
          <w:rFonts w:ascii="Times New Roman" w:eastAsia="Calibri" w:hAnsi="Times New Roman" w:cs="Times New Roman"/>
          <w:i/>
          <w:sz w:val="24"/>
          <w:szCs w:val="24"/>
          <w:lang w:val="es-ES" w:bidi="en-US"/>
        </w:rPr>
        <w:t>-</w:t>
      </w:r>
      <w:proofErr w:type="spellStart"/>
      <w:r w:rsidR="00500E38" w:rsidRPr="003D330B">
        <w:rPr>
          <w:rFonts w:ascii="Times New Roman" w:eastAsia="Calibri" w:hAnsi="Times New Roman" w:cs="Times New Roman"/>
          <w:i/>
          <w:sz w:val="24"/>
          <w:szCs w:val="24"/>
          <w:lang w:val="es-ES" w:bidi="en-US"/>
        </w:rPr>
        <w:t>Learning</w:t>
      </w:r>
      <w:proofErr w:type="spellEnd"/>
      <w:r w:rsidR="00C73D97" w:rsidRPr="00083509">
        <w:rPr>
          <w:rFonts w:ascii="Times New Roman" w:eastAsia="Calibri" w:hAnsi="Times New Roman" w:cs="Times New Roman"/>
          <w:sz w:val="24"/>
          <w:szCs w:val="24"/>
          <w:lang w:val="es-ES" w:bidi="en-US"/>
        </w:rPr>
        <w:t>.</w:t>
      </w:r>
      <w:r w:rsidR="002C4268" w:rsidRPr="00083509">
        <w:rPr>
          <w:rFonts w:ascii="Times New Roman" w:eastAsia="Calibri" w:hAnsi="Times New Roman" w:cs="Times New Roman"/>
          <w:sz w:val="24"/>
          <w:szCs w:val="24"/>
          <w:lang w:val="es-ES" w:bidi="en-US"/>
        </w:rPr>
        <w:t xml:space="preserve"> </w:t>
      </w:r>
      <w:r w:rsidRPr="00083509">
        <w:rPr>
          <w:rFonts w:ascii="Times New Roman" w:eastAsia="Calibri" w:hAnsi="Times New Roman" w:cs="Times New Roman"/>
          <w:sz w:val="24"/>
          <w:szCs w:val="24"/>
          <w:lang w:val="es-ES" w:bidi="en-US"/>
        </w:rPr>
        <w:t xml:space="preserve">Este estudio </w:t>
      </w:r>
      <w:r w:rsidR="00994AEE" w:rsidRPr="00083509">
        <w:rPr>
          <w:rFonts w:ascii="Times New Roman" w:eastAsia="Calibri" w:hAnsi="Times New Roman" w:cs="Times New Roman"/>
          <w:sz w:val="24"/>
          <w:szCs w:val="24"/>
          <w:lang w:val="es-ES" w:bidi="en-US"/>
        </w:rPr>
        <w:t>es de</w:t>
      </w:r>
      <w:r w:rsidRPr="00083509">
        <w:rPr>
          <w:rFonts w:ascii="Times New Roman" w:eastAsia="Calibri" w:hAnsi="Times New Roman" w:cs="Times New Roman"/>
          <w:sz w:val="24"/>
          <w:szCs w:val="24"/>
          <w:lang w:val="es-ES" w:bidi="en-US"/>
        </w:rPr>
        <w:t xml:space="preserve"> carácter cuantitativo </w:t>
      </w:r>
      <w:r w:rsidR="00BC5576" w:rsidRPr="00083509">
        <w:rPr>
          <w:rFonts w:ascii="Times New Roman" w:eastAsia="Calibri" w:hAnsi="Times New Roman" w:cs="Times New Roman"/>
          <w:sz w:val="24"/>
          <w:szCs w:val="24"/>
          <w:lang w:val="es-ES" w:bidi="en-US"/>
        </w:rPr>
        <w:t>descriptivo</w:t>
      </w:r>
      <w:r w:rsidR="00096C30">
        <w:rPr>
          <w:rFonts w:ascii="Times New Roman" w:eastAsia="Calibri" w:hAnsi="Times New Roman" w:cs="Times New Roman"/>
          <w:sz w:val="24"/>
          <w:szCs w:val="24"/>
          <w:lang w:val="es-ES" w:bidi="en-US"/>
        </w:rPr>
        <w:t>,</w:t>
      </w:r>
      <w:r w:rsidR="00461A00" w:rsidRPr="00083509">
        <w:rPr>
          <w:rFonts w:ascii="Times New Roman" w:eastAsia="Calibri" w:hAnsi="Times New Roman" w:cs="Times New Roman"/>
          <w:sz w:val="24"/>
          <w:szCs w:val="24"/>
          <w:lang w:val="es-ES" w:bidi="en-US"/>
        </w:rPr>
        <w:t xml:space="preserve"> </w:t>
      </w:r>
      <w:r w:rsidR="00DE3B0C" w:rsidRPr="00083509">
        <w:rPr>
          <w:rFonts w:ascii="Times New Roman" w:eastAsia="Calibri" w:hAnsi="Times New Roman" w:cs="Times New Roman"/>
          <w:sz w:val="24"/>
          <w:szCs w:val="24"/>
          <w:lang w:val="es-ES" w:bidi="en-US"/>
        </w:rPr>
        <w:t>mediante</w:t>
      </w:r>
      <w:r w:rsidR="00F653BC" w:rsidRPr="00083509">
        <w:rPr>
          <w:rFonts w:ascii="Times New Roman" w:eastAsia="Calibri" w:hAnsi="Times New Roman" w:cs="Times New Roman"/>
          <w:sz w:val="24"/>
          <w:szCs w:val="24"/>
          <w:lang w:val="es-ES" w:bidi="en-US"/>
        </w:rPr>
        <w:t xml:space="preserve"> la prueba de asociación</w:t>
      </w:r>
      <w:r w:rsidR="00DE3B0C" w:rsidRPr="00083509">
        <w:rPr>
          <w:rFonts w:ascii="Times New Roman" w:eastAsia="Calibri" w:hAnsi="Times New Roman" w:cs="Times New Roman"/>
          <w:sz w:val="24"/>
          <w:szCs w:val="24"/>
          <w:lang w:val="es-ES" w:bidi="en-US"/>
        </w:rPr>
        <w:t xml:space="preserve"> </w:t>
      </w:r>
      <w:r w:rsidR="00F653BC" w:rsidRPr="00083509">
        <w:rPr>
          <w:rFonts w:ascii="Times New Roman" w:eastAsia="Calibri" w:hAnsi="Times New Roman" w:cs="Times New Roman"/>
          <w:sz w:val="24"/>
          <w:szCs w:val="24"/>
          <w:lang w:val="es-ES" w:bidi="en-US"/>
        </w:rPr>
        <w:t>de</w:t>
      </w:r>
      <w:r w:rsidR="00BC5576" w:rsidRPr="00083509">
        <w:rPr>
          <w:rFonts w:ascii="Times New Roman" w:eastAsia="Calibri" w:hAnsi="Times New Roman" w:cs="Times New Roman"/>
          <w:sz w:val="24"/>
          <w:szCs w:val="24"/>
          <w:lang w:val="es-ES" w:bidi="en-US"/>
        </w:rPr>
        <w:t xml:space="preserve"> </w:t>
      </w:r>
      <w:r w:rsidR="004D79AA">
        <w:rPr>
          <w:rFonts w:ascii="Times New Roman" w:eastAsia="Calibri" w:hAnsi="Times New Roman" w:cs="Times New Roman"/>
          <w:sz w:val="24"/>
          <w:szCs w:val="24"/>
          <w:lang w:val="es-ES" w:bidi="en-US"/>
        </w:rPr>
        <w:t>ji al</w:t>
      </w:r>
      <w:r w:rsidR="004D79AA" w:rsidRPr="00083509">
        <w:rPr>
          <w:rFonts w:ascii="Times New Roman" w:eastAsia="Calibri" w:hAnsi="Times New Roman" w:cs="Times New Roman"/>
          <w:sz w:val="24"/>
          <w:szCs w:val="24"/>
          <w:lang w:val="es-ES" w:bidi="en-US"/>
        </w:rPr>
        <w:t xml:space="preserve"> </w:t>
      </w:r>
      <w:r w:rsidR="00BC5576" w:rsidRPr="00083509">
        <w:rPr>
          <w:rFonts w:ascii="Times New Roman" w:eastAsia="Calibri" w:hAnsi="Times New Roman" w:cs="Times New Roman"/>
          <w:sz w:val="24"/>
          <w:szCs w:val="24"/>
          <w:lang w:val="es-ES" w:bidi="en-US"/>
        </w:rPr>
        <w:t>cuadrad</w:t>
      </w:r>
      <w:r w:rsidR="004D79AA">
        <w:rPr>
          <w:rFonts w:ascii="Times New Roman" w:eastAsia="Calibri" w:hAnsi="Times New Roman" w:cs="Times New Roman"/>
          <w:sz w:val="24"/>
          <w:szCs w:val="24"/>
          <w:lang w:val="es-ES" w:bidi="en-US"/>
        </w:rPr>
        <w:t>o</w:t>
      </w:r>
      <w:r w:rsidRPr="00083509">
        <w:rPr>
          <w:rFonts w:ascii="Times New Roman" w:eastAsia="Calibri" w:hAnsi="Times New Roman" w:cs="Times New Roman"/>
          <w:sz w:val="24"/>
          <w:szCs w:val="24"/>
          <w:lang w:val="es-ES" w:bidi="en-US"/>
        </w:rPr>
        <w:t xml:space="preserve"> aplicado a</w:t>
      </w:r>
      <w:r w:rsidR="00C73D97" w:rsidRPr="00083509">
        <w:rPr>
          <w:rFonts w:ascii="Times New Roman" w:eastAsia="Calibri" w:hAnsi="Times New Roman" w:cs="Times New Roman"/>
          <w:sz w:val="24"/>
          <w:szCs w:val="24"/>
          <w:lang w:val="es-ES" w:bidi="en-US"/>
        </w:rPr>
        <w:t xml:space="preserve"> </w:t>
      </w:r>
      <w:r w:rsidRPr="00083509">
        <w:rPr>
          <w:rFonts w:ascii="Times New Roman" w:eastAsia="Calibri" w:hAnsi="Times New Roman" w:cs="Times New Roman"/>
          <w:sz w:val="24"/>
          <w:szCs w:val="24"/>
          <w:lang w:val="es-ES" w:bidi="en-US"/>
        </w:rPr>
        <w:t xml:space="preserve">149 </w:t>
      </w:r>
      <w:r w:rsidR="00C73D97" w:rsidRPr="00083509">
        <w:rPr>
          <w:rFonts w:ascii="Times New Roman" w:eastAsia="Calibri" w:hAnsi="Times New Roman" w:cs="Times New Roman"/>
          <w:sz w:val="24"/>
          <w:szCs w:val="24"/>
          <w:lang w:val="es-ES" w:bidi="en-US"/>
        </w:rPr>
        <w:t>estudiante</w:t>
      </w:r>
      <w:r w:rsidR="00EC63B3" w:rsidRPr="00083509">
        <w:rPr>
          <w:rFonts w:ascii="Times New Roman" w:eastAsia="Calibri" w:hAnsi="Times New Roman" w:cs="Times New Roman"/>
          <w:sz w:val="24"/>
          <w:szCs w:val="24"/>
          <w:lang w:val="es-ES" w:bidi="en-US"/>
        </w:rPr>
        <w:t xml:space="preserve">s </w:t>
      </w:r>
      <w:r w:rsidR="00C73D97" w:rsidRPr="00083509">
        <w:rPr>
          <w:rFonts w:ascii="Times New Roman" w:eastAsia="Calibri" w:hAnsi="Times New Roman" w:cs="Times New Roman"/>
          <w:sz w:val="24"/>
          <w:szCs w:val="24"/>
          <w:lang w:val="es-ES" w:bidi="en-US"/>
        </w:rPr>
        <w:t>del Centro Universitario de los Altos</w:t>
      </w:r>
      <w:r w:rsidR="00500E38">
        <w:rPr>
          <w:rFonts w:ascii="Times New Roman" w:eastAsia="Calibri" w:hAnsi="Times New Roman" w:cs="Times New Roman"/>
          <w:sz w:val="24"/>
          <w:szCs w:val="24"/>
          <w:lang w:val="es-ES" w:bidi="en-US"/>
        </w:rPr>
        <w:t xml:space="preserve"> de la Universidad de Guadalajara</w:t>
      </w:r>
      <w:r w:rsidR="00C73D97" w:rsidRPr="00083509">
        <w:rPr>
          <w:rFonts w:ascii="Times New Roman" w:eastAsia="Calibri" w:hAnsi="Times New Roman" w:cs="Times New Roman"/>
          <w:sz w:val="24"/>
          <w:szCs w:val="24"/>
          <w:lang w:val="es-ES" w:bidi="en-US"/>
        </w:rPr>
        <w:t xml:space="preserve">. </w:t>
      </w:r>
    </w:p>
    <w:p w:rsidR="00693542" w:rsidRPr="00083509" w:rsidRDefault="00CC2BDE" w:rsidP="003D330B">
      <w:pPr>
        <w:spacing w:after="0" w:line="360" w:lineRule="auto"/>
        <w:ind w:firstLine="708"/>
        <w:jc w:val="both"/>
        <w:rPr>
          <w:rFonts w:ascii="Times New Roman" w:eastAsia="Calibri" w:hAnsi="Times New Roman" w:cs="Times New Roman"/>
          <w:sz w:val="24"/>
          <w:szCs w:val="24"/>
          <w:lang w:val="es-ES" w:bidi="en-US"/>
        </w:rPr>
      </w:pPr>
      <w:r>
        <w:rPr>
          <w:rFonts w:ascii="Times New Roman" w:eastAsia="Calibri" w:hAnsi="Times New Roman" w:cs="Times New Roman"/>
          <w:sz w:val="24"/>
          <w:szCs w:val="24"/>
          <w:lang w:val="es-ES" w:bidi="en-US"/>
        </w:rPr>
        <w:t xml:space="preserve">Las competencias analizadas </w:t>
      </w:r>
      <w:r w:rsidR="009E2623">
        <w:rPr>
          <w:rFonts w:ascii="Times New Roman" w:eastAsia="Calibri" w:hAnsi="Times New Roman" w:cs="Times New Roman"/>
          <w:sz w:val="24"/>
          <w:szCs w:val="24"/>
          <w:lang w:val="es-ES" w:bidi="en-US"/>
        </w:rPr>
        <w:t xml:space="preserve">tanto de los </w:t>
      </w:r>
      <w:r>
        <w:rPr>
          <w:rFonts w:ascii="Times New Roman" w:eastAsia="Calibri" w:hAnsi="Times New Roman" w:cs="Times New Roman"/>
          <w:sz w:val="24"/>
          <w:szCs w:val="24"/>
          <w:lang w:val="es-ES" w:bidi="en-US"/>
        </w:rPr>
        <w:t xml:space="preserve">docentes </w:t>
      </w:r>
      <w:r w:rsidR="009E2623">
        <w:rPr>
          <w:rFonts w:ascii="Times New Roman" w:eastAsia="Calibri" w:hAnsi="Times New Roman" w:cs="Times New Roman"/>
          <w:sz w:val="24"/>
          <w:szCs w:val="24"/>
          <w:lang w:val="es-ES" w:bidi="en-US"/>
        </w:rPr>
        <w:t xml:space="preserve">como de los </w:t>
      </w:r>
      <w:r>
        <w:rPr>
          <w:rFonts w:ascii="Times New Roman" w:eastAsia="Calibri" w:hAnsi="Times New Roman" w:cs="Times New Roman"/>
          <w:sz w:val="24"/>
          <w:szCs w:val="24"/>
          <w:lang w:val="es-ES" w:bidi="en-US"/>
        </w:rPr>
        <w:t xml:space="preserve">estudiantes fueron </w:t>
      </w:r>
      <w:r w:rsidR="00500E38">
        <w:rPr>
          <w:rFonts w:ascii="Times New Roman" w:eastAsia="Calibri" w:hAnsi="Times New Roman" w:cs="Times New Roman"/>
          <w:sz w:val="24"/>
          <w:szCs w:val="24"/>
          <w:lang w:val="es-ES" w:bidi="en-US"/>
        </w:rPr>
        <w:t>la p</w:t>
      </w:r>
      <w:r w:rsidR="00500E38" w:rsidRPr="00CC2BDE">
        <w:rPr>
          <w:rFonts w:ascii="Times New Roman" w:eastAsia="Calibri" w:hAnsi="Times New Roman" w:cs="Times New Roman"/>
          <w:sz w:val="24"/>
          <w:szCs w:val="24"/>
          <w:lang w:val="es-ES" w:bidi="en-US"/>
        </w:rPr>
        <w:t>laneación</w:t>
      </w:r>
      <w:r w:rsidR="00500E38">
        <w:rPr>
          <w:rFonts w:ascii="Times New Roman" w:eastAsia="Calibri" w:hAnsi="Times New Roman" w:cs="Times New Roman"/>
          <w:sz w:val="24"/>
          <w:szCs w:val="24"/>
          <w:lang w:val="es-ES" w:bidi="en-US"/>
        </w:rPr>
        <w:t xml:space="preserve"> y</w:t>
      </w:r>
      <w:r w:rsidR="009E2623">
        <w:rPr>
          <w:rFonts w:ascii="Times New Roman" w:eastAsia="Calibri" w:hAnsi="Times New Roman" w:cs="Times New Roman"/>
          <w:sz w:val="24"/>
          <w:szCs w:val="24"/>
          <w:lang w:val="es-ES" w:bidi="en-US"/>
        </w:rPr>
        <w:t xml:space="preserve"> la</w:t>
      </w:r>
      <w:r w:rsidR="00500E38">
        <w:rPr>
          <w:rFonts w:ascii="Times New Roman" w:eastAsia="Calibri" w:hAnsi="Times New Roman" w:cs="Times New Roman"/>
          <w:sz w:val="24"/>
          <w:szCs w:val="24"/>
          <w:lang w:val="es-ES" w:bidi="en-US"/>
        </w:rPr>
        <w:t xml:space="preserve"> </w:t>
      </w:r>
      <w:r w:rsidRPr="00CC2BDE">
        <w:rPr>
          <w:rFonts w:ascii="Times New Roman" w:eastAsia="Calibri" w:hAnsi="Times New Roman" w:cs="Times New Roman"/>
          <w:sz w:val="24"/>
          <w:szCs w:val="24"/>
          <w:lang w:val="es-ES" w:bidi="en-US"/>
        </w:rPr>
        <w:t xml:space="preserve">autogestión, </w:t>
      </w:r>
      <w:r w:rsidR="00500E38">
        <w:rPr>
          <w:rFonts w:ascii="Times New Roman" w:eastAsia="Calibri" w:hAnsi="Times New Roman" w:cs="Times New Roman"/>
          <w:sz w:val="24"/>
          <w:szCs w:val="24"/>
          <w:lang w:val="es-ES" w:bidi="en-US"/>
        </w:rPr>
        <w:t xml:space="preserve">la </w:t>
      </w:r>
      <w:r w:rsidR="00EE68DA">
        <w:rPr>
          <w:rFonts w:ascii="Times New Roman" w:eastAsia="Calibri" w:hAnsi="Times New Roman" w:cs="Times New Roman"/>
          <w:sz w:val="24"/>
          <w:szCs w:val="24"/>
          <w:lang w:val="es-ES" w:bidi="en-US"/>
        </w:rPr>
        <w:t>p</w:t>
      </w:r>
      <w:r w:rsidRPr="00CC2BDE">
        <w:rPr>
          <w:rFonts w:ascii="Times New Roman" w:eastAsia="Calibri" w:hAnsi="Times New Roman" w:cs="Times New Roman"/>
          <w:sz w:val="24"/>
          <w:szCs w:val="24"/>
          <w:lang w:val="es-ES" w:bidi="en-US"/>
        </w:rPr>
        <w:t>laneación</w:t>
      </w:r>
      <w:r w:rsidR="00500E38">
        <w:rPr>
          <w:rFonts w:ascii="Times New Roman" w:eastAsia="Calibri" w:hAnsi="Times New Roman" w:cs="Times New Roman"/>
          <w:sz w:val="24"/>
          <w:szCs w:val="24"/>
          <w:lang w:val="es-ES" w:bidi="en-US"/>
        </w:rPr>
        <w:t xml:space="preserve"> y la </w:t>
      </w:r>
      <w:r w:rsidR="00EE68DA">
        <w:rPr>
          <w:rFonts w:ascii="Times New Roman" w:eastAsia="Calibri" w:hAnsi="Times New Roman" w:cs="Times New Roman"/>
          <w:sz w:val="24"/>
          <w:szCs w:val="24"/>
          <w:lang w:val="es-ES" w:bidi="en-US"/>
        </w:rPr>
        <w:t>r</w:t>
      </w:r>
      <w:r w:rsidRPr="00CC2BDE">
        <w:rPr>
          <w:rFonts w:ascii="Times New Roman" w:eastAsia="Calibri" w:hAnsi="Times New Roman" w:cs="Times New Roman"/>
          <w:sz w:val="24"/>
          <w:szCs w:val="24"/>
          <w:lang w:val="es-ES" w:bidi="en-US"/>
        </w:rPr>
        <w:t>esolución de problemas,</w:t>
      </w:r>
      <w:r w:rsidR="00500E38">
        <w:rPr>
          <w:rFonts w:ascii="Times New Roman" w:eastAsia="Calibri" w:hAnsi="Times New Roman" w:cs="Times New Roman"/>
          <w:sz w:val="24"/>
          <w:szCs w:val="24"/>
          <w:lang w:val="es-ES" w:bidi="en-US"/>
        </w:rPr>
        <w:t xml:space="preserve"> las</w:t>
      </w:r>
      <w:r w:rsidRPr="00CC2BDE">
        <w:rPr>
          <w:rFonts w:ascii="Times New Roman" w:eastAsia="Calibri" w:hAnsi="Times New Roman" w:cs="Times New Roman"/>
          <w:sz w:val="24"/>
          <w:szCs w:val="24"/>
          <w:lang w:val="es-ES" w:bidi="en-US"/>
        </w:rPr>
        <w:t xml:space="preserve"> </w:t>
      </w:r>
      <w:r w:rsidR="00EE68DA">
        <w:rPr>
          <w:rFonts w:ascii="Times New Roman" w:eastAsia="Calibri" w:hAnsi="Times New Roman" w:cs="Times New Roman"/>
          <w:sz w:val="24"/>
          <w:szCs w:val="24"/>
          <w:lang w:val="es-ES" w:bidi="en-US"/>
        </w:rPr>
        <w:t>competencias d</w:t>
      </w:r>
      <w:r w:rsidRPr="00CC2BDE">
        <w:rPr>
          <w:rFonts w:ascii="Times New Roman" w:eastAsia="Calibri" w:hAnsi="Times New Roman" w:cs="Times New Roman"/>
          <w:sz w:val="24"/>
          <w:szCs w:val="24"/>
          <w:lang w:val="es-ES" w:bidi="en-US"/>
        </w:rPr>
        <w:t>idáctica</w:t>
      </w:r>
      <w:r>
        <w:rPr>
          <w:rFonts w:ascii="Times New Roman" w:eastAsia="Calibri" w:hAnsi="Times New Roman" w:cs="Times New Roman"/>
          <w:sz w:val="24"/>
          <w:szCs w:val="24"/>
          <w:lang w:val="es-ES" w:bidi="en-US"/>
        </w:rPr>
        <w:t>s</w:t>
      </w:r>
      <w:r w:rsidR="00500E38">
        <w:rPr>
          <w:rFonts w:ascii="Times New Roman" w:eastAsia="Calibri" w:hAnsi="Times New Roman" w:cs="Times New Roman"/>
          <w:sz w:val="24"/>
          <w:szCs w:val="24"/>
          <w:lang w:val="es-ES" w:bidi="en-US"/>
        </w:rPr>
        <w:t xml:space="preserve">, de </w:t>
      </w:r>
      <w:r w:rsidRPr="00CC2BDE">
        <w:rPr>
          <w:rFonts w:ascii="Times New Roman" w:eastAsia="Calibri" w:hAnsi="Times New Roman" w:cs="Times New Roman"/>
          <w:sz w:val="24"/>
          <w:szCs w:val="24"/>
          <w:lang w:val="es-ES" w:bidi="en-US"/>
        </w:rPr>
        <w:t>análisis y</w:t>
      </w:r>
      <w:r w:rsidR="00500E38">
        <w:rPr>
          <w:rFonts w:ascii="Times New Roman" w:eastAsia="Calibri" w:hAnsi="Times New Roman" w:cs="Times New Roman"/>
          <w:sz w:val="24"/>
          <w:szCs w:val="24"/>
          <w:lang w:val="es-ES" w:bidi="en-US"/>
        </w:rPr>
        <w:t xml:space="preserve"> de</w:t>
      </w:r>
      <w:r w:rsidRPr="00CC2BDE">
        <w:rPr>
          <w:rFonts w:ascii="Times New Roman" w:eastAsia="Calibri" w:hAnsi="Times New Roman" w:cs="Times New Roman"/>
          <w:sz w:val="24"/>
          <w:szCs w:val="24"/>
          <w:lang w:val="es-ES" w:bidi="en-US"/>
        </w:rPr>
        <w:t xml:space="preserve"> síntesis</w:t>
      </w:r>
      <w:r>
        <w:rPr>
          <w:rFonts w:ascii="Times New Roman" w:eastAsia="Calibri" w:hAnsi="Times New Roman" w:cs="Times New Roman"/>
          <w:sz w:val="24"/>
          <w:szCs w:val="24"/>
          <w:lang w:val="es-ES" w:bidi="en-US"/>
        </w:rPr>
        <w:t xml:space="preserve">, </w:t>
      </w:r>
      <w:r w:rsidR="00500E38">
        <w:rPr>
          <w:rFonts w:ascii="Times New Roman" w:eastAsia="Calibri" w:hAnsi="Times New Roman" w:cs="Times New Roman"/>
          <w:sz w:val="24"/>
          <w:szCs w:val="24"/>
          <w:lang w:val="es-ES" w:bidi="en-US"/>
        </w:rPr>
        <w:t xml:space="preserve">la </w:t>
      </w:r>
      <w:r w:rsidR="00EE68DA">
        <w:rPr>
          <w:rFonts w:ascii="Times New Roman" w:eastAsia="Calibri" w:hAnsi="Times New Roman" w:cs="Times New Roman"/>
          <w:sz w:val="24"/>
          <w:szCs w:val="24"/>
          <w:lang w:val="es-ES" w:bidi="en-US"/>
        </w:rPr>
        <w:t>p</w:t>
      </w:r>
      <w:r w:rsidRPr="00CC2BDE">
        <w:rPr>
          <w:rFonts w:ascii="Times New Roman" w:eastAsia="Calibri" w:hAnsi="Times New Roman" w:cs="Times New Roman"/>
          <w:sz w:val="24"/>
          <w:szCs w:val="24"/>
          <w:lang w:val="es-ES" w:bidi="en-US"/>
        </w:rPr>
        <w:t>laneación</w:t>
      </w:r>
      <w:r w:rsidR="00500E38">
        <w:rPr>
          <w:rFonts w:ascii="Times New Roman" w:eastAsia="Calibri" w:hAnsi="Times New Roman" w:cs="Times New Roman"/>
          <w:sz w:val="24"/>
          <w:szCs w:val="24"/>
          <w:lang w:val="es-ES" w:bidi="en-US"/>
        </w:rPr>
        <w:t xml:space="preserve"> y</w:t>
      </w:r>
      <w:r w:rsidR="009E2623">
        <w:rPr>
          <w:rFonts w:ascii="Times New Roman" w:eastAsia="Calibri" w:hAnsi="Times New Roman" w:cs="Times New Roman"/>
          <w:sz w:val="24"/>
          <w:szCs w:val="24"/>
          <w:lang w:val="es-ES" w:bidi="en-US"/>
        </w:rPr>
        <w:t xml:space="preserve"> el</w:t>
      </w:r>
      <w:r w:rsidR="00500E38">
        <w:rPr>
          <w:rFonts w:ascii="Times New Roman" w:eastAsia="Calibri" w:hAnsi="Times New Roman" w:cs="Times New Roman"/>
          <w:sz w:val="24"/>
          <w:szCs w:val="24"/>
          <w:lang w:val="es-ES" w:bidi="en-US"/>
        </w:rPr>
        <w:t xml:space="preserve"> </w:t>
      </w:r>
      <w:r w:rsidRPr="00CC2BDE">
        <w:rPr>
          <w:rFonts w:ascii="Times New Roman" w:eastAsia="Calibri" w:hAnsi="Times New Roman" w:cs="Times New Roman"/>
          <w:sz w:val="24"/>
          <w:szCs w:val="24"/>
          <w:lang w:val="es-ES" w:bidi="en-US"/>
        </w:rPr>
        <w:t xml:space="preserve">manejo de información </w:t>
      </w:r>
      <w:r w:rsidR="00096C30">
        <w:rPr>
          <w:rFonts w:ascii="Times New Roman" w:eastAsia="Calibri" w:hAnsi="Times New Roman" w:cs="Times New Roman"/>
          <w:sz w:val="24"/>
          <w:szCs w:val="24"/>
          <w:lang w:val="es-ES" w:bidi="en-US"/>
        </w:rPr>
        <w:t>y, finalmente, la</w:t>
      </w:r>
      <w:r w:rsidR="00096C30" w:rsidRPr="00CC2BDE">
        <w:rPr>
          <w:rFonts w:ascii="Times New Roman" w:eastAsia="Calibri" w:hAnsi="Times New Roman" w:cs="Times New Roman"/>
          <w:sz w:val="24"/>
          <w:szCs w:val="24"/>
          <w:lang w:val="es-ES" w:bidi="en-US"/>
        </w:rPr>
        <w:t xml:space="preserve"> </w:t>
      </w:r>
      <w:r w:rsidR="00EE68DA">
        <w:rPr>
          <w:rFonts w:ascii="Times New Roman" w:eastAsia="Calibri" w:hAnsi="Times New Roman" w:cs="Times New Roman"/>
          <w:sz w:val="24"/>
          <w:szCs w:val="24"/>
          <w:lang w:val="es-ES" w:bidi="en-US"/>
        </w:rPr>
        <w:t>i</w:t>
      </w:r>
      <w:r w:rsidRPr="00CC2BDE">
        <w:rPr>
          <w:rFonts w:ascii="Times New Roman" w:eastAsia="Calibri" w:hAnsi="Times New Roman" w:cs="Times New Roman"/>
          <w:sz w:val="24"/>
          <w:szCs w:val="24"/>
          <w:lang w:val="es-ES" w:bidi="en-US"/>
        </w:rPr>
        <w:t>nnovación</w:t>
      </w:r>
      <w:r w:rsidR="00500E38">
        <w:rPr>
          <w:rFonts w:ascii="Times New Roman" w:eastAsia="Calibri" w:hAnsi="Times New Roman" w:cs="Times New Roman"/>
          <w:sz w:val="24"/>
          <w:szCs w:val="24"/>
          <w:lang w:val="es-ES" w:bidi="en-US"/>
        </w:rPr>
        <w:t xml:space="preserve"> y</w:t>
      </w:r>
      <w:r w:rsidR="00096C30">
        <w:rPr>
          <w:rFonts w:ascii="Times New Roman" w:eastAsia="Calibri" w:hAnsi="Times New Roman" w:cs="Times New Roman"/>
          <w:sz w:val="24"/>
          <w:szCs w:val="24"/>
          <w:lang w:val="es-ES" w:bidi="en-US"/>
        </w:rPr>
        <w:t xml:space="preserve"> las</w:t>
      </w:r>
      <w:r w:rsidR="00EE68DA">
        <w:rPr>
          <w:rFonts w:ascii="Times New Roman" w:eastAsia="Calibri" w:hAnsi="Times New Roman" w:cs="Times New Roman"/>
          <w:sz w:val="24"/>
          <w:szCs w:val="24"/>
          <w:lang w:val="es-ES" w:bidi="en-US"/>
        </w:rPr>
        <w:t xml:space="preserve"> habilidades</w:t>
      </w:r>
      <w:r w:rsidR="00500E38">
        <w:rPr>
          <w:rFonts w:ascii="Times New Roman" w:eastAsia="Calibri" w:hAnsi="Times New Roman" w:cs="Times New Roman"/>
          <w:sz w:val="24"/>
          <w:szCs w:val="24"/>
          <w:lang w:val="es-ES" w:bidi="en-US"/>
        </w:rPr>
        <w:t xml:space="preserve"> de las </w:t>
      </w:r>
      <w:r w:rsidR="00A34F24">
        <w:rPr>
          <w:rFonts w:ascii="Times New Roman" w:eastAsia="Calibri" w:hAnsi="Times New Roman" w:cs="Times New Roman"/>
          <w:sz w:val="24"/>
          <w:szCs w:val="24"/>
          <w:lang w:val="es-ES" w:bidi="en-US"/>
        </w:rPr>
        <w:t>t</w:t>
      </w:r>
      <w:r w:rsidR="00500E38">
        <w:rPr>
          <w:rFonts w:ascii="Times New Roman" w:eastAsia="Calibri" w:hAnsi="Times New Roman" w:cs="Times New Roman"/>
          <w:sz w:val="24"/>
          <w:szCs w:val="24"/>
          <w:lang w:val="es-ES" w:bidi="en-US"/>
        </w:rPr>
        <w:t xml:space="preserve">ecnologías de la </w:t>
      </w:r>
      <w:r w:rsidR="00A34F24">
        <w:rPr>
          <w:rFonts w:ascii="Times New Roman" w:eastAsia="Calibri" w:hAnsi="Times New Roman" w:cs="Times New Roman"/>
          <w:sz w:val="24"/>
          <w:szCs w:val="24"/>
          <w:lang w:val="es-ES" w:bidi="en-US"/>
        </w:rPr>
        <w:t>i</w:t>
      </w:r>
      <w:r w:rsidR="00500E38">
        <w:rPr>
          <w:rFonts w:ascii="Times New Roman" w:eastAsia="Calibri" w:hAnsi="Times New Roman" w:cs="Times New Roman"/>
          <w:sz w:val="24"/>
          <w:szCs w:val="24"/>
          <w:lang w:val="es-ES" w:bidi="en-US"/>
        </w:rPr>
        <w:t xml:space="preserve">nformación y </w:t>
      </w:r>
      <w:r w:rsidR="00A34F24">
        <w:rPr>
          <w:rFonts w:ascii="Times New Roman" w:eastAsia="Calibri" w:hAnsi="Times New Roman" w:cs="Times New Roman"/>
          <w:sz w:val="24"/>
          <w:szCs w:val="24"/>
          <w:lang w:val="es-ES" w:bidi="en-US"/>
        </w:rPr>
        <w:t>c</w:t>
      </w:r>
      <w:r w:rsidR="00500E38">
        <w:rPr>
          <w:rFonts w:ascii="Times New Roman" w:eastAsia="Calibri" w:hAnsi="Times New Roman" w:cs="Times New Roman"/>
          <w:sz w:val="24"/>
          <w:szCs w:val="24"/>
          <w:lang w:val="es-ES" w:bidi="en-US"/>
        </w:rPr>
        <w:t>omunicación</w:t>
      </w:r>
      <w:r w:rsidR="00EE68DA">
        <w:rPr>
          <w:rFonts w:ascii="Times New Roman" w:eastAsia="Calibri" w:hAnsi="Times New Roman" w:cs="Times New Roman"/>
          <w:sz w:val="24"/>
          <w:szCs w:val="24"/>
          <w:lang w:val="es-ES" w:bidi="en-US"/>
        </w:rPr>
        <w:t xml:space="preserve"> </w:t>
      </w:r>
      <w:r w:rsidR="00500E38">
        <w:rPr>
          <w:rFonts w:ascii="Times New Roman" w:eastAsia="Calibri" w:hAnsi="Times New Roman" w:cs="Times New Roman"/>
          <w:sz w:val="24"/>
          <w:szCs w:val="24"/>
          <w:lang w:val="es-ES" w:bidi="en-US"/>
        </w:rPr>
        <w:t>(</w:t>
      </w:r>
      <w:r w:rsidRPr="00CC2BDE">
        <w:rPr>
          <w:rFonts w:ascii="Times New Roman" w:eastAsia="Calibri" w:hAnsi="Times New Roman" w:cs="Times New Roman"/>
          <w:sz w:val="24"/>
          <w:szCs w:val="24"/>
          <w:lang w:val="es-ES" w:bidi="en-US"/>
        </w:rPr>
        <w:t>TIC</w:t>
      </w:r>
      <w:r w:rsidR="00500E38">
        <w:rPr>
          <w:rFonts w:ascii="Times New Roman" w:eastAsia="Calibri" w:hAnsi="Times New Roman" w:cs="Times New Roman"/>
          <w:sz w:val="24"/>
          <w:szCs w:val="24"/>
          <w:lang w:val="es-ES" w:bidi="en-US"/>
        </w:rPr>
        <w:t>)</w:t>
      </w:r>
      <w:r w:rsidRPr="00CC2BDE">
        <w:rPr>
          <w:rFonts w:ascii="Times New Roman" w:eastAsia="Calibri" w:hAnsi="Times New Roman" w:cs="Times New Roman"/>
          <w:sz w:val="24"/>
          <w:szCs w:val="24"/>
          <w:lang w:val="es-ES" w:bidi="en-US"/>
        </w:rPr>
        <w:t>.</w:t>
      </w:r>
      <w:r>
        <w:rPr>
          <w:rFonts w:ascii="Times New Roman" w:eastAsia="Calibri" w:hAnsi="Times New Roman" w:cs="Times New Roman"/>
          <w:i/>
          <w:sz w:val="24"/>
          <w:szCs w:val="24"/>
          <w:lang w:val="es-ES" w:bidi="en-US"/>
        </w:rPr>
        <w:t xml:space="preserve"> </w:t>
      </w:r>
      <w:r w:rsidR="00C9046F" w:rsidRPr="00083509">
        <w:rPr>
          <w:rFonts w:ascii="Times New Roman" w:eastAsia="Calibri" w:hAnsi="Times New Roman" w:cs="Times New Roman"/>
          <w:sz w:val="24"/>
          <w:szCs w:val="24"/>
          <w:lang w:val="es-ES" w:bidi="en-US"/>
        </w:rPr>
        <w:t xml:space="preserve">Como resultado se encontró </w:t>
      </w:r>
      <w:r w:rsidR="00C73D97" w:rsidRPr="00083509">
        <w:rPr>
          <w:rFonts w:ascii="Times New Roman" w:eastAsia="Calibri" w:hAnsi="Times New Roman" w:cs="Times New Roman"/>
          <w:sz w:val="24"/>
          <w:szCs w:val="24"/>
          <w:lang w:val="es-ES" w:bidi="en-US"/>
        </w:rPr>
        <w:t xml:space="preserve">que </w:t>
      </w:r>
      <w:r w:rsidR="00F653BC" w:rsidRPr="00083509">
        <w:rPr>
          <w:rFonts w:ascii="Times New Roman" w:eastAsia="Calibri" w:hAnsi="Times New Roman" w:cs="Times New Roman"/>
          <w:sz w:val="24"/>
          <w:szCs w:val="24"/>
          <w:lang w:val="es-ES" w:bidi="en-US"/>
        </w:rPr>
        <w:t>la competencia en la que existe mayor correlación es la planificación y el desarrollo de la autogestión, la didáctica en relación con la habilidad de análisis y síntesis</w:t>
      </w:r>
      <w:r w:rsidR="001C646D" w:rsidRPr="00083509">
        <w:rPr>
          <w:rFonts w:ascii="Times New Roman" w:eastAsia="Calibri" w:hAnsi="Times New Roman" w:cs="Times New Roman"/>
          <w:sz w:val="24"/>
          <w:szCs w:val="24"/>
          <w:lang w:val="es-ES" w:bidi="en-US"/>
        </w:rPr>
        <w:t xml:space="preserve"> del alumno</w:t>
      </w:r>
      <w:r w:rsidR="00F653BC" w:rsidRPr="00083509">
        <w:rPr>
          <w:rFonts w:ascii="Times New Roman" w:eastAsia="Calibri" w:hAnsi="Times New Roman" w:cs="Times New Roman"/>
          <w:sz w:val="24"/>
          <w:szCs w:val="24"/>
          <w:lang w:val="es-ES" w:bidi="en-US"/>
        </w:rPr>
        <w:t xml:space="preserve"> y</w:t>
      </w:r>
      <w:r w:rsidR="004352A9">
        <w:rPr>
          <w:rFonts w:ascii="Times New Roman" w:eastAsia="Calibri" w:hAnsi="Times New Roman" w:cs="Times New Roman"/>
          <w:sz w:val="24"/>
          <w:szCs w:val="24"/>
          <w:lang w:val="es-ES" w:bidi="en-US"/>
        </w:rPr>
        <w:t>,</w:t>
      </w:r>
      <w:r w:rsidR="00F653BC" w:rsidRPr="00083509">
        <w:rPr>
          <w:rFonts w:ascii="Times New Roman" w:eastAsia="Calibri" w:hAnsi="Times New Roman" w:cs="Times New Roman"/>
          <w:sz w:val="24"/>
          <w:szCs w:val="24"/>
          <w:lang w:val="es-ES" w:bidi="en-US"/>
        </w:rPr>
        <w:t xml:space="preserve"> en menor</w:t>
      </w:r>
      <w:r w:rsidR="004352A9">
        <w:rPr>
          <w:rFonts w:ascii="Times New Roman" w:eastAsia="Calibri" w:hAnsi="Times New Roman" w:cs="Times New Roman"/>
          <w:sz w:val="24"/>
          <w:szCs w:val="24"/>
          <w:lang w:val="es-ES" w:bidi="en-US"/>
        </w:rPr>
        <w:t>,</w:t>
      </w:r>
      <w:r w:rsidR="00F653BC" w:rsidRPr="00083509">
        <w:rPr>
          <w:rFonts w:ascii="Times New Roman" w:eastAsia="Calibri" w:hAnsi="Times New Roman" w:cs="Times New Roman"/>
          <w:sz w:val="24"/>
          <w:szCs w:val="24"/>
          <w:lang w:val="es-ES" w:bidi="en-US"/>
        </w:rPr>
        <w:t xml:space="preserve"> la</w:t>
      </w:r>
      <w:r w:rsidR="00C73D97" w:rsidRPr="00083509">
        <w:rPr>
          <w:rFonts w:ascii="Times New Roman" w:eastAsia="Calibri" w:hAnsi="Times New Roman" w:cs="Times New Roman"/>
          <w:sz w:val="24"/>
          <w:szCs w:val="24"/>
          <w:lang w:val="es-ES" w:bidi="en-US"/>
        </w:rPr>
        <w:t xml:space="preserve"> relación </w:t>
      </w:r>
      <w:r w:rsidR="00B63EF9" w:rsidRPr="00083509">
        <w:rPr>
          <w:rFonts w:ascii="Times New Roman" w:eastAsia="Calibri" w:hAnsi="Times New Roman" w:cs="Times New Roman"/>
          <w:sz w:val="24"/>
          <w:szCs w:val="24"/>
          <w:lang w:val="es-ES" w:bidi="en-US"/>
        </w:rPr>
        <w:t>entre la retroalimenta</w:t>
      </w:r>
      <w:r w:rsidR="001C646D" w:rsidRPr="00083509">
        <w:rPr>
          <w:rFonts w:ascii="Times New Roman" w:eastAsia="Calibri" w:hAnsi="Times New Roman" w:cs="Times New Roman"/>
          <w:sz w:val="24"/>
          <w:szCs w:val="24"/>
          <w:lang w:val="es-ES" w:bidi="en-US"/>
        </w:rPr>
        <w:t>ción</w:t>
      </w:r>
      <w:r w:rsidR="004352A9">
        <w:rPr>
          <w:rFonts w:ascii="Times New Roman" w:eastAsia="Calibri" w:hAnsi="Times New Roman" w:cs="Times New Roman"/>
          <w:sz w:val="24"/>
          <w:szCs w:val="24"/>
          <w:lang w:val="es-ES" w:bidi="en-US"/>
        </w:rPr>
        <w:t xml:space="preserve"> y</w:t>
      </w:r>
      <w:r w:rsidR="00096C30">
        <w:rPr>
          <w:rFonts w:ascii="Times New Roman" w:eastAsia="Calibri" w:hAnsi="Times New Roman" w:cs="Times New Roman"/>
          <w:sz w:val="24"/>
          <w:szCs w:val="24"/>
          <w:lang w:val="es-ES" w:bidi="en-US"/>
        </w:rPr>
        <w:t xml:space="preserve"> la</w:t>
      </w:r>
      <w:r w:rsidR="004352A9">
        <w:rPr>
          <w:rFonts w:ascii="Times New Roman" w:eastAsia="Calibri" w:hAnsi="Times New Roman" w:cs="Times New Roman"/>
          <w:sz w:val="24"/>
          <w:szCs w:val="24"/>
          <w:lang w:val="es-ES" w:bidi="en-US"/>
        </w:rPr>
        <w:t xml:space="preserve"> </w:t>
      </w:r>
      <w:r w:rsidR="00020007" w:rsidRPr="00083509">
        <w:rPr>
          <w:rFonts w:ascii="Times New Roman" w:eastAsia="Calibri" w:hAnsi="Times New Roman" w:cs="Times New Roman"/>
          <w:sz w:val="24"/>
          <w:szCs w:val="24"/>
          <w:lang w:val="es-ES" w:bidi="en-US"/>
        </w:rPr>
        <w:t>autogestión</w:t>
      </w:r>
      <w:r w:rsidR="004352A9">
        <w:rPr>
          <w:rFonts w:ascii="Times New Roman" w:eastAsia="Calibri" w:hAnsi="Times New Roman" w:cs="Times New Roman"/>
          <w:sz w:val="24"/>
          <w:szCs w:val="24"/>
          <w:lang w:val="es-ES" w:bidi="en-US"/>
        </w:rPr>
        <w:t>, así como</w:t>
      </w:r>
      <w:r w:rsidR="001C646D" w:rsidRPr="00083509">
        <w:rPr>
          <w:rFonts w:ascii="Times New Roman" w:eastAsia="Calibri" w:hAnsi="Times New Roman" w:cs="Times New Roman"/>
          <w:sz w:val="24"/>
          <w:szCs w:val="24"/>
          <w:lang w:val="es-ES" w:bidi="en-US"/>
        </w:rPr>
        <w:t xml:space="preserve"> la innovación</w:t>
      </w:r>
      <w:r w:rsidR="004352A9">
        <w:rPr>
          <w:rFonts w:ascii="Times New Roman" w:eastAsia="Calibri" w:hAnsi="Times New Roman" w:cs="Times New Roman"/>
          <w:sz w:val="24"/>
          <w:szCs w:val="24"/>
          <w:lang w:val="es-ES" w:bidi="en-US"/>
        </w:rPr>
        <w:t xml:space="preserve"> y el </w:t>
      </w:r>
      <w:r w:rsidR="00AC7D44" w:rsidRPr="00083509">
        <w:rPr>
          <w:rFonts w:ascii="Times New Roman" w:eastAsia="Calibri" w:hAnsi="Times New Roman" w:cs="Times New Roman"/>
          <w:sz w:val="24"/>
          <w:szCs w:val="24"/>
          <w:lang w:val="es-ES" w:bidi="en-US"/>
        </w:rPr>
        <w:t>uso</w:t>
      </w:r>
      <w:r w:rsidR="004352A9">
        <w:rPr>
          <w:rFonts w:ascii="Times New Roman" w:eastAsia="Calibri" w:hAnsi="Times New Roman" w:cs="Times New Roman"/>
          <w:sz w:val="24"/>
          <w:szCs w:val="24"/>
          <w:lang w:val="es-ES" w:bidi="en-US"/>
        </w:rPr>
        <w:t xml:space="preserve"> de las</w:t>
      </w:r>
      <w:r w:rsidR="00AC7D44" w:rsidRPr="00083509">
        <w:rPr>
          <w:rFonts w:ascii="Times New Roman" w:eastAsia="Calibri" w:hAnsi="Times New Roman" w:cs="Times New Roman"/>
          <w:sz w:val="24"/>
          <w:szCs w:val="24"/>
          <w:lang w:val="es-ES" w:bidi="en-US"/>
        </w:rPr>
        <w:t xml:space="preserve"> TIC</w:t>
      </w:r>
      <w:r w:rsidR="00C73D97" w:rsidRPr="00083509">
        <w:rPr>
          <w:rFonts w:ascii="Times New Roman" w:eastAsia="Calibri" w:hAnsi="Times New Roman" w:cs="Times New Roman"/>
          <w:sz w:val="24"/>
          <w:szCs w:val="24"/>
          <w:lang w:val="es-ES" w:bidi="en-US"/>
        </w:rPr>
        <w:t xml:space="preserve">. </w:t>
      </w:r>
    </w:p>
    <w:p w:rsidR="00693542" w:rsidRPr="00083509" w:rsidRDefault="00693542" w:rsidP="003D330B">
      <w:pPr>
        <w:spacing w:after="0" w:line="360" w:lineRule="auto"/>
        <w:jc w:val="both"/>
        <w:rPr>
          <w:rFonts w:ascii="Times New Roman" w:eastAsia="Calibri" w:hAnsi="Times New Roman" w:cs="Times New Roman"/>
          <w:sz w:val="24"/>
          <w:szCs w:val="24"/>
          <w:lang w:val="es-ES" w:bidi="en-US"/>
        </w:rPr>
      </w:pPr>
      <w:r w:rsidRPr="00553951">
        <w:rPr>
          <w:rFonts w:ascii="Calibri" w:eastAsia="Times New Roman" w:hAnsi="Calibri" w:cs="Calibri"/>
          <w:b/>
          <w:color w:val="000000"/>
          <w:sz w:val="28"/>
          <w:szCs w:val="28"/>
          <w:lang w:val="es-ES_tradnl"/>
        </w:rPr>
        <w:t xml:space="preserve">Palabras </w:t>
      </w:r>
      <w:r w:rsidR="00AF0482" w:rsidRPr="00553951">
        <w:rPr>
          <w:rFonts w:ascii="Calibri" w:eastAsia="Times New Roman" w:hAnsi="Calibri" w:cs="Calibri"/>
          <w:b/>
          <w:color w:val="000000"/>
          <w:sz w:val="28"/>
          <w:szCs w:val="28"/>
          <w:lang w:val="es-ES_tradnl"/>
        </w:rPr>
        <w:t>c</w:t>
      </w:r>
      <w:r w:rsidRPr="00553951">
        <w:rPr>
          <w:rFonts w:ascii="Calibri" w:eastAsia="Times New Roman" w:hAnsi="Calibri" w:cs="Calibri"/>
          <w:b/>
          <w:color w:val="000000"/>
          <w:sz w:val="28"/>
          <w:szCs w:val="28"/>
          <w:lang w:val="es-ES_tradnl"/>
        </w:rPr>
        <w:t>lave:</w:t>
      </w:r>
      <w:r w:rsidRPr="00083509">
        <w:rPr>
          <w:rFonts w:ascii="Times New Roman" w:eastAsia="Calibri" w:hAnsi="Times New Roman" w:cs="Times New Roman"/>
          <w:sz w:val="24"/>
          <w:szCs w:val="24"/>
          <w:lang w:val="es-ES" w:bidi="en-US"/>
        </w:rPr>
        <w:t xml:space="preserve"> </w:t>
      </w:r>
      <w:r w:rsidR="00F721EA">
        <w:rPr>
          <w:rFonts w:ascii="Times New Roman" w:eastAsia="Calibri" w:hAnsi="Times New Roman" w:cs="Times New Roman"/>
          <w:sz w:val="24"/>
          <w:szCs w:val="24"/>
          <w:lang w:val="es-ES" w:bidi="en-US"/>
        </w:rPr>
        <w:t>B</w:t>
      </w:r>
      <w:r w:rsidR="004352A9" w:rsidRPr="00083509">
        <w:rPr>
          <w:rFonts w:ascii="Times New Roman" w:eastAsia="Calibri" w:hAnsi="Times New Roman" w:cs="Times New Roman"/>
          <w:sz w:val="24"/>
          <w:szCs w:val="24"/>
          <w:lang w:val="es-ES" w:bidi="en-US"/>
        </w:rPr>
        <w:t>-</w:t>
      </w:r>
      <w:proofErr w:type="spellStart"/>
      <w:r w:rsidR="004352A9" w:rsidRPr="00083509">
        <w:rPr>
          <w:rFonts w:ascii="Times New Roman" w:eastAsia="Calibri" w:hAnsi="Times New Roman" w:cs="Times New Roman"/>
          <w:sz w:val="24"/>
          <w:szCs w:val="24"/>
          <w:lang w:val="es-ES" w:bidi="en-US"/>
        </w:rPr>
        <w:t>Learning</w:t>
      </w:r>
      <w:proofErr w:type="spellEnd"/>
      <w:r w:rsidR="004352A9">
        <w:rPr>
          <w:rFonts w:ascii="Times New Roman" w:eastAsia="Calibri" w:hAnsi="Times New Roman" w:cs="Times New Roman"/>
          <w:sz w:val="24"/>
          <w:szCs w:val="24"/>
          <w:lang w:val="es-ES" w:bidi="en-US"/>
        </w:rPr>
        <w:t>,</w:t>
      </w:r>
      <w:r w:rsidR="004352A9" w:rsidRPr="00083509">
        <w:rPr>
          <w:rFonts w:ascii="Times New Roman" w:eastAsia="Calibri" w:hAnsi="Times New Roman" w:cs="Times New Roman"/>
          <w:sz w:val="24"/>
          <w:szCs w:val="24"/>
          <w:lang w:val="es-ES" w:bidi="en-US"/>
        </w:rPr>
        <w:t xml:space="preserve"> competencia</w:t>
      </w:r>
      <w:r w:rsidR="004352A9">
        <w:rPr>
          <w:rFonts w:ascii="Times New Roman" w:eastAsia="Calibri" w:hAnsi="Times New Roman" w:cs="Times New Roman"/>
          <w:sz w:val="24"/>
          <w:szCs w:val="24"/>
          <w:lang w:val="es-ES" w:bidi="en-US"/>
        </w:rPr>
        <w:t>,</w:t>
      </w:r>
      <w:r w:rsidR="004352A9" w:rsidRPr="00083509">
        <w:rPr>
          <w:rFonts w:ascii="Times New Roman" w:eastAsia="Calibri" w:hAnsi="Times New Roman" w:cs="Times New Roman"/>
          <w:sz w:val="24"/>
          <w:szCs w:val="24"/>
          <w:lang w:val="es-ES" w:bidi="en-US"/>
        </w:rPr>
        <w:t xml:space="preserve"> </w:t>
      </w:r>
      <w:r w:rsidR="004352A9" w:rsidRPr="0003438C">
        <w:rPr>
          <w:rFonts w:ascii="Times New Roman" w:eastAsia="Calibri" w:hAnsi="Times New Roman" w:cs="Times New Roman"/>
          <w:sz w:val="24"/>
          <w:szCs w:val="24"/>
          <w:lang w:val="es-ES" w:bidi="en-US"/>
        </w:rPr>
        <w:t>desempeño docente</w:t>
      </w:r>
      <w:r w:rsidR="004352A9">
        <w:rPr>
          <w:rFonts w:ascii="Times New Roman" w:eastAsia="Calibri" w:hAnsi="Times New Roman" w:cs="Times New Roman"/>
          <w:sz w:val="24"/>
          <w:szCs w:val="24"/>
          <w:lang w:val="es-ES" w:bidi="en-US"/>
        </w:rPr>
        <w:t xml:space="preserve">, </w:t>
      </w:r>
      <w:r w:rsidR="004352A9" w:rsidRPr="0003438C">
        <w:rPr>
          <w:rFonts w:ascii="Times New Roman" w:eastAsia="Calibri" w:hAnsi="Times New Roman" w:cs="Times New Roman"/>
          <w:sz w:val="24"/>
          <w:szCs w:val="24"/>
          <w:lang w:val="es-ES" w:bidi="en-US"/>
        </w:rPr>
        <w:t>ecosistema</w:t>
      </w:r>
      <w:r w:rsidR="004352A9">
        <w:rPr>
          <w:rFonts w:ascii="Times New Roman" w:eastAsia="Calibri" w:hAnsi="Times New Roman" w:cs="Times New Roman"/>
          <w:sz w:val="24"/>
          <w:szCs w:val="24"/>
          <w:lang w:val="es-ES" w:bidi="en-US"/>
        </w:rPr>
        <w:t>,</w:t>
      </w:r>
      <w:r w:rsidR="004352A9" w:rsidRPr="00083509">
        <w:rPr>
          <w:rFonts w:ascii="Times New Roman" w:eastAsia="Calibri" w:hAnsi="Times New Roman" w:cs="Times New Roman"/>
          <w:sz w:val="24"/>
          <w:szCs w:val="24"/>
          <w:lang w:val="es-ES" w:bidi="en-US"/>
        </w:rPr>
        <w:t xml:space="preserve"> </w:t>
      </w:r>
      <w:r w:rsidRPr="00083509">
        <w:rPr>
          <w:rFonts w:ascii="Times New Roman" w:eastAsia="Calibri" w:hAnsi="Times New Roman" w:cs="Times New Roman"/>
          <w:sz w:val="24"/>
          <w:szCs w:val="24"/>
          <w:lang w:val="es-ES" w:bidi="en-US"/>
        </w:rPr>
        <w:t>sistema educativo</w:t>
      </w:r>
      <w:r w:rsidR="004352A9">
        <w:rPr>
          <w:rFonts w:ascii="Times New Roman" w:eastAsia="Calibri" w:hAnsi="Times New Roman" w:cs="Times New Roman"/>
          <w:sz w:val="24"/>
          <w:szCs w:val="24"/>
          <w:lang w:val="es-ES" w:bidi="en-US"/>
        </w:rPr>
        <w:t>.</w:t>
      </w:r>
      <w:r w:rsidR="00FB1323" w:rsidRPr="0003438C">
        <w:rPr>
          <w:rFonts w:ascii="Times New Roman" w:eastAsia="Calibri" w:hAnsi="Times New Roman" w:cs="Times New Roman"/>
          <w:sz w:val="24"/>
          <w:szCs w:val="24"/>
          <w:lang w:val="es-ES" w:bidi="en-US"/>
        </w:rPr>
        <w:t xml:space="preserve"> </w:t>
      </w:r>
    </w:p>
    <w:p w:rsidR="00342C06" w:rsidRPr="004B69E5" w:rsidRDefault="00342C06" w:rsidP="003D330B">
      <w:pPr>
        <w:spacing w:after="0" w:line="360" w:lineRule="auto"/>
        <w:jc w:val="both"/>
        <w:rPr>
          <w:rFonts w:ascii="Calibri" w:eastAsia="Times New Roman" w:hAnsi="Calibri" w:cs="Calibri"/>
          <w:b/>
          <w:color w:val="000000"/>
          <w:sz w:val="28"/>
          <w:szCs w:val="28"/>
          <w:lang w:val="en-US"/>
        </w:rPr>
      </w:pPr>
      <w:r w:rsidRPr="004B69E5">
        <w:rPr>
          <w:rFonts w:ascii="Calibri" w:eastAsia="Times New Roman" w:hAnsi="Calibri" w:cs="Calibri"/>
          <w:b/>
          <w:color w:val="000000"/>
          <w:sz w:val="28"/>
          <w:szCs w:val="28"/>
          <w:lang w:val="en-US"/>
        </w:rPr>
        <w:lastRenderedPageBreak/>
        <w:t>Abstract</w:t>
      </w:r>
    </w:p>
    <w:p w:rsidR="00F822AE" w:rsidRPr="004B69E5" w:rsidRDefault="00F822AE" w:rsidP="003D330B">
      <w:pPr>
        <w:spacing w:after="0" w:line="360" w:lineRule="auto"/>
        <w:jc w:val="both"/>
        <w:rPr>
          <w:rFonts w:ascii="Times New Roman" w:eastAsia="Calibri" w:hAnsi="Times New Roman" w:cs="Times New Roman"/>
          <w:sz w:val="24"/>
          <w:szCs w:val="24"/>
          <w:lang w:val="en-US" w:bidi="en-US"/>
        </w:rPr>
      </w:pPr>
      <w:r w:rsidRPr="004B69E5">
        <w:rPr>
          <w:rFonts w:ascii="Times New Roman" w:eastAsia="Calibri" w:hAnsi="Times New Roman" w:cs="Times New Roman"/>
          <w:sz w:val="24"/>
          <w:szCs w:val="24"/>
          <w:lang w:val="en-US" w:bidi="en-US"/>
        </w:rPr>
        <w:t xml:space="preserve">Environments mediated by technology require innovative teaching practices that enable the development of competences in the student. The present study is based on the </w:t>
      </w:r>
      <w:proofErr w:type="spellStart"/>
      <w:r w:rsidRPr="004B69E5">
        <w:rPr>
          <w:rFonts w:ascii="Times New Roman" w:eastAsia="Calibri" w:hAnsi="Times New Roman" w:cs="Times New Roman"/>
          <w:sz w:val="24"/>
          <w:szCs w:val="24"/>
          <w:lang w:val="en-US" w:bidi="en-US"/>
        </w:rPr>
        <w:t>ecosystemic</w:t>
      </w:r>
      <w:proofErr w:type="spellEnd"/>
      <w:r w:rsidRPr="004B69E5">
        <w:rPr>
          <w:rFonts w:ascii="Times New Roman" w:eastAsia="Calibri" w:hAnsi="Times New Roman" w:cs="Times New Roman"/>
          <w:sz w:val="24"/>
          <w:szCs w:val="24"/>
          <w:lang w:val="en-US" w:bidi="en-US"/>
        </w:rPr>
        <w:t xml:space="preserve"> principles of the </w:t>
      </w:r>
      <w:r w:rsidR="00F721EA" w:rsidRPr="004B69E5">
        <w:rPr>
          <w:rFonts w:ascii="Times New Roman" w:eastAsia="Calibri" w:hAnsi="Times New Roman" w:cs="Times New Roman"/>
          <w:sz w:val="24"/>
          <w:szCs w:val="24"/>
          <w:lang w:val="en-US" w:bidi="en-US"/>
        </w:rPr>
        <w:t>B</w:t>
      </w:r>
      <w:r w:rsidRPr="004B69E5">
        <w:rPr>
          <w:rFonts w:ascii="Times New Roman" w:eastAsia="Calibri" w:hAnsi="Times New Roman" w:cs="Times New Roman"/>
          <w:sz w:val="24"/>
          <w:szCs w:val="24"/>
          <w:lang w:val="en-US" w:bidi="en-US"/>
        </w:rPr>
        <w:t xml:space="preserve">-Learning modality, with the purpose of describing the interrelationships of the performances of teachers and students in a techno-pedagogical environment. This study is descriptive quantitative by means of the </w:t>
      </w:r>
      <w:r w:rsidR="004B69E5">
        <w:rPr>
          <w:rFonts w:ascii="Times New Roman" w:eastAsia="Calibri" w:hAnsi="Times New Roman" w:cs="Times New Roman"/>
          <w:sz w:val="24"/>
          <w:szCs w:val="24"/>
          <w:lang w:val="en-US" w:bidi="en-US"/>
        </w:rPr>
        <w:t>J</w:t>
      </w:r>
      <w:r w:rsidRPr="004B69E5">
        <w:rPr>
          <w:rFonts w:ascii="Times New Roman" w:eastAsia="Calibri" w:hAnsi="Times New Roman" w:cs="Times New Roman"/>
          <w:sz w:val="24"/>
          <w:szCs w:val="24"/>
          <w:lang w:val="en-US" w:bidi="en-US"/>
        </w:rPr>
        <w:t>i square association test applied to 149 students of the University Center of Los Altos. The analyzed competences of teachers and students were: Planning / self-management, planning / problem solving, didactic competences / analysis and synthesis, planning / information management and innovation /TIC skills. As a result, it was found that the competition in which there is a greater correlation is the planning and development of self-management, the didactics in relation to the student's analysis and synthesis ability, and in lesser the relationship between feedback-self-management and innovation- use TIC.</w:t>
      </w:r>
    </w:p>
    <w:p w:rsidR="009B2790" w:rsidRDefault="009B2790" w:rsidP="003D330B">
      <w:pPr>
        <w:spacing w:after="0" w:line="360" w:lineRule="auto"/>
        <w:jc w:val="both"/>
        <w:rPr>
          <w:rFonts w:ascii="Times New Roman" w:eastAsia="Calibri" w:hAnsi="Times New Roman" w:cs="Times New Roman"/>
          <w:sz w:val="24"/>
          <w:szCs w:val="24"/>
          <w:lang w:val="en-US" w:bidi="en-US"/>
        </w:rPr>
      </w:pPr>
      <w:r w:rsidRPr="004B69E5">
        <w:rPr>
          <w:rFonts w:ascii="Calibri" w:eastAsia="Times New Roman" w:hAnsi="Calibri" w:cs="Calibri"/>
          <w:b/>
          <w:color w:val="000000"/>
          <w:sz w:val="28"/>
          <w:szCs w:val="28"/>
          <w:lang w:val="en-US"/>
        </w:rPr>
        <w:t>Keywords:</w:t>
      </w:r>
      <w:r w:rsidRPr="00675355">
        <w:rPr>
          <w:rFonts w:ascii="Times New Roman" w:eastAsia="Calibri" w:hAnsi="Times New Roman" w:cs="Times New Roman"/>
          <w:sz w:val="24"/>
          <w:szCs w:val="24"/>
          <w:lang w:val="en-US" w:bidi="en-US"/>
        </w:rPr>
        <w:t xml:space="preserve"> </w:t>
      </w:r>
      <w:r w:rsidR="00F721EA">
        <w:rPr>
          <w:rFonts w:ascii="Times New Roman" w:eastAsia="Calibri" w:hAnsi="Times New Roman" w:cs="Times New Roman"/>
          <w:sz w:val="24"/>
          <w:szCs w:val="24"/>
          <w:lang w:val="en-US" w:bidi="en-US"/>
        </w:rPr>
        <w:t>B</w:t>
      </w:r>
      <w:r w:rsidR="00A34F24" w:rsidRPr="00675355">
        <w:rPr>
          <w:rFonts w:ascii="Times New Roman" w:eastAsia="Calibri" w:hAnsi="Times New Roman" w:cs="Times New Roman"/>
          <w:sz w:val="24"/>
          <w:szCs w:val="24"/>
          <w:lang w:val="en-US" w:bidi="en-US"/>
        </w:rPr>
        <w:t>-Learning</w:t>
      </w:r>
      <w:r w:rsidR="00A34F24">
        <w:rPr>
          <w:rFonts w:ascii="Times New Roman" w:eastAsia="Calibri" w:hAnsi="Times New Roman" w:cs="Times New Roman"/>
          <w:sz w:val="24"/>
          <w:szCs w:val="24"/>
          <w:lang w:val="en-US" w:bidi="en-US"/>
        </w:rPr>
        <w:t>,</w:t>
      </w:r>
      <w:r w:rsidR="00A34F24" w:rsidRPr="00675355">
        <w:rPr>
          <w:rFonts w:ascii="Times New Roman" w:eastAsia="Calibri" w:hAnsi="Times New Roman" w:cs="Times New Roman"/>
          <w:sz w:val="24"/>
          <w:szCs w:val="24"/>
          <w:lang w:val="en-US" w:bidi="en-US"/>
        </w:rPr>
        <w:t xml:space="preserve"> competence</w:t>
      </w:r>
      <w:r w:rsidR="00A34F24">
        <w:rPr>
          <w:rFonts w:ascii="Times New Roman" w:eastAsia="Calibri" w:hAnsi="Times New Roman" w:cs="Times New Roman"/>
          <w:sz w:val="24"/>
          <w:szCs w:val="24"/>
          <w:lang w:val="en-US" w:bidi="en-US"/>
        </w:rPr>
        <w:t>,</w:t>
      </w:r>
      <w:r w:rsidR="00A34F24" w:rsidRPr="00A34F24">
        <w:rPr>
          <w:rFonts w:ascii="Times New Roman" w:eastAsia="Calibri" w:hAnsi="Times New Roman" w:cs="Times New Roman"/>
          <w:sz w:val="24"/>
          <w:szCs w:val="24"/>
          <w:lang w:val="en-US" w:bidi="en-US"/>
        </w:rPr>
        <w:t xml:space="preserve"> </w:t>
      </w:r>
      <w:r w:rsidR="00A34F24" w:rsidRPr="00675355">
        <w:rPr>
          <w:rFonts w:ascii="Times New Roman" w:eastAsia="Calibri" w:hAnsi="Times New Roman" w:cs="Times New Roman"/>
          <w:sz w:val="24"/>
          <w:szCs w:val="24"/>
          <w:lang w:val="en-US" w:bidi="en-US"/>
        </w:rPr>
        <w:t>teaching performance</w:t>
      </w:r>
      <w:r w:rsidR="00A34F24">
        <w:rPr>
          <w:rFonts w:ascii="Times New Roman" w:eastAsia="Calibri" w:hAnsi="Times New Roman" w:cs="Times New Roman"/>
          <w:sz w:val="24"/>
          <w:szCs w:val="24"/>
          <w:lang w:val="en-US" w:bidi="en-US"/>
        </w:rPr>
        <w:t xml:space="preserve">, </w:t>
      </w:r>
      <w:r w:rsidR="00A34F24" w:rsidRPr="00675355">
        <w:rPr>
          <w:rFonts w:ascii="Times New Roman" w:eastAsia="Calibri" w:hAnsi="Times New Roman" w:cs="Times New Roman"/>
          <w:sz w:val="24"/>
          <w:szCs w:val="24"/>
          <w:lang w:val="en-US" w:bidi="en-US"/>
        </w:rPr>
        <w:t>ecosystem</w:t>
      </w:r>
      <w:r w:rsidR="00A34F24">
        <w:rPr>
          <w:rFonts w:ascii="Times New Roman" w:eastAsia="Calibri" w:hAnsi="Times New Roman" w:cs="Times New Roman"/>
          <w:sz w:val="24"/>
          <w:szCs w:val="24"/>
          <w:lang w:val="en-US" w:bidi="en-US"/>
        </w:rPr>
        <w:t>,</w:t>
      </w:r>
      <w:r w:rsidR="00A34F24" w:rsidRPr="00675355">
        <w:rPr>
          <w:rFonts w:ascii="Times New Roman" w:eastAsia="Calibri" w:hAnsi="Times New Roman" w:cs="Times New Roman"/>
          <w:sz w:val="24"/>
          <w:szCs w:val="24"/>
          <w:lang w:val="en-US" w:bidi="en-US"/>
        </w:rPr>
        <w:t xml:space="preserve"> </w:t>
      </w:r>
      <w:r w:rsidR="00FB1323" w:rsidRPr="00675355">
        <w:rPr>
          <w:rFonts w:ascii="Times New Roman" w:eastAsia="Calibri" w:hAnsi="Times New Roman" w:cs="Times New Roman"/>
          <w:sz w:val="24"/>
          <w:szCs w:val="24"/>
          <w:lang w:val="en-US" w:bidi="en-US"/>
        </w:rPr>
        <w:t>educational system</w:t>
      </w:r>
      <w:r w:rsidR="00A34F24">
        <w:rPr>
          <w:rFonts w:ascii="Times New Roman" w:eastAsia="Calibri" w:hAnsi="Times New Roman" w:cs="Times New Roman"/>
          <w:sz w:val="24"/>
          <w:szCs w:val="24"/>
          <w:lang w:val="en-US" w:bidi="en-US"/>
        </w:rPr>
        <w:t>.</w:t>
      </w:r>
    </w:p>
    <w:p w:rsidR="000530C3" w:rsidRDefault="000530C3" w:rsidP="003D330B">
      <w:pPr>
        <w:spacing w:after="0" w:line="360" w:lineRule="auto"/>
        <w:jc w:val="both"/>
        <w:rPr>
          <w:rFonts w:ascii="Times New Roman" w:eastAsia="Calibri" w:hAnsi="Times New Roman" w:cs="Times New Roman"/>
          <w:sz w:val="24"/>
          <w:szCs w:val="24"/>
          <w:lang w:val="en-US" w:bidi="en-US"/>
        </w:rPr>
      </w:pPr>
    </w:p>
    <w:p w:rsidR="000530C3" w:rsidRPr="000530C3" w:rsidRDefault="000530C3" w:rsidP="003D330B">
      <w:pPr>
        <w:spacing w:after="0" w:line="360" w:lineRule="auto"/>
        <w:jc w:val="both"/>
        <w:rPr>
          <w:rFonts w:ascii="Calibri" w:eastAsia="Times New Roman" w:hAnsi="Calibri" w:cs="Calibri"/>
          <w:b/>
          <w:color w:val="000000"/>
          <w:sz w:val="28"/>
          <w:szCs w:val="28"/>
          <w:lang w:val="es-ES_tradnl"/>
        </w:rPr>
      </w:pPr>
      <w:r w:rsidRPr="000530C3">
        <w:rPr>
          <w:rFonts w:ascii="Calibri" w:eastAsia="Times New Roman" w:hAnsi="Calibri" w:cs="Calibri"/>
          <w:b/>
          <w:color w:val="000000"/>
          <w:sz w:val="28"/>
          <w:szCs w:val="28"/>
          <w:lang w:val="es-ES_tradnl"/>
        </w:rPr>
        <w:t>Resumo</w:t>
      </w:r>
    </w:p>
    <w:p w:rsidR="000530C3" w:rsidRPr="004B69E5" w:rsidRDefault="000530C3" w:rsidP="000530C3">
      <w:pPr>
        <w:spacing w:after="0" w:line="360" w:lineRule="auto"/>
        <w:jc w:val="both"/>
        <w:rPr>
          <w:rFonts w:ascii="Times New Roman" w:eastAsia="Calibri" w:hAnsi="Times New Roman" w:cs="Times New Roman"/>
          <w:sz w:val="24"/>
          <w:szCs w:val="24"/>
          <w:lang w:val="es-ES" w:bidi="en-US"/>
        </w:rPr>
      </w:pPr>
      <w:r w:rsidRPr="004B69E5">
        <w:rPr>
          <w:rFonts w:ascii="Times New Roman" w:eastAsia="Calibri" w:hAnsi="Times New Roman" w:cs="Times New Roman"/>
          <w:sz w:val="24"/>
          <w:szCs w:val="24"/>
          <w:lang w:val="es-ES" w:bidi="en-US"/>
        </w:rPr>
        <w:t xml:space="preserve">Ambientes mediados pela </w:t>
      </w:r>
      <w:proofErr w:type="spellStart"/>
      <w:r w:rsidRPr="004B69E5">
        <w:rPr>
          <w:rFonts w:ascii="Times New Roman" w:eastAsia="Calibri" w:hAnsi="Times New Roman" w:cs="Times New Roman"/>
          <w:sz w:val="24"/>
          <w:szCs w:val="24"/>
          <w:lang w:val="es-ES" w:bidi="en-US"/>
        </w:rPr>
        <w:t>tecnologia</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requerem</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práticas</w:t>
      </w:r>
      <w:proofErr w:type="spellEnd"/>
      <w:r w:rsidRPr="004B69E5">
        <w:rPr>
          <w:rFonts w:ascii="Times New Roman" w:eastAsia="Calibri" w:hAnsi="Times New Roman" w:cs="Times New Roman"/>
          <w:sz w:val="24"/>
          <w:szCs w:val="24"/>
          <w:lang w:val="es-ES" w:bidi="en-US"/>
        </w:rPr>
        <w:t xml:space="preserve"> de </w:t>
      </w:r>
      <w:proofErr w:type="spellStart"/>
      <w:r w:rsidRPr="004B69E5">
        <w:rPr>
          <w:rFonts w:ascii="Times New Roman" w:eastAsia="Calibri" w:hAnsi="Times New Roman" w:cs="Times New Roman"/>
          <w:sz w:val="24"/>
          <w:szCs w:val="24"/>
          <w:lang w:val="es-ES" w:bidi="en-US"/>
        </w:rPr>
        <w:t>ensino</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inovadoras</w:t>
      </w:r>
      <w:proofErr w:type="spellEnd"/>
      <w:r w:rsidRPr="004B69E5">
        <w:rPr>
          <w:rFonts w:ascii="Times New Roman" w:eastAsia="Calibri" w:hAnsi="Times New Roman" w:cs="Times New Roman"/>
          <w:sz w:val="24"/>
          <w:szCs w:val="24"/>
          <w:lang w:val="es-ES" w:bidi="en-US"/>
        </w:rPr>
        <w:t xml:space="preserve"> que </w:t>
      </w:r>
      <w:proofErr w:type="spellStart"/>
      <w:r w:rsidRPr="004B69E5">
        <w:rPr>
          <w:rFonts w:ascii="Times New Roman" w:eastAsia="Calibri" w:hAnsi="Times New Roman" w:cs="Times New Roman"/>
          <w:sz w:val="24"/>
          <w:szCs w:val="24"/>
          <w:lang w:val="es-ES" w:bidi="en-US"/>
        </w:rPr>
        <w:t>possibilitem</w:t>
      </w:r>
      <w:proofErr w:type="spellEnd"/>
      <w:r w:rsidRPr="004B69E5">
        <w:rPr>
          <w:rFonts w:ascii="Times New Roman" w:eastAsia="Calibri" w:hAnsi="Times New Roman" w:cs="Times New Roman"/>
          <w:sz w:val="24"/>
          <w:szCs w:val="24"/>
          <w:lang w:val="es-ES" w:bidi="en-US"/>
        </w:rPr>
        <w:t xml:space="preserve"> o </w:t>
      </w:r>
      <w:proofErr w:type="spellStart"/>
      <w:r w:rsidRPr="004B69E5">
        <w:rPr>
          <w:rFonts w:ascii="Times New Roman" w:eastAsia="Calibri" w:hAnsi="Times New Roman" w:cs="Times New Roman"/>
          <w:sz w:val="24"/>
          <w:szCs w:val="24"/>
          <w:lang w:val="es-ES" w:bidi="en-US"/>
        </w:rPr>
        <w:t>desenvolvimento</w:t>
      </w:r>
      <w:proofErr w:type="spellEnd"/>
      <w:r w:rsidRPr="004B69E5">
        <w:rPr>
          <w:rFonts w:ascii="Times New Roman" w:eastAsia="Calibri" w:hAnsi="Times New Roman" w:cs="Times New Roman"/>
          <w:sz w:val="24"/>
          <w:szCs w:val="24"/>
          <w:lang w:val="es-ES" w:bidi="en-US"/>
        </w:rPr>
        <w:t xml:space="preserve"> de </w:t>
      </w:r>
      <w:proofErr w:type="spellStart"/>
      <w:r w:rsidRPr="004B69E5">
        <w:rPr>
          <w:rFonts w:ascii="Times New Roman" w:eastAsia="Calibri" w:hAnsi="Times New Roman" w:cs="Times New Roman"/>
          <w:sz w:val="24"/>
          <w:szCs w:val="24"/>
          <w:lang w:val="es-ES" w:bidi="en-US"/>
        </w:rPr>
        <w:t>competências</w:t>
      </w:r>
      <w:proofErr w:type="spellEnd"/>
      <w:r w:rsidRPr="004B69E5">
        <w:rPr>
          <w:rFonts w:ascii="Times New Roman" w:eastAsia="Calibri" w:hAnsi="Times New Roman" w:cs="Times New Roman"/>
          <w:sz w:val="24"/>
          <w:szCs w:val="24"/>
          <w:lang w:val="es-ES" w:bidi="en-US"/>
        </w:rPr>
        <w:t xml:space="preserve"> no aluno. Para </w:t>
      </w:r>
      <w:proofErr w:type="spellStart"/>
      <w:r w:rsidRPr="004B69E5">
        <w:rPr>
          <w:rFonts w:ascii="Times New Roman" w:eastAsia="Calibri" w:hAnsi="Times New Roman" w:cs="Times New Roman"/>
          <w:sz w:val="24"/>
          <w:szCs w:val="24"/>
          <w:lang w:val="es-ES" w:bidi="en-US"/>
        </w:rPr>
        <w:t>descrever</w:t>
      </w:r>
      <w:proofErr w:type="spellEnd"/>
      <w:r w:rsidRPr="004B69E5">
        <w:rPr>
          <w:rFonts w:ascii="Times New Roman" w:eastAsia="Calibri" w:hAnsi="Times New Roman" w:cs="Times New Roman"/>
          <w:sz w:val="24"/>
          <w:szCs w:val="24"/>
          <w:lang w:val="es-ES" w:bidi="en-US"/>
        </w:rPr>
        <w:t xml:space="preserve"> as inter-</w:t>
      </w:r>
      <w:proofErr w:type="spellStart"/>
      <w:r w:rsidRPr="004B69E5">
        <w:rPr>
          <w:rFonts w:ascii="Times New Roman" w:eastAsia="Calibri" w:hAnsi="Times New Roman" w:cs="Times New Roman"/>
          <w:sz w:val="24"/>
          <w:szCs w:val="24"/>
          <w:lang w:val="es-ES" w:bidi="en-US"/>
        </w:rPr>
        <w:t>relações</w:t>
      </w:r>
      <w:proofErr w:type="spellEnd"/>
      <w:r w:rsidRPr="004B69E5">
        <w:rPr>
          <w:rFonts w:ascii="Times New Roman" w:eastAsia="Calibri" w:hAnsi="Times New Roman" w:cs="Times New Roman"/>
          <w:sz w:val="24"/>
          <w:szCs w:val="24"/>
          <w:lang w:val="es-ES" w:bidi="en-US"/>
        </w:rPr>
        <w:t xml:space="preserve"> do </w:t>
      </w:r>
      <w:proofErr w:type="spellStart"/>
      <w:r w:rsidRPr="004B69E5">
        <w:rPr>
          <w:rFonts w:ascii="Times New Roman" w:eastAsia="Calibri" w:hAnsi="Times New Roman" w:cs="Times New Roman"/>
          <w:sz w:val="24"/>
          <w:szCs w:val="24"/>
          <w:lang w:val="es-ES" w:bidi="en-US"/>
        </w:rPr>
        <w:t>desempenho</w:t>
      </w:r>
      <w:proofErr w:type="spellEnd"/>
      <w:r w:rsidRPr="004B69E5">
        <w:rPr>
          <w:rFonts w:ascii="Times New Roman" w:eastAsia="Calibri" w:hAnsi="Times New Roman" w:cs="Times New Roman"/>
          <w:sz w:val="24"/>
          <w:szCs w:val="24"/>
          <w:lang w:val="es-ES" w:bidi="en-US"/>
        </w:rPr>
        <w:t xml:space="preserve"> dos </w:t>
      </w:r>
      <w:proofErr w:type="spellStart"/>
      <w:r w:rsidRPr="004B69E5">
        <w:rPr>
          <w:rFonts w:ascii="Times New Roman" w:eastAsia="Calibri" w:hAnsi="Times New Roman" w:cs="Times New Roman"/>
          <w:sz w:val="24"/>
          <w:szCs w:val="24"/>
          <w:lang w:val="es-ES" w:bidi="en-US"/>
        </w:rPr>
        <w:t>professores</w:t>
      </w:r>
      <w:proofErr w:type="spellEnd"/>
      <w:r w:rsidRPr="004B69E5">
        <w:rPr>
          <w:rFonts w:ascii="Times New Roman" w:eastAsia="Calibri" w:hAnsi="Times New Roman" w:cs="Times New Roman"/>
          <w:sz w:val="24"/>
          <w:szCs w:val="24"/>
          <w:lang w:val="es-ES" w:bidi="en-US"/>
        </w:rPr>
        <w:t xml:space="preserve"> e </w:t>
      </w:r>
      <w:proofErr w:type="spellStart"/>
      <w:r w:rsidRPr="004B69E5">
        <w:rPr>
          <w:rFonts w:ascii="Times New Roman" w:eastAsia="Calibri" w:hAnsi="Times New Roman" w:cs="Times New Roman"/>
          <w:sz w:val="24"/>
          <w:szCs w:val="24"/>
          <w:lang w:val="es-ES" w:bidi="en-US"/>
        </w:rPr>
        <w:t>alunos</w:t>
      </w:r>
      <w:proofErr w:type="spellEnd"/>
      <w:r w:rsidRPr="004B69E5">
        <w:rPr>
          <w:rFonts w:ascii="Times New Roman" w:eastAsia="Calibri" w:hAnsi="Times New Roman" w:cs="Times New Roman"/>
          <w:sz w:val="24"/>
          <w:szCs w:val="24"/>
          <w:lang w:val="es-ES" w:bidi="en-US"/>
        </w:rPr>
        <w:t xml:space="preserve"> em </w:t>
      </w:r>
      <w:proofErr w:type="spellStart"/>
      <w:r w:rsidRPr="004B69E5">
        <w:rPr>
          <w:rFonts w:ascii="Times New Roman" w:eastAsia="Calibri" w:hAnsi="Times New Roman" w:cs="Times New Roman"/>
          <w:sz w:val="24"/>
          <w:szCs w:val="24"/>
          <w:lang w:val="es-ES" w:bidi="en-US"/>
        </w:rPr>
        <w:t>um</w:t>
      </w:r>
      <w:proofErr w:type="spellEnd"/>
      <w:r w:rsidRPr="004B69E5">
        <w:rPr>
          <w:rFonts w:ascii="Times New Roman" w:eastAsia="Calibri" w:hAnsi="Times New Roman" w:cs="Times New Roman"/>
          <w:sz w:val="24"/>
          <w:szCs w:val="24"/>
          <w:lang w:val="es-ES" w:bidi="en-US"/>
        </w:rPr>
        <w:t xml:space="preserve"> ambiente </w:t>
      </w:r>
      <w:proofErr w:type="spellStart"/>
      <w:r w:rsidRPr="004B69E5">
        <w:rPr>
          <w:rFonts w:ascii="Times New Roman" w:eastAsia="Calibri" w:hAnsi="Times New Roman" w:cs="Times New Roman"/>
          <w:sz w:val="24"/>
          <w:szCs w:val="24"/>
          <w:lang w:val="es-ES" w:bidi="en-US"/>
        </w:rPr>
        <w:t>tecnopedagógico</w:t>
      </w:r>
      <w:proofErr w:type="spellEnd"/>
      <w:r w:rsidRPr="004B69E5">
        <w:rPr>
          <w:rFonts w:ascii="Times New Roman" w:eastAsia="Calibri" w:hAnsi="Times New Roman" w:cs="Times New Roman"/>
          <w:sz w:val="24"/>
          <w:szCs w:val="24"/>
          <w:lang w:val="es-ES" w:bidi="en-US"/>
        </w:rPr>
        <w:t xml:space="preserve">, este </w:t>
      </w:r>
      <w:proofErr w:type="spellStart"/>
      <w:r w:rsidRPr="004B69E5">
        <w:rPr>
          <w:rFonts w:ascii="Times New Roman" w:eastAsia="Calibri" w:hAnsi="Times New Roman" w:cs="Times New Roman"/>
          <w:sz w:val="24"/>
          <w:szCs w:val="24"/>
          <w:lang w:val="es-ES" w:bidi="en-US"/>
        </w:rPr>
        <w:t>trabalho</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baseia</w:t>
      </w:r>
      <w:proofErr w:type="spellEnd"/>
      <w:r w:rsidRPr="004B69E5">
        <w:rPr>
          <w:rFonts w:ascii="Times New Roman" w:eastAsia="Calibri" w:hAnsi="Times New Roman" w:cs="Times New Roman"/>
          <w:sz w:val="24"/>
          <w:szCs w:val="24"/>
          <w:lang w:val="es-ES" w:bidi="en-US"/>
        </w:rPr>
        <w:t xml:space="preserve">-se nos </w:t>
      </w:r>
      <w:proofErr w:type="spellStart"/>
      <w:r w:rsidRPr="004B69E5">
        <w:rPr>
          <w:rFonts w:ascii="Times New Roman" w:eastAsia="Calibri" w:hAnsi="Times New Roman" w:cs="Times New Roman"/>
          <w:sz w:val="24"/>
          <w:szCs w:val="24"/>
          <w:lang w:val="es-ES" w:bidi="en-US"/>
        </w:rPr>
        <w:t>princípios</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ecossistêmicos</w:t>
      </w:r>
      <w:proofErr w:type="spellEnd"/>
      <w:r w:rsidRPr="004B69E5">
        <w:rPr>
          <w:rFonts w:ascii="Times New Roman" w:eastAsia="Calibri" w:hAnsi="Times New Roman" w:cs="Times New Roman"/>
          <w:sz w:val="24"/>
          <w:szCs w:val="24"/>
          <w:lang w:val="es-ES" w:bidi="en-US"/>
        </w:rPr>
        <w:t xml:space="preserve"> da </w:t>
      </w:r>
      <w:proofErr w:type="spellStart"/>
      <w:r w:rsidRPr="004B69E5">
        <w:rPr>
          <w:rFonts w:ascii="Times New Roman" w:eastAsia="Calibri" w:hAnsi="Times New Roman" w:cs="Times New Roman"/>
          <w:sz w:val="24"/>
          <w:szCs w:val="24"/>
          <w:lang w:val="es-ES" w:bidi="en-US"/>
        </w:rPr>
        <w:t>modalidade</w:t>
      </w:r>
      <w:proofErr w:type="spellEnd"/>
      <w:r w:rsidRPr="004B69E5">
        <w:rPr>
          <w:rFonts w:ascii="Times New Roman" w:eastAsia="Calibri" w:hAnsi="Times New Roman" w:cs="Times New Roman"/>
          <w:sz w:val="24"/>
          <w:szCs w:val="24"/>
          <w:lang w:val="es-ES" w:bidi="en-US"/>
        </w:rPr>
        <w:t xml:space="preserve"> B-</w:t>
      </w:r>
      <w:proofErr w:type="spellStart"/>
      <w:r w:rsidRPr="004B69E5">
        <w:rPr>
          <w:rFonts w:ascii="Times New Roman" w:eastAsia="Calibri" w:hAnsi="Times New Roman" w:cs="Times New Roman"/>
          <w:sz w:val="24"/>
          <w:szCs w:val="24"/>
          <w:lang w:val="es-ES" w:bidi="en-US"/>
        </w:rPr>
        <w:t>Learning</w:t>
      </w:r>
      <w:proofErr w:type="spellEnd"/>
      <w:r w:rsidRPr="004B69E5">
        <w:rPr>
          <w:rFonts w:ascii="Times New Roman" w:eastAsia="Calibri" w:hAnsi="Times New Roman" w:cs="Times New Roman"/>
          <w:sz w:val="24"/>
          <w:szCs w:val="24"/>
          <w:lang w:val="es-ES" w:bidi="en-US"/>
        </w:rPr>
        <w:t xml:space="preserve">. Este </w:t>
      </w:r>
      <w:proofErr w:type="spellStart"/>
      <w:r w:rsidRPr="004B69E5">
        <w:rPr>
          <w:rFonts w:ascii="Times New Roman" w:eastAsia="Calibri" w:hAnsi="Times New Roman" w:cs="Times New Roman"/>
          <w:sz w:val="24"/>
          <w:szCs w:val="24"/>
          <w:lang w:val="es-ES" w:bidi="en-US"/>
        </w:rPr>
        <w:t>estudo</w:t>
      </w:r>
      <w:proofErr w:type="spellEnd"/>
      <w:r w:rsidRPr="004B69E5">
        <w:rPr>
          <w:rFonts w:ascii="Times New Roman" w:eastAsia="Calibri" w:hAnsi="Times New Roman" w:cs="Times New Roman"/>
          <w:sz w:val="24"/>
          <w:szCs w:val="24"/>
          <w:lang w:val="es-ES" w:bidi="en-US"/>
        </w:rPr>
        <w:t xml:space="preserve"> é de </w:t>
      </w:r>
      <w:proofErr w:type="spellStart"/>
      <w:r w:rsidRPr="004B69E5">
        <w:rPr>
          <w:rFonts w:ascii="Times New Roman" w:eastAsia="Calibri" w:hAnsi="Times New Roman" w:cs="Times New Roman"/>
          <w:sz w:val="24"/>
          <w:szCs w:val="24"/>
          <w:lang w:val="es-ES" w:bidi="en-US"/>
        </w:rPr>
        <w:t>caráter</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quantitativo</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descritivo</w:t>
      </w:r>
      <w:proofErr w:type="spellEnd"/>
      <w:r w:rsidRPr="004B69E5">
        <w:rPr>
          <w:rFonts w:ascii="Times New Roman" w:eastAsia="Calibri" w:hAnsi="Times New Roman" w:cs="Times New Roman"/>
          <w:sz w:val="24"/>
          <w:szCs w:val="24"/>
          <w:lang w:val="es-ES" w:bidi="en-US"/>
        </w:rPr>
        <w:t xml:space="preserve">, por </w:t>
      </w:r>
      <w:proofErr w:type="spellStart"/>
      <w:r w:rsidRPr="004B69E5">
        <w:rPr>
          <w:rFonts w:ascii="Times New Roman" w:eastAsia="Calibri" w:hAnsi="Times New Roman" w:cs="Times New Roman"/>
          <w:sz w:val="24"/>
          <w:szCs w:val="24"/>
          <w:lang w:val="es-ES" w:bidi="en-US"/>
        </w:rPr>
        <w:t>meio</w:t>
      </w:r>
      <w:proofErr w:type="spellEnd"/>
      <w:r w:rsidRPr="004B69E5">
        <w:rPr>
          <w:rFonts w:ascii="Times New Roman" w:eastAsia="Calibri" w:hAnsi="Times New Roman" w:cs="Times New Roman"/>
          <w:sz w:val="24"/>
          <w:szCs w:val="24"/>
          <w:lang w:val="es-ES" w:bidi="en-US"/>
        </w:rPr>
        <w:t xml:space="preserve"> do teste de </w:t>
      </w:r>
      <w:proofErr w:type="spellStart"/>
      <w:r w:rsidRPr="004B69E5">
        <w:rPr>
          <w:rFonts w:ascii="Times New Roman" w:eastAsia="Calibri" w:hAnsi="Times New Roman" w:cs="Times New Roman"/>
          <w:sz w:val="24"/>
          <w:szCs w:val="24"/>
          <w:lang w:val="es-ES" w:bidi="en-US"/>
        </w:rPr>
        <w:t>associação</w:t>
      </w:r>
      <w:proofErr w:type="spellEnd"/>
      <w:r w:rsidRPr="004B69E5">
        <w:rPr>
          <w:rFonts w:ascii="Times New Roman" w:eastAsia="Calibri" w:hAnsi="Times New Roman" w:cs="Times New Roman"/>
          <w:sz w:val="24"/>
          <w:szCs w:val="24"/>
          <w:lang w:val="es-ES" w:bidi="en-US"/>
        </w:rPr>
        <w:t xml:space="preserve"> do qui-</w:t>
      </w:r>
      <w:proofErr w:type="spellStart"/>
      <w:r w:rsidRPr="004B69E5">
        <w:rPr>
          <w:rFonts w:ascii="Times New Roman" w:eastAsia="Calibri" w:hAnsi="Times New Roman" w:cs="Times New Roman"/>
          <w:sz w:val="24"/>
          <w:szCs w:val="24"/>
          <w:lang w:val="es-ES" w:bidi="en-US"/>
        </w:rPr>
        <w:t>quadrado</w:t>
      </w:r>
      <w:proofErr w:type="spellEnd"/>
      <w:r w:rsidRPr="004B69E5">
        <w:rPr>
          <w:rFonts w:ascii="Times New Roman" w:eastAsia="Calibri" w:hAnsi="Times New Roman" w:cs="Times New Roman"/>
          <w:sz w:val="24"/>
          <w:szCs w:val="24"/>
          <w:lang w:val="es-ES" w:bidi="en-US"/>
        </w:rPr>
        <w:t xml:space="preserve"> aplicado a 149 </w:t>
      </w:r>
      <w:proofErr w:type="spellStart"/>
      <w:r w:rsidRPr="004B69E5">
        <w:rPr>
          <w:rFonts w:ascii="Times New Roman" w:eastAsia="Calibri" w:hAnsi="Times New Roman" w:cs="Times New Roman"/>
          <w:sz w:val="24"/>
          <w:szCs w:val="24"/>
          <w:lang w:val="es-ES" w:bidi="en-US"/>
        </w:rPr>
        <w:t>alunos</w:t>
      </w:r>
      <w:proofErr w:type="spellEnd"/>
      <w:r w:rsidRPr="004B69E5">
        <w:rPr>
          <w:rFonts w:ascii="Times New Roman" w:eastAsia="Calibri" w:hAnsi="Times New Roman" w:cs="Times New Roman"/>
          <w:sz w:val="24"/>
          <w:szCs w:val="24"/>
          <w:lang w:val="es-ES" w:bidi="en-US"/>
        </w:rPr>
        <w:t xml:space="preserve"> do Centro </w:t>
      </w:r>
      <w:proofErr w:type="spellStart"/>
      <w:r w:rsidRPr="004B69E5">
        <w:rPr>
          <w:rFonts w:ascii="Times New Roman" w:eastAsia="Calibri" w:hAnsi="Times New Roman" w:cs="Times New Roman"/>
          <w:sz w:val="24"/>
          <w:szCs w:val="24"/>
          <w:lang w:val="es-ES" w:bidi="en-US"/>
        </w:rPr>
        <w:t>Universitário</w:t>
      </w:r>
      <w:proofErr w:type="spellEnd"/>
      <w:r w:rsidRPr="004B69E5">
        <w:rPr>
          <w:rFonts w:ascii="Times New Roman" w:eastAsia="Calibri" w:hAnsi="Times New Roman" w:cs="Times New Roman"/>
          <w:sz w:val="24"/>
          <w:szCs w:val="24"/>
          <w:lang w:val="es-ES" w:bidi="en-US"/>
        </w:rPr>
        <w:t xml:space="preserve"> de Los Altos da </w:t>
      </w:r>
      <w:proofErr w:type="spellStart"/>
      <w:r w:rsidRPr="004B69E5">
        <w:rPr>
          <w:rFonts w:ascii="Times New Roman" w:eastAsia="Calibri" w:hAnsi="Times New Roman" w:cs="Times New Roman"/>
          <w:sz w:val="24"/>
          <w:szCs w:val="24"/>
          <w:lang w:val="es-ES" w:bidi="en-US"/>
        </w:rPr>
        <w:t>Universidade</w:t>
      </w:r>
      <w:proofErr w:type="spellEnd"/>
      <w:r w:rsidRPr="004B69E5">
        <w:rPr>
          <w:rFonts w:ascii="Times New Roman" w:eastAsia="Calibri" w:hAnsi="Times New Roman" w:cs="Times New Roman"/>
          <w:sz w:val="24"/>
          <w:szCs w:val="24"/>
          <w:lang w:val="es-ES" w:bidi="en-US"/>
        </w:rPr>
        <w:t xml:space="preserve"> de Guadalajara.</w:t>
      </w:r>
    </w:p>
    <w:p w:rsidR="000530C3" w:rsidRPr="004B69E5" w:rsidRDefault="000530C3" w:rsidP="000530C3">
      <w:pPr>
        <w:spacing w:after="0" w:line="360" w:lineRule="auto"/>
        <w:jc w:val="both"/>
        <w:rPr>
          <w:rFonts w:ascii="Times New Roman" w:eastAsia="Calibri" w:hAnsi="Times New Roman" w:cs="Times New Roman"/>
          <w:sz w:val="24"/>
          <w:szCs w:val="24"/>
          <w:lang w:val="es-ES" w:bidi="en-US"/>
        </w:rPr>
      </w:pPr>
      <w:r w:rsidRPr="004B69E5">
        <w:rPr>
          <w:rFonts w:ascii="Times New Roman" w:eastAsia="Calibri" w:hAnsi="Times New Roman" w:cs="Times New Roman"/>
          <w:sz w:val="24"/>
          <w:szCs w:val="24"/>
          <w:lang w:val="es-ES" w:bidi="en-US"/>
        </w:rPr>
        <w:t xml:space="preserve">As habilidades </w:t>
      </w:r>
      <w:proofErr w:type="spellStart"/>
      <w:r w:rsidRPr="004B69E5">
        <w:rPr>
          <w:rFonts w:ascii="Times New Roman" w:eastAsia="Calibri" w:hAnsi="Times New Roman" w:cs="Times New Roman"/>
          <w:sz w:val="24"/>
          <w:szCs w:val="24"/>
          <w:lang w:val="es-ES" w:bidi="en-US"/>
        </w:rPr>
        <w:t>analisadas</w:t>
      </w:r>
      <w:proofErr w:type="spellEnd"/>
      <w:r w:rsidRPr="004B69E5">
        <w:rPr>
          <w:rFonts w:ascii="Times New Roman" w:eastAsia="Calibri" w:hAnsi="Times New Roman" w:cs="Times New Roman"/>
          <w:sz w:val="24"/>
          <w:szCs w:val="24"/>
          <w:lang w:val="es-ES" w:bidi="en-US"/>
        </w:rPr>
        <w:t xml:space="preserve"> de </w:t>
      </w:r>
      <w:proofErr w:type="spellStart"/>
      <w:r w:rsidRPr="004B69E5">
        <w:rPr>
          <w:rFonts w:ascii="Times New Roman" w:eastAsia="Calibri" w:hAnsi="Times New Roman" w:cs="Times New Roman"/>
          <w:sz w:val="24"/>
          <w:szCs w:val="24"/>
          <w:lang w:val="es-ES" w:bidi="en-US"/>
        </w:rPr>
        <w:t>professores</w:t>
      </w:r>
      <w:proofErr w:type="spellEnd"/>
      <w:r w:rsidRPr="004B69E5">
        <w:rPr>
          <w:rFonts w:ascii="Times New Roman" w:eastAsia="Calibri" w:hAnsi="Times New Roman" w:cs="Times New Roman"/>
          <w:sz w:val="24"/>
          <w:szCs w:val="24"/>
          <w:lang w:val="es-ES" w:bidi="en-US"/>
        </w:rPr>
        <w:t xml:space="preserve"> e </w:t>
      </w:r>
      <w:proofErr w:type="spellStart"/>
      <w:r w:rsidRPr="004B69E5">
        <w:rPr>
          <w:rFonts w:ascii="Times New Roman" w:eastAsia="Calibri" w:hAnsi="Times New Roman" w:cs="Times New Roman"/>
          <w:sz w:val="24"/>
          <w:szCs w:val="24"/>
          <w:lang w:val="es-ES" w:bidi="en-US"/>
        </w:rPr>
        <w:t>alunos</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foram</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planejamento</w:t>
      </w:r>
      <w:proofErr w:type="spellEnd"/>
      <w:r w:rsidRPr="004B69E5">
        <w:rPr>
          <w:rFonts w:ascii="Times New Roman" w:eastAsia="Calibri" w:hAnsi="Times New Roman" w:cs="Times New Roman"/>
          <w:sz w:val="24"/>
          <w:szCs w:val="24"/>
          <w:lang w:val="es-ES" w:bidi="en-US"/>
        </w:rPr>
        <w:t xml:space="preserve"> e </w:t>
      </w:r>
      <w:proofErr w:type="spellStart"/>
      <w:r w:rsidRPr="004B69E5">
        <w:rPr>
          <w:rFonts w:ascii="Times New Roman" w:eastAsia="Calibri" w:hAnsi="Times New Roman" w:cs="Times New Roman"/>
          <w:sz w:val="24"/>
          <w:szCs w:val="24"/>
          <w:lang w:val="es-ES" w:bidi="en-US"/>
        </w:rPr>
        <w:t>autogestão</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planejamento</w:t>
      </w:r>
      <w:proofErr w:type="spellEnd"/>
      <w:r w:rsidRPr="004B69E5">
        <w:rPr>
          <w:rFonts w:ascii="Times New Roman" w:eastAsia="Calibri" w:hAnsi="Times New Roman" w:cs="Times New Roman"/>
          <w:sz w:val="24"/>
          <w:szCs w:val="24"/>
          <w:lang w:val="es-ES" w:bidi="en-US"/>
        </w:rPr>
        <w:t xml:space="preserve"> e </w:t>
      </w:r>
      <w:proofErr w:type="spellStart"/>
      <w:r w:rsidRPr="004B69E5">
        <w:rPr>
          <w:rFonts w:ascii="Times New Roman" w:eastAsia="Calibri" w:hAnsi="Times New Roman" w:cs="Times New Roman"/>
          <w:sz w:val="24"/>
          <w:szCs w:val="24"/>
          <w:lang w:val="es-ES" w:bidi="en-US"/>
        </w:rPr>
        <w:t>resolução</w:t>
      </w:r>
      <w:proofErr w:type="spellEnd"/>
      <w:r w:rsidRPr="004B69E5">
        <w:rPr>
          <w:rFonts w:ascii="Times New Roman" w:eastAsia="Calibri" w:hAnsi="Times New Roman" w:cs="Times New Roman"/>
          <w:sz w:val="24"/>
          <w:szCs w:val="24"/>
          <w:lang w:val="es-ES" w:bidi="en-US"/>
        </w:rPr>
        <w:t xml:space="preserve"> de problemas, habilidades </w:t>
      </w:r>
      <w:proofErr w:type="spellStart"/>
      <w:r w:rsidRPr="004B69E5">
        <w:rPr>
          <w:rFonts w:ascii="Times New Roman" w:eastAsia="Calibri" w:hAnsi="Times New Roman" w:cs="Times New Roman"/>
          <w:sz w:val="24"/>
          <w:szCs w:val="24"/>
          <w:lang w:val="es-ES" w:bidi="en-US"/>
        </w:rPr>
        <w:t>didáticas</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análise</w:t>
      </w:r>
      <w:proofErr w:type="spellEnd"/>
      <w:r w:rsidRPr="004B69E5">
        <w:rPr>
          <w:rFonts w:ascii="Times New Roman" w:eastAsia="Calibri" w:hAnsi="Times New Roman" w:cs="Times New Roman"/>
          <w:sz w:val="24"/>
          <w:szCs w:val="24"/>
          <w:lang w:val="es-ES" w:bidi="en-US"/>
        </w:rPr>
        <w:t xml:space="preserve"> e </w:t>
      </w:r>
      <w:proofErr w:type="spellStart"/>
      <w:r w:rsidRPr="004B69E5">
        <w:rPr>
          <w:rFonts w:ascii="Times New Roman" w:eastAsia="Calibri" w:hAnsi="Times New Roman" w:cs="Times New Roman"/>
          <w:sz w:val="24"/>
          <w:szCs w:val="24"/>
          <w:lang w:val="es-ES" w:bidi="en-US"/>
        </w:rPr>
        <w:t>síntese</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planejamento</w:t>
      </w:r>
      <w:proofErr w:type="spellEnd"/>
      <w:r w:rsidRPr="004B69E5">
        <w:rPr>
          <w:rFonts w:ascii="Times New Roman" w:eastAsia="Calibri" w:hAnsi="Times New Roman" w:cs="Times New Roman"/>
          <w:sz w:val="24"/>
          <w:szCs w:val="24"/>
          <w:lang w:val="es-ES" w:bidi="en-US"/>
        </w:rPr>
        <w:t xml:space="preserve"> e </w:t>
      </w:r>
      <w:proofErr w:type="spellStart"/>
      <w:r w:rsidRPr="004B69E5">
        <w:rPr>
          <w:rFonts w:ascii="Times New Roman" w:eastAsia="Calibri" w:hAnsi="Times New Roman" w:cs="Times New Roman"/>
          <w:sz w:val="24"/>
          <w:szCs w:val="24"/>
          <w:lang w:val="es-ES" w:bidi="en-US"/>
        </w:rPr>
        <w:t>gerenciamento</w:t>
      </w:r>
      <w:proofErr w:type="spellEnd"/>
      <w:r w:rsidRPr="004B69E5">
        <w:rPr>
          <w:rFonts w:ascii="Times New Roman" w:eastAsia="Calibri" w:hAnsi="Times New Roman" w:cs="Times New Roman"/>
          <w:sz w:val="24"/>
          <w:szCs w:val="24"/>
          <w:lang w:val="es-ES" w:bidi="en-US"/>
        </w:rPr>
        <w:t xml:space="preserve"> de </w:t>
      </w:r>
      <w:proofErr w:type="spellStart"/>
      <w:r w:rsidRPr="004B69E5">
        <w:rPr>
          <w:rFonts w:ascii="Times New Roman" w:eastAsia="Calibri" w:hAnsi="Times New Roman" w:cs="Times New Roman"/>
          <w:sz w:val="24"/>
          <w:szCs w:val="24"/>
          <w:lang w:val="es-ES" w:bidi="en-US"/>
        </w:rPr>
        <w:t>informações</w:t>
      </w:r>
      <w:proofErr w:type="spellEnd"/>
      <w:r w:rsidRPr="004B69E5">
        <w:rPr>
          <w:rFonts w:ascii="Times New Roman" w:eastAsia="Calibri" w:hAnsi="Times New Roman" w:cs="Times New Roman"/>
          <w:sz w:val="24"/>
          <w:szCs w:val="24"/>
          <w:lang w:val="es-ES" w:bidi="en-US"/>
        </w:rPr>
        <w:t xml:space="preserve"> e, finalmente, </w:t>
      </w:r>
      <w:proofErr w:type="spellStart"/>
      <w:r w:rsidRPr="004B69E5">
        <w:rPr>
          <w:rFonts w:ascii="Times New Roman" w:eastAsia="Calibri" w:hAnsi="Times New Roman" w:cs="Times New Roman"/>
          <w:sz w:val="24"/>
          <w:szCs w:val="24"/>
          <w:lang w:val="es-ES" w:bidi="en-US"/>
        </w:rPr>
        <w:t>inovação</w:t>
      </w:r>
      <w:proofErr w:type="spellEnd"/>
      <w:r w:rsidRPr="004B69E5">
        <w:rPr>
          <w:rFonts w:ascii="Times New Roman" w:eastAsia="Calibri" w:hAnsi="Times New Roman" w:cs="Times New Roman"/>
          <w:sz w:val="24"/>
          <w:szCs w:val="24"/>
          <w:lang w:val="es-ES" w:bidi="en-US"/>
        </w:rPr>
        <w:t xml:space="preserve"> e as </w:t>
      </w:r>
      <w:proofErr w:type="spellStart"/>
      <w:r w:rsidRPr="004B69E5">
        <w:rPr>
          <w:rFonts w:ascii="Times New Roman" w:eastAsia="Calibri" w:hAnsi="Times New Roman" w:cs="Times New Roman"/>
          <w:sz w:val="24"/>
          <w:szCs w:val="24"/>
          <w:lang w:val="es-ES" w:bidi="en-US"/>
        </w:rPr>
        <w:t>competências</w:t>
      </w:r>
      <w:proofErr w:type="spellEnd"/>
      <w:r w:rsidRPr="004B69E5">
        <w:rPr>
          <w:rFonts w:ascii="Times New Roman" w:eastAsia="Calibri" w:hAnsi="Times New Roman" w:cs="Times New Roman"/>
          <w:sz w:val="24"/>
          <w:szCs w:val="24"/>
          <w:lang w:val="es-ES" w:bidi="en-US"/>
        </w:rPr>
        <w:t xml:space="preserve"> das </w:t>
      </w:r>
      <w:proofErr w:type="spellStart"/>
      <w:r w:rsidRPr="004B69E5">
        <w:rPr>
          <w:rFonts w:ascii="Times New Roman" w:eastAsia="Calibri" w:hAnsi="Times New Roman" w:cs="Times New Roman"/>
          <w:sz w:val="24"/>
          <w:szCs w:val="24"/>
          <w:lang w:val="es-ES" w:bidi="en-US"/>
        </w:rPr>
        <w:t>tecnologias</w:t>
      </w:r>
      <w:proofErr w:type="spellEnd"/>
      <w:r w:rsidRPr="004B69E5">
        <w:rPr>
          <w:rFonts w:ascii="Times New Roman" w:eastAsia="Calibri" w:hAnsi="Times New Roman" w:cs="Times New Roman"/>
          <w:sz w:val="24"/>
          <w:szCs w:val="24"/>
          <w:lang w:val="es-ES" w:bidi="en-US"/>
        </w:rPr>
        <w:t xml:space="preserve"> da </w:t>
      </w:r>
      <w:proofErr w:type="spellStart"/>
      <w:r w:rsidRPr="004B69E5">
        <w:rPr>
          <w:rFonts w:ascii="Times New Roman" w:eastAsia="Calibri" w:hAnsi="Times New Roman" w:cs="Times New Roman"/>
          <w:sz w:val="24"/>
          <w:szCs w:val="24"/>
          <w:lang w:val="es-ES" w:bidi="en-US"/>
        </w:rPr>
        <w:t>informação</w:t>
      </w:r>
      <w:proofErr w:type="spellEnd"/>
      <w:r w:rsidRPr="004B69E5">
        <w:rPr>
          <w:rFonts w:ascii="Times New Roman" w:eastAsia="Calibri" w:hAnsi="Times New Roman" w:cs="Times New Roman"/>
          <w:sz w:val="24"/>
          <w:szCs w:val="24"/>
          <w:lang w:val="es-ES" w:bidi="en-US"/>
        </w:rPr>
        <w:t xml:space="preserve"> e da </w:t>
      </w:r>
      <w:proofErr w:type="spellStart"/>
      <w:r w:rsidRPr="004B69E5">
        <w:rPr>
          <w:rFonts w:ascii="Times New Roman" w:eastAsia="Calibri" w:hAnsi="Times New Roman" w:cs="Times New Roman"/>
          <w:sz w:val="24"/>
          <w:szCs w:val="24"/>
          <w:lang w:val="es-ES" w:bidi="en-US"/>
        </w:rPr>
        <w:t>comunicação</w:t>
      </w:r>
      <w:proofErr w:type="spellEnd"/>
      <w:r w:rsidRPr="004B69E5">
        <w:rPr>
          <w:rFonts w:ascii="Times New Roman" w:eastAsia="Calibri" w:hAnsi="Times New Roman" w:cs="Times New Roman"/>
          <w:sz w:val="24"/>
          <w:szCs w:val="24"/>
          <w:lang w:val="es-ES" w:bidi="en-US"/>
        </w:rPr>
        <w:t xml:space="preserve"> (TIC). Como resultado, </w:t>
      </w:r>
      <w:proofErr w:type="spellStart"/>
      <w:r w:rsidRPr="004B69E5">
        <w:rPr>
          <w:rFonts w:ascii="Times New Roman" w:eastAsia="Calibri" w:hAnsi="Times New Roman" w:cs="Times New Roman"/>
          <w:sz w:val="24"/>
          <w:szCs w:val="24"/>
          <w:lang w:val="es-ES" w:bidi="en-US"/>
        </w:rPr>
        <w:t>verificou</w:t>
      </w:r>
      <w:proofErr w:type="spellEnd"/>
      <w:r w:rsidRPr="004B69E5">
        <w:rPr>
          <w:rFonts w:ascii="Times New Roman" w:eastAsia="Calibri" w:hAnsi="Times New Roman" w:cs="Times New Roman"/>
          <w:sz w:val="24"/>
          <w:szCs w:val="24"/>
          <w:lang w:val="es-ES" w:bidi="en-US"/>
        </w:rPr>
        <w:t>-</w:t>
      </w:r>
      <w:proofErr w:type="spellStart"/>
      <w:r w:rsidRPr="004B69E5">
        <w:rPr>
          <w:rFonts w:ascii="Times New Roman" w:eastAsia="Calibri" w:hAnsi="Times New Roman" w:cs="Times New Roman"/>
          <w:sz w:val="24"/>
          <w:szCs w:val="24"/>
          <w:lang w:val="es-ES" w:bidi="en-US"/>
        </w:rPr>
        <w:t>se</w:t>
      </w:r>
      <w:proofErr w:type="spellEnd"/>
      <w:r w:rsidRPr="004B69E5">
        <w:rPr>
          <w:rFonts w:ascii="Times New Roman" w:eastAsia="Calibri" w:hAnsi="Times New Roman" w:cs="Times New Roman"/>
          <w:sz w:val="24"/>
          <w:szCs w:val="24"/>
          <w:lang w:val="es-ES" w:bidi="en-US"/>
        </w:rPr>
        <w:t xml:space="preserve"> </w:t>
      </w:r>
      <w:bookmarkStart w:id="0" w:name="_GoBack"/>
      <w:bookmarkEnd w:id="0"/>
      <w:r w:rsidRPr="004B69E5">
        <w:rPr>
          <w:rFonts w:ascii="Times New Roman" w:eastAsia="Calibri" w:hAnsi="Times New Roman" w:cs="Times New Roman"/>
          <w:sz w:val="24"/>
          <w:szCs w:val="24"/>
          <w:lang w:val="es-ES" w:bidi="en-US"/>
        </w:rPr>
        <w:t xml:space="preserve">que a </w:t>
      </w:r>
      <w:proofErr w:type="spellStart"/>
      <w:r w:rsidRPr="004B69E5">
        <w:rPr>
          <w:rFonts w:ascii="Times New Roman" w:eastAsia="Calibri" w:hAnsi="Times New Roman" w:cs="Times New Roman"/>
          <w:sz w:val="24"/>
          <w:szCs w:val="24"/>
          <w:lang w:val="es-ES" w:bidi="en-US"/>
        </w:rPr>
        <w:t>competição</w:t>
      </w:r>
      <w:proofErr w:type="spellEnd"/>
      <w:r w:rsidRPr="004B69E5">
        <w:rPr>
          <w:rFonts w:ascii="Times New Roman" w:eastAsia="Calibri" w:hAnsi="Times New Roman" w:cs="Times New Roman"/>
          <w:sz w:val="24"/>
          <w:szCs w:val="24"/>
          <w:lang w:val="es-ES" w:bidi="en-US"/>
        </w:rPr>
        <w:t xml:space="preserve"> em que </w:t>
      </w:r>
      <w:proofErr w:type="spellStart"/>
      <w:r w:rsidRPr="004B69E5">
        <w:rPr>
          <w:rFonts w:ascii="Times New Roman" w:eastAsia="Calibri" w:hAnsi="Times New Roman" w:cs="Times New Roman"/>
          <w:sz w:val="24"/>
          <w:szCs w:val="24"/>
          <w:lang w:val="es-ES" w:bidi="en-US"/>
        </w:rPr>
        <w:t>há</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uma</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maior</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correlação</w:t>
      </w:r>
      <w:proofErr w:type="spellEnd"/>
      <w:r w:rsidRPr="004B69E5">
        <w:rPr>
          <w:rFonts w:ascii="Times New Roman" w:eastAsia="Calibri" w:hAnsi="Times New Roman" w:cs="Times New Roman"/>
          <w:sz w:val="24"/>
          <w:szCs w:val="24"/>
          <w:lang w:val="es-ES" w:bidi="en-US"/>
        </w:rPr>
        <w:t xml:space="preserve"> é o </w:t>
      </w:r>
      <w:proofErr w:type="spellStart"/>
      <w:r w:rsidRPr="004B69E5">
        <w:rPr>
          <w:rFonts w:ascii="Times New Roman" w:eastAsia="Calibri" w:hAnsi="Times New Roman" w:cs="Times New Roman"/>
          <w:sz w:val="24"/>
          <w:szCs w:val="24"/>
          <w:lang w:val="es-ES" w:bidi="en-US"/>
        </w:rPr>
        <w:t>planejamento</w:t>
      </w:r>
      <w:proofErr w:type="spellEnd"/>
      <w:r w:rsidRPr="004B69E5">
        <w:rPr>
          <w:rFonts w:ascii="Times New Roman" w:eastAsia="Calibri" w:hAnsi="Times New Roman" w:cs="Times New Roman"/>
          <w:sz w:val="24"/>
          <w:szCs w:val="24"/>
          <w:lang w:val="es-ES" w:bidi="en-US"/>
        </w:rPr>
        <w:t xml:space="preserve"> e </w:t>
      </w:r>
      <w:proofErr w:type="spellStart"/>
      <w:r w:rsidRPr="004B69E5">
        <w:rPr>
          <w:rFonts w:ascii="Times New Roman" w:eastAsia="Calibri" w:hAnsi="Times New Roman" w:cs="Times New Roman"/>
          <w:sz w:val="24"/>
          <w:szCs w:val="24"/>
          <w:lang w:val="es-ES" w:bidi="en-US"/>
        </w:rPr>
        <w:t>desenvolvimento</w:t>
      </w:r>
      <w:proofErr w:type="spellEnd"/>
      <w:r w:rsidRPr="004B69E5">
        <w:rPr>
          <w:rFonts w:ascii="Times New Roman" w:eastAsia="Calibri" w:hAnsi="Times New Roman" w:cs="Times New Roman"/>
          <w:sz w:val="24"/>
          <w:szCs w:val="24"/>
          <w:lang w:val="es-ES" w:bidi="en-US"/>
        </w:rPr>
        <w:t xml:space="preserve"> da </w:t>
      </w:r>
      <w:proofErr w:type="spellStart"/>
      <w:r w:rsidRPr="004B69E5">
        <w:rPr>
          <w:rFonts w:ascii="Times New Roman" w:eastAsia="Calibri" w:hAnsi="Times New Roman" w:cs="Times New Roman"/>
          <w:sz w:val="24"/>
          <w:szCs w:val="24"/>
          <w:lang w:val="es-ES" w:bidi="en-US"/>
        </w:rPr>
        <w:t>autogestão</w:t>
      </w:r>
      <w:proofErr w:type="spellEnd"/>
      <w:r w:rsidRPr="004B69E5">
        <w:rPr>
          <w:rFonts w:ascii="Times New Roman" w:eastAsia="Calibri" w:hAnsi="Times New Roman" w:cs="Times New Roman"/>
          <w:sz w:val="24"/>
          <w:szCs w:val="24"/>
          <w:lang w:val="es-ES" w:bidi="en-US"/>
        </w:rPr>
        <w:t xml:space="preserve">, a </w:t>
      </w:r>
      <w:proofErr w:type="spellStart"/>
      <w:r w:rsidRPr="004B69E5">
        <w:rPr>
          <w:rFonts w:ascii="Times New Roman" w:eastAsia="Calibri" w:hAnsi="Times New Roman" w:cs="Times New Roman"/>
          <w:sz w:val="24"/>
          <w:szCs w:val="24"/>
          <w:lang w:val="es-ES" w:bidi="en-US"/>
        </w:rPr>
        <w:t>didática</w:t>
      </w:r>
      <w:proofErr w:type="spellEnd"/>
      <w:r w:rsidRPr="004B69E5">
        <w:rPr>
          <w:rFonts w:ascii="Times New Roman" w:eastAsia="Calibri" w:hAnsi="Times New Roman" w:cs="Times New Roman"/>
          <w:sz w:val="24"/>
          <w:szCs w:val="24"/>
          <w:lang w:val="es-ES" w:bidi="en-US"/>
        </w:rPr>
        <w:t xml:space="preserve"> em </w:t>
      </w:r>
      <w:proofErr w:type="spellStart"/>
      <w:r w:rsidRPr="004B69E5">
        <w:rPr>
          <w:rFonts w:ascii="Times New Roman" w:eastAsia="Calibri" w:hAnsi="Times New Roman" w:cs="Times New Roman"/>
          <w:sz w:val="24"/>
          <w:szCs w:val="24"/>
          <w:lang w:val="es-ES" w:bidi="en-US"/>
        </w:rPr>
        <w:t>relação</w:t>
      </w:r>
      <w:proofErr w:type="spellEnd"/>
      <w:r w:rsidRPr="004B69E5">
        <w:rPr>
          <w:rFonts w:ascii="Times New Roman" w:eastAsia="Calibri" w:hAnsi="Times New Roman" w:cs="Times New Roman"/>
          <w:sz w:val="24"/>
          <w:szCs w:val="24"/>
          <w:lang w:val="es-ES" w:bidi="en-US"/>
        </w:rPr>
        <w:t xml:space="preserve"> à </w:t>
      </w:r>
      <w:proofErr w:type="spellStart"/>
      <w:r w:rsidRPr="004B69E5">
        <w:rPr>
          <w:rFonts w:ascii="Times New Roman" w:eastAsia="Calibri" w:hAnsi="Times New Roman" w:cs="Times New Roman"/>
          <w:sz w:val="24"/>
          <w:szCs w:val="24"/>
          <w:lang w:val="es-ES" w:bidi="en-US"/>
        </w:rPr>
        <w:t>capacidade</w:t>
      </w:r>
      <w:proofErr w:type="spellEnd"/>
      <w:r w:rsidRPr="004B69E5">
        <w:rPr>
          <w:rFonts w:ascii="Times New Roman" w:eastAsia="Calibri" w:hAnsi="Times New Roman" w:cs="Times New Roman"/>
          <w:sz w:val="24"/>
          <w:szCs w:val="24"/>
          <w:lang w:val="es-ES" w:bidi="en-US"/>
        </w:rPr>
        <w:t xml:space="preserve"> do aluno de </w:t>
      </w:r>
      <w:proofErr w:type="spellStart"/>
      <w:r w:rsidRPr="004B69E5">
        <w:rPr>
          <w:rFonts w:ascii="Times New Roman" w:eastAsia="Calibri" w:hAnsi="Times New Roman" w:cs="Times New Roman"/>
          <w:sz w:val="24"/>
          <w:szCs w:val="24"/>
          <w:lang w:val="es-ES" w:bidi="en-US"/>
        </w:rPr>
        <w:t>analisar</w:t>
      </w:r>
      <w:proofErr w:type="spellEnd"/>
      <w:r w:rsidRPr="004B69E5">
        <w:rPr>
          <w:rFonts w:ascii="Times New Roman" w:eastAsia="Calibri" w:hAnsi="Times New Roman" w:cs="Times New Roman"/>
          <w:sz w:val="24"/>
          <w:szCs w:val="24"/>
          <w:lang w:val="es-ES" w:bidi="en-US"/>
        </w:rPr>
        <w:t xml:space="preserve"> e sintetizar e, em menor </w:t>
      </w:r>
      <w:proofErr w:type="spellStart"/>
      <w:r w:rsidRPr="004B69E5">
        <w:rPr>
          <w:rFonts w:ascii="Times New Roman" w:eastAsia="Calibri" w:hAnsi="Times New Roman" w:cs="Times New Roman"/>
          <w:sz w:val="24"/>
          <w:szCs w:val="24"/>
          <w:lang w:val="es-ES" w:bidi="en-US"/>
        </w:rPr>
        <w:t>grau</w:t>
      </w:r>
      <w:proofErr w:type="spellEnd"/>
      <w:r w:rsidRPr="004B69E5">
        <w:rPr>
          <w:rFonts w:ascii="Times New Roman" w:eastAsia="Calibri" w:hAnsi="Times New Roman" w:cs="Times New Roman"/>
          <w:sz w:val="24"/>
          <w:szCs w:val="24"/>
          <w:lang w:val="es-ES" w:bidi="en-US"/>
        </w:rPr>
        <w:t xml:space="preserve">, a </w:t>
      </w:r>
      <w:proofErr w:type="spellStart"/>
      <w:r w:rsidRPr="004B69E5">
        <w:rPr>
          <w:rFonts w:ascii="Times New Roman" w:eastAsia="Calibri" w:hAnsi="Times New Roman" w:cs="Times New Roman"/>
          <w:sz w:val="24"/>
          <w:szCs w:val="24"/>
          <w:lang w:val="es-ES" w:bidi="en-US"/>
        </w:rPr>
        <w:t>relação</w:t>
      </w:r>
      <w:proofErr w:type="spellEnd"/>
      <w:r w:rsidRPr="004B69E5">
        <w:rPr>
          <w:rFonts w:ascii="Times New Roman" w:eastAsia="Calibri" w:hAnsi="Times New Roman" w:cs="Times New Roman"/>
          <w:sz w:val="24"/>
          <w:szCs w:val="24"/>
          <w:lang w:val="es-ES" w:bidi="en-US"/>
        </w:rPr>
        <w:t xml:space="preserve"> entre </w:t>
      </w:r>
      <w:proofErr w:type="spellStart"/>
      <w:r w:rsidRPr="004B69E5">
        <w:rPr>
          <w:rFonts w:ascii="Times New Roman" w:eastAsia="Calibri" w:hAnsi="Times New Roman" w:cs="Times New Roman"/>
          <w:sz w:val="24"/>
          <w:szCs w:val="24"/>
          <w:lang w:val="es-ES" w:bidi="en-US"/>
        </w:rPr>
        <w:t>feedback</w:t>
      </w:r>
      <w:proofErr w:type="spellEnd"/>
      <w:r w:rsidRPr="004B69E5">
        <w:rPr>
          <w:rFonts w:ascii="Times New Roman" w:eastAsia="Calibri" w:hAnsi="Times New Roman" w:cs="Times New Roman"/>
          <w:sz w:val="24"/>
          <w:szCs w:val="24"/>
          <w:lang w:val="es-ES" w:bidi="en-US"/>
        </w:rPr>
        <w:t xml:space="preserve"> e </w:t>
      </w:r>
      <w:proofErr w:type="spellStart"/>
      <w:r w:rsidRPr="004B69E5">
        <w:rPr>
          <w:rFonts w:ascii="Times New Roman" w:eastAsia="Calibri" w:hAnsi="Times New Roman" w:cs="Times New Roman"/>
          <w:sz w:val="24"/>
          <w:szCs w:val="24"/>
          <w:lang w:val="es-ES" w:bidi="en-US"/>
        </w:rPr>
        <w:t>autogestão</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bem</w:t>
      </w:r>
      <w:proofErr w:type="spellEnd"/>
      <w:r w:rsidRPr="004B69E5">
        <w:rPr>
          <w:rFonts w:ascii="Times New Roman" w:eastAsia="Calibri" w:hAnsi="Times New Roman" w:cs="Times New Roman"/>
          <w:sz w:val="24"/>
          <w:szCs w:val="24"/>
          <w:lang w:val="es-ES" w:bidi="en-US"/>
        </w:rPr>
        <w:t xml:space="preserve"> como a </w:t>
      </w:r>
      <w:proofErr w:type="spellStart"/>
      <w:r w:rsidRPr="004B69E5">
        <w:rPr>
          <w:rFonts w:ascii="Times New Roman" w:eastAsia="Calibri" w:hAnsi="Times New Roman" w:cs="Times New Roman"/>
          <w:sz w:val="24"/>
          <w:szCs w:val="24"/>
          <w:lang w:val="es-ES" w:bidi="en-US"/>
        </w:rPr>
        <w:t>inovação</w:t>
      </w:r>
      <w:proofErr w:type="spellEnd"/>
      <w:r w:rsidRPr="004B69E5">
        <w:rPr>
          <w:rFonts w:ascii="Times New Roman" w:eastAsia="Calibri" w:hAnsi="Times New Roman" w:cs="Times New Roman"/>
          <w:sz w:val="24"/>
          <w:szCs w:val="24"/>
          <w:lang w:val="es-ES" w:bidi="en-US"/>
        </w:rPr>
        <w:t xml:space="preserve"> e o uso das TIC.</w:t>
      </w:r>
    </w:p>
    <w:p w:rsidR="000530C3" w:rsidRPr="004B69E5" w:rsidRDefault="000530C3" w:rsidP="000530C3">
      <w:pPr>
        <w:spacing w:after="0" w:line="360" w:lineRule="auto"/>
        <w:jc w:val="both"/>
        <w:rPr>
          <w:rFonts w:ascii="Times New Roman" w:eastAsia="Calibri" w:hAnsi="Times New Roman" w:cs="Times New Roman"/>
          <w:sz w:val="24"/>
          <w:szCs w:val="24"/>
          <w:lang w:val="es-ES" w:bidi="en-US"/>
        </w:rPr>
      </w:pPr>
      <w:proofErr w:type="spellStart"/>
      <w:r w:rsidRPr="000530C3">
        <w:rPr>
          <w:rFonts w:ascii="Calibri" w:eastAsia="Times New Roman" w:hAnsi="Calibri" w:cs="Calibri"/>
          <w:b/>
          <w:color w:val="000000"/>
          <w:sz w:val="28"/>
          <w:szCs w:val="28"/>
          <w:lang w:val="es-ES_tradnl"/>
        </w:rPr>
        <w:lastRenderedPageBreak/>
        <w:t>Palavras</w:t>
      </w:r>
      <w:proofErr w:type="spellEnd"/>
      <w:r w:rsidRPr="000530C3">
        <w:rPr>
          <w:rFonts w:ascii="Calibri" w:eastAsia="Times New Roman" w:hAnsi="Calibri" w:cs="Calibri"/>
          <w:b/>
          <w:color w:val="000000"/>
          <w:sz w:val="28"/>
          <w:szCs w:val="28"/>
          <w:lang w:val="es-ES_tradnl"/>
        </w:rPr>
        <w:t>-chave:</w:t>
      </w:r>
      <w:r w:rsidRPr="004B69E5">
        <w:rPr>
          <w:rFonts w:ascii="Times New Roman" w:eastAsia="Calibri" w:hAnsi="Times New Roman" w:cs="Times New Roman"/>
          <w:sz w:val="24"/>
          <w:szCs w:val="24"/>
          <w:lang w:val="es-ES" w:bidi="en-US"/>
        </w:rPr>
        <w:t xml:space="preserve"> B-</w:t>
      </w:r>
      <w:proofErr w:type="spellStart"/>
      <w:r w:rsidRPr="004B69E5">
        <w:rPr>
          <w:rFonts w:ascii="Times New Roman" w:eastAsia="Calibri" w:hAnsi="Times New Roman" w:cs="Times New Roman"/>
          <w:sz w:val="24"/>
          <w:szCs w:val="24"/>
          <w:lang w:val="es-ES" w:bidi="en-US"/>
        </w:rPr>
        <w:t>Learning</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competência</w:t>
      </w:r>
      <w:proofErr w:type="spellEnd"/>
      <w:r w:rsidRPr="004B69E5">
        <w:rPr>
          <w:rFonts w:ascii="Times New Roman" w:eastAsia="Calibri" w:hAnsi="Times New Roman" w:cs="Times New Roman"/>
          <w:sz w:val="24"/>
          <w:szCs w:val="24"/>
          <w:lang w:val="es-ES" w:bidi="en-US"/>
        </w:rPr>
        <w:t xml:space="preserve">, </w:t>
      </w:r>
      <w:proofErr w:type="spellStart"/>
      <w:r w:rsidRPr="004B69E5">
        <w:rPr>
          <w:rFonts w:ascii="Times New Roman" w:eastAsia="Calibri" w:hAnsi="Times New Roman" w:cs="Times New Roman"/>
          <w:sz w:val="24"/>
          <w:szCs w:val="24"/>
          <w:lang w:val="es-ES" w:bidi="en-US"/>
        </w:rPr>
        <w:t>desempenho</w:t>
      </w:r>
      <w:proofErr w:type="spellEnd"/>
      <w:r w:rsidRPr="004B69E5">
        <w:rPr>
          <w:rFonts w:ascii="Times New Roman" w:eastAsia="Calibri" w:hAnsi="Times New Roman" w:cs="Times New Roman"/>
          <w:sz w:val="24"/>
          <w:szCs w:val="24"/>
          <w:lang w:val="es-ES" w:bidi="en-US"/>
        </w:rPr>
        <w:t xml:space="preserve"> docente, </w:t>
      </w:r>
      <w:proofErr w:type="spellStart"/>
      <w:r w:rsidRPr="004B69E5">
        <w:rPr>
          <w:rFonts w:ascii="Times New Roman" w:eastAsia="Calibri" w:hAnsi="Times New Roman" w:cs="Times New Roman"/>
          <w:sz w:val="24"/>
          <w:szCs w:val="24"/>
          <w:lang w:val="es-ES" w:bidi="en-US"/>
        </w:rPr>
        <w:t>ecossistema</w:t>
      </w:r>
      <w:proofErr w:type="spellEnd"/>
      <w:r w:rsidRPr="004B69E5">
        <w:rPr>
          <w:rFonts w:ascii="Times New Roman" w:eastAsia="Calibri" w:hAnsi="Times New Roman" w:cs="Times New Roman"/>
          <w:sz w:val="24"/>
          <w:szCs w:val="24"/>
          <w:lang w:val="es-ES" w:bidi="en-US"/>
        </w:rPr>
        <w:t>, sistema educacional.</w:t>
      </w:r>
    </w:p>
    <w:p w:rsidR="000530C3" w:rsidRPr="004B69E5" w:rsidRDefault="000530C3" w:rsidP="000530C3">
      <w:pPr>
        <w:spacing w:after="0" w:line="360" w:lineRule="auto"/>
        <w:jc w:val="both"/>
        <w:rPr>
          <w:rFonts w:ascii="Times New Roman" w:eastAsia="Calibri" w:hAnsi="Times New Roman" w:cs="Times New Roman"/>
          <w:sz w:val="24"/>
          <w:szCs w:val="24"/>
          <w:lang w:val="es-ES" w:bidi="en-US"/>
        </w:rPr>
      </w:pPr>
    </w:p>
    <w:p w:rsidR="000530C3" w:rsidRPr="0079013C" w:rsidRDefault="000530C3" w:rsidP="000530C3">
      <w:pPr>
        <w:spacing w:before="120" w:after="240" w:line="360" w:lineRule="auto"/>
        <w:jc w:val="both"/>
        <w:rPr>
          <w:rFonts w:ascii="Times New Roman" w:eastAsia="Arial" w:hAnsi="Times New Roman" w:cs="Times New Roman"/>
          <w:sz w:val="24"/>
          <w:szCs w:val="24"/>
        </w:rPr>
      </w:pPr>
      <w:r w:rsidRPr="0079013C">
        <w:rPr>
          <w:rFonts w:ascii="Times New Roman" w:hAnsi="Times New Roman" w:cs="Times New Roman"/>
          <w:b/>
          <w:sz w:val="24"/>
          <w:szCs w:val="24"/>
        </w:rPr>
        <w:t>Fecha Recepción:</w:t>
      </w:r>
      <w:r w:rsidRPr="0079013C">
        <w:rPr>
          <w:rFonts w:ascii="Times New Roman" w:hAnsi="Times New Roman" w:cs="Times New Roman"/>
          <w:sz w:val="24"/>
          <w:szCs w:val="24"/>
        </w:rPr>
        <w:t xml:space="preserve"> </w:t>
      </w:r>
      <w:r>
        <w:rPr>
          <w:rFonts w:ascii="Times New Roman" w:hAnsi="Times New Roman" w:cs="Times New Roman"/>
          <w:sz w:val="24"/>
          <w:szCs w:val="24"/>
        </w:rPr>
        <w:t>Julio</w:t>
      </w:r>
      <w:r w:rsidRPr="0079013C">
        <w:rPr>
          <w:rFonts w:ascii="Times New Roman" w:hAnsi="Times New Roman" w:cs="Times New Roman"/>
          <w:sz w:val="24"/>
          <w:szCs w:val="24"/>
        </w:rPr>
        <w:t xml:space="preserve"> 2017     </w:t>
      </w:r>
      <w:r w:rsidRPr="0079013C">
        <w:rPr>
          <w:rFonts w:ascii="Times New Roman" w:hAnsi="Times New Roman" w:cs="Times New Roman"/>
          <w:b/>
          <w:sz w:val="24"/>
          <w:szCs w:val="24"/>
        </w:rPr>
        <w:t>Fecha Aceptación:</w:t>
      </w:r>
      <w:r w:rsidRPr="0079013C">
        <w:rPr>
          <w:rFonts w:ascii="Times New Roman" w:hAnsi="Times New Roman" w:cs="Times New Roman"/>
          <w:sz w:val="24"/>
          <w:szCs w:val="24"/>
        </w:rPr>
        <w:t xml:space="preserve"> </w:t>
      </w:r>
      <w:proofErr w:type="gramStart"/>
      <w:r>
        <w:rPr>
          <w:rFonts w:ascii="Times New Roman" w:hAnsi="Times New Roman" w:cs="Times New Roman"/>
          <w:sz w:val="24"/>
          <w:szCs w:val="24"/>
        </w:rPr>
        <w:t>Diciembre</w:t>
      </w:r>
      <w:proofErr w:type="gramEnd"/>
      <w:r w:rsidRPr="0079013C">
        <w:rPr>
          <w:rFonts w:ascii="Times New Roman" w:hAnsi="Times New Roman" w:cs="Times New Roman"/>
          <w:sz w:val="24"/>
          <w:szCs w:val="24"/>
        </w:rPr>
        <w:t xml:space="preserve"> 2017</w:t>
      </w:r>
      <w:r w:rsidRPr="0079013C">
        <w:rPr>
          <w:rFonts w:ascii="Times New Roman" w:hAnsi="Times New Roman" w:cs="Times New Roman"/>
          <w:sz w:val="24"/>
          <w:szCs w:val="24"/>
        </w:rPr>
        <w:br/>
      </w:r>
      <w:r w:rsidR="00AC34D3">
        <w:rPr>
          <w:rFonts w:ascii="Times New Roman" w:hAnsi="Times New Roman" w:cs="Times New Roman"/>
          <w:sz w:val="24"/>
          <w:szCs w:val="24"/>
        </w:rPr>
        <w:pict w14:anchorId="13AA02D3">
          <v:rect id="_x0000_i1025" style="width:0;height:1.5pt" o:hralign="center" o:hrstd="t" o:hr="t" fillcolor="#a0a0a0" stroked="f"/>
        </w:pict>
      </w:r>
    </w:p>
    <w:p w:rsidR="000530C3" w:rsidRPr="004B69E5" w:rsidRDefault="000530C3" w:rsidP="000530C3">
      <w:pPr>
        <w:spacing w:after="0" w:line="360" w:lineRule="auto"/>
        <w:jc w:val="both"/>
        <w:rPr>
          <w:rFonts w:ascii="Times New Roman" w:eastAsia="Calibri" w:hAnsi="Times New Roman" w:cs="Times New Roman"/>
          <w:sz w:val="24"/>
          <w:szCs w:val="24"/>
          <w:lang w:val="es-ES" w:bidi="en-US"/>
        </w:rPr>
      </w:pPr>
    </w:p>
    <w:p w:rsidR="00E06B58" w:rsidRPr="00553951" w:rsidRDefault="00E06B58" w:rsidP="003D330B">
      <w:pPr>
        <w:spacing w:after="0" w:line="360" w:lineRule="auto"/>
        <w:rPr>
          <w:rFonts w:ascii="Calibri" w:eastAsia="Times New Roman" w:hAnsi="Calibri" w:cs="Calibri"/>
          <w:b/>
          <w:color w:val="000000"/>
          <w:sz w:val="28"/>
          <w:szCs w:val="28"/>
          <w:lang w:val="es-ES_tradnl"/>
        </w:rPr>
      </w:pPr>
      <w:r w:rsidRPr="00553951">
        <w:rPr>
          <w:rFonts w:ascii="Calibri" w:eastAsia="Times New Roman" w:hAnsi="Calibri" w:cs="Calibri"/>
          <w:b/>
          <w:color w:val="000000"/>
          <w:sz w:val="28"/>
          <w:szCs w:val="28"/>
          <w:lang w:val="es-ES_tradnl"/>
        </w:rPr>
        <w:t>Introducción</w:t>
      </w:r>
    </w:p>
    <w:p w:rsidR="00FD02E3" w:rsidRDefault="00B446EA"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 xml:space="preserve">Los nuevos modelos de educación del siglo XXI promueven </w:t>
      </w:r>
      <w:r w:rsidR="00540FEF" w:rsidRPr="00083509">
        <w:rPr>
          <w:rFonts w:ascii="Times New Roman" w:eastAsia="Calibri" w:hAnsi="Times New Roman" w:cs="Times New Roman"/>
          <w:sz w:val="24"/>
          <w:szCs w:val="24"/>
          <w:lang w:val="es-ES" w:bidi="en-US"/>
        </w:rPr>
        <w:t xml:space="preserve">el </w:t>
      </w:r>
      <w:r w:rsidR="00F90DAC" w:rsidRPr="00083509">
        <w:rPr>
          <w:rFonts w:ascii="Times New Roman" w:eastAsia="Calibri" w:hAnsi="Times New Roman" w:cs="Times New Roman"/>
          <w:sz w:val="24"/>
          <w:szCs w:val="24"/>
          <w:lang w:val="es-ES" w:bidi="en-US"/>
        </w:rPr>
        <w:t>paradigma</w:t>
      </w:r>
      <w:r w:rsidRPr="00083509">
        <w:rPr>
          <w:rFonts w:ascii="Times New Roman" w:eastAsia="Calibri" w:hAnsi="Times New Roman" w:cs="Times New Roman"/>
          <w:sz w:val="24"/>
          <w:szCs w:val="24"/>
          <w:lang w:val="es-ES" w:bidi="en-US"/>
        </w:rPr>
        <w:t xml:space="preserve"> de un aprend</w:t>
      </w:r>
      <w:r w:rsidR="006A32DB" w:rsidRPr="00083509">
        <w:rPr>
          <w:rFonts w:ascii="Times New Roman" w:eastAsia="Calibri" w:hAnsi="Times New Roman" w:cs="Times New Roman"/>
          <w:sz w:val="24"/>
          <w:szCs w:val="24"/>
          <w:lang w:val="es-ES" w:bidi="en-US"/>
        </w:rPr>
        <w:t>izaje centrado en el estudiante.</w:t>
      </w:r>
      <w:r w:rsidRPr="00083509">
        <w:rPr>
          <w:rFonts w:ascii="Times New Roman" w:eastAsia="Calibri" w:hAnsi="Times New Roman" w:cs="Times New Roman"/>
          <w:sz w:val="24"/>
          <w:szCs w:val="24"/>
          <w:lang w:val="es-ES" w:bidi="en-US"/>
        </w:rPr>
        <w:t xml:space="preserve"> </w:t>
      </w:r>
      <w:r w:rsidR="00F90DAC" w:rsidRPr="00083509">
        <w:rPr>
          <w:rFonts w:ascii="Times New Roman" w:eastAsia="Calibri" w:hAnsi="Times New Roman" w:cs="Times New Roman"/>
          <w:sz w:val="24"/>
          <w:szCs w:val="24"/>
          <w:lang w:val="es-ES" w:bidi="en-US"/>
        </w:rPr>
        <w:t>E</w:t>
      </w:r>
      <w:r w:rsidRPr="00083509">
        <w:rPr>
          <w:rFonts w:ascii="Times New Roman" w:eastAsia="Calibri" w:hAnsi="Times New Roman" w:cs="Times New Roman"/>
          <w:sz w:val="24"/>
          <w:szCs w:val="24"/>
          <w:lang w:val="es-ES" w:bidi="en-US"/>
        </w:rPr>
        <w:t xml:space="preserve">sto mediante la generación de ambientes de aprendizaje idóneos en los que el uso de las </w:t>
      </w:r>
      <w:r w:rsidR="00F90DAC" w:rsidRPr="00083509">
        <w:rPr>
          <w:rFonts w:ascii="Times New Roman" w:eastAsia="Calibri" w:hAnsi="Times New Roman" w:cs="Times New Roman"/>
          <w:sz w:val="24"/>
          <w:szCs w:val="24"/>
          <w:lang w:val="es-ES" w:bidi="en-US"/>
        </w:rPr>
        <w:t>tecnologías de</w:t>
      </w:r>
      <w:r w:rsidR="00F75BE8" w:rsidRPr="00083509">
        <w:rPr>
          <w:rFonts w:ascii="Times New Roman" w:eastAsia="Calibri" w:hAnsi="Times New Roman" w:cs="Times New Roman"/>
          <w:sz w:val="24"/>
          <w:szCs w:val="24"/>
          <w:lang w:val="es-ES" w:bidi="en-US"/>
        </w:rPr>
        <w:t xml:space="preserve"> la</w:t>
      </w:r>
      <w:r w:rsidR="00F90DAC" w:rsidRPr="00083509">
        <w:rPr>
          <w:rFonts w:ascii="Times New Roman" w:eastAsia="Calibri" w:hAnsi="Times New Roman" w:cs="Times New Roman"/>
          <w:sz w:val="24"/>
          <w:szCs w:val="24"/>
          <w:lang w:val="es-ES" w:bidi="en-US"/>
        </w:rPr>
        <w:t xml:space="preserve"> información y de la comunicación (</w:t>
      </w:r>
      <w:r w:rsidRPr="00083509">
        <w:rPr>
          <w:rFonts w:ascii="Times New Roman" w:eastAsia="Calibri" w:hAnsi="Times New Roman" w:cs="Times New Roman"/>
          <w:sz w:val="24"/>
          <w:szCs w:val="24"/>
          <w:lang w:val="es-ES" w:bidi="en-US"/>
        </w:rPr>
        <w:t>TIC</w:t>
      </w:r>
      <w:r w:rsidR="00F90DAC" w:rsidRPr="00083509">
        <w:rPr>
          <w:rFonts w:ascii="Times New Roman" w:eastAsia="Calibri" w:hAnsi="Times New Roman" w:cs="Times New Roman"/>
          <w:sz w:val="24"/>
          <w:szCs w:val="24"/>
          <w:lang w:val="es-ES" w:bidi="en-US"/>
        </w:rPr>
        <w:t>)</w:t>
      </w:r>
      <w:r w:rsidRPr="00083509">
        <w:rPr>
          <w:rFonts w:ascii="Times New Roman" w:eastAsia="Calibri" w:hAnsi="Times New Roman" w:cs="Times New Roman"/>
          <w:sz w:val="24"/>
          <w:szCs w:val="24"/>
          <w:lang w:val="es-ES" w:bidi="en-US"/>
        </w:rPr>
        <w:t xml:space="preserve"> juega</w:t>
      </w:r>
      <w:r w:rsidR="00EF3654">
        <w:rPr>
          <w:rFonts w:ascii="Times New Roman" w:eastAsia="Calibri" w:hAnsi="Times New Roman" w:cs="Times New Roman"/>
          <w:sz w:val="24"/>
          <w:szCs w:val="24"/>
          <w:lang w:val="es-ES" w:bidi="en-US"/>
        </w:rPr>
        <w:t>n</w:t>
      </w:r>
      <w:r w:rsidRPr="00083509">
        <w:rPr>
          <w:rFonts w:ascii="Times New Roman" w:eastAsia="Calibri" w:hAnsi="Times New Roman" w:cs="Times New Roman"/>
          <w:sz w:val="24"/>
          <w:szCs w:val="24"/>
          <w:lang w:val="es-ES" w:bidi="en-US"/>
        </w:rPr>
        <w:t xml:space="preserve"> un papel importante</w:t>
      </w:r>
      <w:r w:rsidR="00F75BE8" w:rsidRPr="00083509">
        <w:rPr>
          <w:rFonts w:ascii="Times New Roman" w:eastAsia="Calibri" w:hAnsi="Times New Roman" w:cs="Times New Roman"/>
          <w:sz w:val="24"/>
          <w:szCs w:val="24"/>
          <w:lang w:val="es-ES" w:bidi="en-US"/>
        </w:rPr>
        <w:t>,</w:t>
      </w:r>
      <w:r w:rsidRPr="00083509">
        <w:rPr>
          <w:rFonts w:ascii="Times New Roman" w:eastAsia="Calibri" w:hAnsi="Times New Roman" w:cs="Times New Roman"/>
          <w:sz w:val="24"/>
          <w:szCs w:val="24"/>
          <w:lang w:val="es-ES" w:bidi="en-US"/>
        </w:rPr>
        <w:t xml:space="preserve"> al ser medi</w:t>
      </w:r>
      <w:r w:rsidR="00540FEF" w:rsidRPr="00083509">
        <w:rPr>
          <w:rFonts w:ascii="Times New Roman" w:eastAsia="Calibri" w:hAnsi="Times New Roman" w:cs="Times New Roman"/>
          <w:sz w:val="24"/>
          <w:szCs w:val="24"/>
          <w:lang w:val="es-ES" w:bidi="en-US"/>
        </w:rPr>
        <w:t xml:space="preserve">os que propician la interacción, </w:t>
      </w:r>
      <w:r w:rsidRPr="00083509">
        <w:rPr>
          <w:rFonts w:ascii="Times New Roman" w:eastAsia="Calibri" w:hAnsi="Times New Roman" w:cs="Times New Roman"/>
          <w:sz w:val="24"/>
          <w:szCs w:val="24"/>
          <w:lang w:val="es-ES" w:bidi="en-US"/>
        </w:rPr>
        <w:t>la comunicación, el acceso a una gran variedad de recursos y de información, la personalización del aprendizaje y el acceso universal a la educación.</w:t>
      </w:r>
    </w:p>
    <w:p w:rsidR="00453F73" w:rsidRDefault="00AE47D5" w:rsidP="003D330B">
      <w:pPr>
        <w:spacing w:after="0" w:line="360" w:lineRule="auto"/>
        <w:ind w:firstLine="708"/>
        <w:jc w:val="both"/>
        <w:rPr>
          <w:rFonts w:ascii="Times New Roman" w:eastAsia="Calibri" w:hAnsi="Times New Roman" w:cs="Times New Roman"/>
          <w:sz w:val="24"/>
          <w:szCs w:val="24"/>
          <w:lang w:val="es-ES" w:bidi="en-US"/>
        </w:rPr>
      </w:pPr>
      <w:r>
        <w:rPr>
          <w:rFonts w:ascii="Times New Roman" w:eastAsia="Calibri" w:hAnsi="Times New Roman" w:cs="Times New Roman"/>
          <w:sz w:val="24"/>
          <w:szCs w:val="24"/>
          <w:lang w:val="es-ES" w:bidi="en-US"/>
        </w:rPr>
        <w:t>E</w:t>
      </w:r>
      <w:r w:rsidR="00C03DF8">
        <w:rPr>
          <w:rFonts w:ascii="Times New Roman" w:eastAsia="Calibri" w:hAnsi="Times New Roman" w:cs="Times New Roman"/>
          <w:sz w:val="24"/>
          <w:szCs w:val="24"/>
          <w:lang w:val="es-ES" w:bidi="en-US"/>
        </w:rPr>
        <w:t>n ese sentido, e</w:t>
      </w:r>
      <w:r>
        <w:rPr>
          <w:rFonts w:ascii="Times New Roman" w:eastAsia="Calibri" w:hAnsi="Times New Roman" w:cs="Times New Roman"/>
          <w:sz w:val="24"/>
          <w:szCs w:val="24"/>
          <w:lang w:val="es-ES" w:bidi="en-US"/>
        </w:rPr>
        <w:t xml:space="preserve">l </w:t>
      </w:r>
      <w:r w:rsidR="00191352">
        <w:rPr>
          <w:rFonts w:ascii="Times New Roman" w:eastAsia="Calibri" w:hAnsi="Times New Roman" w:cs="Times New Roman"/>
          <w:sz w:val="24"/>
          <w:szCs w:val="24"/>
          <w:lang w:val="es-ES" w:bidi="en-US"/>
        </w:rPr>
        <w:t xml:space="preserve">rol </w:t>
      </w:r>
      <w:r>
        <w:rPr>
          <w:rFonts w:ascii="Times New Roman" w:eastAsia="Calibri" w:hAnsi="Times New Roman" w:cs="Times New Roman"/>
          <w:sz w:val="24"/>
          <w:szCs w:val="24"/>
          <w:lang w:val="es-ES" w:bidi="en-US"/>
        </w:rPr>
        <w:t xml:space="preserve">del docente y del estudiante en los ambientes mediados por tecnología </w:t>
      </w:r>
      <w:r w:rsidR="00191352">
        <w:rPr>
          <w:rFonts w:ascii="Times New Roman" w:eastAsia="Calibri" w:hAnsi="Times New Roman" w:cs="Times New Roman"/>
          <w:sz w:val="24"/>
          <w:szCs w:val="24"/>
          <w:lang w:val="es-ES" w:bidi="en-US"/>
        </w:rPr>
        <w:t>son de</w:t>
      </w:r>
      <w:r>
        <w:rPr>
          <w:rFonts w:ascii="Times New Roman" w:eastAsia="Calibri" w:hAnsi="Times New Roman" w:cs="Times New Roman"/>
          <w:sz w:val="24"/>
          <w:szCs w:val="24"/>
          <w:lang w:val="es-ES" w:bidi="en-US"/>
        </w:rPr>
        <w:t xml:space="preserve"> suma relevancia, </w:t>
      </w:r>
      <w:r w:rsidR="00C03DF8">
        <w:rPr>
          <w:rFonts w:ascii="Times New Roman" w:eastAsia="Calibri" w:hAnsi="Times New Roman" w:cs="Times New Roman"/>
          <w:sz w:val="24"/>
          <w:szCs w:val="24"/>
          <w:lang w:val="es-ES" w:bidi="en-US"/>
        </w:rPr>
        <w:t>por lo</w:t>
      </w:r>
      <w:r>
        <w:rPr>
          <w:rFonts w:ascii="Times New Roman" w:eastAsia="Calibri" w:hAnsi="Times New Roman" w:cs="Times New Roman"/>
          <w:sz w:val="24"/>
          <w:szCs w:val="24"/>
          <w:lang w:val="es-ES" w:bidi="en-US"/>
        </w:rPr>
        <w:t xml:space="preserve"> que el objetivo de esta investigación es </w:t>
      </w:r>
      <w:r w:rsidR="00453F73" w:rsidRPr="00AE47D5">
        <w:rPr>
          <w:rFonts w:ascii="Times New Roman" w:eastAsia="Calibri" w:hAnsi="Times New Roman" w:cs="Times New Roman"/>
          <w:sz w:val="24"/>
          <w:szCs w:val="24"/>
          <w:lang w:val="es-ES" w:bidi="en-US"/>
        </w:rPr>
        <w:t>determinar si existe una relación entre las competencias de los docentes y el desempeño de los estudiantes que participan en la modalidad mixta del Centro Universitario de los Altos</w:t>
      </w:r>
      <w:r w:rsidR="00635129">
        <w:rPr>
          <w:rFonts w:ascii="Times New Roman" w:eastAsia="Calibri" w:hAnsi="Times New Roman" w:cs="Times New Roman"/>
          <w:sz w:val="24"/>
          <w:szCs w:val="24"/>
          <w:lang w:val="es-ES" w:bidi="en-US"/>
        </w:rPr>
        <w:t xml:space="preserve"> de la Universidad de Guadalajara</w:t>
      </w:r>
      <w:r w:rsidRPr="00AE47D5">
        <w:rPr>
          <w:rFonts w:ascii="Times New Roman" w:eastAsia="Calibri" w:hAnsi="Times New Roman" w:cs="Times New Roman"/>
          <w:sz w:val="24"/>
          <w:szCs w:val="24"/>
          <w:lang w:val="es-ES" w:bidi="en-US"/>
        </w:rPr>
        <w:t>.</w:t>
      </w:r>
    </w:p>
    <w:p w:rsidR="001026F8" w:rsidRPr="00AE47D5" w:rsidRDefault="001026F8" w:rsidP="003D330B">
      <w:pPr>
        <w:spacing w:after="0" w:line="360" w:lineRule="auto"/>
        <w:ind w:firstLine="708"/>
        <w:jc w:val="both"/>
        <w:rPr>
          <w:rFonts w:ascii="Times New Roman" w:eastAsia="Calibri" w:hAnsi="Times New Roman" w:cs="Times New Roman"/>
          <w:sz w:val="24"/>
          <w:szCs w:val="24"/>
          <w:lang w:val="es-ES" w:bidi="en-US"/>
        </w:rPr>
      </w:pPr>
      <w:r w:rsidRPr="00AE47D5">
        <w:rPr>
          <w:rFonts w:ascii="Times New Roman" w:eastAsia="Calibri" w:hAnsi="Times New Roman" w:cs="Times New Roman"/>
          <w:sz w:val="24"/>
          <w:szCs w:val="24"/>
          <w:lang w:val="es-ES" w:bidi="en-US"/>
        </w:rPr>
        <w:t xml:space="preserve">Para efectos de esta investigación se tratará de delimitar el estudio de los subsistemas de enseñanza-aprendizaje y las competencias que se relacionan en dichos procesos en </w:t>
      </w:r>
      <w:r w:rsidR="00635129">
        <w:rPr>
          <w:rFonts w:ascii="Times New Roman" w:eastAsia="Calibri" w:hAnsi="Times New Roman" w:cs="Times New Roman"/>
          <w:sz w:val="24"/>
          <w:szCs w:val="24"/>
          <w:lang w:val="es-ES" w:bidi="en-US"/>
        </w:rPr>
        <w:t xml:space="preserve">este tipo de </w:t>
      </w:r>
      <w:r w:rsidR="007653EE">
        <w:rPr>
          <w:rFonts w:ascii="Times New Roman" w:eastAsia="Calibri" w:hAnsi="Times New Roman" w:cs="Times New Roman"/>
          <w:sz w:val="24"/>
          <w:szCs w:val="24"/>
          <w:lang w:val="es-ES" w:bidi="en-US"/>
        </w:rPr>
        <w:t>entornos</w:t>
      </w:r>
      <w:r w:rsidR="00EE1500">
        <w:rPr>
          <w:rFonts w:ascii="Times New Roman" w:eastAsia="Calibri" w:hAnsi="Times New Roman" w:cs="Times New Roman"/>
          <w:sz w:val="24"/>
          <w:szCs w:val="24"/>
          <w:lang w:val="es-ES" w:bidi="en-US"/>
        </w:rPr>
        <w:t xml:space="preserve"> educativos</w:t>
      </w:r>
      <w:r w:rsidRPr="00AE47D5">
        <w:rPr>
          <w:rFonts w:ascii="Times New Roman" w:eastAsia="Calibri" w:hAnsi="Times New Roman" w:cs="Times New Roman"/>
          <w:sz w:val="24"/>
          <w:szCs w:val="24"/>
          <w:lang w:val="es-ES" w:bidi="en-US"/>
        </w:rPr>
        <w:t>. Todo esto a partir de los desempeños que los actores demuestran en un conjunto de competencias establecidas previamente. Así</w:t>
      </w:r>
      <w:r w:rsidR="00A32B7E">
        <w:rPr>
          <w:rFonts w:ascii="Times New Roman" w:eastAsia="Calibri" w:hAnsi="Times New Roman" w:cs="Times New Roman"/>
          <w:sz w:val="24"/>
          <w:szCs w:val="24"/>
          <w:lang w:val="es-ES" w:bidi="en-US"/>
        </w:rPr>
        <w:t>,</w:t>
      </w:r>
      <w:r w:rsidRPr="00AE47D5">
        <w:rPr>
          <w:rFonts w:ascii="Times New Roman" w:eastAsia="Calibri" w:hAnsi="Times New Roman" w:cs="Times New Roman"/>
          <w:sz w:val="24"/>
          <w:szCs w:val="24"/>
          <w:lang w:val="es-ES" w:bidi="en-US"/>
        </w:rPr>
        <w:t xml:space="preserve"> al describir cómo los docentes interactúan con el sistema educativo</w:t>
      </w:r>
      <w:r w:rsidR="00A32B7E">
        <w:rPr>
          <w:rFonts w:ascii="Times New Roman" w:eastAsia="Calibri" w:hAnsi="Times New Roman" w:cs="Times New Roman"/>
          <w:sz w:val="24"/>
          <w:szCs w:val="24"/>
          <w:lang w:val="es-ES" w:bidi="en-US"/>
        </w:rPr>
        <w:t>,</w:t>
      </w:r>
      <w:r w:rsidRPr="00AE47D5">
        <w:rPr>
          <w:rFonts w:ascii="Times New Roman" w:eastAsia="Calibri" w:hAnsi="Times New Roman" w:cs="Times New Roman"/>
          <w:sz w:val="24"/>
          <w:szCs w:val="24"/>
          <w:lang w:val="es-ES" w:bidi="en-US"/>
        </w:rPr>
        <w:t xml:space="preserve"> se puede demostrar el impacto en las competencias del estudiante. </w:t>
      </w:r>
    </w:p>
    <w:p w:rsidR="00851043" w:rsidRPr="00083509" w:rsidRDefault="00AE47D5" w:rsidP="003D330B">
      <w:pPr>
        <w:spacing w:after="0" w:line="360" w:lineRule="auto"/>
        <w:ind w:firstLine="708"/>
        <w:jc w:val="both"/>
        <w:rPr>
          <w:rFonts w:ascii="Times New Roman" w:eastAsia="Calibri" w:hAnsi="Times New Roman" w:cs="Times New Roman"/>
          <w:sz w:val="24"/>
          <w:szCs w:val="24"/>
          <w:lang w:val="es-ES" w:bidi="en-US"/>
        </w:rPr>
      </w:pPr>
      <w:r>
        <w:rPr>
          <w:rFonts w:ascii="Times New Roman" w:eastAsia="Calibri" w:hAnsi="Times New Roman" w:cs="Times New Roman"/>
          <w:sz w:val="24"/>
          <w:szCs w:val="24"/>
          <w:lang w:val="es-ES" w:bidi="en-US"/>
        </w:rPr>
        <w:t>Por lo tanto</w:t>
      </w:r>
      <w:r w:rsidR="00EE1500">
        <w:rPr>
          <w:rFonts w:ascii="Times New Roman" w:eastAsia="Calibri" w:hAnsi="Times New Roman" w:cs="Times New Roman"/>
          <w:sz w:val="24"/>
          <w:szCs w:val="24"/>
          <w:lang w:val="es-ES" w:bidi="en-US"/>
        </w:rPr>
        <w:t>,</w:t>
      </w:r>
      <w:r>
        <w:rPr>
          <w:rFonts w:ascii="Times New Roman" w:eastAsia="Calibri" w:hAnsi="Times New Roman" w:cs="Times New Roman"/>
          <w:sz w:val="24"/>
          <w:szCs w:val="24"/>
          <w:lang w:val="es-ES" w:bidi="en-US"/>
        </w:rPr>
        <w:t xml:space="preserve"> se sitúa esta investigación </w:t>
      </w:r>
      <w:r w:rsidR="00675355">
        <w:rPr>
          <w:rFonts w:ascii="Times New Roman" w:eastAsia="Calibri" w:hAnsi="Times New Roman" w:cs="Times New Roman"/>
          <w:sz w:val="24"/>
          <w:szCs w:val="24"/>
          <w:lang w:val="es-ES" w:bidi="en-US"/>
        </w:rPr>
        <w:t xml:space="preserve">en </w:t>
      </w:r>
      <w:r>
        <w:rPr>
          <w:rFonts w:ascii="Times New Roman" w:eastAsia="Calibri" w:hAnsi="Times New Roman" w:cs="Times New Roman"/>
          <w:sz w:val="24"/>
          <w:szCs w:val="24"/>
          <w:lang w:val="es-ES" w:bidi="en-US"/>
        </w:rPr>
        <w:t>el contexto actual</w:t>
      </w:r>
      <w:r w:rsidR="00675355">
        <w:rPr>
          <w:rFonts w:ascii="Times New Roman" w:eastAsia="Calibri" w:hAnsi="Times New Roman" w:cs="Times New Roman"/>
          <w:sz w:val="24"/>
          <w:szCs w:val="24"/>
          <w:lang w:val="es-ES" w:bidi="en-US"/>
        </w:rPr>
        <w:t>,</w:t>
      </w:r>
      <w:r>
        <w:rPr>
          <w:rFonts w:ascii="Times New Roman" w:eastAsia="Calibri" w:hAnsi="Times New Roman" w:cs="Times New Roman"/>
          <w:sz w:val="24"/>
          <w:szCs w:val="24"/>
          <w:lang w:val="es-ES" w:bidi="en-US"/>
        </w:rPr>
        <w:t xml:space="preserve"> donde la</w:t>
      </w:r>
      <w:r w:rsidR="00F90DAC" w:rsidRPr="00083509">
        <w:rPr>
          <w:rFonts w:ascii="Times New Roman" w:eastAsia="Calibri" w:hAnsi="Times New Roman" w:cs="Times New Roman"/>
          <w:sz w:val="24"/>
          <w:szCs w:val="24"/>
          <w:lang w:val="es-ES" w:bidi="en-US"/>
        </w:rPr>
        <w:t xml:space="preserve"> integración de las T</w:t>
      </w:r>
      <w:r>
        <w:rPr>
          <w:rFonts w:ascii="Times New Roman" w:eastAsia="Calibri" w:hAnsi="Times New Roman" w:cs="Times New Roman"/>
          <w:sz w:val="24"/>
          <w:szCs w:val="24"/>
          <w:lang w:val="es-ES" w:bidi="en-US"/>
        </w:rPr>
        <w:t>IC en el campo educativo ha permitido el impulso de</w:t>
      </w:r>
      <w:r w:rsidR="00F90DAC" w:rsidRPr="00083509">
        <w:rPr>
          <w:rFonts w:ascii="Times New Roman" w:eastAsia="Calibri" w:hAnsi="Times New Roman" w:cs="Times New Roman"/>
          <w:sz w:val="24"/>
          <w:szCs w:val="24"/>
          <w:lang w:val="es-ES" w:bidi="en-US"/>
        </w:rPr>
        <w:t xml:space="preserve"> </w:t>
      </w:r>
      <w:r w:rsidR="00EA24D8">
        <w:rPr>
          <w:rFonts w:ascii="Times New Roman" w:eastAsia="Calibri" w:hAnsi="Times New Roman" w:cs="Times New Roman"/>
          <w:sz w:val="24"/>
          <w:szCs w:val="24"/>
          <w:lang w:val="es-ES" w:bidi="en-US"/>
        </w:rPr>
        <w:t xml:space="preserve">diversas </w:t>
      </w:r>
      <w:r w:rsidR="00F90DAC" w:rsidRPr="00083509">
        <w:rPr>
          <w:rFonts w:ascii="Times New Roman" w:eastAsia="Calibri" w:hAnsi="Times New Roman" w:cs="Times New Roman"/>
          <w:sz w:val="24"/>
          <w:szCs w:val="24"/>
          <w:lang w:val="es-ES" w:bidi="en-US"/>
        </w:rPr>
        <w:t>modalidades educativas</w:t>
      </w:r>
      <w:r w:rsidR="005C7A8A">
        <w:rPr>
          <w:rFonts w:ascii="Times New Roman" w:eastAsia="Calibri" w:hAnsi="Times New Roman" w:cs="Times New Roman"/>
          <w:sz w:val="24"/>
          <w:szCs w:val="24"/>
          <w:lang w:val="es-ES" w:bidi="en-US"/>
        </w:rPr>
        <w:t>, por ejemplo,</w:t>
      </w:r>
      <w:r w:rsidR="00F90DAC" w:rsidRPr="00083509">
        <w:rPr>
          <w:rFonts w:ascii="Times New Roman" w:eastAsia="Calibri" w:hAnsi="Times New Roman" w:cs="Times New Roman"/>
          <w:sz w:val="24"/>
          <w:szCs w:val="24"/>
          <w:lang w:val="es-ES" w:bidi="en-US"/>
        </w:rPr>
        <w:t xml:space="preserve"> la mixta</w:t>
      </w:r>
      <w:r w:rsidR="007653EE">
        <w:rPr>
          <w:rFonts w:ascii="Times New Roman" w:eastAsia="Calibri" w:hAnsi="Times New Roman" w:cs="Times New Roman"/>
          <w:sz w:val="24"/>
          <w:szCs w:val="24"/>
          <w:lang w:val="es-ES" w:bidi="en-US"/>
        </w:rPr>
        <w:t>,</w:t>
      </w:r>
      <w:r w:rsidR="00F90DAC" w:rsidRPr="00083509">
        <w:rPr>
          <w:rFonts w:ascii="Times New Roman" w:eastAsia="Calibri" w:hAnsi="Times New Roman" w:cs="Times New Roman"/>
          <w:sz w:val="24"/>
          <w:szCs w:val="24"/>
          <w:lang w:val="es-ES" w:bidi="en-US"/>
        </w:rPr>
        <w:t xml:space="preserve"> también denominada </w:t>
      </w:r>
      <w:proofErr w:type="spellStart"/>
      <w:r w:rsidR="00F90DAC" w:rsidRPr="003D330B">
        <w:rPr>
          <w:rFonts w:ascii="Times New Roman" w:eastAsia="Calibri" w:hAnsi="Times New Roman" w:cs="Times New Roman"/>
          <w:i/>
          <w:sz w:val="24"/>
          <w:szCs w:val="24"/>
          <w:lang w:val="es-ES" w:bidi="en-US"/>
        </w:rPr>
        <w:t>Blended-</w:t>
      </w:r>
      <w:r w:rsidR="00A951C8" w:rsidRPr="003D330B">
        <w:rPr>
          <w:rFonts w:ascii="Times New Roman" w:eastAsia="Calibri" w:hAnsi="Times New Roman" w:cs="Times New Roman"/>
          <w:i/>
          <w:sz w:val="24"/>
          <w:szCs w:val="24"/>
          <w:lang w:val="es-ES" w:bidi="en-US"/>
        </w:rPr>
        <w:t>Learning</w:t>
      </w:r>
      <w:proofErr w:type="spellEnd"/>
      <w:r w:rsidR="00F90DAC" w:rsidRPr="00083509">
        <w:rPr>
          <w:rFonts w:ascii="Times New Roman" w:eastAsia="Calibri" w:hAnsi="Times New Roman" w:cs="Times New Roman"/>
          <w:sz w:val="24"/>
          <w:szCs w:val="24"/>
          <w:lang w:val="es-ES" w:bidi="en-US"/>
        </w:rPr>
        <w:t xml:space="preserve"> </w:t>
      </w:r>
      <w:r w:rsidR="00A837AE" w:rsidRPr="00083509">
        <w:rPr>
          <w:rFonts w:ascii="Times New Roman" w:eastAsia="Calibri" w:hAnsi="Times New Roman" w:cs="Times New Roman"/>
          <w:sz w:val="24"/>
          <w:szCs w:val="24"/>
          <w:lang w:val="es-ES" w:bidi="en-US"/>
        </w:rPr>
        <w:t>(</w:t>
      </w:r>
      <w:r w:rsidR="00F721EA" w:rsidRPr="003D330B">
        <w:rPr>
          <w:rFonts w:ascii="Times New Roman" w:eastAsia="Calibri" w:hAnsi="Times New Roman" w:cs="Times New Roman"/>
          <w:i/>
          <w:sz w:val="24"/>
          <w:szCs w:val="24"/>
          <w:lang w:val="es-ES" w:bidi="en-US"/>
        </w:rPr>
        <w:t>B</w:t>
      </w:r>
      <w:r w:rsidR="00A837AE" w:rsidRPr="003D330B">
        <w:rPr>
          <w:rFonts w:ascii="Times New Roman" w:eastAsia="Calibri" w:hAnsi="Times New Roman" w:cs="Times New Roman"/>
          <w:i/>
          <w:sz w:val="24"/>
          <w:szCs w:val="24"/>
          <w:lang w:val="es-ES" w:bidi="en-US"/>
        </w:rPr>
        <w:t>-</w:t>
      </w:r>
      <w:proofErr w:type="spellStart"/>
      <w:r w:rsidR="00A837AE" w:rsidRPr="003D330B">
        <w:rPr>
          <w:rFonts w:ascii="Times New Roman" w:eastAsia="Calibri" w:hAnsi="Times New Roman" w:cs="Times New Roman"/>
          <w:i/>
          <w:sz w:val="24"/>
          <w:szCs w:val="24"/>
          <w:lang w:val="es-ES" w:bidi="en-US"/>
        </w:rPr>
        <w:t>Learning</w:t>
      </w:r>
      <w:proofErr w:type="spellEnd"/>
      <w:r w:rsidR="005C7A8A">
        <w:rPr>
          <w:rFonts w:ascii="Times New Roman" w:eastAsia="Calibri" w:hAnsi="Times New Roman" w:cs="Times New Roman"/>
          <w:sz w:val="24"/>
          <w:szCs w:val="24"/>
          <w:lang w:val="es-ES" w:bidi="en-US"/>
        </w:rPr>
        <w:t>,</w:t>
      </w:r>
      <w:r w:rsidR="005C7A8A" w:rsidRPr="00083509">
        <w:rPr>
          <w:rFonts w:ascii="Times New Roman" w:eastAsia="Calibri" w:hAnsi="Times New Roman" w:cs="Times New Roman"/>
          <w:sz w:val="24"/>
          <w:szCs w:val="24"/>
          <w:lang w:val="es-ES" w:bidi="en-US"/>
        </w:rPr>
        <w:t xml:space="preserve"> </w:t>
      </w:r>
      <w:r w:rsidR="00F90DAC" w:rsidRPr="00083509">
        <w:rPr>
          <w:rFonts w:ascii="Times New Roman" w:eastAsia="Calibri" w:hAnsi="Times New Roman" w:cs="Times New Roman"/>
          <w:sz w:val="24"/>
          <w:szCs w:val="24"/>
          <w:lang w:val="es-ES" w:bidi="en-US"/>
        </w:rPr>
        <w:t>por sus siglas del inglés</w:t>
      </w:r>
      <w:r w:rsidR="005C7A8A">
        <w:rPr>
          <w:rFonts w:ascii="Times New Roman" w:eastAsia="Calibri" w:hAnsi="Times New Roman" w:cs="Times New Roman"/>
          <w:sz w:val="24"/>
          <w:szCs w:val="24"/>
          <w:lang w:val="es-ES" w:bidi="en-US"/>
        </w:rPr>
        <w:t>)</w:t>
      </w:r>
      <w:r w:rsidR="00F90DAC" w:rsidRPr="00083509">
        <w:rPr>
          <w:rFonts w:ascii="Times New Roman" w:eastAsia="Calibri" w:hAnsi="Times New Roman" w:cs="Times New Roman"/>
          <w:sz w:val="24"/>
          <w:szCs w:val="24"/>
          <w:lang w:val="es-ES" w:bidi="en-US"/>
        </w:rPr>
        <w:t xml:space="preserve"> o</w:t>
      </w:r>
      <w:r w:rsidR="00EA24D8">
        <w:rPr>
          <w:rFonts w:ascii="Times New Roman" w:eastAsia="Calibri" w:hAnsi="Times New Roman" w:cs="Times New Roman"/>
          <w:sz w:val="24"/>
          <w:szCs w:val="24"/>
          <w:lang w:val="es-ES" w:bidi="en-US"/>
        </w:rPr>
        <w:t xml:space="preserve"> </w:t>
      </w:r>
      <w:r w:rsidR="00F90DAC" w:rsidRPr="00083509">
        <w:rPr>
          <w:rFonts w:ascii="Times New Roman" w:eastAsia="Calibri" w:hAnsi="Times New Roman" w:cs="Times New Roman"/>
          <w:sz w:val="24"/>
          <w:szCs w:val="24"/>
          <w:lang w:val="es-ES" w:bidi="en-US"/>
        </w:rPr>
        <w:t xml:space="preserve">semipresencial optimizada por tecnología. Estos </w:t>
      </w:r>
      <w:r w:rsidR="001E2FD7" w:rsidRPr="00083509">
        <w:rPr>
          <w:rFonts w:ascii="Times New Roman" w:eastAsia="Calibri" w:hAnsi="Times New Roman" w:cs="Times New Roman"/>
          <w:sz w:val="24"/>
          <w:szCs w:val="24"/>
          <w:lang w:val="es-ES" w:bidi="en-US"/>
        </w:rPr>
        <w:t>nuevos</w:t>
      </w:r>
      <w:r w:rsidR="00F90DAC" w:rsidRPr="00083509">
        <w:rPr>
          <w:rFonts w:ascii="Times New Roman" w:eastAsia="Calibri" w:hAnsi="Times New Roman" w:cs="Times New Roman"/>
          <w:sz w:val="24"/>
          <w:szCs w:val="24"/>
          <w:lang w:val="es-ES" w:bidi="en-US"/>
        </w:rPr>
        <w:t xml:space="preserve"> modelos y cambios de paradigmas </w:t>
      </w:r>
      <w:r w:rsidR="004E5A74" w:rsidRPr="00083509">
        <w:rPr>
          <w:rFonts w:ascii="Times New Roman" w:eastAsia="Calibri" w:hAnsi="Times New Roman" w:cs="Times New Roman"/>
          <w:sz w:val="24"/>
          <w:szCs w:val="24"/>
          <w:lang w:val="es-ES" w:bidi="en-US"/>
        </w:rPr>
        <w:t>llevan</w:t>
      </w:r>
      <w:r w:rsidR="00F90DAC" w:rsidRPr="00083509">
        <w:rPr>
          <w:rFonts w:ascii="Times New Roman" w:eastAsia="Calibri" w:hAnsi="Times New Roman" w:cs="Times New Roman"/>
          <w:sz w:val="24"/>
          <w:szCs w:val="24"/>
          <w:lang w:val="es-ES" w:bidi="en-US"/>
        </w:rPr>
        <w:t xml:space="preserve"> a que los docenes y estudiantes reconfiguren sus </w:t>
      </w:r>
      <w:r w:rsidR="00F75BE8" w:rsidRPr="00083509">
        <w:rPr>
          <w:rFonts w:ascii="Times New Roman" w:eastAsia="Calibri" w:hAnsi="Times New Roman" w:cs="Times New Roman"/>
          <w:sz w:val="24"/>
          <w:szCs w:val="24"/>
          <w:lang w:val="es-ES" w:bidi="en-US"/>
        </w:rPr>
        <w:t>roles</w:t>
      </w:r>
      <w:r w:rsidR="00F90DAC" w:rsidRPr="00083509">
        <w:rPr>
          <w:rFonts w:ascii="Times New Roman" w:eastAsia="Calibri" w:hAnsi="Times New Roman" w:cs="Times New Roman"/>
          <w:sz w:val="24"/>
          <w:szCs w:val="24"/>
          <w:lang w:val="es-ES" w:bidi="en-US"/>
        </w:rPr>
        <w:t xml:space="preserve"> y acciones dentro del terreno </w:t>
      </w:r>
      <w:r w:rsidR="00F90DAC" w:rsidRPr="00083509">
        <w:rPr>
          <w:rFonts w:ascii="Times New Roman" w:eastAsia="Calibri" w:hAnsi="Times New Roman" w:cs="Times New Roman"/>
          <w:sz w:val="24"/>
          <w:szCs w:val="24"/>
          <w:lang w:val="es-ES" w:bidi="en-US"/>
        </w:rPr>
        <w:lastRenderedPageBreak/>
        <w:t xml:space="preserve">educativo. </w:t>
      </w:r>
      <w:r w:rsidR="00675355">
        <w:rPr>
          <w:rFonts w:ascii="Times New Roman" w:eastAsia="Calibri" w:hAnsi="Times New Roman" w:cs="Times New Roman"/>
          <w:sz w:val="24"/>
          <w:szCs w:val="24"/>
          <w:lang w:val="es-ES" w:bidi="en-US"/>
        </w:rPr>
        <w:t>E</w:t>
      </w:r>
      <w:r w:rsidR="00F90DAC" w:rsidRPr="00083509">
        <w:rPr>
          <w:rFonts w:ascii="Times New Roman" w:eastAsia="Calibri" w:hAnsi="Times New Roman" w:cs="Times New Roman"/>
          <w:sz w:val="24"/>
          <w:szCs w:val="24"/>
          <w:lang w:val="es-ES" w:bidi="en-US"/>
        </w:rPr>
        <w:t xml:space="preserve">l estudiante se vuelve </w:t>
      </w:r>
      <w:r w:rsidR="001E2FD7" w:rsidRPr="00083509">
        <w:rPr>
          <w:rFonts w:ascii="Times New Roman" w:eastAsia="Calibri" w:hAnsi="Times New Roman" w:cs="Times New Roman"/>
          <w:sz w:val="24"/>
          <w:szCs w:val="24"/>
          <w:lang w:val="es-ES" w:bidi="en-US"/>
        </w:rPr>
        <w:t xml:space="preserve">activo y no receptor de la información. </w:t>
      </w:r>
      <w:r w:rsidR="00EA24D8">
        <w:rPr>
          <w:rFonts w:ascii="Times New Roman" w:eastAsia="Calibri" w:hAnsi="Times New Roman" w:cs="Times New Roman"/>
          <w:sz w:val="24"/>
          <w:szCs w:val="24"/>
          <w:lang w:val="es-ES" w:bidi="en-US"/>
        </w:rPr>
        <w:t>E</w:t>
      </w:r>
      <w:r w:rsidR="001E2FD7" w:rsidRPr="00083509">
        <w:rPr>
          <w:rFonts w:ascii="Times New Roman" w:eastAsia="Calibri" w:hAnsi="Times New Roman" w:cs="Times New Roman"/>
          <w:sz w:val="24"/>
          <w:szCs w:val="24"/>
          <w:lang w:val="es-ES" w:bidi="en-US"/>
        </w:rPr>
        <w:t>l docente</w:t>
      </w:r>
      <w:r w:rsidR="00EA24D8">
        <w:rPr>
          <w:rFonts w:ascii="Times New Roman" w:eastAsia="Calibri" w:hAnsi="Times New Roman" w:cs="Times New Roman"/>
          <w:sz w:val="24"/>
          <w:szCs w:val="24"/>
          <w:lang w:val="es-ES" w:bidi="en-US"/>
        </w:rPr>
        <w:t>, por su parte,</w:t>
      </w:r>
      <w:r w:rsidR="001E2FD7" w:rsidRPr="00083509">
        <w:rPr>
          <w:rFonts w:ascii="Times New Roman" w:eastAsia="Calibri" w:hAnsi="Times New Roman" w:cs="Times New Roman"/>
          <w:sz w:val="24"/>
          <w:szCs w:val="24"/>
          <w:lang w:val="es-ES" w:bidi="en-US"/>
        </w:rPr>
        <w:t xml:space="preserve"> </w:t>
      </w:r>
      <w:r w:rsidR="00675355">
        <w:rPr>
          <w:rFonts w:ascii="Times New Roman" w:eastAsia="Calibri" w:hAnsi="Times New Roman" w:cs="Times New Roman"/>
          <w:sz w:val="24"/>
          <w:szCs w:val="24"/>
          <w:lang w:val="es-ES" w:bidi="en-US"/>
        </w:rPr>
        <w:t xml:space="preserve">asume </w:t>
      </w:r>
      <w:r w:rsidR="001E2FD7" w:rsidRPr="00083509">
        <w:rPr>
          <w:rFonts w:ascii="Times New Roman" w:eastAsia="Calibri" w:hAnsi="Times New Roman" w:cs="Times New Roman"/>
          <w:sz w:val="24"/>
          <w:szCs w:val="24"/>
          <w:lang w:val="es-ES" w:bidi="en-US"/>
        </w:rPr>
        <w:t xml:space="preserve">un </w:t>
      </w:r>
      <w:r w:rsidR="00F75BE8" w:rsidRPr="00083509">
        <w:rPr>
          <w:rFonts w:ascii="Times New Roman" w:eastAsia="Calibri" w:hAnsi="Times New Roman" w:cs="Times New Roman"/>
          <w:sz w:val="24"/>
          <w:szCs w:val="24"/>
          <w:lang w:val="es-ES" w:bidi="en-US"/>
        </w:rPr>
        <w:t>papel</w:t>
      </w:r>
      <w:r w:rsidR="001E2FD7" w:rsidRPr="00083509">
        <w:rPr>
          <w:rFonts w:ascii="Times New Roman" w:eastAsia="Calibri" w:hAnsi="Times New Roman" w:cs="Times New Roman"/>
          <w:sz w:val="24"/>
          <w:szCs w:val="24"/>
          <w:lang w:val="es-ES" w:bidi="en-US"/>
        </w:rPr>
        <w:t xml:space="preserve"> de guía, </w:t>
      </w:r>
      <w:r w:rsidR="004E5A74" w:rsidRPr="00083509">
        <w:rPr>
          <w:rFonts w:ascii="Times New Roman" w:eastAsia="Calibri" w:hAnsi="Times New Roman" w:cs="Times New Roman"/>
          <w:sz w:val="24"/>
          <w:szCs w:val="24"/>
          <w:lang w:val="es-ES" w:bidi="en-US"/>
        </w:rPr>
        <w:t>asesor,</w:t>
      </w:r>
      <w:r w:rsidR="00020007" w:rsidRPr="00083509">
        <w:rPr>
          <w:rFonts w:ascii="Times New Roman" w:eastAsia="Calibri" w:hAnsi="Times New Roman" w:cs="Times New Roman"/>
          <w:sz w:val="24"/>
          <w:szCs w:val="24"/>
          <w:lang w:val="es-ES" w:bidi="en-US"/>
        </w:rPr>
        <w:t xml:space="preserve"> con la obligación</w:t>
      </w:r>
      <w:r w:rsidR="001E2FD7" w:rsidRPr="00083509">
        <w:rPr>
          <w:rFonts w:ascii="Times New Roman" w:eastAsia="Calibri" w:hAnsi="Times New Roman" w:cs="Times New Roman"/>
          <w:sz w:val="24"/>
          <w:szCs w:val="24"/>
          <w:lang w:val="es-ES" w:bidi="en-US"/>
        </w:rPr>
        <w:t xml:space="preserve"> </w:t>
      </w:r>
      <w:r w:rsidR="00675355">
        <w:rPr>
          <w:rFonts w:ascii="Times New Roman" w:eastAsia="Calibri" w:hAnsi="Times New Roman" w:cs="Times New Roman"/>
          <w:sz w:val="24"/>
          <w:szCs w:val="24"/>
          <w:lang w:val="es-ES" w:bidi="en-US"/>
        </w:rPr>
        <w:t xml:space="preserve">de </w:t>
      </w:r>
      <w:r w:rsidR="00020007" w:rsidRPr="00083509">
        <w:rPr>
          <w:rFonts w:ascii="Times New Roman" w:eastAsia="Calibri" w:hAnsi="Times New Roman" w:cs="Times New Roman"/>
          <w:sz w:val="24"/>
          <w:szCs w:val="24"/>
          <w:lang w:val="es-ES" w:bidi="en-US"/>
        </w:rPr>
        <w:t>vincular</w:t>
      </w:r>
      <w:r w:rsidR="001E2FD7" w:rsidRPr="00083509">
        <w:rPr>
          <w:rFonts w:ascii="Times New Roman" w:eastAsia="Calibri" w:hAnsi="Times New Roman" w:cs="Times New Roman"/>
          <w:sz w:val="24"/>
          <w:szCs w:val="24"/>
          <w:lang w:val="es-ES" w:bidi="en-US"/>
        </w:rPr>
        <w:t xml:space="preserve"> lo que el estudiante aprende en clase y su aplicación en un contexto determinado</w:t>
      </w:r>
      <w:r w:rsidR="00F77CB0">
        <w:rPr>
          <w:rFonts w:ascii="Times New Roman" w:eastAsia="Calibri" w:hAnsi="Times New Roman" w:cs="Times New Roman"/>
          <w:sz w:val="24"/>
          <w:szCs w:val="24"/>
          <w:lang w:val="es-ES" w:bidi="en-US"/>
        </w:rPr>
        <w:t>;</w:t>
      </w:r>
      <w:r w:rsidR="00C9195E">
        <w:rPr>
          <w:rFonts w:ascii="Times New Roman" w:eastAsia="Calibri" w:hAnsi="Times New Roman" w:cs="Times New Roman"/>
          <w:sz w:val="24"/>
          <w:szCs w:val="24"/>
          <w:lang w:val="es-ES" w:bidi="en-US"/>
        </w:rPr>
        <w:t xml:space="preserve"> y </w:t>
      </w:r>
      <w:r w:rsidR="00F77CB0">
        <w:rPr>
          <w:rFonts w:ascii="Times New Roman" w:eastAsia="Calibri" w:hAnsi="Times New Roman" w:cs="Times New Roman"/>
          <w:sz w:val="24"/>
          <w:szCs w:val="24"/>
          <w:lang w:val="es-ES" w:bidi="en-US"/>
        </w:rPr>
        <w:t>aunado a lo anterior</w:t>
      </w:r>
      <w:r w:rsidR="00C9195E">
        <w:rPr>
          <w:rFonts w:ascii="Times New Roman" w:eastAsia="Calibri" w:hAnsi="Times New Roman" w:cs="Times New Roman"/>
          <w:sz w:val="24"/>
          <w:szCs w:val="24"/>
          <w:lang w:val="es-ES" w:bidi="en-US"/>
        </w:rPr>
        <w:t>, con la finalidad de</w:t>
      </w:r>
      <w:r w:rsidR="00020007" w:rsidRPr="00083509">
        <w:rPr>
          <w:rFonts w:ascii="Times New Roman" w:eastAsia="Calibri" w:hAnsi="Times New Roman" w:cs="Times New Roman"/>
          <w:sz w:val="24"/>
          <w:szCs w:val="24"/>
          <w:lang w:val="es-ES" w:bidi="en-US"/>
        </w:rPr>
        <w:t xml:space="preserve"> </w:t>
      </w:r>
      <w:r w:rsidR="00675355">
        <w:rPr>
          <w:rFonts w:ascii="Times New Roman" w:eastAsia="Calibri" w:hAnsi="Times New Roman" w:cs="Times New Roman"/>
          <w:sz w:val="24"/>
          <w:szCs w:val="24"/>
          <w:lang w:val="es-ES" w:bidi="en-US"/>
        </w:rPr>
        <w:t>buscar</w:t>
      </w:r>
      <w:r w:rsidR="001E2FD7" w:rsidRPr="00083509">
        <w:rPr>
          <w:rFonts w:ascii="Times New Roman" w:eastAsia="Calibri" w:hAnsi="Times New Roman" w:cs="Times New Roman"/>
          <w:sz w:val="24"/>
          <w:szCs w:val="24"/>
          <w:lang w:val="es-ES" w:bidi="en-US"/>
        </w:rPr>
        <w:t xml:space="preserve"> la apropiación y significatividad de los contenidos (Sánchez, 2015).</w:t>
      </w:r>
      <w:r w:rsidR="00305053" w:rsidRPr="00083509">
        <w:rPr>
          <w:rFonts w:ascii="Times New Roman" w:eastAsia="Calibri" w:hAnsi="Times New Roman" w:cs="Times New Roman"/>
          <w:sz w:val="24"/>
          <w:szCs w:val="24"/>
          <w:lang w:val="es-ES" w:bidi="en-US"/>
        </w:rPr>
        <w:t xml:space="preserve"> Esto representa una reorganización en la dinámica del proceso</w:t>
      </w:r>
      <w:r w:rsidR="00F77CB0">
        <w:rPr>
          <w:rFonts w:ascii="Times New Roman" w:eastAsia="Calibri" w:hAnsi="Times New Roman" w:cs="Times New Roman"/>
          <w:sz w:val="24"/>
          <w:szCs w:val="24"/>
          <w:lang w:val="es-ES" w:bidi="en-US"/>
        </w:rPr>
        <w:t xml:space="preserve"> de</w:t>
      </w:r>
      <w:r w:rsidR="00305053" w:rsidRPr="00083509">
        <w:rPr>
          <w:rFonts w:ascii="Times New Roman" w:eastAsia="Calibri" w:hAnsi="Times New Roman" w:cs="Times New Roman"/>
          <w:sz w:val="24"/>
          <w:szCs w:val="24"/>
          <w:lang w:val="es-ES" w:bidi="en-US"/>
        </w:rPr>
        <w:t xml:space="preserve"> </w:t>
      </w:r>
      <w:r w:rsidR="00F77CB0" w:rsidRPr="00083509">
        <w:rPr>
          <w:rFonts w:ascii="Times New Roman" w:eastAsia="Calibri" w:hAnsi="Times New Roman" w:cs="Times New Roman"/>
          <w:sz w:val="24"/>
          <w:szCs w:val="24"/>
          <w:lang w:val="es-ES" w:bidi="en-US"/>
        </w:rPr>
        <w:t>enseñanza</w:t>
      </w:r>
      <w:r w:rsidR="00F77CB0">
        <w:rPr>
          <w:rFonts w:ascii="Times New Roman" w:eastAsia="Calibri" w:hAnsi="Times New Roman" w:cs="Times New Roman"/>
          <w:sz w:val="24"/>
          <w:szCs w:val="24"/>
          <w:lang w:val="es-ES" w:bidi="en-US"/>
        </w:rPr>
        <w:t>-</w:t>
      </w:r>
      <w:r w:rsidR="00305053" w:rsidRPr="00083509">
        <w:rPr>
          <w:rFonts w:ascii="Times New Roman" w:eastAsia="Calibri" w:hAnsi="Times New Roman" w:cs="Times New Roman"/>
          <w:sz w:val="24"/>
          <w:szCs w:val="24"/>
          <w:lang w:val="es-ES" w:bidi="en-US"/>
        </w:rPr>
        <w:t xml:space="preserve">aprendizaje. </w:t>
      </w:r>
      <w:r w:rsidR="00C9195E">
        <w:rPr>
          <w:rFonts w:ascii="Times New Roman" w:eastAsia="Calibri" w:hAnsi="Times New Roman" w:cs="Times New Roman"/>
          <w:sz w:val="24"/>
          <w:szCs w:val="24"/>
          <w:lang w:val="es-ES" w:bidi="en-US"/>
        </w:rPr>
        <w:t xml:space="preserve">En esa tónica, </w:t>
      </w:r>
      <w:proofErr w:type="spellStart"/>
      <w:r w:rsidR="00851043" w:rsidRPr="00083509">
        <w:rPr>
          <w:rFonts w:ascii="Times New Roman" w:eastAsia="Calibri" w:hAnsi="Times New Roman" w:cs="Times New Roman"/>
          <w:sz w:val="24"/>
          <w:szCs w:val="24"/>
          <w:lang w:val="es-ES" w:bidi="en-US"/>
        </w:rPr>
        <w:t>Garrison</w:t>
      </w:r>
      <w:proofErr w:type="spellEnd"/>
      <w:r w:rsidR="00851043" w:rsidRPr="00083509">
        <w:rPr>
          <w:rFonts w:ascii="Times New Roman" w:eastAsia="Calibri" w:hAnsi="Times New Roman" w:cs="Times New Roman"/>
          <w:sz w:val="24"/>
          <w:szCs w:val="24"/>
          <w:lang w:val="es-ES" w:bidi="en-US"/>
        </w:rPr>
        <w:t xml:space="preserve"> y </w:t>
      </w:r>
      <w:proofErr w:type="spellStart"/>
      <w:r w:rsidR="00851043" w:rsidRPr="00083509">
        <w:rPr>
          <w:rFonts w:ascii="Times New Roman" w:eastAsia="Calibri" w:hAnsi="Times New Roman" w:cs="Times New Roman"/>
          <w:sz w:val="24"/>
          <w:szCs w:val="24"/>
          <w:lang w:val="es-ES" w:bidi="en-US"/>
        </w:rPr>
        <w:t>Vaughan</w:t>
      </w:r>
      <w:proofErr w:type="spellEnd"/>
      <w:r w:rsidR="00851043" w:rsidRPr="00083509">
        <w:rPr>
          <w:rFonts w:ascii="Times New Roman" w:eastAsia="Calibri" w:hAnsi="Times New Roman" w:cs="Times New Roman"/>
          <w:sz w:val="24"/>
          <w:szCs w:val="24"/>
          <w:lang w:val="es-ES" w:bidi="en-US"/>
        </w:rPr>
        <w:t xml:space="preserve"> (2008) mencionan que el aprendizaje mixto es la fusión total del “cara a cara” y las experiencias en línea. </w:t>
      </w:r>
    </w:p>
    <w:p w:rsidR="00851043" w:rsidRPr="00083509" w:rsidRDefault="00F77CB0" w:rsidP="003D330B">
      <w:pPr>
        <w:spacing w:after="0" w:line="360" w:lineRule="auto"/>
        <w:ind w:firstLine="708"/>
        <w:jc w:val="both"/>
        <w:rPr>
          <w:rFonts w:ascii="Times New Roman" w:eastAsia="Calibri" w:hAnsi="Times New Roman" w:cs="Times New Roman"/>
          <w:sz w:val="24"/>
          <w:szCs w:val="24"/>
          <w:lang w:val="es-ES" w:bidi="en-US"/>
        </w:rPr>
      </w:pPr>
      <w:r>
        <w:rPr>
          <w:rFonts w:ascii="Times New Roman" w:eastAsia="Calibri" w:hAnsi="Times New Roman" w:cs="Times New Roman"/>
          <w:sz w:val="24"/>
          <w:szCs w:val="24"/>
          <w:lang w:val="es-ES" w:bidi="en-US"/>
        </w:rPr>
        <w:t xml:space="preserve">Asimismo, </w:t>
      </w:r>
      <w:r w:rsidR="00D502AE">
        <w:rPr>
          <w:rFonts w:ascii="Times New Roman" w:eastAsia="Calibri" w:hAnsi="Times New Roman" w:cs="Times New Roman"/>
          <w:sz w:val="24"/>
          <w:szCs w:val="24"/>
          <w:lang w:val="es-ES" w:bidi="en-US"/>
        </w:rPr>
        <w:t>siguiendo a</w:t>
      </w:r>
      <w:r w:rsidR="00851043" w:rsidRPr="00083509">
        <w:rPr>
          <w:rFonts w:ascii="Times New Roman" w:eastAsia="Calibri" w:hAnsi="Times New Roman" w:cs="Times New Roman"/>
          <w:sz w:val="24"/>
          <w:szCs w:val="24"/>
          <w:lang w:val="es-ES" w:bidi="en-US"/>
        </w:rPr>
        <w:t xml:space="preserve"> </w:t>
      </w:r>
      <w:proofErr w:type="spellStart"/>
      <w:r w:rsidR="00851043" w:rsidRPr="00083509">
        <w:rPr>
          <w:rFonts w:ascii="Times New Roman" w:eastAsia="Calibri" w:hAnsi="Times New Roman" w:cs="Times New Roman"/>
          <w:sz w:val="24"/>
          <w:szCs w:val="24"/>
          <w:lang w:val="es-ES" w:bidi="en-US"/>
        </w:rPr>
        <w:t>Turpo</w:t>
      </w:r>
      <w:proofErr w:type="spellEnd"/>
      <w:r w:rsidR="00851043" w:rsidRPr="00083509">
        <w:rPr>
          <w:rFonts w:ascii="Times New Roman" w:eastAsia="Calibri" w:hAnsi="Times New Roman" w:cs="Times New Roman"/>
          <w:sz w:val="24"/>
          <w:szCs w:val="24"/>
          <w:lang w:val="es-ES" w:bidi="en-US"/>
        </w:rPr>
        <w:t xml:space="preserve"> (2013)</w:t>
      </w:r>
      <w:r w:rsidR="00F14DEC">
        <w:rPr>
          <w:rFonts w:ascii="Times New Roman" w:eastAsia="Calibri" w:hAnsi="Times New Roman" w:cs="Times New Roman"/>
          <w:sz w:val="24"/>
          <w:szCs w:val="24"/>
          <w:lang w:val="es-ES" w:bidi="en-US"/>
        </w:rPr>
        <w:t>,</w:t>
      </w:r>
      <w:r w:rsidR="00851043" w:rsidRPr="00083509">
        <w:rPr>
          <w:rFonts w:ascii="Times New Roman" w:eastAsia="Calibri" w:hAnsi="Times New Roman" w:cs="Times New Roman"/>
          <w:sz w:val="24"/>
          <w:szCs w:val="24"/>
          <w:lang w:val="es-ES" w:bidi="en-US"/>
        </w:rPr>
        <w:t xml:space="preserve"> la modalidad </w:t>
      </w:r>
      <w:r w:rsidR="00A10A56">
        <w:rPr>
          <w:rFonts w:ascii="Times New Roman" w:eastAsia="Calibri" w:hAnsi="Times New Roman" w:cs="Times New Roman"/>
          <w:sz w:val="24"/>
          <w:szCs w:val="24"/>
          <w:lang w:val="es-ES" w:bidi="en-US"/>
        </w:rPr>
        <w:t>B</w:t>
      </w:r>
      <w:r w:rsidR="00851043" w:rsidRPr="00083509">
        <w:rPr>
          <w:rFonts w:ascii="Times New Roman" w:eastAsia="Calibri" w:hAnsi="Times New Roman" w:cs="Times New Roman"/>
          <w:sz w:val="24"/>
          <w:szCs w:val="24"/>
          <w:lang w:val="es-ES" w:bidi="en-US"/>
        </w:rPr>
        <w:t>-</w:t>
      </w:r>
      <w:proofErr w:type="spellStart"/>
      <w:r w:rsidR="00851043" w:rsidRPr="00083509">
        <w:rPr>
          <w:rFonts w:ascii="Times New Roman" w:eastAsia="Calibri" w:hAnsi="Times New Roman" w:cs="Times New Roman"/>
          <w:sz w:val="24"/>
          <w:szCs w:val="24"/>
          <w:lang w:val="es-ES" w:bidi="en-US"/>
        </w:rPr>
        <w:t>Learning</w:t>
      </w:r>
      <w:proofErr w:type="spellEnd"/>
      <w:r w:rsidR="00851043" w:rsidRPr="00083509">
        <w:rPr>
          <w:rFonts w:ascii="Times New Roman" w:eastAsia="Calibri" w:hAnsi="Times New Roman" w:cs="Times New Roman"/>
          <w:sz w:val="24"/>
          <w:szCs w:val="24"/>
          <w:lang w:val="es-ES" w:bidi="en-US"/>
        </w:rPr>
        <w:t xml:space="preserve"> está tomando identidad propia al </w:t>
      </w:r>
      <w:r w:rsidR="002F583A">
        <w:rPr>
          <w:rFonts w:ascii="Times New Roman" w:eastAsia="Calibri" w:hAnsi="Times New Roman" w:cs="Times New Roman"/>
          <w:sz w:val="24"/>
          <w:szCs w:val="24"/>
          <w:lang w:val="es-ES" w:bidi="en-US"/>
        </w:rPr>
        <w:t>ser situada</w:t>
      </w:r>
      <w:r w:rsidR="002F583A" w:rsidRPr="00083509">
        <w:rPr>
          <w:rFonts w:ascii="Times New Roman" w:eastAsia="Calibri" w:hAnsi="Times New Roman" w:cs="Times New Roman"/>
          <w:sz w:val="24"/>
          <w:szCs w:val="24"/>
          <w:lang w:val="es-ES" w:bidi="en-US"/>
        </w:rPr>
        <w:t xml:space="preserve"> </w:t>
      </w:r>
      <w:r w:rsidR="00851043" w:rsidRPr="00083509">
        <w:rPr>
          <w:rFonts w:ascii="Times New Roman" w:eastAsia="Calibri" w:hAnsi="Times New Roman" w:cs="Times New Roman"/>
          <w:sz w:val="24"/>
          <w:szCs w:val="24"/>
          <w:lang w:val="es-ES" w:bidi="en-US"/>
        </w:rPr>
        <w:t xml:space="preserve">en </w:t>
      </w:r>
      <w:r w:rsidR="00E52769">
        <w:rPr>
          <w:rFonts w:ascii="Times New Roman" w:eastAsia="Calibri" w:hAnsi="Times New Roman" w:cs="Times New Roman"/>
          <w:sz w:val="24"/>
          <w:szCs w:val="24"/>
          <w:lang w:val="es-ES" w:bidi="en-US"/>
        </w:rPr>
        <w:t>dos</w:t>
      </w:r>
      <w:r w:rsidR="00E52769" w:rsidRPr="00083509">
        <w:rPr>
          <w:rFonts w:ascii="Times New Roman" w:eastAsia="Calibri" w:hAnsi="Times New Roman" w:cs="Times New Roman"/>
          <w:sz w:val="24"/>
          <w:szCs w:val="24"/>
          <w:lang w:val="es-ES" w:bidi="en-US"/>
        </w:rPr>
        <w:t xml:space="preserve"> </w:t>
      </w:r>
      <w:r w:rsidR="00851043" w:rsidRPr="00083509">
        <w:rPr>
          <w:rFonts w:ascii="Times New Roman" w:eastAsia="Calibri" w:hAnsi="Times New Roman" w:cs="Times New Roman"/>
          <w:sz w:val="24"/>
          <w:szCs w:val="24"/>
          <w:lang w:val="es-ES" w:bidi="en-US"/>
        </w:rPr>
        <w:t>etapas principales en su concepción como modalidad</w:t>
      </w:r>
      <w:r w:rsidR="00D502AE">
        <w:rPr>
          <w:rFonts w:ascii="Times New Roman" w:eastAsia="Calibri" w:hAnsi="Times New Roman" w:cs="Times New Roman"/>
          <w:sz w:val="24"/>
          <w:szCs w:val="24"/>
          <w:lang w:val="es-ES" w:bidi="en-US"/>
        </w:rPr>
        <w:t>:</w:t>
      </w:r>
      <w:r w:rsidR="00851043" w:rsidRPr="00083509">
        <w:rPr>
          <w:rFonts w:ascii="Times New Roman" w:eastAsia="Calibri" w:hAnsi="Times New Roman" w:cs="Times New Roman"/>
          <w:sz w:val="24"/>
          <w:szCs w:val="24"/>
          <w:lang w:val="es-ES" w:bidi="en-US"/>
        </w:rPr>
        <w:t xml:space="preserve"> </w:t>
      </w:r>
      <w:r w:rsidR="00D502AE">
        <w:rPr>
          <w:rFonts w:ascii="Times New Roman" w:eastAsia="Calibri" w:hAnsi="Times New Roman" w:cs="Times New Roman"/>
          <w:sz w:val="24"/>
          <w:szCs w:val="24"/>
          <w:lang w:val="es-ES" w:bidi="en-US"/>
        </w:rPr>
        <w:t>l</w:t>
      </w:r>
      <w:r w:rsidR="00D502AE" w:rsidRPr="00083509">
        <w:rPr>
          <w:rFonts w:ascii="Times New Roman" w:eastAsia="Calibri" w:hAnsi="Times New Roman" w:cs="Times New Roman"/>
          <w:sz w:val="24"/>
          <w:szCs w:val="24"/>
          <w:lang w:val="es-ES" w:bidi="en-US"/>
        </w:rPr>
        <w:t xml:space="preserve">a </w:t>
      </w:r>
      <w:r w:rsidR="00851043" w:rsidRPr="00083509">
        <w:rPr>
          <w:rFonts w:ascii="Times New Roman" w:eastAsia="Calibri" w:hAnsi="Times New Roman" w:cs="Times New Roman"/>
          <w:sz w:val="24"/>
          <w:szCs w:val="24"/>
          <w:lang w:val="es-ES" w:bidi="en-US"/>
        </w:rPr>
        <w:t xml:space="preserve">primera hace referencia al surgimiento del concepto donde se </w:t>
      </w:r>
      <w:r w:rsidR="00675355">
        <w:rPr>
          <w:rFonts w:ascii="Times New Roman" w:eastAsia="Calibri" w:hAnsi="Times New Roman" w:cs="Times New Roman"/>
          <w:sz w:val="24"/>
          <w:szCs w:val="24"/>
          <w:lang w:val="es-ES" w:bidi="en-US"/>
        </w:rPr>
        <w:t>prioriza las</w:t>
      </w:r>
      <w:r w:rsidR="00851043" w:rsidRPr="00083509">
        <w:rPr>
          <w:rFonts w:ascii="Times New Roman" w:eastAsia="Calibri" w:hAnsi="Times New Roman" w:cs="Times New Roman"/>
          <w:sz w:val="24"/>
          <w:szCs w:val="24"/>
          <w:lang w:val="es-ES" w:bidi="en-US"/>
        </w:rPr>
        <w:t xml:space="preserve"> combinaciones o hibridaciones de recursos presenciales y virtuales</w:t>
      </w:r>
      <w:r w:rsidR="00D502AE">
        <w:rPr>
          <w:rFonts w:ascii="Times New Roman" w:eastAsia="Calibri" w:hAnsi="Times New Roman" w:cs="Times New Roman"/>
          <w:sz w:val="24"/>
          <w:szCs w:val="24"/>
          <w:lang w:val="es-ES" w:bidi="en-US"/>
        </w:rPr>
        <w:t>;</w:t>
      </w:r>
      <w:r w:rsidR="00D502AE" w:rsidRPr="00083509">
        <w:rPr>
          <w:rFonts w:ascii="Times New Roman" w:eastAsia="Calibri" w:hAnsi="Times New Roman" w:cs="Times New Roman"/>
          <w:sz w:val="24"/>
          <w:szCs w:val="24"/>
          <w:lang w:val="es-ES" w:bidi="en-US"/>
        </w:rPr>
        <w:t xml:space="preserve"> </w:t>
      </w:r>
      <w:r w:rsidR="00D502AE">
        <w:rPr>
          <w:rFonts w:ascii="Times New Roman" w:eastAsia="Calibri" w:hAnsi="Times New Roman" w:cs="Times New Roman"/>
          <w:sz w:val="24"/>
          <w:szCs w:val="24"/>
          <w:lang w:val="es-ES" w:bidi="en-US"/>
        </w:rPr>
        <w:t>l</w:t>
      </w:r>
      <w:r w:rsidR="00851043" w:rsidRPr="00083509">
        <w:rPr>
          <w:rFonts w:ascii="Times New Roman" w:eastAsia="Calibri" w:hAnsi="Times New Roman" w:cs="Times New Roman"/>
          <w:sz w:val="24"/>
          <w:szCs w:val="24"/>
          <w:lang w:val="es-ES" w:bidi="en-US"/>
        </w:rPr>
        <w:t xml:space="preserve">a segunda hace referencia a la integración de dichos componentes rescatando el papel de la mediación </w:t>
      </w:r>
      <w:proofErr w:type="spellStart"/>
      <w:r w:rsidR="00851043" w:rsidRPr="00083509">
        <w:rPr>
          <w:rFonts w:ascii="Times New Roman" w:eastAsia="Calibri" w:hAnsi="Times New Roman" w:cs="Times New Roman"/>
          <w:sz w:val="24"/>
          <w:szCs w:val="24"/>
          <w:lang w:val="es-ES" w:bidi="en-US"/>
        </w:rPr>
        <w:t>t</w:t>
      </w:r>
      <w:r w:rsidR="00F14DEC">
        <w:rPr>
          <w:rFonts w:ascii="Times New Roman" w:eastAsia="Calibri" w:hAnsi="Times New Roman" w:cs="Times New Roman"/>
          <w:sz w:val="24"/>
          <w:szCs w:val="24"/>
          <w:lang w:val="es-ES" w:bidi="en-US"/>
        </w:rPr>
        <w:t>e</w:t>
      </w:r>
      <w:r w:rsidR="00851043" w:rsidRPr="00083509">
        <w:rPr>
          <w:rFonts w:ascii="Times New Roman" w:eastAsia="Calibri" w:hAnsi="Times New Roman" w:cs="Times New Roman"/>
          <w:sz w:val="24"/>
          <w:szCs w:val="24"/>
          <w:lang w:val="es-ES" w:bidi="en-US"/>
        </w:rPr>
        <w:t>cnopedagógica</w:t>
      </w:r>
      <w:proofErr w:type="spellEnd"/>
      <w:r w:rsidR="00851043" w:rsidRPr="00083509">
        <w:rPr>
          <w:rFonts w:ascii="Times New Roman" w:eastAsia="Calibri" w:hAnsi="Times New Roman" w:cs="Times New Roman"/>
          <w:sz w:val="24"/>
          <w:szCs w:val="24"/>
          <w:lang w:val="es-ES" w:bidi="en-US"/>
        </w:rPr>
        <w:t xml:space="preserve">. </w:t>
      </w:r>
      <w:r w:rsidR="00994AEE" w:rsidRPr="00083509">
        <w:rPr>
          <w:rFonts w:ascii="Times New Roman" w:eastAsia="Calibri" w:hAnsi="Times New Roman" w:cs="Times New Roman"/>
          <w:sz w:val="24"/>
          <w:szCs w:val="24"/>
          <w:lang w:val="es-ES" w:bidi="en-US"/>
        </w:rPr>
        <w:t>Dicha</w:t>
      </w:r>
      <w:r w:rsidR="00851043" w:rsidRPr="00083509">
        <w:rPr>
          <w:rFonts w:ascii="Times New Roman" w:eastAsia="Calibri" w:hAnsi="Times New Roman" w:cs="Times New Roman"/>
          <w:sz w:val="24"/>
          <w:szCs w:val="24"/>
          <w:lang w:val="es-ES" w:bidi="en-US"/>
        </w:rPr>
        <w:t xml:space="preserve"> modalidad está adquiriendo</w:t>
      </w:r>
      <w:r w:rsidR="00244098">
        <w:rPr>
          <w:rFonts w:ascii="Times New Roman" w:eastAsia="Calibri" w:hAnsi="Times New Roman" w:cs="Times New Roman"/>
          <w:sz w:val="24"/>
          <w:szCs w:val="24"/>
          <w:lang w:val="es-ES" w:bidi="en-US"/>
        </w:rPr>
        <w:t xml:space="preserve"> todavía una mayor</w:t>
      </w:r>
      <w:r w:rsidR="00851043" w:rsidRPr="00083509">
        <w:rPr>
          <w:rFonts w:ascii="Times New Roman" w:eastAsia="Calibri" w:hAnsi="Times New Roman" w:cs="Times New Roman"/>
          <w:sz w:val="24"/>
          <w:szCs w:val="24"/>
          <w:lang w:val="es-ES" w:bidi="en-US"/>
        </w:rPr>
        <w:t xml:space="preserve"> identidad a partir de la confluencia de componentes con una intención, es decir</w:t>
      </w:r>
      <w:r w:rsidR="00A77513">
        <w:rPr>
          <w:rFonts w:ascii="Times New Roman" w:eastAsia="Calibri" w:hAnsi="Times New Roman" w:cs="Times New Roman"/>
          <w:sz w:val="24"/>
          <w:szCs w:val="24"/>
          <w:lang w:val="es-ES" w:bidi="en-US"/>
        </w:rPr>
        <w:t>,</w:t>
      </w:r>
      <w:r w:rsidR="00851043" w:rsidRPr="00083509">
        <w:rPr>
          <w:rFonts w:ascii="Times New Roman" w:eastAsia="Calibri" w:hAnsi="Times New Roman" w:cs="Times New Roman"/>
          <w:sz w:val="24"/>
          <w:szCs w:val="24"/>
          <w:lang w:val="es-ES" w:bidi="en-US"/>
        </w:rPr>
        <w:t xml:space="preserve"> la etapa de la </w:t>
      </w:r>
      <w:r w:rsidR="00851043" w:rsidRPr="003D330B">
        <w:rPr>
          <w:rFonts w:ascii="Times New Roman" w:eastAsia="Calibri" w:hAnsi="Times New Roman" w:cs="Times New Roman"/>
          <w:sz w:val="24"/>
          <w:szCs w:val="24"/>
          <w:lang w:val="es-ES" w:bidi="en-US"/>
        </w:rPr>
        <w:t>convergencia continua</w:t>
      </w:r>
      <w:r w:rsidR="00851043" w:rsidRPr="00083509">
        <w:rPr>
          <w:rFonts w:ascii="Times New Roman" w:eastAsia="Calibri" w:hAnsi="Times New Roman" w:cs="Times New Roman"/>
          <w:sz w:val="24"/>
          <w:szCs w:val="24"/>
          <w:lang w:val="es-ES" w:bidi="en-US"/>
        </w:rPr>
        <w:t xml:space="preserve"> de enfoques, recurso</w:t>
      </w:r>
      <w:r w:rsidR="00675355">
        <w:rPr>
          <w:rFonts w:ascii="Times New Roman" w:eastAsia="Calibri" w:hAnsi="Times New Roman" w:cs="Times New Roman"/>
          <w:sz w:val="24"/>
          <w:szCs w:val="24"/>
          <w:lang w:val="es-ES" w:bidi="en-US"/>
        </w:rPr>
        <w:t>s</w:t>
      </w:r>
      <w:r w:rsidR="00851043" w:rsidRPr="00083509">
        <w:rPr>
          <w:rFonts w:ascii="Times New Roman" w:eastAsia="Calibri" w:hAnsi="Times New Roman" w:cs="Times New Roman"/>
          <w:sz w:val="24"/>
          <w:szCs w:val="24"/>
          <w:lang w:val="es-ES" w:bidi="en-US"/>
        </w:rPr>
        <w:t>, medios pedagógicos y tecnológicos. Est</w:t>
      </w:r>
      <w:r w:rsidR="00675355">
        <w:rPr>
          <w:rFonts w:ascii="Times New Roman" w:eastAsia="Calibri" w:hAnsi="Times New Roman" w:cs="Times New Roman"/>
          <w:sz w:val="24"/>
          <w:szCs w:val="24"/>
          <w:lang w:val="es-ES" w:bidi="en-US"/>
        </w:rPr>
        <w:t>a</w:t>
      </w:r>
      <w:r w:rsidR="00851043" w:rsidRPr="00083509">
        <w:rPr>
          <w:rFonts w:ascii="Times New Roman" w:eastAsia="Calibri" w:hAnsi="Times New Roman" w:cs="Times New Roman"/>
          <w:sz w:val="24"/>
          <w:szCs w:val="24"/>
          <w:lang w:val="es-ES" w:bidi="en-US"/>
        </w:rPr>
        <w:t xml:space="preserve"> nueva concepción se ve favorecida por la consolidación de la sociedad del </w:t>
      </w:r>
      <w:r w:rsidR="00E6360C">
        <w:rPr>
          <w:rFonts w:ascii="Times New Roman" w:eastAsia="Calibri" w:hAnsi="Times New Roman" w:cs="Times New Roman"/>
          <w:sz w:val="24"/>
          <w:szCs w:val="24"/>
          <w:lang w:val="es-ES" w:bidi="en-US"/>
        </w:rPr>
        <w:t>conocimiento</w:t>
      </w:r>
      <w:r w:rsidR="00E6360C" w:rsidRPr="00083509">
        <w:rPr>
          <w:rFonts w:ascii="Times New Roman" w:eastAsia="Calibri" w:hAnsi="Times New Roman" w:cs="Times New Roman"/>
          <w:sz w:val="24"/>
          <w:szCs w:val="24"/>
          <w:lang w:val="es-ES" w:bidi="en-US"/>
        </w:rPr>
        <w:t xml:space="preserve"> </w:t>
      </w:r>
      <w:r w:rsidR="00851043" w:rsidRPr="00083509">
        <w:rPr>
          <w:rFonts w:ascii="Times New Roman" w:eastAsia="Calibri" w:hAnsi="Times New Roman" w:cs="Times New Roman"/>
          <w:sz w:val="24"/>
          <w:szCs w:val="24"/>
          <w:lang w:val="es-ES" w:bidi="en-US"/>
        </w:rPr>
        <w:t xml:space="preserve">y el avance de las tecnologías a través de los recursos que ahora proporciona la </w:t>
      </w:r>
      <w:r w:rsidR="00E52769">
        <w:rPr>
          <w:rFonts w:ascii="Times New Roman" w:eastAsia="Calibri" w:hAnsi="Times New Roman" w:cs="Times New Roman"/>
          <w:sz w:val="24"/>
          <w:szCs w:val="24"/>
          <w:lang w:val="es-ES" w:bidi="en-US"/>
        </w:rPr>
        <w:t>Web</w:t>
      </w:r>
      <w:r w:rsidR="00E52769" w:rsidRPr="00083509">
        <w:rPr>
          <w:rFonts w:ascii="Times New Roman" w:eastAsia="Calibri" w:hAnsi="Times New Roman" w:cs="Times New Roman"/>
          <w:sz w:val="24"/>
          <w:szCs w:val="24"/>
          <w:lang w:val="es-ES" w:bidi="en-US"/>
        </w:rPr>
        <w:t xml:space="preserve"> </w:t>
      </w:r>
      <w:r w:rsidR="00851043" w:rsidRPr="00083509">
        <w:rPr>
          <w:rFonts w:ascii="Times New Roman" w:eastAsia="Calibri" w:hAnsi="Times New Roman" w:cs="Times New Roman"/>
          <w:sz w:val="24"/>
          <w:szCs w:val="24"/>
          <w:lang w:val="es-ES" w:bidi="en-US"/>
        </w:rPr>
        <w:t>2.0</w:t>
      </w:r>
      <w:r w:rsidR="00E6360C">
        <w:rPr>
          <w:rFonts w:ascii="Times New Roman" w:eastAsia="Calibri" w:hAnsi="Times New Roman" w:cs="Times New Roman"/>
          <w:sz w:val="24"/>
          <w:szCs w:val="24"/>
          <w:lang w:val="es-ES" w:bidi="en-US"/>
        </w:rPr>
        <w:t>, la cual</w:t>
      </w:r>
      <w:r w:rsidR="00851043" w:rsidRPr="00083509">
        <w:rPr>
          <w:rFonts w:ascii="Times New Roman" w:eastAsia="Calibri" w:hAnsi="Times New Roman" w:cs="Times New Roman"/>
          <w:sz w:val="24"/>
          <w:szCs w:val="24"/>
          <w:lang w:val="es-ES" w:bidi="en-US"/>
        </w:rPr>
        <w:t xml:space="preserve"> permite la colaboración, comunicación e interacción de los distintos actores del hecho educativo, priorizando al alumno como eje vertebral del proceso de aprendizaje.</w:t>
      </w:r>
    </w:p>
    <w:p w:rsidR="00333031" w:rsidRDefault="00994AEE">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Por lo tanto</w:t>
      </w:r>
      <w:r w:rsidR="00675355">
        <w:rPr>
          <w:rFonts w:ascii="Times New Roman" w:eastAsia="Calibri" w:hAnsi="Times New Roman" w:cs="Times New Roman"/>
          <w:sz w:val="24"/>
          <w:szCs w:val="24"/>
          <w:lang w:val="es-ES" w:bidi="en-US"/>
        </w:rPr>
        <w:t>,</w:t>
      </w:r>
      <w:r w:rsidRPr="00083509">
        <w:rPr>
          <w:rFonts w:ascii="Times New Roman" w:eastAsia="Calibri" w:hAnsi="Times New Roman" w:cs="Times New Roman"/>
          <w:sz w:val="24"/>
          <w:szCs w:val="24"/>
          <w:lang w:val="es-ES" w:bidi="en-US"/>
        </w:rPr>
        <w:t xml:space="preserve"> la concepción ecosistémica de la</w:t>
      </w:r>
      <w:r w:rsidR="00C916AB" w:rsidRPr="00083509">
        <w:rPr>
          <w:rFonts w:ascii="Times New Roman" w:eastAsia="Calibri" w:hAnsi="Times New Roman" w:cs="Times New Roman"/>
          <w:sz w:val="24"/>
          <w:szCs w:val="24"/>
          <w:lang w:val="es-ES" w:bidi="en-US"/>
        </w:rPr>
        <w:t xml:space="preserve"> modalidad </w:t>
      </w:r>
      <w:r w:rsidR="00A10A56">
        <w:rPr>
          <w:rFonts w:ascii="Times New Roman" w:eastAsia="Calibri" w:hAnsi="Times New Roman" w:cs="Times New Roman"/>
          <w:sz w:val="24"/>
          <w:szCs w:val="24"/>
          <w:lang w:val="es-ES" w:bidi="en-US"/>
        </w:rPr>
        <w:t>B</w:t>
      </w:r>
      <w:r w:rsidR="00C916AB" w:rsidRPr="00083509">
        <w:rPr>
          <w:rFonts w:ascii="Times New Roman" w:eastAsia="Calibri" w:hAnsi="Times New Roman" w:cs="Times New Roman"/>
          <w:sz w:val="24"/>
          <w:szCs w:val="24"/>
          <w:lang w:val="es-ES" w:bidi="en-US"/>
        </w:rPr>
        <w:t>-</w:t>
      </w:r>
      <w:proofErr w:type="spellStart"/>
      <w:r w:rsidR="00723A67" w:rsidRPr="00083509">
        <w:rPr>
          <w:rFonts w:ascii="Times New Roman" w:eastAsia="Calibri" w:hAnsi="Times New Roman" w:cs="Times New Roman"/>
          <w:sz w:val="24"/>
          <w:szCs w:val="24"/>
          <w:lang w:val="es-ES" w:bidi="en-US"/>
        </w:rPr>
        <w:t>L</w:t>
      </w:r>
      <w:r w:rsidR="00C916AB" w:rsidRPr="00083509">
        <w:rPr>
          <w:rFonts w:ascii="Times New Roman" w:eastAsia="Calibri" w:hAnsi="Times New Roman" w:cs="Times New Roman"/>
          <w:sz w:val="24"/>
          <w:szCs w:val="24"/>
          <w:lang w:val="es-ES" w:bidi="en-US"/>
        </w:rPr>
        <w:t>earning</w:t>
      </w:r>
      <w:proofErr w:type="spellEnd"/>
      <w:r w:rsidR="00C916AB" w:rsidRPr="00083509">
        <w:rPr>
          <w:rFonts w:ascii="Times New Roman" w:eastAsia="Calibri" w:hAnsi="Times New Roman" w:cs="Times New Roman"/>
          <w:sz w:val="24"/>
          <w:szCs w:val="24"/>
          <w:lang w:val="es-ES" w:bidi="en-US"/>
        </w:rPr>
        <w:t xml:space="preserve"> se complementa a partir de </w:t>
      </w:r>
      <w:r w:rsidR="00E6360C">
        <w:rPr>
          <w:rFonts w:ascii="Times New Roman" w:eastAsia="Calibri" w:hAnsi="Times New Roman" w:cs="Times New Roman"/>
          <w:sz w:val="24"/>
          <w:szCs w:val="24"/>
          <w:lang w:val="es-ES" w:bidi="en-US"/>
        </w:rPr>
        <w:t>que describe</w:t>
      </w:r>
      <w:r w:rsidR="00C916AB" w:rsidRPr="00083509">
        <w:rPr>
          <w:rFonts w:ascii="Times New Roman" w:eastAsia="Calibri" w:hAnsi="Times New Roman" w:cs="Times New Roman"/>
          <w:sz w:val="24"/>
          <w:szCs w:val="24"/>
          <w:lang w:val="es-ES" w:bidi="en-US"/>
        </w:rPr>
        <w:t xml:space="preserve"> las interacciones de los actores (comunidad educativa) en función de las dinámicas complejas entre los elementos que confluyen en una modalidad </w:t>
      </w:r>
      <w:r w:rsidR="00333031">
        <w:rPr>
          <w:rFonts w:ascii="Times New Roman" w:eastAsia="Calibri" w:hAnsi="Times New Roman" w:cs="Times New Roman"/>
          <w:sz w:val="24"/>
          <w:szCs w:val="24"/>
          <w:lang w:val="es-ES" w:bidi="en-US"/>
        </w:rPr>
        <w:t>como la descrita</w:t>
      </w:r>
      <w:r w:rsidRPr="00083509">
        <w:rPr>
          <w:rFonts w:ascii="Times New Roman" w:eastAsia="Calibri" w:hAnsi="Times New Roman" w:cs="Times New Roman"/>
          <w:sz w:val="24"/>
          <w:szCs w:val="24"/>
          <w:lang w:val="es-ES" w:bidi="en-US"/>
        </w:rPr>
        <w:t xml:space="preserve">. </w:t>
      </w:r>
    </w:p>
    <w:p w:rsidR="00C916AB" w:rsidRPr="00083509" w:rsidRDefault="00994AEE"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 xml:space="preserve">El término </w:t>
      </w:r>
      <w:r w:rsidR="00C916AB" w:rsidRPr="00083509">
        <w:rPr>
          <w:rFonts w:ascii="Times New Roman" w:eastAsia="Calibri" w:hAnsi="Times New Roman" w:cs="Times New Roman"/>
          <w:i/>
          <w:sz w:val="24"/>
          <w:szCs w:val="24"/>
          <w:lang w:val="es-ES" w:bidi="en-US"/>
        </w:rPr>
        <w:t>ecosistema de aprendizaje combinado</w:t>
      </w:r>
      <w:r w:rsidR="00C916AB" w:rsidRPr="00083509">
        <w:rPr>
          <w:rFonts w:ascii="Times New Roman" w:eastAsia="Calibri" w:hAnsi="Times New Roman" w:cs="Times New Roman"/>
          <w:sz w:val="24"/>
          <w:szCs w:val="24"/>
          <w:lang w:val="es-ES" w:bidi="en-US"/>
        </w:rPr>
        <w:t xml:space="preserve"> se introduce</w:t>
      </w:r>
      <w:r w:rsidR="00505F8C">
        <w:rPr>
          <w:rFonts w:ascii="Times New Roman" w:eastAsia="Calibri" w:hAnsi="Times New Roman" w:cs="Times New Roman"/>
          <w:sz w:val="24"/>
          <w:szCs w:val="24"/>
          <w:lang w:val="es-ES" w:bidi="en-US"/>
        </w:rPr>
        <w:t>, por su parte,</w:t>
      </w:r>
      <w:r w:rsidR="00C916AB" w:rsidRPr="00083509">
        <w:rPr>
          <w:rFonts w:ascii="Times New Roman" w:eastAsia="Calibri" w:hAnsi="Times New Roman" w:cs="Times New Roman"/>
          <w:sz w:val="24"/>
          <w:szCs w:val="24"/>
          <w:lang w:val="es-ES" w:bidi="en-US"/>
        </w:rPr>
        <w:t xml:space="preserve"> para describir los componentes del aprendizaje combinado y la evolución de las relaciones entre ellos. Cabe mencionar que dicho término tiene su origen en </w:t>
      </w:r>
      <w:r w:rsidR="00962B1B" w:rsidRPr="00083509">
        <w:rPr>
          <w:rFonts w:ascii="Times New Roman" w:eastAsia="Calibri" w:hAnsi="Times New Roman" w:cs="Times New Roman"/>
          <w:sz w:val="24"/>
          <w:szCs w:val="24"/>
          <w:lang w:val="es-ES" w:bidi="en-US"/>
        </w:rPr>
        <w:t>la biología</w:t>
      </w:r>
      <w:r w:rsidR="00675355">
        <w:rPr>
          <w:rFonts w:ascii="Times New Roman" w:eastAsia="Calibri" w:hAnsi="Times New Roman" w:cs="Times New Roman"/>
          <w:sz w:val="24"/>
          <w:szCs w:val="24"/>
          <w:lang w:val="es-ES" w:bidi="en-US"/>
        </w:rPr>
        <w:t>,</w:t>
      </w:r>
      <w:r w:rsidR="00C916AB" w:rsidRPr="00083509">
        <w:rPr>
          <w:rFonts w:ascii="Times New Roman" w:eastAsia="Calibri" w:hAnsi="Times New Roman" w:cs="Times New Roman"/>
          <w:sz w:val="24"/>
          <w:szCs w:val="24"/>
          <w:lang w:val="es-ES" w:bidi="en-US"/>
        </w:rPr>
        <w:t xml:space="preserve"> adaptado a las ciencias de la </w:t>
      </w:r>
      <w:r w:rsidR="001674F7" w:rsidRPr="00083509">
        <w:rPr>
          <w:rFonts w:ascii="Times New Roman" w:eastAsia="Calibri" w:hAnsi="Times New Roman" w:cs="Times New Roman"/>
          <w:sz w:val="24"/>
          <w:szCs w:val="24"/>
          <w:lang w:val="es-ES" w:bidi="en-US"/>
        </w:rPr>
        <w:t>educación.</w:t>
      </w:r>
      <w:r w:rsidR="00505F8C">
        <w:rPr>
          <w:rFonts w:ascii="Times New Roman" w:eastAsia="Calibri" w:hAnsi="Times New Roman" w:cs="Times New Roman"/>
          <w:sz w:val="24"/>
          <w:szCs w:val="24"/>
          <w:lang w:val="es-ES" w:bidi="en-US"/>
        </w:rPr>
        <w:t xml:space="preserve"> </w:t>
      </w:r>
      <w:r w:rsidR="008653E0" w:rsidRPr="00083509">
        <w:rPr>
          <w:rFonts w:ascii="Times New Roman" w:eastAsia="Calibri" w:hAnsi="Times New Roman" w:cs="Times New Roman"/>
          <w:sz w:val="24"/>
          <w:szCs w:val="24"/>
          <w:lang w:val="es-ES" w:bidi="en-US"/>
        </w:rPr>
        <w:t>Este concepto eco</w:t>
      </w:r>
      <w:r w:rsidR="00C916AB" w:rsidRPr="00083509">
        <w:rPr>
          <w:rFonts w:ascii="Times New Roman" w:eastAsia="Calibri" w:hAnsi="Times New Roman" w:cs="Times New Roman"/>
          <w:sz w:val="24"/>
          <w:szCs w:val="24"/>
          <w:lang w:val="es-ES" w:bidi="en-US"/>
        </w:rPr>
        <w:t xml:space="preserve">sistémico del modelo </w:t>
      </w:r>
      <w:r w:rsidR="00A10A56">
        <w:rPr>
          <w:rFonts w:ascii="Times New Roman" w:eastAsia="Calibri" w:hAnsi="Times New Roman" w:cs="Times New Roman"/>
          <w:sz w:val="24"/>
          <w:szCs w:val="24"/>
          <w:lang w:val="es-ES" w:bidi="en-US"/>
        </w:rPr>
        <w:t>B</w:t>
      </w:r>
      <w:r w:rsidR="00C916AB" w:rsidRPr="00083509">
        <w:rPr>
          <w:rFonts w:ascii="Times New Roman" w:eastAsia="Calibri" w:hAnsi="Times New Roman" w:cs="Times New Roman"/>
          <w:sz w:val="24"/>
          <w:szCs w:val="24"/>
          <w:lang w:val="es-ES" w:bidi="en-US"/>
        </w:rPr>
        <w:t>-</w:t>
      </w:r>
      <w:proofErr w:type="spellStart"/>
      <w:r w:rsidR="00C916AB" w:rsidRPr="00083509">
        <w:rPr>
          <w:rFonts w:ascii="Times New Roman" w:eastAsia="Calibri" w:hAnsi="Times New Roman" w:cs="Times New Roman"/>
          <w:sz w:val="24"/>
          <w:szCs w:val="24"/>
          <w:lang w:val="es-ES" w:bidi="en-US"/>
        </w:rPr>
        <w:t>Learning</w:t>
      </w:r>
      <w:proofErr w:type="spellEnd"/>
      <w:r w:rsidR="00C916AB" w:rsidRPr="00083509">
        <w:rPr>
          <w:rFonts w:ascii="Times New Roman" w:eastAsia="Calibri" w:hAnsi="Times New Roman" w:cs="Times New Roman"/>
          <w:sz w:val="24"/>
          <w:szCs w:val="24"/>
          <w:lang w:val="es-ES" w:bidi="en-US"/>
        </w:rPr>
        <w:t xml:space="preserve"> es introducido por </w:t>
      </w:r>
      <w:proofErr w:type="spellStart"/>
      <w:r w:rsidR="00C916AB" w:rsidRPr="00083509">
        <w:rPr>
          <w:rFonts w:ascii="Times New Roman" w:eastAsia="Calibri" w:hAnsi="Times New Roman" w:cs="Times New Roman"/>
          <w:sz w:val="24"/>
          <w:szCs w:val="24"/>
          <w:lang w:val="es-ES" w:bidi="en-US"/>
        </w:rPr>
        <w:t>Brod</w:t>
      </w:r>
      <w:r w:rsidR="00F67060" w:rsidRPr="00083509">
        <w:rPr>
          <w:rFonts w:ascii="Times New Roman" w:eastAsia="Calibri" w:hAnsi="Times New Roman" w:cs="Times New Roman"/>
          <w:sz w:val="24"/>
          <w:szCs w:val="24"/>
          <w:lang w:val="es-ES" w:bidi="en-US"/>
        </w:rPr>
        <w:t>o</w:t>
      </w:r>
      <w:proofErr w:type="spellEnd"/>
      <w:r w:rsidR="00F67060" w:rsidRPr="00083509">
        <w:rPr>
          <w:rFonts w:ascii="Times New Roman" w:eastAsia="Calibri" w:hAnsi="Times New Roman" w:cs="Times New Roman"/>
          <w:sz w:val="24"/>
          <w:szCs w:val="24"/>
          <w:lang w:val="es-ES" w:bidi="en-US"/>
        </w:rPr>
        <w:t xml:space="preserve"> (2006</w:t>
      </w:r>
      <w:r w:rsidR="00E6360C" w:rsidRPr="00083509">
        <w:rPr>
          <w:rFonts w:ascii="Times New Roman" w:eastAsia="Calibri" w:hAnsi="Times New Roman" w:cs="Times New Roman"/>
          <w:sz w:val="24"/>
          <w:szCs w:val="24"/>
          <w:lang w:val="es-ES" w:bidi="en-US"/>
        </w:rPr>
        <w:t>)</w:t>
      </w:r>
      <w:r w:rsidR="00E6360C">
        <w:rPr>
          <w:rFonts w:ascii="Times New Roman" w:eastAsia="Calibri" w:hAnsi="Times New Roman" w:cs="Times New Roman"/>
          <w:sz w:val="24"/>
          <w:szCs w:val="24"/>
          <w:lang w:val="es-ES" w:bidi="en-US"/>
        </w:rPr>
        <w:t xml:space="preserve"> y</w:t>
      </w:r>
      <w:r w:rsidR="00E6360C" w:rsidRPr="00083509">
        <w:rPr>
          <w:rFonts w:ascii="Times New Roman" w:eastAsia="Calibri" w:hAnsi="Times New Roman" w:cs="Times New Roman"/>
          <w:sz w:val="24"/>
          <w:szCs w:val="24"/>
          <w:lang w:val="es-ES" w:bidi="en-US"/>
        </w:rPr>
        <w:t xml:space="preserve"> </w:t>
      </w:r>
      <w:r w:rsidR="00C916AB" w:rsidRPr="00083509">
        <w:rPr>
          <w:rFonts w:ascii="Times New Roman" w:eastAsia="Calibri" w:hAnsi="Times New Roman" w:cs="Times New Roman"/>
          <w:sz w:val="24"/>
          <w:szCs w:val="24"/>
          <w:lang w:val="es-ES" w:bidi="en-US"/>
        </w:rPr>
        <w:t>Uden</w:t>
      </w:r>
      <w:r w:rsidR="00F67060" w:rsidRPr="00083509">
        <w:rPr>
          <w:rFonts w:ascii="Times New Roman" w:eastAsia="Calibri" w:hAnsi="Times New Roman" w:cs="Times New Roman"/>
          <w:sz w:val="24"/>
          <w:szCs w:val="24"/>
          <w:lang w:val="es-ES" w:bidi="en-US"/>
        </w:rPr>
        <w:t xml:space="preserve"> y</w:t>
      </w:r>
      <w:r w:rsidR="00C916AB" w:rsidRPr="00083509">
        <w:rPr>
          <w:rFonts w:ascii="Times New Roman" w:eastAsia="Calibri" w:hAnsi="Times New Roman" w:cs="Times New Roman"/>
          <w:sz w:val="24"/>
          <w:szCs w:val="24"/>
          <w:lang w:val="es-ES" w:bidi="en-US"/>
        </w:rPr>
        <w:t xml:space="preserve"> </w:t>
      </w:r>
      <w:proofErr w:type="spellStart"/>
      <w:r w:rsidR="00C916AB" w:rsidRPr="00083509">
        <w:rPr>
          <w:rFonts w:ascii="Times New Roman" w:eastAsia="Calibri" w:hAnsi="Times New Roman" w:cs="Times New Roman"/>
          <w:sz w:val="24"/>
          <w:szCs w:val="24"/>
          <w:lang w:val="es-ES" w:bidi="en-US"/>
        </w:rPr>
        <w:t>Damiani</w:t>
      </w:r>
      <w:proofErr w:type="spellEnd"/>
      <w:r w:rsidR="00C916AB" w:rsidRPr="00083509">
        <w:rPr>
          <w:rFonts w:ascii="Times New Roman" w:eastAsia="Calibri" w:hAnsi="Times New Roman" w:cs="Times New Roman"/>
          <w:sz w:val="24"/>
          <w:szCs w:val="24"/>
          <w:lang w:val="es-ES" w:bidi="en-US"/>
        </w:rPr>
        <w:t xml:space="preserve"> (2007)</w:t>
      </w:r>
      <w:r w:rsidR="00E6360C">
        <w:rPr>
          <w:rFonts w:ascii="Times New Roman" w:eastAsia="Calibri" w:hAnsi="Times New Roman" w:cs="Times New Roman"/>
          <w:sz w:val="24"/>
          <w:szCs w:val="24"/>
          <w:lang w:val="es-ES" w:bidi="en-US"/>
        </w:rPr>
        <w:t>,</w:t>
      </w:r>
      <w:r w:rsidR="00C916AB" w:rsidRPr="00083509">
        <w:rPr>
          <w:rFonts w:ascii="Times New Roman" w:eastAsia="Calibri" w:hAnsi="Times New Roman" w:cs="Times New Roman"/>
          <w:sz w:val="24"/>
          <w:szCs w:val="24"/>
          <w:lang w:val="es-ES" w:bidi="en-US"/>
        </w:rPr>
        <w:t xml:space="preserve"> adoptando el </w:t>
      </w:r>
      <w:r w:rsidR="00F67060" w:rsidRPr="00083509">
        <w:rPr>
          <w:rFonts w:ascii="Times New Roman" w:eastAsia="Calibri" w:hAnsi="Times New Roman" w:cs="Times New Roman"/>
          <w:sz w:val="24"/>
          <w:szCs w:val="24"/>
          <w:lang w:val="es-ES" w:bidi="en-US"/>
        </w:rPr>
        <w:t>término</w:t>
      </w:r>
      <w:r w:rsidR="00C916AB" w:rsidRPr="00083509">
        <w:rPr>
          <w:rFonts w:ascii="Times New Roman" w:eastAsia="Calibri" w:hAnsi="Times New Roman" w:cs="Times New Roman"/>
          <w:sz w:val="24"/>
          <w:szCs w:val="24"/>
          <w:lang w:val="es-ES" w:bidi="en-US"/>
        </w:rPr>
        <w:t xml:space="preserve"> para </w:t>
      </w:r>
      <w:r w:rsidR="008653E0" w:rsidRPr="00083509">
        <w:rPr>
          <w:rFonts w:ascii="Times New Roman" w:eastAsia="Calibri" w:hAnsi="Times New Roman" w:cs="Times New Roman"/>
          <w:sz w:val="24"/>
          <w:szCs w:val="24"/>
          <w:lang w:val="es-ES" w:bidi="en-US"/>
        </w:rPr>
        <w:t xml:space="preserve">describir </w:t>
      </w:r>
      <w:r w:rsidR="00C916AB" w:rsidRPr="00083509">
        <w:rPr>
          <w:rFonts w:ascii="Times New Roman" w:eastAsia="Calibri" w:hAnsi="Times New Roman" w:cs="Times New Roman"/>
          <w:sz w:val="24"/>
          <w:szCs w:val="24"/>
          <w:lang w:val="es-ES" w:bidi="en-US"/>
        </w:rPr>
        <w:t xml:space="preserve">la efectividad de </w:t>
      </w:r>
      <w:r w:rsidR="00F67060" w:rsidRPr="00083509">
        <w:rPr>
          <w:rFonts w:ascii="Times New Roman" w:eastAsia="Calibri" w:hAnsi="Times New Roman" w:cs="Times New Roman"/>
          <w:sz w:val="24"/>
          <w:szCs w:val="24"/>
          <w:lang w:val="es-ES" w:bidi="en-US"/>
        </w:rPr>
        <w:t>las relaciones</w:t>
      </w:r>
      <w:r w:rsidR="00C916AB" w:rsidRPr="00083509">
        <w:rPr>
          <w:rFonts w:ascii="Times New Roman" w:eastAsia="Calibri" w:hAnsi="Times New Roman" w:cs="Times New Roman"/>
          <w:sz w:val="24"/>
          <w:szCs w:val="24"/>
          <w:lang w:val="es-ES" w:bidi="en-US"/>
        </w:rPr>
        <w:t xml:space="preserve"> entre los actores involucrados y el uso de la tecnología. </w:t>
      </w:r>
      <w:r w:rsidR="00C628CB">
        <w:rPr>
          <w:rFonts w:ascii="Times New Roman" w:eastAsia="Calibri" w:hAnsi="Times New Roman" w:cs="Times New Roman"/>
          <w:sz w:val="24"/>
          <w:szCs w:val="24"/>
          <w:lang w:val="es-ES" w:bidi="en-US"/>
        </w:rPr>
        <w:t xml:space="preserve">Es </w:t>
      </w:r>
      <w:r w:rsidR="002C6CB5">
        <w:rPr>
          <w:rFonts w:ascii="Times New Roman" w:eastAsia="Calibri" w:hAnsi="Times New Roman" w:cs="Times New Roman"/>
          <w:sz w:val="24"/>
          <w:szCs w:val="24"/>
          <w:lang w:val="es-ES" w:bidi="en-US"/>
        </w:rPr>
        <w:t>a partir de aquí</w:t>
      </w:r>
      <w:r w:rsidR="00C628CB" w:rsidRPr="00083509">
        <w:rPr>
          <w:rFonts w:ascii="Times New Roman" w:eastAsia="Calibri" w:hAnsi="Times New Roman" w:cs="Times New Roman"/>
          <w:sz w:val="24"/>
          <w:szCs w:val="24"/>
          <w:lang w:val="es-ES" w:bidi="en-US"/>
        </w:rPr>
        <w:t xml:space="preserve"> </w:t>
      </w:r>
      <w:r w:rsidR="00020007" w:rsidRPr="00083509">
        <w:rPr>
          <w:rFonts w:ascii="Times New Roman" w:eastAsia="Calibri" w:hAnsi="Times New Roman" w:cs="Times New Roman"/>
          <w:sz w:val="24"/>
          <w:szCs w:val="24"/>
          <w:lang w:val="es-ES" w:bidi="en-US"/>
        </w:rPr>
        <w:t>donde se destaca</w:t>
      </w:r>
      <w:r w:rsidR="00675355">
        <w:rPr>
          <w:rFonts w:ascii="Times New Roman" w:eastAsia="Calibri" w:hAnsi="Times New Roman" w:cs="Times New Roman"/>
          <w:sz w:val="24"/>
          <w:szCs w:val="24"/>
          <w:lang w:val="es-ES" w:bidi="en-US"/>
        </w:rPr>
        <w:t>n</w:t>
      </w:r>
      <w:r w:rsidR="00C916AB" w:rsidRPr="00083509">
        <w:rPr>
          <w:rFonts w:ascii="Times New Roman" w:eastAsia="Calibri" w:hAnsi="Times New Roman" w:cs="Times New Roman"/>
          <w:sz w:val="24"/>
          <w:szCs w:val="24"/>
          <w:lang w:val="es-ES" w:bidi="en-US"/>
        </w:rPr>
        <w:t xml:space="preserve"> los roles de cada uno de los actores que contribuyen en el proceso de aprendizaje.</w:t>
      </w:r>
      <w:r w:rsidR="006A32DB" w:rsidRPr="00083509">
        <w:rPr>
          <w:rFonts w:ascii="Times New Roman" w:eastAsia="Calibri" w:hAnsi="Times New Roman" w:cs="Times New Roman"/>
          <w:sz w:val="24"/>
          <w:szCs w:val="24"/>
          <w:lang w:val="es-ES" w:bidi="en-US"/>
        </w:rPr>
        <w:t xml:space="preserve"> </w:t>
      </w:r>
      <w:r w:rsidR="00C916AB" w:rsidRPr="00083509">
        <w:rPr>
          <w:rFonts w:ascii="Times New Roman" w:eastAsia="Calibri" w:hAnsi="Times New Roman" w:cs="Times New Roman"/>
          <w:sz w:val="24"/>
          <w:szCs w:val="24"/>
          <w:lang w:val="es-ES" w:bidi="en-US"/>
        </w:rPr>
        <w:t>Del mismo modo</w:t>
      </w:r>
      <w:r w:rsidR="00C628CB">
        <w:rPr>
          <w:rFonts w:ascii="Times New Roman" w:eastAsia="Calibri" w:hAnsi="Times New Roman" w:cs="Times New Roman"/>
          <w:sz w:val="24"/>
          <w:szCs w:val="24"/>
          <w:lang w:val="es-ES" w:bidi="en-US"/>
        </w:rPr>
        <w:t>,</w:t>
      </w:r>
      <w:r w:rsidR="00C916AB" w:rsidRPr="00083509">
        <w:rPr>
          <w:rFonts w:ascii="Times New Roman" w:eastAsia="Calibri" w:hAnsi="Times New Roman" w:cs="Times New Roman"/>
          <w:sz w:val="24"/>
          <w:szCs w:val="24"/>
          <w:lang w:val="es-ES" w:bidi="en-US"/>
        </w:rPr>
        <w:t xml:space="preserve"> </w:t>
      </w:r>
      <w:proofErr w:type="spellStart"/>
      <w:r w:rsidR="00C916AB" w:rsidRPr="00083509">
        <w:rPr>
          <w:rFonts w:ascii="Times New Roman" w:eastAsia="Calibri" w:hAnsi="Times New Roman" w:cs="Times New Roman"/>
          <w:sz w:val="24"/>
          <w:szCs w:val="24"/>
          <w:lang w:val="es-ES" w:bidi="en-US"/>
        </w:rPr>
        <w:t>Nikolaidou</w:t>
      </w:r>
      <w:proofErr w:type="spellEnd"/>
      <w:r w:rsidR="00C916AB" w:rsidRPr="00083509">
        <w:rPr>
          <w:rFonts w:ascii="Times New Roman" w:eastAsia="Calibri" w:hAnsi="Times New Roman" w:cs="Times New Roman"/>
          <w:sz w:val="24"/>
          <w:szCs w:val="24"/>
          <w:lang w:val="es-ES" w:bidi="en-US"/>
        </w:rPr>
        <w:t xml:space="preserve"> </w:t>
      </w:r>
      <w:r w:rsidRPr="003D330B">
        <w:rPr>
          <w:rFonts w:ascii="Times New Roman" w:eastAsia="Calibri" w:hAnsi="Times New Roman" w:cs="Times New Roman"/>
          <w:i/>
          <w:sz w:val="24"/>
          <w:szCs w:val="24"/>
          <w:lang w:val="es-ES" w:bidi="en-US"/>
        </w:rPr>
        <w:t>et al.</w:t>
      </w:r>
      <w:r w:rsidR="00F67060" w:rsidRPr="00083509">
        <w:rPr>
          <w:rFonts w:ascii="Times New Roman" w:eastAsia="Calibri" w:hAnsi="Times New Roman" w:cs="Times New Roman"/>
          <w:sz w:val="24"/>
          <w:szCs w:val="24"/>
          <w:lang w:val="es-ES" w:bidi="en-US"/>
        </w:rPr>
        <w:t xml:space="preserve"> </w:t>
      </w:r>
      <w:r w:rsidR="00C916AB" w:rsidRPr="00083509">
        <w:rPr>
          <w:rFonts w:ascii="Times New Roman" w:eastAsia="Calibri" w:hAnsi="Times New Roman" w:cs="Times New Roman"/>
          <w:sz w:val="24"/>
          <w:szCs w:val="24"/>
          <w:lang w:val="es-ES" w:bidi="en-US"/>
        </w:rPr>
        <w:t>(2010) menciona</w:t>
      </w:r>
      <w:r w:rsidR="00C628CB">
        <w:rPr>
          <w:rFonts w:ascii="Times New Roman" w:eastAsia="Calibri" w:hAnsi="Times New Roman" w:cs="Times New Roman"/>
          <w:sz w:val="24"/>
          <w:szCs w:val="24"/>
          <w:lang w:val="es-ES" w:bidi="en-US"/>
        </w:rPr>
        <w:t>n</w:t>
      </w:r>
      <w:r w:rsidR="00C916AB" w:rsidRPr="00083509">
        <w:rPr>
          <w:rFonts w:ascii="Times New Roman" w:eastAsia="Calibri" w:hAnsi="Times New Roman" w:cs="Times New Roman"/>
          <w:sz w:val="24"/>
          <w:szCs w:val="24"/>
          <w:lang w:val="es-ES" w:bidi="en-US"/>
        </w:rPr>
        <w:t xml:space="preserve"> que el ecosistema de aprendizaje mixto </w:t>
      </w:r>
      <w:r w:rsidR="008653E0" w:rsidRPr="00083509">
        <w:rPr>
          <w:rFonts w:ascii="Times New Roman" w:eastAsia="Calibri" w:hAnsi="Times New Roman" w:cs="Times New Roman"/>
          <w:sz w:val="24"/>
          <w:szCs w:val="24"/>
          <w:lang w:val="es-ES" w:bidi="en-US"/>
        </w:rPr>
        <w:t xml:space="preserve">está </w:t>
      </w:r>
      <w:r w:rsidR="00C916AB" w:rsidRPr="00083509">
        <w:rPr>
          <w:rFonts w:ascii="Times New Roman" w:eastAsia="Calibri" w:hAnsi="Times New Roman" w:cs="Times New Roman"/>
          <w:sz w:val="24"/>
          <w:szCs w:val="24"/>
          <w:lang w:val="es-ES" w:bidi="en-US"/>
        </w:rPr>
        <w:t xml:space="preserve">formado en un </w:t>
      </w:r>
      <w:r w:rsidR="00C916AB" w:rsidRPr="00083509">
        <w:rPr>
          <w:rFonts w:ascii="Times New Roman" w:eastAsia="Calibri" w:hAnsi="Times New Roman" w:cs="Times New Roman"/>
          <w:sz w:val="24"/>
          <w:szCs w:val="24"/>
          <w:lang w:val="es-ES" w:bidi="en-US"/>
        </w:rPr>
        <w:lastRenderedPageBreak/>
        <w:t xml:space="preserve">entorno académico </w:t>
      </w:r>
      <w:r w:rsidR="008653E0" w:rsidRPr="00083509">
        <w:rPr>
          <w:rFonts w:ascii="Times New Roman" w:eastAsia="Calibri" w:hAnsi="Times New Roman" w:cs="Times New Roman"/>
          <w:sz w:val="24"/>
          <w:szCs w:val="24"/>
          <w:lang w:val="es-ES" w:bidi="en-US"/>
        </w:rPr>
        <w:t xml:space="preserve">que </w:t>
      </w:r>
      <w:r w:rsidR="00C916AB" w:rsidRPr="00083509">
        <w:rPr>
          <w:rFonts w:ascii="Times New Roman" w:eastAsia="Calibri" w:hAnsi="Times New Roman" w:cs="Times New Roman"/>
          <w:sz w:val="24"/>
          <w:szCs w:val="24"/>
          <w:lang w:val="es-ES" w:bidi="en-US"/>
        </w:rPr>
        <w:t>comprende a dif</w:t>
      </w:r>
      <w:r w:rsidR="008653E0" w:rsidRPr="00083509">
        <w:rPr>
          <w:rFonts w:ascii="Times New Roman" w:eastAsia="Calibri" w:hAnsi="Times New Roman" w:cs="Times New Roman"/>
          <w:sz w:val="24"/>
          <w:szCs w:val="24"/>
          <w:lang w:val="es-ES" w:bidi="en-US"/>
        </w:rPr>
        <w:t xml:space="preserve">erentes grupos interesados </w:t>
      </w:r>
      <w:r w:rsidR="00C916AB" w:rsidRPr="00083509">
        <w:rPr>
          <w:rFonts w:ascii="Times New Roman" w:eastAsia="Calibri" w:hAnsi="Times New Roman" w:cs="Times New Roman"/>
          <w:sz w:val="24"/>
          <w:szCs w:val="24"/>
          <w:lang w:val="es-ES" w:bidi="en-US"/>
        </w:rPr>
        <w:t>(instructores, estudiantes, técnicos y consultores) que utilizan</w:t>
      </w:r>
      <w:r w:rsidR="002C6CB5">
        <w:rPr>
          <w:rFonts w:ascii="Times New Roman" w:eastAsia="Calibri" w:hAnsi="Times New Roman" w:cs="Times New Roman"/>
          <w:sz w:val="24"/>
          <w:szCs w:val="24"/>
          <w:lang w:val="es-ES" w:bidi="en-US"/>
        </w:rPr>
        <w:t xml:space="preserve"> la</w:t>
      </w:r>
      <w:r w:rsidR="00C916AB" w:rsidRPr="00083509">
        <w:rPr>
          <w:rFonts w:ascii="Times New Roman" w:eastAsia="Calibri" w:hAnsi="Times New Roman" w:cs="Times New Roman"/>
          <w:sz w:val="24"/>
          <w:szCs w:val="24"/>
          <w:lang w:val="es-ES" w:bidi="en-US"/>
        </w:rPr>
        <w:t xml:space="preserve"> tecnología </w:t>
      </w:r>
      <w:r w:rsidR="008653E0" w:rsidRPr="00083509">
        <w:rPr>
          <w:rFonts w:ascii="Times New Roman" w:eastAsia="Calibri" w:hAnsi="Times New Roman" w:cs="Times New Roman"/>
          <w:sz w:val="24"/>
          <w:szCs w:val="24"/>
          <w:lang w:val="es-ES" w:bidi="en-US"/>
        </w:rPr>
        <w:t>para el</w:t>
      </w:r>
      <w:r w:rsidR="00C916AB" w:rsidRPr="00083509">
        <w:rPr>
          <w:rFonts w:ascii="Times New Roman" w:eastAsia="Calibri" w:hAnsi="Times New Roman" w:cs="Times New Roman"/>
          <w:sz w:val="24"/>
          <w:szCs w:val="24"/>
          <w:lang w:val="es-ES" w:bidi="en-US"/>
        </w:rPr>
        <w:t xml:space="preserve"> aprendizaje</w:t>
      </w:r>
      <w:r w:rsidR="00965050">
        <w:rPr>
          <w:rFonts w:ascii="Times New Roman" w:eastAsia="Calibri" w:hAnsi="Times New Roman" w:cs="Times New Roman"/>
          <w:sz w:val="24"/>
          <w:szCs w:val="24"/>
          <w:lang w:val="es-ES" w:bidi="en-US"/>
        </w:rPr>
        <w:t>,</w:t>
      </w:r>
      <w:r w:rsidR="00C916AB" w:rsidRPr="00083509">
        <w:rPr>
          <w:rFonts w:ascii="Times New Roman" w:eastAsia="Calibri" w:hAnsi="Times New Roman" w:cs="Times New Roman"/>
          <w:sz w:val="24"/>
          <w:szCs w:val="24"/>
          <w:lang w:val="es-ES" w:bidi="en-US"/>
        </w:rPr>
        <w:t xml:space="preserve"> a través de medios </w:t>
      </w:r>
      <w:r w:rsidR="008653E0" w:rsidRPr="00083509">
        <w:rPr>
          <w:rFonts w:ascii="Times New Roman" w:eastAsia="Calibri" w:hAnsi="Times New Roman" w:cs="Times New Roman"/>
          <w:sz w:val="24"/>
          <w:szCs w:val="24"/>
          <w:lang w:val="es-ES" w:bidi="en-US"/>
        </w:rPr>
        <w:t xml:space="preserve">que proporciona </w:t>
      </w:r>
      <w:r w:rsidR="00965050">
        <w:rPr>
          <w:rFonts w:ascii="Times New Roman" w:eastAsia="Calibri" w:hAnsi="Times New Roman" w:cs="Times New Roman"/>
          <w:sz w:val="24"/>
          <w:szCs w:val="24"/>
          <w:lang w:val="es-ES" w:bidi="en-US"/>
        </w:rPr>
        <w:t>el</w:t>
      </w:r>
      <w:r w:rsidR="00965050" w:rsidRPr="00083509">
        <w:rPr>
          <w:rFonts w:ascii="Times New Roman" w:eastAsia="Calibri" w:hAnsi="Times New Roman" w:cs="Times New Roman"/>
          <w:sz w:val="24"/>
          <w:szCs w:val="24"/>
          <w:lang w:val="es-ES" w:bidi="en-US"/>
        </w:rPr>
        <w:t xml:space="preserve"> </w:t>
      </w:r>
      <w:r w:rsidR="008653E0" w:rsidRPr="00083509">
        <w:rPr>
          <w:rFonts w:ascii="Times New Roman" w:eastAsia="Calibri" w:hAnsi="Times New Roman" w:cs="Times New Roman"/>
          <w:sz w:val="24"/>
          <w:szCs w:val="24"/>
          <w:lang w:val="es-ES" w:bidi="en-US"/>
        </w:rPr>
        <w:t>Internet y que</w:t>
      </w:r>
      <w:r w:rsidR="00C916AB" w:rsidRPr="00083509">
        <w:rPr>
          <w:rFonts w:ascii="Times New Roman" w:eastAsia="Calibri" w:hAnsi="Times New Roman" w:cs="Times New Roman"/>
          <w:sz w:val="24"/>
          <w:szCs w:val="24"/>
          <w:lang w:val="es-ES" w:bidi="en-US"/>
        </w:rPr>
        <w:t xml:space="preserve"> </w:t>
      </w:r>
      <w:r w:rsidR="008653E0" w:rsidRPr="00083509">
        <w:rPr>
          <w:rFonts w:ascii="Times New Roman" w:eastAsia="Calibri" w:hAnsi="Times New Roman" w:cs="Times New Roman"/>
          <w:sz w:val="24"/>
          <w:szCs w:val="24"/>
          <w:lang w:val="es-ES" w:bidi="en-US"/>
        </w:rPr>
        <w:t xml:space="preserve">permiten </w:t>
      </w:r>
      <w:r w:rsidR="00C916AB" w:rsidRPr="00083509">
        <w:rPr>
          <w:rFonts w:ascii="Times New Roman" w:eastAsia="Calibri" w:hAnsi="Times New Roman" w:cs="Times New Roman"/>
          <w:sz w:val="24"/>
          <w:szCs w:val="24"/>
          <w:lang w:val="es-ES" w:bidi="en-US"/>
        </w:rPr>
        <w:t xml:space="preserve">la </w:t>
      </w:r>
      <w:r w:rsidR="008653E0" w:rsidRPr="00083509">
        <w:rPr>
          <w:rFonts w:ascii="Times New Roman" w:eastAsia="Calibri" w:hAnsi="Times New Roman" w:cs="Times New Roman"/>
          <w:sz w:val="24"/>
          <w:szCs w:val="24"/>
          <w:lang w:val="es-ES" w:bidi="en-US"/>
        </w:rPr>
        <w:t>colaboración</w:t>
      </w:r>
      <w:r w:rsidR="00C628CB">
        <w:rPr>
          <w:rFonts w:ascii="Times New Roman" w:eastAsia="Calibri" w:hAnsi="Times New Roman" w:cs="Times New Roman"/>
          <w:sz w:val="24"/>
          <w:szCs w:val="24"/>
          <w:lang w:val="es-ES" w:bidi="en-US"/>
        </w:rPr>
        <w:t>; así,</w:t>
      </w:r>
      <w:r w:rsidR="00C628CB" w:rsidRPr="00083509">
        <w:rPr>
          <w:rFonts w:ascii="Times New Roman" w:eastAsia="Calibri" w:hAnsi="Times New Roman" w:cs="Times New Roman"/>
          <w:sz w:val="24"/>
          <w:szCs w:val="24"/>
          <w:lang w:val="es-ES" w:bidi="en-US"/>
        </w:rPr>
        <w:t xml:space="preserve"> </w:t>
      </w:r>
      <w:r w:rsidR="00C916AB" w:rsidRPr="00083509">
        <w:rPr>
          <w:rFonts w:ascii="Times New Roman" w:eastAsia="Calibri" w:hAnsi="Times New Roman" w:cs="Times New Roman"/>
          <w:sz w:val="24"/>
          <w:szCs w:val="24"/>
          <w:lang w:val="es-ES" w:bidi="en-US"/>
        </w:rPr>
        <w:t>sus interacciones transform</w:t>
      </w:r>
      <w:r w:rsidR="008653E0" w:rsidRPr="00083509">
        <w:rPr>
          <w:rFonts w:ascii="Times New Roman" w:eastAsia="Calibri" w:hAnsi="Times New Roman" w:cs="Times New Roman"/>
          <w:sz w:val="24"/>
          <w:szCs w:val="24"/>
          <w:lang w:val="es-ES" w:bidi="en-US"/>
        </w:rPr>
        <w:t>an dinámicamente el ecosistema</w:t>
      </w:r>
      <w:r w:rsidR="00C916AB" w:rsidRPr="00083509">
        <w:rPr>
          <w:rFonts w:ascii="Times New Roman" w:eastAsia="Calibri" w:hAnsi="Times New Roman" w:cs="Times New Roman"/>
          <w:sz w:val="24"/>
          <w:szCs w:val="24"/>
          <w:lang w:val="es-ES" w:bidi="en-US"/>
        </w:rPr>
        <w:t xml:space="preserve"> en</w:t>
      </w:r>
      <w:r w:rsidR="00465592">
        <w:rPr>
          <w:rFonts w:ascii="Times New Roman" w:eastAsia="Calibri" w:hAnsi="Times New Roman" w:cs="Times New Roman"/>
          <w:sz w:val="24"/>
          <w:szCs w:val="24"/>
          <w:lang w:val="es-ES" w:bidi="en-US"/>
        </w:rPr>
        <w:t xml:space="preserve"> un</w:t>
      </w:r>
      <w:r w:rsidR="00C916AB" w:rsidRPr="00083509">
        <w:rPr>
          <w:rFonts w:ascii="Times New Roman" w:eastAsia="Calibri" w:hAnsi="Times New Roman" w:cs="Times New Roman"/>
          <w:sz w:val="24"/>
          <w:szCs w:val="24"/>
          <w:lang w:val="es-ES" w:bidi="en-US"/>
        </w:rPr>
        <w:t xml:space="preserve"> nuevo paradigma de aprendizaje.</w:t>
      </w:r>
    </w:p>
    <w:p w:rsidR="00851043" w:rsidRPr="00083509" w:rsidRDefault="00806B20"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U</w:t>
      </w:r>
      <w:r w:rsidR="00851043" w:rsidRPr="00083509">
        <w:rPr>
          <w:rFonts w:ascii="Times New Roman" w:eastAsia="Calibri" w:hAnsi="Times New Roman" w:cs="Times New Roman"/>
          <w:sz w:val="24"/>
          <w:szCs w:val="24"/>
          <w:lang w:val="es-ES" w:bidi="en-US"/>
        </w:rPr>
        <w:t>no de los desafíos de la modalidad mixta está en el diseño instruccional de los cursos</w:t>
      </w:r>
      <w:r w:rsidR="00965050">
        <w:rPr>
          <w:rFonts w:ascii="Times New Roman" w:eastAsia="Calibri" w:hAnsi="Times New Roman" w:cs="Times New Roman"/>
          <w:sz w:val="24"/>
          <w:szCs w:val="24"/>
          <w:lang w:val="es-ES" w:bidi="en-US"/>
        </w:rPr>
        <w:t>,</w:t>
      </w:r>
      <w:r w:rsidR="00851043" w:rsidRPr="00083509">
        <w:rPr>
          <w:rFonts w:ascii="Times New Roman" w:eastAsia="Calibri" w:hAnsi="Times New Roman" w:cs="Times New Roman"/>
          <w:sz w:val="24"/>
          <w:szCs w:val="24"/>
          <w:lang w:val="es-ES" w:bidi="en-US"/>
        </w:rPr>
        <w:t xml:space="preserve"> </w:t>
      </w:r>
      <w:r w:rsidR="00B01AAC">
        <w:rPr>
          <w:rFonts w:ascii="Times New Roman" w:eastAsia="Calibri" w:hAnsi="Times New Roman" w:cs="Times New Roman"/>
          <w:sz w:val="24"/>
          <w:szCs w:val="24"/>
          <w:lang w:val="es-ES" w:bidi="en-US"/>
        </w:rPr>
        <w:t>que demanda</w:t>
      </w:r>
      <w:r w:rsidR="00851043" w:rsidRPr="00083509">
        <w:rPr>
          <w:rFonts w:ascii="Times New Roman" w:eastAsia="Calibri" w:hAnsi="Times New Roman" w:cs="Times New Roman"/>
          <w:sz w:val="24"/>
          <w:szCs w:val="24"/>
          <w:lang w:val="es-ES" w:bidi="en-US"/>
        </w:rPr>
        <w:t xml:space="preserve"> creatividad</w:t>
      </w:r>
      <w:r w:rsidR="00965050">
        <w:rPr>
          <w:rFonts w:ascii="Times New Roman" w:eastAsia="Calibri" w:hAnsi="Times New Roman" w:cs="Times New Roman"/>
          <w:sz w:val="24"/>
          <w:szCs w:val="24"/>
          <w:lang w:val="es-ES" w:bidi="en-US"/>
        </w:rPr>
        <w:t xml:space="preserve"> por parte del</w:t>
      </w:r>
      <w:r w:rsidR="00851043" w:rsidRPr="00083509">
        <w:rPr>
          <w:rFonts w:ascii="Times New Roman" w:eastAsia="Calibri" w:hAnsi="Times New Roman" w:cs="Times New Roman"/>
          <w:sz w:val="24"/>
          <w:szCs w:val="24"/>
          <w:lang w:val="es-ES" w:bidi="en-US"/>
        </w:rPr>
        <w:t xml:space="preserve"> docente para lograr esa convergencia de actividades en línea </w:t>
      </w:r>
      <w:r w:rsidRPr="00083509">
        <w:rPr>
          <w:rFonts w:ascii="Times New Roman" w:eastAsia="Calibri" w:hAnsi="Times New Roman" w:cs="Times New Roman"/>
          <w:sz w:val="24"/>
          <w:szCs w:val="24"/>
          <w:lang w:val="es-ES" w:bidi="en-US"/>
        </w:rPr>
        <w:t>y</w:t>
      </w:r>
      <w:r w:rsidR="00851043" w:rsidRPr="00083509">
        <w:rPr>
          <w:rFonts w:ascii="Times New Roman" w:eastAsia="Calibri" w:hAnsi="Times New Roman" w:cs="Times New Roman"/>
          <w:sz w:val="24"/>
          <w:szCs w:val="24"/>
          <w:lang w:val="es-ES" w:bidi="en-US"/>
        </w:rPr>
        <w:t xml:space="preserve"> presencial que se complementen </w:t>
      </w:r>
      <w:r w:rsidRPr="00083509">
        <w:rPr>
          <w:rFonts w:ascii="Times New Roman" w:eastAsia="Calibri" w:hAnsi="Times New Roman" w:cs="Times New Roman"/>
          <w:sz w:val="24"/>
          <w:szCs w:val="24"/>
          <w:lang w:val="es-ES" w:bidi="en-US"/>
        </w:rPr>
        <w:t>al integrar</w:t>
      </w:r>
      <w:r w:rsidR="00851043" w:rsidRPr="00083509">
        <w:rPr>
          <w:rFonts w:ascii="Times New Roman" w:eastAsia="Calibri" w:hAnsi="Times New Roman" w:cs="Times New Roman"/>
          <w:sz w:val="24"/>
          <w:szCs w:val="24"/>
          <w:lang w:val="es-ES" w:bidi="en-US"/>
        </w:rPr>
        <w:t xml:space="preserve"> estrategias </w:t>
      </w:r>
      <w:proofErr w:type="spellStart"/>
      <w:r w:rsidR="00851043" w:rsidRPr="00083509">
        <w:rPr>
          <w:rFonts w:ascii="Times New Roman" w:eastAsia="Calibri" w:hAnsi="Times New Roman" w:cs="Times New Roman"/>
          <w:sz w:val="24"/>
          <w:szCs w:val="24"/>
          <w:lang w:val="es-ES" w:bidi="en-US"/>
        </w:rPr>
        <w:t>t</w:t>
      </w:r>
      <w:r w:rsidR="00C628CB">
        <w:rPr>
          <w:rFonts w:ascii="Times New Roman" w:eastAsia="Calibri" w:hAnsi="Times New Roman" w:cs="Times New Roman"/>
          <w:sz w:val="24"/>
          <w:szCs w:val="24"/>
          <w:lang w:val="es-ES" w:bidi="en-US"/>
        </w:rPr>
        <w:t>e</w:t>
      </w:r>
      <w:r w:rsidR="00851043" w:rsidRPr="00083509">
        <w:rPr>
          <w:rFonts w:ascii="Times New Roman" w:eastAsia="Calibri" w:hAnsi="Times New Roman" w:cs="Times New Roman"/>
          <w:sz w:val="24"/>
          <w:szCs w:val="24"/>
          <w:lang w:val="es-ES" w:bidi="en-US"/>
        </w:rPr>
        <w:t>cnopedagógicas</w:t>
      </w:r>
      <w:proofErr w:type="spellEnd"/>
      <w:r w:rsidR="00851043" w:rsidRPr="00083509">
        <w:rPr>
          <w:rFonts w:ascii="Times New Roman" w:eastAsia="Calibri" w:hAnsi="Times New Roman" w:cs="Times New Roman"/>
          <w:sz w:val="24"/>
          <w:szCs w:val="24"/>
          <w:lang w:val="es-ES" w:bidi="en-US"/>
        </w:rPr>
        <w:t xml:space="preserve"> </w:t>
      </w:r>
      <w:r w:rsidR="00EC108C">
        <w:rPr>
          <w:rFonts w:ascii="Times New Roman" w:eastAsia="Calibri" w:hAnsi="Times New Roman" w:cs="Times New Roman"/>
          <w:sz w:val="24"/>
          <w:szCs w:val="24"/>
          <w:lang w:val="es-ES" w:bidi="en-US"/>
        </w:rPr>
        <w:t>con la meta</w:t>
      </w:r>
      <w:r w:rsidR="00EC108C" w:rsidRPr="00083509">
        <w:rPr>
          <w:rFonts w:ascii="Times New Roman" w:eastAsia="Calibri" w:hAnsi="Times New Roman" w:cs="Times New Roman"/>
          <w:sz w:val="24"/>
          <w:szCs w:val="24"/>
          <w:lang w:val="es-ES" w:bidi="en-US"/>
        </w:rPr>
        <w:t xml:space="preserve"> </w:t>
      </w:r>
      <w:r w:rsidR="00EC108C">
        <w:rPr>
          <w:rFonts w:ascii="Times New Roman" w:eastAsia="Calibri" w:hAnsi="Times New Roman" w:cs="Times New Roman"/>
          <w:sz w:val="24"/>
          <w:szCs w:val="24"/>
          <w:lang w:val="es-ES" w:bidi="en-US"/>
        </w:rPr>
        <w:t>de alcanzar los</w:t>
      </w:r>
      <w:r w:rsidR="00851043" w:rsidRPr="00083509">
        <w:rPr>
          <w:rFonts w:ascii="Times New Roman" w:eastAsia="Calibri" w:hAnsi="Times New Roman" w:cs="Times New Roman"/>
          <w:sz w:val="24"/>
          <w:szCs w:val="24"/>
          <w:lang w:val="es-ES" w:bidi="en-US"/>
        </w:rPr>
        <w:t xml:space="preserve"> objetivos y competencias </w:t>
      </w:r>
      <w:r w:rsidR="00EC108C">
        <w:rPr>
          <w:rFonts w:ascii="Times New Roman" w:eastAsia="Calibri" w:hAnsi="Times New Roman" w:cs="Times New Roman"/>
          <w:sz w:val="24"/>
          <w:szCs w:val="24"/>
          <w:lang w:val="es-ES" w:bidi="en-US"/>
        </w:rPr>
        <w:t>de</w:t>
      </w:r>
      <w:r w:rsidR="00EC108C" w:rsidRPr="00083509">
        <w:rPr>
          <w:rFonts w:ascii="Times New Roman" w:eastAsia="Calibri" w:hAnsi="Times New Roman" w:cs="Times New Roman"/>
          <w:sz w:val="24"/>
          <w:szCs w:val="24"/>
          <w:lang w:val="es-ES" w:bidi="en-US"/>
        </w:rPr>
        <w:t xml:space="preserve"> </w:t>
      </w:r>
      <w:r w:rsidR="00851043" w:rsidRPr="00083509">
        <w:rPr>
          <w:rFonts w:ascii="Times New Roman" w:eastAsia="Calibri" w:hAnsi="Times New Roman" w:cs="Times New Roman"/>
          <w:sz w:val="24"/>
          <w:szCs w:val="24"/>
          <w:lang w:val="es-ES" w:bidi="en-US"/>
        </w:rPr>
        <w:t>cada asignatura.</w:t>
      </w:r>
      <w:r w:rsidR="006A32DB" w:rsidRPr="00083509">
        <w:rPr>
          <w:rFonts w:ascii="Times New Roman" w:eastAsia="Calibri" w:hAnsi="Times New Roman" w:cs="Times New Roman"/>
          <w:sz w:val="24"/>
          <w:szCs w:val="24"/>
          <w:lang w:val="es-ES" w:bidi="en-US"/>
        </w:rPr>
        <w:t xml:space="preserve"> </w:t>
      </w:r>
      <w:r w:rsidR="008055E6">
        <w:rPr>
          <w:rFonts w:ascii="Times New Roman" w:eastAsia="Calibri" w:hAnsi="Times New Roman" w:cs="Times New Roman"/>
          <w:sz w:val="24"/>
          <w:szCs w:val="24"/>
          <w:lang w:val="es-ES" w:bidi="en-US"/>
        </w:rPr>
        <w:t>En este</w:t>
      </w:r>
      <w:r w:rsidR="00B01AAC">
        <w:rPr>
          <w:rFonts w:ascii="Times New Roman" w:eastAsia="Calibri" w:hAnsi="Times New Roman" w:cs="Times New Roman"/>
          <w:sz w:val="24"/>
          <w:szCs w:val="24"/>
          <w:lang w:val="es-ES" w:bidi="en-US"/>
        </w:rPr>
        <w:t xml:space="preserve"> diseño</w:t>
      </w:r>
      <w:r w:rsidR="008055E6">
        <w:rPr>
          <w:rFonts w:ascii="Times New Roman" w:eastAsia="Calibri" w:hAnsi="Times New Roman" w:cs="Times New Roman"/>
          <w:sz w:val="24"/>
          <w:szCs w:val="24"/>
          <w:lang w:val="es-ES" w:bidi="en-US"/>
        </w:rPr>
        <w:t>, además,</w:t>
      </w:r>
      <w:r w:rsidR="00675355">
        <w:rPr>
          <w:rFonts w:ascii="Times New Roman" w:eastAsia="Calibri" w:hAnsi="Times New Roman" w:cs="Times New Roman"/>
          <w:sz w:val="24"/>
          <w:szCs w:val="24"/>
          <w:lang w:val="es-ES" w:bidi="en-US"/>
        </w:rPr>
        <w:t xml:space="preserve"> </w:t>
      </w:r>
      <w:r w:rsidR="00BB7AFD">
        <w:rPr>
          <w:rFonts w:ascii="Times New Roman" w:eastAsia="Calibri" w:hAnsi="Times New Roman" w:cs="Times New Roman"/>
          <w:sz w:val="24"/>
          <w:szCs w:val="24"/>
          <w:lang w:val="es-ES" w:bidi="en-US"/>
        </w:rPr>
        <w:t>debe</w:t>
      </w:r>
      <w:r w:rsidRPr="00083509">
        <w:rPr>
          <w:rFonts w:ascii="Times New Roman" w:eastAsia="Calibri" w:hAnsi="Times New Roman" w:cs="Times New Roman"/>
          <w:sz w:val="24"/>
          <w:szCs w:val="24"/>
          <w:lang w:val="es-ES" w:bidi="en-US"/>
        </w:rPr>
        <w:t xml:space="preserve"> contempla</w:t>
      </w:r>
      <w:r w:rsidR="00BB7AFD">
        <w:rPr>
          <w:rFonts w:ascii="Times New Roman" w:eastAsia="Calibri" w:hAnsi="Times New Roman" w:cs="Times New Roman"/>
          <w:sz w:val="24"/>
          <w:szCs w:val="24"/>
          <w:lang w:val="es-ES" w:bidi="en-US"/>
        </w:rPr>
        <w:t>rse</w:t>
      </w:r>
      <w:r w:rsidRPr="00083509">
        <w:rPr>
          <w:rFonts w:ascii="Times New Roman" w:eastAsia="Calibri" w:hAnsi="Times New Roman" w:cs="Times New Roman"/>
          <w:sz w:val="24"/>
          <w:szCs w:val="24"/>
          <w:lang w:val="es-ES" w:bidi="en-US"/>
        </w:rPr>
        <w:t xml:space="preserve"> u</w:t>
      </w:r>
      <w:r w:rsidR="00851043" w:rsidRPr="00083509">
        <w:rPr>
          <w:rFonts w:ascii="Times New Roman" w:eastAsia="Calibri" w:hAnsi="Times New Roman" w:cs="Times New Roman"/>
          <w:sz w:val="24"/>
          <w:szCs w:val="24"/>
          <w:lang w:val="es-ES" w:bidi="en-US"/>
        </w:rPr>
        <w:t>na serie de necesidade</w:t>
      </w:r>
      <w:r w:rsidR="00675355">
        <w:rPr>
          <w:rFonts w:ascii="Times New Roman" w:eastAsia="Calibri" w:hAnsi="Times New Roman" w:cs="Times New Roman"/>
          <w:sz w:val="24"/>
          <w:szCs w:val="24"/>
          <w:lang w:val="es-ES" w:bidi="en-US"/>
        </w:rPr>
        <w:t>s contextuales como</w:t>
      </w:r>
      <w:r w:rsidR="00EC108C">
        <w:rPr>
          <w:rFonts w:ascii="Times New Roman" w:eastAsia="Calibri" w:hAnsi="Times New Roman" w:cs="Times New Roman"/>
          <w:sz w:val="24"/>
          <w:szCs w:val="24"/>
          <w:lang w:val="es-ES" w:bidi="en-US"/>
        </w:rPr>
        <w:t>,</w:t>
      </w:r>
      <w:r w:rsidR="00675355">
        <w:rPr>
          <w:rFonts w:ascii="Times New Roman" w:eastAsia="Calibri" w:hAnsi="Times New Roman" w:cs="Times New Roman"/>
          <w:sz w:val="24"/>
          <w:szCs w:val="24"/>
          <w:lang w:val="es-ES" w:bidi="en-US"/>
        </w:rPr>
        <w:t xml:space="preserve"> por ejemplo</w:t>
      </w:r>
      <w:r w:rsidR="00EC108C">
        <w:rPr>
          <w:rFonts w:ascii="Times New Roman" w:eastAsia="Calibri" w:hAnsi="Times New Roman" w:cs="Times New Roman"/>
          <w:sz w:val="24"/>
          <w:szCs w:val="24"/>
          <w:lang w:val="es-ES" w:bidi="en-US"/>
        </w:rPr>
        <w:t>,</w:t>
      </w:r>
      <w:r w:rsidR="00851043" w:rsidRPr="00083509">
        <w:rPr>
          <w:rFonts w:ascii="Times New Roman" w:eastAsia="Calibri" w:hAnsi="Times New Roman" w:cs="Times New Roman"/>
          <w:sz w:val="24"/>
          <w:szCs w:val="24"/>
          <w:lang w:val="es-ES" w:bidi="en-US"/>
        </w:rPr>
        <w:t xml:space="preserve"> la disciplin</w:t>
      </w:r>
      <w:r w:rsidR="00F92A6A">
        <w:rPr>
          <w:rFonts w:ascii="Times New Roman" w:eastAsia="Calibri" w:hAnsi="Times New Roman" w:cs="Times New Roman"/>
          <w:sz w:val="24"/>
          <w:szCs w:val="24"/>
          <w:lang w:val="es-ES" w:bidi="en-US"/>
        </w:rPr>
        <w:t>a y</w:t>
      </w:r>
      <w:r w:rsidR="00851043" w:rsidRPr="00083509">
        <w:rPr>
          <w:rFonts w:ascii="Times New Roman" w:eastAsia="Calibri" w:hAnsi="Times New Roman" w:cs="Times New Roman"/>
          <w:sz w:val="24"/>
          <w:szCs w:val="24"/>
          <w:lang w:val="es-ES" w:bidi="en-US"/>
        </w:rPr>
        <w:t xml:space="preserve"> el nivel de desarrollo de competencias genéricas </w:t>
      </w:r>
      <w:r w:rsidR="00F92A6A">
        <w:rPr>
          <w:rFonts w:ascii="Times New Roman" w:eastAsia="Calibri" w:hAnsi="Times New Roman" w:cs="Times New Roman"/>
          <w:sz w:val="24"/>
          <w:szCs w:val="24"/>
          <w:lang w:val="es-ES" w:bidi="en-US"/>
        </w:rPr>
        <w:t>de</w:t>
      </w:r>
      <w:r w:rsidR="00851043" w:rsidRPr="00083509">
        <w:rPr>
          <w:rFonts w:ascii="Times New Roman" w:eastAsia="Calibri" w:hAnsi="Times New Roman" w:cs="Times New Roman"/>
          <w:sz w:val="24"/>
          <w:szCs w:val="24"/>
          <w:lang w:val="es-ES" w:bidi="en-US"/>
        </w:rPr>
        <w:t>l grupo de trabajo</w:t>
      </w:r>
      <w:r w:rsidR="00E87B65">
        <w:rPr>
          <w:rFonts w:ascii="Times New Roman" w:eastAsia="Calibri" w:hAnsi="Times New Roman" w:cs="Times New Roman"/>
          <w:sz w:val="24"/>
          <w:szCs w:val="24"/>
          <w:lang w:val="es-ES" w:bidi="en-US"/>
        </w:rPr>
        <w:t>, a saber:</w:t>
      </w:r>
      <w:r w:rsidR="00851043" w:rsidRPr="00083509">
        <w:rPr>
          <w:rFonts w:ascii="Times New Roman" w:eastAsia="Calibri" w:hAnsi="Times New Roman" w:cs="Times New Roman"/>
          <w:sz w:val="24"/>
          <w:szCs w:val="24"/>
          <w:lang w:val="es-ES" w:bidi="en-US"/>
        </w:rPr>
        <w:t xml:space="preserve"> la autogestión del aprendizaje, </w:t>
      </w:r>
      <w:r w:rsidR="00F92A6A">
        <w:rPr>
          <w:rFonts w:ascii="Times New Roman" w:eastAsia="Calibri" w:hAnsi="Times New Roman" w:cs="Times New Roman"/>
          <w:sz w:val="24"/>
          <w:szCs w:val="24"/>
          <w:lang w:val="es-ES" w:bidi="en-US"/>
        </w:rPr>
        <w:t xml:space="preserve">las </w:t>
      </w:r>
      <w:r w:rsidR="00851043" w:rsidRPr="00083509">
        <w:rPr>
          <w:rFonts w:ascii="Times New Roman" w:eastAsia="Calibri" w:hAnsi="Times New Roman" w:cs="Times New Roman"/>
          <w:sz w:val="24"/>
          <w:szCs w:val="24"/>
          <w:lang w:val="es-ES" w:bidi="en-US"/>
        </w:rPr>
        <w:t>habilidades tecnológicas, la capacidad de comunicación mediante recursos asincrónicos y sincrónicos utilizando Internet, entre otr</w:t>
      </w:r>
      <w:r w:rsidR="00675355">
        <w:rPr>
          <w:rFonts w:ascii="Times New Roman" w:eastAsia="Calibri" w:hAnsi="Times New Roman" w:cs="Times New Roman"/>
          <w:sz w:val="24"/>
          <w:szCs w:val="24"/>
          <w:lang w:val="es-ES" w:bidi="en-US"/>
        </w:rPr>
        <w:t>os, así como</w:t>
      </w:r>
      <w:r w:rsidR="00851043" w:rsidRPr="00083509">
        <w:rPr>
          <w:rFonts w:ascii="Times New Roman" w:eastAsia="Calibri" w:hAnsi="Times New Roman" w:cs="Times New Roman"/>
          <w:sz w:val="24"/>
          <w:szCs w:val="24"/>
          <w:lang w:val="es-ES" w:bidi="en-US"/>
        </w:rPr>
        <w:t xml:space="preserve"> la integración efectiva de la tecnológica y estrategias de acce</w:t>
      </w:r>
      <w:r w:rsidR="006A32DB" w:rsidRPr="00083509">
        <w:rPr>
          <w:rFonts w:ascii="Times New Roman" w:eastAsia="Calibri" w:hAnsi="Times New Roman" w:cs="Times New Roman"/>
          <w:sz w:val="24"/>
          <w:szCs w:val="24"/>
          <w:lang w:val="es-ES" w:bidi="en-US"/>
        </w:rPr>
        <w:t xml:space="preserve">so por parte de los estudiantes. Por lo tanto, </w:t>
      </w:r>
      <w:r w:rsidR="00851043" w:rsidRPr="00083509">
        <w:rPr>
          <w:rFonts w:ascii="Times New Roman" w:eastAsia="Calibri" w:hAnsi="Times New Roman" w:cs="Times New Roman"/>
          <w:sz w:val="24"/>
          <w:szCs w:val="24"/>
          <w:lang w:val="es-ES" w:bidi="en-US"/>
        </w:rPr>
        <w:t>es necesario tener un plan estratégico en el que se indague sobre las características de</w:t>
      </w:r>
      <w:r w:rsidRPr="00083509">
        <w:rPr>
          <w:rFonts w:ascii="Times New Roman" w:eastAsia="Calibri" w:hAnsi="Times New Roman" w:cs="Times New Roman"/>
          <w:sz w:val="24"/>
          <w:szCs w:val="24"/>
          <w:lang w:val="es-ES" w:bidi="en-US"/>
        </w:rPr>
        <w:t xml:space="preserve"> </w:t>
      </w:r>
      <w:r w:rsidR="00851043" w:rsidRPr="00083509">
        <w:rPr>
          <w:rFonts w:ascii="Times New Roman" w:eastAsia="Calibri" w:hAnsi="Times New Roman" w:cs="Times New Roman"/>
          <w:sz w:val="24"/>
          <w:szCs w:val="24"/>
          <w:lang w:val="es-ES" w:bidi="en-US"/>
        </w:rPr>
        <w:t>l</w:t>
      </w:r>
      <w:r w:rsidRPr="00083509">
        <w:rPr>
          <w:rFonts w:ascii="Times New Roman" w:eastAsia="Calibri" w:hAnsi="Times New Roman" w:cs="Times New Roman"/>
          <w:sz w:val="24"/>
          <w:szCs w:val="24"/>
          <w:lang w:val="es-ES" w:bidi="en-US"/>
        </w:rPr>
        <w:t>os</w:t>
      </w:r>
      <w:r w:rsidR="00851043" w:rsidRPr="00083509">
        <w:rPr>
          <w:rFonts w:ascii="Times New Roman" w:eastAsia="Calibri" w:hAnsi="Times New Roman" w:cs="Times New Roman"/>
          <w:sz w:val="24"/>
          <w:szCs w:val="24"/>
          <w:lang w:val="es-ES" w:bidi="en-US"/>
        </w:rPr>
        <w:t xml:space="preserve"> participante</w:t>
      </w:r>
      <w:r w:rsidRPr="00083509">
        <w:rPr>
          <w:rFonts w:ascii="Times New Roman" w:eastAsia="Calibri" w:hAnsi="Times New Roman" w:cs="Times New Roman"/>
          <w:sz w:val="24"/>
          <w:szCs w:val="24"/>
          <w:lang w:val="es-ES" w:bidi="en-US"/>
        </w:rPr>
        <w:t>s</w:t>
      </w:r>
      <w:r w:rsidR="00851043" w:rsidRPr="00083509">
        <w:rPr>
          <w:rFonts w:ascii="Times New Roman" w:eastAsia="Calibri" w:hAnsi="Times New Roman" w:cs="Times New Roman"/>
          <w:sz w:val="24"/>
          <w:szCs w:val="24"/>
          <w:lang w:val="es-ES" w:bidi="en-US"/>
        </w:rPr>
        <w:t xml:space="preserve"> del curso para conocer sus necesidades y requerimientos previos. Además de una conciencia plena de generar procesos de metacognición en los estudiantes para</w:t>
      </w:r>
      <w:r w:rsidR="00E87B65">
        <w:rPr>
          <w:rFonts w:ascii="Times New Roman" w:eastAsia="Calibri" w:hAnsi="Times New Roman" w:cs="Times New Roman"/>
          <w:sz w:val="24"/>
          <w:szCs w:val="24"/>
          <w:lang w:val="es-ES" w:bidi="en-US"/>
        </w:rPr>
        <w:t xml:space="preserve"> así</w:t>
      </w:r>
      <w:r w:rsidR="00851043" w:rsidRPr="00083509">
        <w:rPr>
          <w:rFonts w:ascii="Times New Roman" w:eastAsia="Calibri" w:hAnsi="Times New Roman" w:cs="Times New Roman"/>
          <w:sz w:val="24"/>
          <w:szCs w:val="24"/>
          <w:lang w:val="es-ES" w:bidi="en-US"/>
        </w:rPr>
        <w:t xml:space="preserve"> lograr una introspección sobre las estructuras mentales </w:t>
      </w:r>
      <w:r w:rsidRPr="00083509">
        <w:rPr>
          <w:rFonts w:ascii="Times New Roman" w:eastAsia="Calibri" w:hAnsi="Times New Roman" w:cs="Times New Roman"/>
          <w:sz w:val="24"/>
          <w:szCs w:val="24"/>
          <w:lang w:val="es-ES" w:bidi="en-US"/>
        </w:rPr>
        <w:t>y sus formas de aprender.</w:t>
      </w:r>
    </w:p>
    <w:p w:rsidR="00851043" w:rsidRPr="00083509" w:rsidRDefault="00133CCD" w:rsidP="003D330B">
      <w:pPr>
        <w:spacing w:after="0" w:line="360" w:lineRule="auto"/>
        <w:ind w:firstLine="708"/>
        <w:jc w:val="both"/>
        <w:rPr>
          <w:rFonts w:ascii="Times New Roman" w:eastAsia="Calibri" w:hAnsi="Times New Roman" w:cs="Times New Roman"/>
          <w:sz w:val="24"/>
          <w:szCs w:val="24"/>
          <w:lang w:val="es-ES" w:bidi="en-US"/>
        </w:rPr>
      </w:pPr>
      <w:r>
        <w:rPr>
          <w:rFonts w:ascii="Times New Roman" w:eastAsia="Calibri" w:hAnsi="Times New Roman" w:cs="Times New Roman"/>
          <w:sz w:val="24"/>
          <w:szCs w:val="24"/>
          <w:lang w:val="es-ES" w:bidi="en-US"/>
        </w:rPr>
        <w:t>La</w:t>
      </w:r>
      <w:r w:rsidR="00851043" w:rsidRPr="00083509">
        <w:rPr>
          <w:rFonts w:ascii="Times New Roman" w:eastAsia="Calibri" w:hAnsi="Times New Roman" w:cs="Times New Roman"/>
          <w:sz w:val="24"/>
          <w:szCs w:val="24"/>
          <w:lang w:val="es-ES" w:bidi="en-US"/>
        </w:rPr>
        <w:t xml:space="preserve"> modalidad</w:t>
      </w:r>
      <w:r>
        <w:rPr>
          <w:rFonts w:ascii="Times New Roman" w:eastAsia="Calibri" w:hAnsi="Times New Roman" w:cs="Times New Roman"/>
          <w:sz w:val="24"/>
          <w:szCs w:val="24"/>
          <w:lang w:val="es-ES" w:bidi="en-US"/>
        </w:rPr>
        <w:t xml:space="preserve"> en cuestión también</w:t>
      </w:r>
      <w:r w:rsidR="00851043" w:rsidRPr="00083509">
        <w:rPr>
          <w:rFonts w:ascii="Times New Roman" w:eastAsia="Calibri" w:hAnsi="Times New Roman" w:cs="Times New Roman"/>
          <w:sz w:val="24"/>
          <w:szCs w:val="24"/>
          <w:lang w:val="es-ES" w:bidi="en-US"/>
        </w:rPr>
        <w:t xml:space="preserve"> </w:t>
      </w:r>
      <w:r w:rsidR="002E19E9">
        <w:rPr>
          <w:rFonts w:ascii="Times New Roman" w:eastAsia="Calibri" w:hAnsi="Times New Roman" w:cs="Times New Roman"/>
          <w:sz w:val="24"/>
          <w:szCs w:val="24"/>
          <w:lang w:val="es-ES" w:bidi="en-US"/>
        </w:rPr>
        <w:t>requiere en</w:t>
      </w:r>
      <w:r w:rsidR="00806B20" w:rsidRPr="00083509">
        <w:rPr>
          <w:rFonts w:ascii="Times New Roman" w:eastAsia="Calibri" w:hAnsi="Times New Roman" w:cs="Times New Roman"/>
          <w:sz w:val="24"/>
          <w:szCs w:val="24"/>
          <w:lang w:val="es-ES" w:bidi="en-US"/>
        </w:rPr>
        <w:t xml:space="preserve"> </w:t>
      </w:r>
      <w:r w:rsidR="00851043" w:rsidRPr="00083509">
        <w:rPr>
          <w:rFonts w:ascii="Times New Roman" w:eastAsia="Calibri" w:hAnsi="Times New Roman" w:cs="Times New Roman"/>
          <w:sz w:val="24"/>
          <w:szCs w:val="24"/>
          <w:lang w:val="es-ES" w:bidi="en-US"/>
        </w:rPr>
        <w:t>su dis</w:t>
      </w:r>
      <w:r w:rsidR="00981555" w:rsidRPr="00083509">
        <w:rPr>
          <w:rFonts w:ascii="Times New Roman" w:eastAsia="Calibri" w:hAnsi="Times New Roman" w:cs="Times New Roman"/>
          <w:sz w:val="24"/>
          <w:szCs w:val="24"/>
          <w:lang w:val="es-ES" w:bidi="en-US"/>
        </w:rPr>
        <w:t xml:space="preserve">eño </w:t>
      </w:r>
      <w:r w:rsidR="002E19E9">
        <w:rPr>
          <w:rFonts w:ascii="Times New Roman" w:eastAsia="Calibri" w:hAnsi="Times New Roman" w:cs="Times New Roman"/>
          <w:sz w:val="24"/>
          <w:szCs w:val="24"/>
          <w:lang w:val="es-ES" w:bidi="en-US"/>
        </w:rPr>
        <w:t xml:space="preserve">la </w:t>
      </w:r>
      <w:r w:rsidR="00981555" w:rsidRPr="00083509">
        <w:rPr>
          <w:rFonts w:ascii="Times New Roman" w:eastAsia="Calibri" w:hAnsi="Times New Roman" w:cs="Times New Roman"/>
          <w:sz w:val="24"/>
          <w:szCs w:val="24"/>
          <w:lang w:val="es-ES" w:bidi="en-US"/>
        </w:rPr>
        <w:t>organización</w:t>
      </w:r>
      <w:r w:rsidR="002E19E9">
        <w:rPr>
          <w:rFonts w:ascii="Times New Roman" w:eastAsia="Calibri" w:hAnsi="Times New Roman" w:cs="Times New Roman"/>
          <w:sz w:val="24"/>
          <w:szCs w:val="24"/>
          <w:lang w:val="es-ES" w:bidi="en-US"/>
        </w:rPr>
        <w:t xml:space="preserve"> para</w:t>
      </w:r>
      <w:r w:rsidR="00981555" w:rsidRPr="00083509">
        <w:rPr>
          <w:rFonts w:ascii="Times New Roman" w:eastAsia="Calibri" w:hAnsi="Times New Roman" w:cs="Times New Roman"/>
          <w:sz w:val="24"/>
          <w:szCs w:val="24"/>
          <w:lang w:val="es-ES" w:bidi="en-US"/>
        </w:rPr>
        <w:t xml:space="preserve"> vincular</w:t>
      </w:r>
      <w:r w:rsidR="00851043" w:rsidRPr="00083509">
        <w:rPr>
          <w:rFonts w:ascii="Times New Roman" w:eastAsia="Calibri" w:hAnsi="Times New Roman" w:cs="Times New Roman"/>
          <w:sz w:val="24"/>
          <w:szCs w:val="24"/>
          <w:lang w:val="es-ES" w:bidi="en-US"/>
        </w:rPr>
        <w:t xml:space="preserve"> los momentos presenciales y virtuales</w:t>
      </w:r>
      <w:r w:rsidR="00806B20" w:rsidRPr="00083509">
        <w:rPr>
          <w:rFonts w:ascii="Times New Roman" w:eastAsia="Calibri" w:hAnsi="Times New Roman" w:cs="Times New Roman"/>
          <w:sz w:val="24"/>
          <w:szCs w:val="24"/>
          <w:lang w:val="es-ES" w:bidi="en-US"/>
        </w:rPr>
        <w:t xml:space="preserve"> mediante la tecnología</w:t>
      </w:r>
      <w:r w:rsidR="00851043" w:rsidRPr="00083509">
        <w:rPr>
          <w:rFonts w:ascii="Times New Roman" w:eastAsia="Calibri" w:hAnsi="Times New Roman" w:cs="Times New Roman"/>
          <w:sz w:val="24"/>
          <w:szCs w:val="24"/>
          <w:lang w:val="es-ES" w:bidi="en-US"/>
        </w:rPr>
        <w:t xml:space="preserve">. Estos medios permiten </w:t>
      </w:r>
      <w:r w:rsidR="00465E10">
        <w:rPr>
          <w:rFonts w:ascii="Times New Roman" w:eastAsia="Calibri" w:hAnsi="Times New Roman" w:cs="Times New Roman"/>
          <w:sz w:val="24"/>
          <w:szCs w:val="24"/>
          <w:lang w:val="es-ES" w:bidi="en-US"/>
        </w:rPr>
        <w:t>oportunidades</w:t>
      </w:r>
      <w:r w:rsidR="00465E10" w:rsidRPr="00083509">
        <w:rPr>
          <w:rFonts w:ascii="Times New Roman" w:eastAsia="Calibri" w:hAnsi="Times New Roman" w:cs="Times New Roman"/>
          <w:sz w:val="24"/>
          <w:szCs w:val="24"/>
          <w:lang w:val="es-ES" w:bidi="en-US"/>
        </w:rPr>
        <w:t xml:space="preserve"> </w:t>
      </w:r>
      <w:r w:rsidR="00851043" w:rsidRPr="00083509">
        <w:rPr>
          <w:rFonts w:ascii="Times New Roman" w:eastAsia="Calibri" w:hAnsi="Times New Roman" w:cs="Times New Roman"/>
          <w:sz w:val="24"/>
          <w:szCs w:val="24"/>
          <w:lang w:val="es-ES" w:bidi="en-US"/>
        </w:rPr>
        <w:t>de comunicación</w:t>
      </w:r>
      <w:r w:rsidR="0019328C" w:rsidRPr="00083509">
        <w:rPr>
          <w:rFonts w:ascii="Times New Roman" w:eastAsia="Calibri" w:hAnsi="Times New Roman" w:cs="Times New Roman"/>
          <w:sz w:val="24"/>
          <w:szCs w:val="24"/>
          <w:lang w:val="es-ES" w:bidi="en-US"/>
        </w:rPr>
        <w:t xml:space="preserve"> e interacción</w:t>
      </w:r>
      <w:r w:rsidR="00851043" w:rsidRPr="00083509">
        <w:rPr>
          <w:rFonts w:ascii="Times New Roman" w:eastAsia="Calibri" w:hAnsi="Times New Roman" w:cs="Times New Roman"/>
          <w:sz w:val="24"/>
          <w:szCs w:val="24"/>
          <w:lang w:val="es-ES" w:bidi="en-US"/>
        </w:rPr>
        <w:t xml:space="preserve"> asincrónica y sincrónica, por lo que se considera que se maneja una comunicación dual en l</w:t>
      </w:r>
      <w:r w:rsidR="00981555" w:rsidRPr="00083509">
        <w:rPr>
          <w:rFonts w:ascii="Times New Roman" w:eastAsia="Calibri" w:hAnsi="Times New Roman" w:cs="Times New Roman"/>
          <w:sz w:val="24"/>
          <w:szCs w:val="24"/>
          <w:lang w:val="es-ES" w:bidi="en-US"/>
        </w:rPr>
        <w:t xml:space="preserve">o </w:t>
      </w:r>
      <w:r w:rsidR="00851043" w:rsidRPr="00083509">
        <w:rPr>
          <w:rFonts w:ascii="Times New Roman" w:eastAsia="Calibri" w:hAnsi="Times New Roman" w:cs="Times New Roman"/>
          <w:sz w:val="24"/>
          <w:szCs w:val="24"/>
          <w:lang w:val="es-ES" w:bidi="en-US"/>
        </w:rPr>
        <w:t>virt</w:t>
      </w:r>
      <w:r w:rsidR="00981555" w:rsidRPr="00083509">
        <w:rPr>
          <w:rFonts w:ascii="Times New Roman" w:eastAsia="Calibri" w:hAnsi="Times New Roman" w:cs="Times New Roman"/>
          <w:sz w:val="24"/>
          <w:szCs w:val="24"/>
          <w:lang w:val="es-ES" w:bidi="en-US"/>
        </w:rPr>
        <w:t>ual</w:t>
      </w:r>
      <w:r w:rsidR="00851043" w:rsidRPr="00083509">
        <w:rPr>
          <w:rFonts w:ascii="Times New Roman" w:eastAsia="Calibri" w:hAnsi="Times New Roman" w:cs="Times New Roman"/>
          <w:sz w:val="24"/>
          <w:szCs w:val="24"/>
          <w:lang w:val="es-ES" w:bidi="en-US"/>
        </w:rPr>
        <w:t xml:space="preserve"> y </w:t>
      </w:r>
      <w:r w:rsidR="00981555" w:rsidRPr="00083509">
        <w:rPr>
          <w:rFonts w:ascii="Times New Roman" w:eastAsia="Calibri" w:hAnsi="Times New Roman" w:cs="Times New Roman"/>
          <w:sz w:val="24"/>
          <w:szCs w:val="24"/>
          <w:lang w:val="es-ES" w:bidi="en-US"/>
        </w:rPr>
        <w:t>presencial</w:t>
      </w:r>
      <w:r w:rsidR="0019328C" w:rsidRPr="00083509">
        <w:rPr>
          <w:rFonts w:ascii="Times New Roman" w:eastAsia="Calibri" w:hAnsi="Times New Roman" w:cs="Times New Roman"/>
          <w:sz w:val="24"/>
          <w:szCs w:val="24"/>
          <w:lang w:val="es-ES" w:bidi="en-US"/>
        </w:rPr>
        <w:t xml:space="preserve"> (Ramírez, 2012).</w:t>
      </w:r>
      <w:r w:rsidR="00D710D0" w:rsidRPr="00083509">
        <w:rPr>
          <w:rFonts w:ascii="Times New Roman" w:eastAsia="Calibri" w:hAnsi="Times New Roman" w:cs="Times New Roman"/>
          <w:sz w:val="24"/>
          <w:szCs w:val="24"/>
          <w:lang w:val="es-ES" w:bidi="en-US"/>
        </w:rPr>
        <w:t xml:space="preserve"> </w:t>
      </w:r>
      <w:r w:rsidR="00981555" w:rsidRPr="00083509">
        <w:rPr>
          <w:rFonts w:ascii="Times New Roman" w:eastAsia="Calibri" w:hAnsi="Times New Roman" w:cs="Times New Roman"/>
          <w:sz w:val="24"/>
          <w:szCs w:val="24"/>
          <w:lang w:val="es-ES" w:bidi="en-US"/>
        </w:rPr>
        <w:t>Po</w:t>
      </w:r>
      <w:r w:rsidR="00851043" w:rsidRPr="00083509">
        <w:rPr>
          <w:rFonts w:ascii="Times New Roman" w:eastAsia="Calibri" w:hAnsi="Times New Roman" w:cs="Times New Roman"/>
          <w:sz w:val="24"/>
          <w:szCs w:val="24"/>
          <w:lang w:val="es-ES" w:bidi="en-US"/>
        </w:rPr>
        <w:t xml:space="preserve">r </w:t>
      </w:r>
      <w:r w:rsidR="002E19E9">
        <w:rPr>
          <w:rFonts w:ascii="Times New Roman" w:eastAsia="Calibri" w:hAnsi="Times New Roman" w:cs="Times New Roman"/>
          <w:sz w:val="24"/>
          <w:szCs w:val="24"/>
          <w:lang w:val="es-ES" w:bidi="en-US"/>
        </w:rPr>
        <w:t xml:space="preserve">eso </w:t>
      </w:r>
      <w:r w:rsidR="00851043" w:rsidRPr="00083509">
        <w:rPr>
          <w:rFonts w:ascii="Times New Roman" w:eastAsia="Calibri" w:hAnsi="Times New Roman" w:cs="Times New Roman"/>
          <w:sz w:val="24"/>
          <w:szCs w:val="24"/>
          <w:lang w:val="es-ES" w:bidi="en-US"/>
        </w:rPr>
        <w:t xml:space="preserve">su diseño </w:t>
      </w:r>
      <w:r w:rsidR="00981555" w:rsidRPr="00083509">
        <w:rPr>
          <w:rFonts w:ascii="Times New Roman" w:eastAsia="Calibri" w:hAnsi="Times New Roman" w:cs="Times New Roman"/>
          <w:sz w:val="24"/>
          <w:szCs w:val="24"/>
          <w:lang w:val="es-ES" w:bidi="en-US"/>
        </w:rPr>
        <w:t>parte</w:t>
      </w:r>
      <w:r w:rsidR="00851043" w:rsidRPr="00083509">
        <w:rPr>
          <w:rFonts w:ascii="Times New Roman" w:eastAsia="Calibri" w:hAnsi="Times New Roman" w:cs="Times New Roman"/>
          <w:sz w:val="24"/>
          <w:szCs w:val="24"/>
          <w:lang w:val="es-ES" w:bidi="en-US"/>
        </w:rPr>
        <w:t xml:space="preserve"> </w:t>
      </w:r>
      <w:r w:rsidR="00981555" w:rsidRPr="00083509">
        <w:rPr>
          <w:rFonts w:ascii="Times New Roman" w:eastAsia="Calibri" w:hAnsi="Times New Roman" w:cs="Times New Roman"/>
          <w:sz w:val="24"/>
          <w:szCs w:val="24"/>
          <w:lang w:val="es-ES" w:bidi="en-US"/>
        </w:rPr>
        <w:t>de la</w:t>
      </w:r>
      <w:r w:rsidR="00851043" w:rsidRPr="00083509">
        <w:rPr>
          <w:rFonts w:ascii="Times New Roman" w:eastAsia="Calibri" w:hAnsi="Times New Roman" w:cs="Times New Roman"/>
          <w:sz w:val="24"/>
          <w:szCs w:val="24"/>
          <w:lang w:val="es-ES" w:bidi="en-US"/>
        </w:rPr>
        <w:t xml:space="preserve"> concepción </w:t>
      </w:r>
      <w:r w:rsidR="002E19E9">
        <w:rPr>
          <w:rFonts w:ascii="Times New Roman" w:eastAsia="Calibri" w:hAnsi="Times New Roman" w:cs="Times New Roman"/>
          <w:sz w:val="24"/>
          <w:szCs w:val="24"/>
          <w:lang w:val="es-ES" w:bidi="en-US"/>
        </w:rPr>
        <w:t>de integrar una</w:t>
      </w:r>
      <w:r w:rsidR="00981555" w:rsidRPr="00083509">
        <w:rPr>
          <w:rFonts w:ascii="Times New Roman" w:eastAsia="Calibri" w:hAnsi="Times New Roman" w:cs="Times New Roman"/>
          <w:sz w:val="24"/>
          <w:szCs w:val="24"/>
          <w:lang w:val="es-ES" w:bidi="en-US"/>
        </w:rPr>
        <w:t xml:space="preserve"> </w:t>
      </w:r>
      <w:r w:rsidR="002E19E9">
        <w:rPr>
          <w:rFonts w:ascii="Times New Roman" w:eastAsia="Calibri" w:hAnsi="Times New Roman" w:cs="Times New Roman"/>
          <w:sz w:val="24"/>
          <w:szCs w:val="24"/>
          <w:lang w:val="es-ES" w:bidi="en-US"/>
        </w:rPr>
        <w:t>amplia gama</w:t>
      </w:r>
      <w:r w:rsidR="00981555" w:rsidRPr="00083509">
        <w:rPr>
          <w:rFonts w:ascii="Times New Roman" w:eastAsia="Calibri" w:hAnsi="Times New Roman" w:cs="Times New Roman"/>
          <w:sz w:val="24"/>
          <w:szCs w:val="24"/>
          <w:lang w:val="es-ES" w:bidi="en-US"/>
        </w:rPr>
        <w:t xml:space="preserve"> de</w:t>
      </w:r>
      <w:r w:rsidR="00851043" w:rsidRPr="00083509">
        <w:rPr>
          <w:rFonts w:ascii="Times New Roman" w:eastAsia="Calibri" w:hAnsi="Times New Roman" w:cs="Times New Roman"/>
          <w:sz w:val="24"/>
          <w:szCs w:val="24"/>
          <w:lang w:val="es-ES" w:bidi="en-US"/>
        </w:rPr>
        <w:t xml:space="preserve"> experiencias de aprendizaje, es deci</w:t>
      </w:r>
      <w:r w:rsidR="002E19E9">
        <w:rPr>
          <w:rFonts w:ascii="Times New Roman" w:eastAsia="Calibri" w:hAnsi="Times New Roman" w:cs="Times New Roman"/>
          <w:sz w:val="24"/>
          <w:szCs w:val="24"/>
          <w:lang w:val="es-ES" w:bidi="en-US"/>
        </w:rPr>
        <w:t>r, que no se restrinjan al aula</w:t>
      </w:r>
      <w:r w:rsidR="00851043" w:rsidRPr="00083509">
        <w:rPr>
          <w:rFonts w:ascii="Times New Roman" w:eastAsia="Calibri" w:hAnsi="Times New Roman" w:cs="Times New Roman"/>
          <w:sz w:val="24"/>
          <w:szCs w:val="24"/>
          <w:lang w:val="es-ES" w:bidi="en-US"/>
        </w:rPr>
        <w:t xml:space="preserve"> </w:t>
      </w:r>
      <w:r w:rsidR="006B11F1">
        <w:rPr>
          <w:rFonts w:ascii="Times New Roman" w:eastAsia="Calibri" w:hAnsi="Times New Roman" w:cs="Times New Roman"/>
          <w:sz w:val="24"/>
          <w:szCs w:val="24"/>
          <w:lang w:val="es-ES" w:bidi="en-US"/>
        </w:rPr>
        <w:t>y vayan</w:t>
      </w:r>
      <w:r w:rsidR="00851043" w:rsidRPr="00083509">
        <w:rPr>
          <w:rFonts w:ascii="Times New Roman" w:eastAsia="Calibri" w:hAnsi="Times New Roman" w:cs="Times New Roman"/>
          <w:sz w:val="24"/>
          <w:szCs w:val="24"/>
          <w:lang w:val="es-ES" w:bidi="en-US"/>
        </w:rPr>
        <w:t xml:space="preserve"> más allá de una lista de actividades. El profesor debe estar consciente de lo que habrá alrededor de </w:t>
      </w:r>
      <w:r w:rsidR="006B11F1">
        <w:rPr>
          <w:rFonts w:ascii="Times New Roman" w:eastAsia="Calibri" w:hAnsi="Times New Roman" w:cs="Times New Roman"/>
          <w:sz w:val="24"/>
          <w:szCs w:val="24"/>
          <w:lang w:val="es-ES" w:bidi="en-US"/>
        </w:rPr>
        <w:t>estas</w:t>
      </w:r>
      <w:r w:rsidR="006B11F1" w:rsidRPr="00083509">
        <w:rPr>
          <w:rFonts w:ascii="Times New Roman" w:eastAsia="Calibri" w:hAnsi="Times New Roman" w:cs="Times New Roman"/>
          <w:sz w:val="24"/>
          <w:szCs w:val="24"/>
          <w:lang w:val="es-ES" w:bidi="en-US"/>
        </w:rPr>
        <w:t xml:space="preserve"> </w:t>
      </w:r>
      <w:r w:rsidR="00851043" w:rsidRPr="00083509">
        <w:rPr>
          <w:rFonts w:ascii="Times New Roman" w:eastAsia="Calibri" w:hAnsi="Times New Roman" w:cs="Times New Roman"/>
          <w:sz w:val="24"/>
          <w:szCs w:val="24"/>
          <w:lang w:val="es-ES" w:bidi="en-US"/>
        </w:rPr>
        <w:t>y de</w:t>
      </w:r>
      <w:r w:rsidR="00E87B65">
        <w:rPr>
          <w:rFonts w:ascii="Times New Roman" w:eastAsia="Calibri" w:hAnsi="Times New Roman" w:cs="Times New Roman"/>
          <w:sz w:val="24"/>
          <w:szCs w:val="24"/>
          <w:lang w:val="es-ES" w:bidi="en-US"/>
        </w:rPr>
        <w:t xml:space="preserve">be </w:t>
      </w:r>
      <w:r w:rsidR="00154991">
        <w:rPr>
          <w:rFonts w:ascii="Times New Roman" w:eastAsia="Calibri" w:hAnsi="Times New Roman" w:cs="Times New Roman"/>
          <w:sz w:val="24"/>
          <w:szCs w:val="24"/>
          <w:lang w:val="es-ES" w:bidi="en-US"/>
        </w:rPr>
        <w:t>ser capaz de transmitir</w:t>
      </w:r>
      <w:r w:rsidR="00E87B65">
        <w:rPr>
          <w:rFonts w:ascii="Times New Roman" w:eastAsia="Calibri" w:hAnsi="Times New Roman" w:cs="Times New Roman"/>
          <w:sz w:val="24"/>
          <w:szCs w:val="24"/>
          <w:lang w:val="es-ES" w:bidi="en-US"/>
        </w:rPr>
        <w:t xml:space="preserve"> </w:t>
      </w:r>
      <w:r w:rsidR="00BA1376">
        <w:rPr>
          <w:rFonts w:ascii="Times New Roman" w:eastAsia="Calibri" w:hAnsi="Times New Roman" w:cs="Times New Roman"/>
          <w:sz w:val="24"/>
          <w:szCs w:val="24"/>
          <w:lang w:val="es-ES" w:bidi="en-US"/>
        </w:rPr>
        <w:t>esta</w:t>
      </w:r>
      <w:r w:rsidR="00154991">
        <w:rPr>
          <w:rFonts w:ascii="Times New Roman" w:eastAsia="Calibri" w:hAnsi="Times New Roman" w:cs="Times New Roman"/>
          <w:sz w:val="24"/>
          <w:szCs w:val="24"/>
          <w:lang w:val="es-ES" w:bidi="en-US"/>
        </w:rPr>
        <w:t xml:space="preserve"> misma</w:t>
      </w:r>
      <w:r w:rsidR="00BA1376">
        <w:rPr>
          <w:rFonts w:ascii="Times New Roman" w:eastAsia="Calibri" w:hAnsi="Times New Roman" w:cs="Times New Roman"/>
          <w:sz w:val="24"/>
          <w:szCs w:val="24"/>
          <w:lang w:val="es-ES" w:bidi="en-US"/>
        </w:rPr>
        <w:t xml:space="preserve"> conciencia a</w:t>
      </w:r>
      <w:r w:rsidR="00851043" w:rsidRPr="00083509">
        <w:rPr>
          <w:rFonts w:ascii="Times New Roman" w:eastAsia="Calibri" w:hAnsi="Times New Roman" w:cs="Times New Roman"/>
          <w:sz w:val="24"/>
          <w:szCs w:val="24"/>
          <w:lang w:val="es-ES" w:bidi="en-US"/>
        </w:rPr>
        <w:t xml:space="preserve"> los alumnos</w:t>
      </w:r>
      <w:r w:rsidR="00BA1376">
        <w:rPr>
          <w:rFonts w:ascii="Times New Roman" w:eastAsia="Calibri" w:hAnsi="Times New Roman" w:cs="Times New Roman"/>
          <w:sz w:val="24"/>
          <w:szCs w:val="24"/>
          <w:lang w:val="es-ES" w:bidi="en-US"/>
        </w:rPr>
        <w:t>.</w:t>
      </w:r>
    </w:p>
    <w:p w:rsidR="00990CA1" w:rsidRPr="00083509" w:rsidRDefault="00F146FC"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De igual forma</w:t>
      </w:r>
      <w:r w:rsidR="002E19E9">
        <w:rPr>
          <w:rFonts w:ascii="Times New Roman" w:eastAsia="Calibri" w:hAnsi="Times New Roman" w:cs="Times New Roman"/>
          <w:sz w:val="24"/>
          <w:szCs w:val="24"/>
          <w:lang w:val="es-ES" w:bidi="en-US"/>
        </w:rPr>
        <w:t>,</w:t>
      </w:r>
      <w:r w:rsidRPr="00083509">
        <w:rPr>
          <w:rFonts w:ascii="Times New Roman" w:eastAsia="Calibri" w:hAnsi="Times New Roman" w:cs="Times New Roman"/>
          <w:sz w:val="24"/>
          <w:szCs w:val="24"/>
          <w:lang w:val="es-ES" w:bidi="en-US"/>
        </w:rPr>
        <w:t xml:space="preserve"> c</w:t>
      </w:r>
      <w:r w:rsidR="00851043" w:rsidRPr="00083509">
        <w:rPr>
          <w:rFonts w:ascii="Times New Roman" w:eastAsia="Calibri" w:hAnsi="Times New Roman" w:cs="Times New Roman"/>
          <w:sz w:val="24"/>
          <w:szCs w:val="24"/>
          <w:lang w:val="es-ES" w:bidi="en-US"/>
        </w:rPr>
        <w:t xml:space="preserve">uando se trabaja con entornos </w:t>
      </w:r>
      <w:r w:rsidR="00990CA1" w:rsidRPr="00083509">
        <w:rPr>
          <w:rFonts w:ascii="Times New Roman" w:eastAsia="Calibri" w:hAnsi="Times New Roman" w:cs="Times New Roman"/>
          <w:sz w:val="24"/>
          <w:szCs w:val="24"/>
          <w:lang w:val="es-ES" w:bidi="en-US"/>
        </w:rPr>
        <w:t>mixtos</w:t>
      </w:r>
      <w:r w:rsidR="0052360B">
        <w:rPr>
          <w:rFonts w:ascii="Times New Roman" w:eastAsia="Calibri" w:hAnsi="Times New Roman" w:cs="Times New Roman"/>
          <w:sz w:val="24"/>
          <w:szCs w:val="24"/>
          <w:lang w:val="es-ES" w:bidi="en-US"/>
        </w:rPr>
        <w:t xml:space="preserve">, </w:t>
      </w:r>
      <w:r w:rsidR="00851043" w:rsidRPr="00083509">
        <w:rPr>
          <w:rFonts w:ascii="Times New Roman" w:eastAsia="Calibri" w:hAnsi="Times New Roman" w:cs="Times New Roman"/>
          <w:sz w:val="24"/>
          <w:szCs w:val="24"/>
          <w:lang w:val="es-ES" w:bidi="en-US"/>
        </w:rPr>
        <w:t>es necesario fomentar el trabajo en pequeños grupos</w:t>
      </w:r>
      <w:r w:rsidR="00990CA1" w:rsidRPr="00083509">
        <w:rPr>
          <w:rFonts w:ascii="Times New Roman" w:eastAsia="Calibri" w:hAnsi="Times New Roman" w:cs="Times New Roman"/>
          <w:sz w:val="24"/>
          <w:szCs w:val="24"/>
          <w:lang w:val="es-ES" w:bidi="en-US"/>
        </w:rPr>
        <w:t xml:space="preserve"> y</w:t>
      </w:r>
      <w:r w:rsidR="00851043" w:rsidRPr="00083509">
        <w:rPr>
          <w:rFonts w:ascii="Times New Roman" w:eastAsia="Calibri" w:hAnsi="Times New Roman" w:cs="Times New Roman"/>
          <w:sz w:val="24"/>
          <w:szCs w:val="24"/>
          <w:lang w:val="es-ES" w:bidi="en-US"/>
        </w:rPr>
        <w:t xml:space="preserve"> tener un control sobre el trabajo de los participantes. Esto facilita </w:t>
      </w:r>
      <w:r w:rsidR="00154991">
        <w:rPr>
          <w:rFonts w:ascii="Times New Roman" w:eastAsia="Calibri" w:hAnsi="Times New Roman" w:cs="Times New Roman"/>
          <w:sz w:val="24"/>
          <w:szCs w:val="24"/>
          <w:lang w:val="es-ES" w:bidi="en-US"/>
        </w:rPr>
        <w:t>el involucramiento</w:t>
      </w:r>
      <w:r w:rsidR="00851043" w:rsidRPr="00083509">
        <w:rPr>
          <w:rFonts w:ascii="Times New Roman" w:eastAsia="Calibri" w:hAnsi="Times New Roman" w:cs="Times New Roman"/>
          <w:sz w:val="24"/>
          <w:szCs w:val="24"/>
          <w:lang w:val="es-ES" w:bidi="en-US"/>
        </w:rPr>
        <w:t xml:space="preserve"> de los estudiantes con herramientas de comunicación e incluso </w:t>
      </w:r>
      <w:r w:rsidR="00380F83">
        <w:rPr>
          <w:rFonts w:ascii="Times New Roman" w:eastAsia="Calibri" w:hAnsi="Times New Roman" w:cs="Times New Roman"/>
          <w:sz w:val="24"/>
          <w:szCs w:val="24"/>
          <w:lang w:val="es-ES" w:bidi="en-US"/>
        </w:rPr>
        <w:t>permite</w:t>
      </w:r>
      <w:r w:rsidR="00851043" w:rsidRPr="00083509">
        <w:rPr>
          <w:rFonts w:ascii="Times New Roman" w:eastAsia="Calibri" w:hAnsi="Times New Roman" w:cs="Times New Roman"/>
          <w:sz w:val="24"/>
          <w:szCs w:val="24"/>
          <w:lang w:val="es-ES" w:bidi="en-US"/>
        </w:rPr>
        <w:t xml:space="preserve"> un proceso efectivo de tutoría.</w:t>
      </w:r>
      <w:r w:rsidR="00990CA1" w:rsidRPr="00083509">
        <w:rPr>
          <w:rFonts w:ascii="Times New Roman" w:eastAsia="Calibri" w:hAnsi="Times New Roman" w:cs="Times New Roman"/>
          <w:sz w:val="24"/>
          <w:szCs w:val="24"/>
          <w:lang w:val="es-ES" w:bidi="en-US"/>
        </w:rPr>
        <w:t xml:space="preserve"> </w:t>
      </w:r>
      <w:r w:rsidR="002E19E9">
        <w:rPr>
          <w:rFonts w:ascii="Times New Roman" w:eastAsia="Calibri" w:hAnsi="Times New Roman" w:cs="Times New Roman"/>
          <w:sz w:val="24"/>
          <w:szCs w:val="24"/>
          <w:lang w:val="es-ES" w:bidi="en-US"/>
        </w:rPr>
        <w:t>Es necesario</w:t>
      </w:r>
      <w:r w:rsidR="00990CA1" w:rsidRPr="00083509">
        <w:rPr>
          <w:rFonts w:ascii="Times New Roman" w:eastAsia="Calibri" w:hAnsi="Times New Roman" w:cs="Times New Roman"/>
          <w:sz w:val="24"/>
          <w:szCs w:val="24"/>
          <w:lang w:val="es-ES" w:bidi="en-US"/>
        </w:rPr>
        <w:t xml:space="preserve"> que </w:t>
      </w:r>
      <w:r w:rsidR="00851043" w:rsidRPr="00083509">
        <w:rPr>
          <w:rFonts w:ascii="Times New Roman" w:eastAsia="Calibri" w:hAnsi="Times New Roman" w:cs="Times New Roman"/>
          <w:sz w:val="24"/>
          <w:szCs w:val="24"/>
          <w:lang w:val="es-ES" w:bidi="en-US"/>
        </w:rPr>
        <w:t xml:space="preserve">se desarrolle un mínimo de tensión y un máximo de eficacia. </w:t>
      </w:r>
      <w:r w:rsidR="006C0310" w:rsidRPr="00083509">
        <w:rPr>
          <w:rFonts w:ascii="Times New Roman" w:eastAsia="Calibri" w:hAnsi="Times New Roman" w:cs="Times New Roman"/>
          <w:sz w:val="24"/>
          <w:szCs w:val="24"/>
          <w:lang w:val="es-ES" w:bidi="en-US"/>
        </w:rPr>
        <w:t>Bajo este planteamiento</w:t>
      </w:r>
      <w:r w:rsidR="002E19E9">
        <w:rPr>
          <w:rFonts w:ascii="Times New Roman" w:eastAsia="Calibri" w:hAnsi="Times New Roman" w:cs="Times New Roman"/>
          <w:sz w:val="24"/>
          <w:szCs w:val="24"/>
          <w:lang w:val="es-ES" w:bidi="en-US"/>
        </w:rPr>
        <w:t>,</w:t>
      </w:r>
      <w:r w:rsidR="006C0310" w:rsidRPr="00083509">
        <w:rPr>
          <w:rFonts w:ascii="Times New Roman" w:eastAsia="Calibri" w:hAnsi="Times New Roman" w:cs="Times New Roman"/>
          <w:sz w:val="24"/>
          <w:szCs w:val="24"/>
          <w:lang w:val="es-ES" w:bidi="en-US"/>
        </w:rPr>
        <w:t xml:space="preserve"> l</w:t>
      </w:r>
      <w:r w:rsidR="00851043" w:rsidRPr="00083509">
        <w:rPr>
          <w:rFonts w:ascii="Times New Roman" w:eastAsia="Calibri" w:hAnsi="Times New Roman" w:cs="Times New Roman"/>
          <w:sz w:val="24"/>
          <w:szCs w:val="24"/>
          <w:lang w:val="es-ES" w:bidi="en-US"/>
        </w:rPr>
        <w:t xml:space="preserve">a idea no es trazar plazos de trabajos muy largos ni muy </w:t>
      </w:r>
      <w:r w:rsidR="00851043" w:rsidRPr="00083509">
        <w:rPr>
          <w:rFonts w:ascii="Times New Roman" w:eastAsia="Calibri" w:hAnsi="Times New Roman" w:cs="Times New Roman"/>
          <w:sz w:val="24"/>
          <w:szCs w:val="24"/>
          <w:lang w:val="es-ES" w:bidi="en-US"/>
        </w:rPr>
        <w:lastRenderedPageBreak/>
        <w:t xml:space="preserve">cortos, sino </w:t>
      </w:r>
      <w:r w:rsidR="006C0310" w:rsidRPr="00083509">
        <w:rPr>
          <w:rFonts w:ascii="Times New Roman" w:eastAsia="Calibri" w:hAnsi="Times New Roman" w:cs="Times New Roman"/>
          <w:sz w:val="24"/>
          <w:szCs w:val="24"/>
          <w:lang w:val="es-ES" w:bidi="en-US"/>
        </w:rPr>
        <w:t>planear</w:t>
      </w:r>
      <w:r w:rsidR="00851043" w:rsidRPr="00083509">
        <w:rPr>
          <w:rFonts w:ascii="Times New Roman" w:eastAsia="Calibri" w:hAnsi="Times New Roman" w:cs="Times New Roman"/>
          <w:sz w:val="24"/>
          <w:szCs w:val="24"/>
          <w:lang w:val="es-ES" w:bidi="en-US"/>
        </w:rPr>
        <w:t xml:space="preserve"> situaciones de aprendizaje que sean alcanzables por parte del participante, tomando en consideración sus características y</w:t>
      </w:r>
      <w:r w:rsidR="00380F83">
        <w:rPr>
          <w:rFonts w:ascii="Times New Roman" w:eastAsia="Calibri" w:hAnsi="Times New Roman" w:cs="Times New Roman"/>
          <w:sz w:val="24"/>
          <w:szCs w:val="24"/>
          <w:lang w:val="es-ES" w:bidi="en-US"/>
        </w:rPr>
        <w:t>,</w:t>
      </w:r>
      <w:r w:rsidR="00851043" w:rsidRPr="00083509">
        <w:rPr>
          <w:rFonts w:ascii="Times New Roman" w:eastAsia="Calibri" w:hAnsi="Times New Roman" w:cs="Times New Roman"/>
          <w:sz w:val="24"/>
          <w:szCs w:val="24"/>
          <w:lang w:val="es-ES" w:bidi="en-US"/>
        </w:rPr>
        <w:t xml:space="preserve"> por supuesto</w:t>
      </w:r>
      <w:r w:rsidR="00380F83">
        <w:rPr>
          <w:rFonts w:ascii="Times New Roman" w:eastAsia="Calibri" w:hAnsi="Times New Roman" w:cs="Times New Roman"/>
          <w:sz w:val="24"/>
          <w:szCs w:val="24"/>
          <w:lang w:val="es-ES" w:bidi="en-US"/>
        </w:rPr>
        <w:t>,</w:t>
      </w:r>
      <w:r w:rsidR="00851043" w:rsidRPr="00083509">
        <w:rPr>
          <w:rFonts w:ascii="Times New Roman" w:eastAsia="Calibri" w:hAnsi="Times New Roman" w:cs="Times New Roman"/>
          <w:sz w:val="24"/>
          <w:szCs w:val="24"/>
          <w:lang w:val="es-ES" w:bidi="en-US"/>
        </w:rPr>
        <w:t xml:space="preserve"> un seguimiento </w:t>
      </w:r>
      <w:r w:rsidR="00990CA1" w:rsidRPr="00083509">
        <w:rPr>
          <w:rFonts w:ascii="Times New Roman" w:eastAsia="Calibri" w:hAnsi="Times New Roman" w:cs="Times New Roman"/>
          <w:sz w:val="24"/>
          <w:szCs w:val="24"/>
          <w:lang w:val="es-ES" w:bidi="en-US"/>
        </w:rPr>
        <w:t>sistemático</w:t>
      </w:r>
      <w:r w:rsidR="00851043" w:rsidRPr="00083509">
        <w:rPr>
          <w:rFonts w:ascii="Times New Roman" w:eastAsia="Calibri" w:hAnsi="Times New Roman" w:cs="Times New Roman"/>
          <w:sz w:val="24"/>
          <w:szCs w:val="24"/>
          <w:lang w:val="es-ES" w:bidi="en-US"/>
        </w:rPr>
        <w:t xml:space="preserve"> por parte del </w:t>
      </w:r>
      <w:r w:rsidR="00990CA1" w:rsidRPr="00083509">
        <w:rPr>
          <w:rFonts w:ascii="Times New Roman" w:eastAsia="Calibri" w:hAnsi="Times New Roman" w:cs="Times New Roman"/>
          <w:sz w:val="24"/>
          <w:szCs w:val="24"/>
          <w:lang w:val="es-ES" w:bidi="en-US"/>
        </w:rPr>
        <w:t xml:space="preserve">docente </w:t>
      </w:r>
      <w:r w:rsidR="00851043" w:rsidRPr="00083509">
        <w:rPr>
          <w:rFonts w:ascii="Times New Roman" w:eastAsia="Calibri" w:hAnsi="Times New Roman" w:cs="Times New Roman"/>
          <w:sz w:val="24"/>
          <w:szCs w:val="24"/>
          <w:lang w:val="es-ES" w:bidi="en-US"/>
        </w:rPr>
        <w:t>facilitador.</w:t>
      </w:r>
      <w:r w:rsidR="00990CA1" w:rsidRPr="00083509">
        <w:rPr>
          <w:rFonts w:ascii="Times New Roman" w:eastAsia="Calibri" w:hAnsi="Times New Roman" w:cs="Times New Roman"/>
          <w:sz w:val="24"/>
          <w:szCs w:val="24"/>
          <w:lang w:val="es-ES" w:bidi="en-US"/>
        </w:rPr>
        <w:t xml:space="preserve"> </w:t>
      </w:r>
      <w:r w:rsidR="006C0310" w:rsidRPr="00083509">
        <w:rPr>
          <w:rFonts w:ascii="Times New Roman" w:eastAsia="Calibri" w:hAnsi="Times New Roman" w:cs="Times New Roman"/>
          <w:sz w:val="24"/>
          <w:szCs w:val="24"/>
          <w:lang w:val="es-ES" w:bidi="en-US"/>
        </w:rPr>
        <w:t>Para este seguimiento</w:t>
      </w:r>
      <w:r w:rsidR="00990CA1" w:rsidRPr="00083509">
        <w:rPr>
          <w:rFonts w:ascii="Times New Roman" w:eastAsia="Calibri" w:hAnsi="Times New Roman" w:cs="Times New Roman"/>
          <w:sz w:val="24"/>
          <w:szCs w:val="24"/>
          <w:lang w:val="es-ES" w:bidi="en-US"/>
        </w:rPr>
        <w:t xml:space="preserve"> se requiere de </w:t>
      </w:r>
      <w:r w:rsidR="00380F83">
        <w:rPr>
          <w:rFonts w:ascii="Times New Roman" w:eastAsia="Calibri" w:hAnsi="Times New Roman" w:cs="Times New Roman"/>
          <w:sz w:val="24"/>
          <w:szCs w:val="24"/>
          <w:lang w:val="es-ES" w:bidi="en-US"/>
        </w:rPr>
        <w:t xml:space="preserve">un </w:t>
      </w:r>
      <w:r w:rsidR="00990CA1" w:rsidRPr="00083509">
        <w:rPr>
          <w:rFonts w:ascii="Times New Roman" w:eastAsia="Calibri" w:hAnsi="Times New Roman" w:cs="Times New Roman"/>
          <w:sz w:val="24"/>
          <w:szCs w:val="24"/>
          <w:lang w:val="es-ES" w:bidi="en-US"/>
        </w:rPr>
        <w:t>sistema de registro y monitoreo del avance del estudiante</w:t>
      </w:r>
      <w:r w:rsidR="00EE3B37">
        <w:rPr>
          <w:rFonts w:ascii="Times New Roman" w:eastAsia="Calibri" w:hAnsi="Times New Roman" w:cs="Times New Roman"/>
          <w:sz w:val="24"/>
          <w:szCs w:val="24"/>
          <w:lang w:val="es-ES" w:bidi="en-US"/>
        </w:rPr>
        <w:t>, por</w:t>
      </w:r>
      <w:r w:rsidR="006C0310" w:rsidRPr="00083509">
        <w:rPr>
          <w:rFonts w:ascii="Times New Roman" w:eastAsia="Calibri" w:hAnsi="Times New Roman" w:cs="Times New Roman"/>
          <w:sz w:val="24"/>
          <w:szCs w:val="24"/>
          <w:lang w:val="es-ES" w:bidi="en-US"/>
        </w:rPr>
        <w:t xml:space="preserve"> </w:t>
      </w:r>
      <w:r w:rsidR="002E19E9">
        <w:rPr>
          <w:rFonts w:ascii="Times New Roman" w:eastAsia="Calibri" w:hAnsi="Times New Roman" w:cs="Times New Roman"/>
          <w:sz w:val="24"/>
          <w:szCs w:val="24"/>
          <w:lang w:val="es-ES" w:bidi="en-US"/>
        </w:rPr>
        <w:t>ejemplo</w:t>
      </w:r>
      <w:r w:rsidR="00EE3B37">
        <w:rPr>
          <w:rFonts w:ascii="Times New Roman" w:eastAsia="Calibri" w:hAnsi="Times New Roman" w:cs="Times New Roman"/>
          <w:sz w:val="24"/>
          <w:szCs w:val="24"/>
          <w:lang w:val="es-ES" w:bidi="en-US"/>
        </w:rPr>
        <w:t>,</w:t>
      </w:r>
      <w:r w:rsidR="00990CA1" w:rsidRPr="00083509">
        <w:rPr>
          <w:rFonts w:ascii="Times New Roman" w:eastAsia="Calibri" w:hAnsi="Times New Roman" w:cs="Times New Roman"/>
          <w:sz w:val="24"/>
          <w:szCs w:val="24"/>
          <w:lang w:val="es-ES" w:bidi="en-US"/>
        </w:rPr>
        <w:t xml:space="preserve"> el uso de </w:t>
      </w:r>
      <w:r w:rsidR="002E19E9">
        <w:rPr>
          <w:rFonts w:ascii="Times New Roman" w:eastAsia="Calibri" w:hAnsi="Times New Roman" w:cs="Times New Roman"/>
          <w:sz w:val="24"/>
          <w:szCs w:val="24"/>
          <w:lang w:val="es-ES" w:bidi="en-US"/>
        </w:rPr>
        <w:t xml:space="preserve">un </w:t>
      </w:r>
      <w:r w:rsidR="00AB1B66" w:rsidRPr="00083509">
        <w:rPr>
          <w:rFonts w:ascii="Times New Roman" w:eastAsia="Calibri" w:hAnsi="Times New Roman" w:cs="Times New Roman"/>
          <w:sz w:val="24"/>
          <w:szCs w:val="24"/>
          <w:lang w:val="es-ES" w:bidi="en-US"/>
        </w:rPr>
        <w:t>sistema de gestión de aprendizaje (</w:t>
      </w:r>
      <w:r w:rsidR="00990CA1" w:rsidRPr="00083509">
        <w:rPr>
          <w:rFonts w:ascii="Times New Roman" w:eastAsia="Calibri" w:hAnsi="Times New Roman" w:cs="Times New Roman"/>
          <w:sz w:val="24"/>
          <w:szCs w:val="24"/>
          <w:lang w:val="es-ES" w:bidi="en-US"/>
        </w:rPr>
        <w:t>LMS</w:t>
      </w:r>
      <w:r w:rsidR="00AB1B66" w:rsidRPr="00083509">
        <w:rPr>
          <w:rFonts w:ascii="Times New Roman" w:eastAsia="Calibri" w:hAnsi="Times New Roman" w:cs="Times New Roman"/>
          <w:sz w:val="24"/>
          <w:szCs w:val="24"/>
          <w:lang w:val="es-ES" w:bidi="en-US"/>
        </w:rPr>
        <w:t>)</w:t>
      </w:r>
      <w:r w:rsidR="00EE3B37">
        <w:rPr>
          <w:rFonts w:ascii="Times New Roman" w:eastAsia="Calibri" w:hAnsi="Times New Roman" w:cs="Times New Roman"/>
          <w:sz w:val="24"/>
          <w:szCs w:val="24"/>
          <w:lang w:val="es-ES" w:bidi="en-US"/>
        </w:rPr>
        <w:t>,</w:t>
      </w:r>
      <w:r w:rsidR="00990CA1" w:rsidRPr="00083509">
        <w:rPr>
          <w:rFonts w:ascii="Times New Roman" w:eastAsia="Calibri" w:hAnsi="Times New Roman" w:cs="Times New Roman"/>
          <w:sz w:val="24"/>
          <w:szCs w:val="24"/>
          <w:lang w:val="es-ES" w:bidi="en-US"/>
        </w:rPr>
        <w:t xml:space="preserve"> como es el caso de Moodle</w:t>
      </w:r>
      <w:r w:rsidR="000E5DB6">
        <w:rPr>
          <w:rFonts w:ascii="Times New Roman" w:eastAsia="Calibri" w:hAnsi="Times New Roman" w:cs="Times New Roman"/>
          <w:sz w:val="24"/>
          <w:szCs w:val="24"/>
          <w:lang w:val="es-ES" w:bidi="en-US"/>
        </w:rPr>
        <w:t>,</w:t>
      </w:r>
      <w:r w:rsidR="00990CA1" w:rsidRPr="00083509">
        <w:rPr>
          <w:rFonts w:ascii="Times New Roman" w:eastAsia="Calibri" w:hAnsi="Times New Roman" w:cs="Times New Roman"/>
          <w:sz w:val="24"/>
          <w:szCs w:val="24"/>
          <w:lang w:val="es-ES" w:bidi="en-US"/>
        </w:rPr>
        <w:t xml:space="preserve"> </w:t>
      </w:r>
      <w:r w:rsidR="002E19E9">
        <w:rPr>
          <w:rFonts w:ascii="Times New Roman" w:eastAsia="Calibri" w:hAnsi="Times New Roman" w:cs="Times New Roman"/>
          <w:sz w:val="24"/>
          <w:szCs w:val="24"/>
          <w:lang w:val="es-ES" w:bidi="en-US"/>
        </w:rPr>
        <w:t xml:space="preserve">que </w:t>
      </w:r>
      <w:r w:rsidR="00990CA1" w:rsidRPr="00083509">
        <w:rPr>
          <w:rFonts w:ascii="Times New Roman" w:eastAsia="Calibri" w:hAnsi="Times New Roman" w:cs="Times New Roman"/>
          <w:sz w:val="24"/>
          <w:szCs w:val="24"/>
          <w:lang w:val="es-ES" w:bidi="en-US"/>
        </w:rPr>
        <w:t>ofrece la posibilidad de llevar un registro de actividades de cada participante (</w:t>
      </w:r>
      <w:proofErr w:type="spellStart"/>
      <w:r w:rsidR="00990CA1" w:rsidRPr="00083509">
        <w:rPr>
          <w:rFonts w:ascii="Times New Roman" w:eastAsia="Calibri" w:hAnsi="Times New Roman" w:cs="Times New Roman"/>
          <w:sz w:val="24"/>
          <w:szCs w:val="24"/>
          <w:lang w:val="es-ES" w:bidi="en-US"/>
        </w:rPr>
        <w:t>Turpo</w:t>
      </w:r>
      <w:proofErr w:type="spellEnd"/>
      <w:r w:rsidR="00990CA1" w:rsidRPr="00083509">
        <w:rPr>
          <w:rFonts w:ascii="Times New Roman" w:eastAsia="Calibri" w:hAnsi="Times New Roman" w:cs="Times New Roman"/>
          <w:sz w:val="24"/>
          <w:szCs w:val="24"/>
          <w:lang w:val="es-ES" w:bidi="en-US"/>
        </w:rPr>
        <w:t>, 2010).</w:t>
      </w:r>
    </w:p>
    <w:p w:rsidR="00851043" w:rsidRPr="00083509" w:rsidRDefault="00990CA1"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Para finalizar</w:t>
      </w:r>
      <w:r w:rsidR="002E19E9">
        <w:rPr>
          <w:rFonts w:ascii="Times New Roman" w:eastAsia="Calibri" w:hAnsi="Times New Roman" w:cs="Times New Roman"/>
          <w:sz w:val="24"/>
          <w:szCs w:val="24"/>
          <w:lang w:val="es-ES" w:bidi="en-US"/>
        </w:rPr>
        <w:t xml:space="preserve">, se </w:t>
      </w:r>
      <w:r w:rsidRPr="00083509">
        <w:rPr>
          <w:rFonts w:ascii="Times New Roman" w:eastAsia="Calibri" w:hAnsi="Times New Roman" w:cs="Times New Roman"/>
          <w:sz w:val="24"/>
          <w:szCs w:val="24"/>
          <w:lang w:val="es-ES" w:bidi="en-US"/>
        </w:rPr>
        <w:t>destaca la importancia de la</w:t>
      </w:r>
      <w:r w:rsidR="00851043" w:rsidRPr="00083509">
        <w:rPr>
          <w:rFonts w:ascii="Times New Roman" w:eastAsia="Calibri" w:hAnsi="Times New Roman" w:cs="Times New Roman"/>
          <w:sz w:val="24"/>
          <w:szCs w:val="24"/>
          <w:lang w:val="es-ES" w:bidi="en-US"/>
        </w:rPr>
        <w:t xml:space="preserve"> preparación de los materiales y herramientas de estudio diversos (impresos, electróni</w:t>
      </w:r>
      <w:r w:rsidR="002E19E9">
        <w:rPr>
          <w:rFonts w:ascii="Times New Roman" w:eastAsia="Calibri" w:hAnsi="Times New Roman" w:cs="Times New Roman"/>
          <w:sz w:val="24"/>
          <w:szCs w:val="24"/>
          <w:lang w:val="es-ES" w:bidi="en-US"/>
        </w:rPr>
        <w:t>cos, visuales, auditivos</w:t>
      </w:r>
      <w:r w:rsidR="00924F2D">
        <w:rPr>
          <w:rFonts w:ascii="Times New Roman" w:eastAsia="Calibri" w:hAnsi="Times New Roman" w:cs="Times New Roman"/>
          <w:sz w:val="24"/>
          <w:szCs w:val="24"/>
          <w:lang w:val="es-ES" w:bidi="en-US"/>
        </w:rPr>
        <w:t>, etcétera),</w:t>
      </w:r>
      <w:r w:rsidR="002E19E9">
        <w:rPr>
          <w:rFonts w:ascii="Times New Roman" w:eastAsia="Calibri" w:hAnsi="Times New Roman" w:cs="Times New Roman"/>
          <w:sz w:val="24"/>
          <w:szCs w:val="24"/>
          <w:lang w:val="es-ES" w:bidi="en-US"/>
        </w:rPr>
        <w:t xml:space="preserve"> d</w:t>
      </w:r>
      <w:r w:rsidR="00851043" w:rsidRPr="00083509">
        <w:rPr>
          <w:rFonts w:ascii="Times New Roman" w:eastAsia="Calibri" w:hAnsi="Times New Roman" w:cs="Times New Roman"/>
          <w:sz w:val="24"/>
          <w:szCs w:val="24"/>
          <w:lang w:val="es-ES" w:bidi="en-US"/>
        </w:rPr>
        <w:t>onde se indique</w:t>
      </w:r>
      <w:r w:rsidR="002E19E9">
        <w:rPr>
          <w:rFonts w:ascii="Times New Roman" w:eastAsia="Calibri" w:hAnsi="Times New Roman" w:cs="Times New Roman"/>
          <w:sz w:val="24"/>
          <w:szCs w:val="24"/>
          <w:lang w:val="es-ES" w:bidi="en-US"/>
        </w:rPr>
        <w:t>n</w:t>
      </w:r>
      <w:r w:rsidR="00851043" w:rsidRPr="00083509">
        <w:rPr>
          <w:rFonts w:ascii="Times New Roman" w:eastAsia="Calibri" w:hAnsi="Times New Roman" w:cs="Times New Roman"/>
          <w:sz w:val="24"/>
          <w:szCs w:val="24"/>
          <w:lang w:val="es-ES" w:bidi="en-US"/>
        </w:rPr>
        <w:t xml:space="preserve"> los procedimientos a seguir para que el estudiante se sienta cómo</w:t>
      </w:r>
      <w:r w:rsidR="003F57D5" w:rsidRPr="00083509">
        <w:rPr>
          <w:rFonts w:ascii="Times New Roman" w:eastAsia="Calibri" w:hAnsi="Times New Roman" w:cs="Times New Roman"/>
          <w:sz w:val="24"/>
          <w:szCs w:val="24"/>
          <w:lang w:val="es-ES" w:bidi="en-US"/>
        </w:rPr>
        <w:t xml:space="preserve">do </w:t>
      </w:r>
      <w:r w:rsidR="00924F2D">
        <w:rPr>
          <w:rFonts w:ascii="Times New Roman" w:eastAsia="Calibri" w:hAnsi="Times New Roman" w:cs="Times New Roman"/>
          <w:sz w:val="24"/>
          <w:szCs w:val="24"/>
          <w:lang w:val="es-ES" w:bidi="en-US"/>
        </w:rPr>
        <w:t>durante el</w:t>
      </w:r>
      <w:r w:rsidRPr="00083509">
        <w:rPr>
          <w:rFonts w:ascii="Times New Roman" w:eastAsia="Calibri" w:hAnsi="Times New Roman" w:cs="Times New Roman"/>
          <w:sz w:val="24"/>
          <w:szCs w:val="24"/>
          <w:lang w:val="es-ES" w:bidi="en-US"/>
        </w:rPr>
        <w:t xml:space="preserve"> proceso de aprendizaje, es decir</w:t>
      </w:r>
      <w:r w:rsidR="00924F2D">
        <w:rPr>
          <w:rFonts w:ascii="Times New Roman" w:eastAsia="Calibri" w:hAnsi="Times New Roman" w:cs="Times New Roman"/>
          <w:sz w:val="24"/>
          <w:szCs w:val="24"/>
          <w:lang w:val="es-ES" w:bidi="en-US"/>
        </w:rPr>
        <w:t>,</w:t>
      </w:r>
      <w:r w:rsidRPr="00083509">
        <w:rPr>
          <w:rFonts w:ascii="Times New Roman" w:eastAsia="Calibri" w:hAnsi="Times New Roman" w:cs="Times New Roman"/>
          <w:sz w:val="24"/>
          <w:szCs w:val="24"/>
          <w:lang w:val="es-ES" w:bidi="en-US"/>
        </w:rPr>
        <w:t xml:space="preserve"> que</w:t>
      </w:r>
      <w:r w:rsidR="00017D12">
        <w:rPr>
          <w:rFonts w:ascii="Times New Roman" w:eastAsia="Calibri" w:hAnsi="Times New Roman" w:cs="Times New Roman"/>
          <w:sz w:val="24"/>
          <w:szCs w:val="24"/>
          <w:lang w:val="es-ES" w:bidi="en-US"/>
        </w:rPr>
        <w:t xml:space="preserve"> se</w:t>
      </w:r>
      <w:r w:rsidRPr="00083509">
        <w:rPr>
          <w:rFonts w:ascii="Times New Roman" w:eastAsia="Calibri" w:hAnsi="Times New Roman" w:cs="Times New Roman"/>
          <w:sz w:val="24"/>
          <w:szCs w:val="24"/>
          <w:lang w:val="es-ES" w:bidi="en-US"/>
        </w:rPr>
        <w:t xml:space="preserve"> pueda atender a una gama de estilos de aprendizaje centrado en el </w:t>
      </w:r>
      <w:r w:rsidR="00017D12">
        <w:rPr>
          <w:rFonts w:ascii="Times New Roman" w:eastAsia="Calibri" w:hAnsi="Times New Roman" w:cs="Times New Roman"/>
          <w:sz w:val="24"/>
          <w:szCs w:val="24"/>
          <w:lang w:val="es-ES" w:bidi="en-US"/>
        </w:rPr>
        <w:t>discente</w:t>
      </w:r>
      <w:r w:rsidRPr="00083509">
        <w:rPr>
          <w:rFonts w:ascii="Times New Roman" w:eastAsia="Calibri" w:hAnsi="Times New Roman" w:cs="Times New Roman"/>
          <w:sz w:val="24"/>
          <w:szCs w:val="24"/>
          <w:lang w:val="es-ES" w:bidi="en-US"/>
        </w:rPr>
        <w:t>.</w:t>
      </w:r>
    </w:p>
    <w:p w:rsidR="000E302C" w:rsidRPr="00083509" w:rsidRDefault="00D710D0"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 xml:space="preserve">Como se ha </w:t>
      </w:r>
      <w:r w:rsidR="002E19E9">
        <w:rPr>
          <w:rFonts w:ascii="Times New Roman" w:eastAsia="Calibri" w:hAnsi="Times New Roman" w:cs="Times New Roman"/>
          <w:sz w:val="24"/>
          <w:szCs w:val="24"/>
          <w:lang w:val="es-ES" w:bidi="en-US"/>
        </w:rPr>
        <w:t>expuesto</w:t>
      </w:r>
      <w:r w:rsidR="00924F2D">
        <w:rPr>
          <w:rFonts w:ascii="Times New Roman" w:eastAsia="Calibri" w:hAnsi="Times New Roman" w:cs="Times New Roman"/>
          <w:sz w:val="24"/>
          <w:szCs w:val="24"/>
          <w:lang w:val="es-ES" w:bidi="en-US"/>
        </w:rPr>
        <w:t>,</w:t>
      </w:r>
      <w:r w:rsidRPr="00083509">
        <w:rPr>
          <w:rFonts w:ascii="Times New Roman" w:eastAsia="Calibri" w:hAnsi="Times New Roman" w:cs="Times New Roman"/>
          <w:sz w:val="24"/>
          <w:szCs w:val="24"/>
          <w:lang w:val="es-ES" w:bidi="en-US"/>
        </w:rPr>
        <w:t xml:space="preserve"> e</w:t>
      </w:r>
      <w:r w:rsidR="00763EFA" w:rsidRPr="00083509">
        <w:rPr>
          <w:rFonts w:ascii="Times New Roman" w:eastAsia="Calibri" w:hAnsi="Times New Roman" w:cs="Times New Roman"/>
          <w:sz w:val="24"/>
          <w:szCs w:val="24"/>
          <w:lang w:val="es-ES" w:bidi="en-US"/>
        </w:rPr>
        <w:t xml:space="preserve">l proceso de enseñanza-aprendizaje en </w:t>
      </w:r>
      <w:r w:rsidR="00806B20" w:rsidRPr="00083509">
        <w:rPr>
          <w:rFonts w:ascii="Times New Roman" w:eastAsia="Calibri" w:hAnsi="Times New Roman" w:cs="Times New Roman"/>
          <w:sz w:val="24"/>
          <w:szCs w:val="24"/>
          <w:lang w:val="es-ES" w:bidi="en-US"/>
        </w:rPr>
        <w:t xml:space="preserve">la modalidad </w:t>
      </w:r>
      <w:r w:rsidR="00A10A56">
        <w:rPr>
          <w:rFonts w:ascii="Times New Roman" w:eastAsia="Calibri" w:hAnsi="Times New Roman" w:cs="Times New Roman"/>
          <w:sz w:val="24"/>
          <w:szCs w:val="24"/>
          <w:lang w:val="es-ES" w:bidi="en-US"/>
        </w:rPr>
        <w:t>B</w:t>
      </w:r>
      <w:r w:rsidR="00806B20" w:rsidRPr="00083509">
        <w:rPr>
          <w:rFonts w:ascii="Times New Roman" w:eastAsia="Calibri" w:hAnsi="Times New Roman" w:cs="Times New Roman"/>
          <w:sz w:val="24"/>
          <w:szCs w:val="24"/>
          <w:lang w:val="es-ES" w:bidi="en-US"/>
        </w:rPr>
        <w:t>-</w:t>
      </w:r>
      <w:proofErr w:type="spellStart"/>
      <w:r w:rsidR="00806B20" w:rsidRPr="00083509">
        <w:rPr>
          <w:rFonts w:ascii="Times New Roman" w:eastAsia="Calibri" w:hAnsi="Times New Roman" w:cs="Times New Roman"/>
          <w:sz w:val="24"/>
          <w:szCs w:val="24"/>
          <w:lang w:val="es-ES" w:bidi="en-US"/>
        </w:rPr>
        <w:t>Learning</w:t>
      </w:r>
      <w:proofErr w:type="spellEnd"/>
      <w:r w:rsidR="00763EFA" w:rsidRPr="00083509">
        <w:rPr>
          <w:rFonts w:ascii="Times New Roman" w:eastAsia="Calibri" w:hAnsi="Times New Roman" w:cs="Times New Roman"/>
          <w:sz w:val="24"/>
          <w:szCs w:val="24"/>
          <w:lang w:val="es-ES" w:bidi="en-US"/>
        </w:rPr>
        <w:t xml:space="preserve"> propicia y requiere el desarrollo de un conjunto de competencias por parte de los </w:t>
      </w:r>
      <w:r w:rsidR="000E302C" w:rsidRPr="00083509">
        <w:rPr>
          <w:rFonts w:ascii="Times New Roman" w:eastAsia="Calibri" w:hAnsi="Times New Roman" w:cs="Times New Roman"/>
          <w:sz w:val="24"/>
          <w:szCs w:val="24"/>
          <w:lang w:val="es-ES" w:bidi="en-US"/>
        </w:rPr>
        <w:t xml:space="preserve">principales </w:t>
      </w:r>
      <w:r w:rsidR="00763EFA" w:rsidRPr="00083509">
        <w:rPr>
          <w:rFonts w:ascii="Times New Roman" w:eastAsia="Calibri" w:hAnsi="Times New Roman" w:cs="Times New Roman"/>
          <w:sz w:val="24"/>
          <w:szCs w:val="24"/>
          <w:lang w:val="es-ES" w:bidi="en-US"/>
        </w:rPr>
        <w:t>actores (estudiante</w:t>
      </w:r>
      <w:r w:rsidR="00924F2D">
        <w:rPr>
          <w:rFonts w:ascii="Times New Roman" w:eastAsia="Calibri" w:hAnsi="Times New Roman" w:cs="Times New Roman"/>
          <w:sz w:val="24"/>
          <w:szCs w:val="24"/>
          <w:lang w:val="es-ES" w:bidi="en-US"/>
        </w:rPr>
        <w:t xml:space="preserve"> y</w:t>
      </w:r>
      <w:r w:rsidR="003A457C" w:rsidRPr="00083509">
        <w:rPr>
          <w:rFonts w:ascii="Times New Roman" w:eastAsia="Calibri" w:hAnsi="Times New Roman" w:cs="Times New Roman"/>
          <w:sz w:val="24"/>
          <w:szCs w:val="24"/>
          <w:lang w:val="es-ES" w:bidi="en-US"/>
        </w:rPr>
        <w:t xml:space="preserve"> profeso</w:t>
      </w:r>
      <w:r w:rsidR="000E302C" w:rsidRPr="00083509">
        <w:rPr>
          <w:rFonts w:ascii="Times New Roman" w:eastAsia="Calibri" w:hAnsi="Times New Roman" w:cs="Times New Roman"/>
          <w:sz w:val="24"/>
          <w:szCs w:val="24"/>
          <w:lang w:val="es-ES" w:bidi="en-US"/>
        </w:rPr>
        <w:t>r</w:t>
      </w:r>
      <w:r w:rsidR="00763EFA" w:rsidRPr="00083509">
        <w:rPr>
          <w:rFonts w:ascii="Times New Roman" w:eastAsia="Calibri" w:hAnsi="Times New Roman" w:cs="Times New Roman"/>
          <w:sz w:val="24"/>
          <w:szCs w:val="24"/>
          <w:lang w:val="es-ES" w:bidi="en-US"/>
        </w:rPr>
        <w:t>)</w:t>
      </w:r>
      <w:r w:rsidR="00900429" w:rsidRPr="00083509">
        <w:rPr>
          <w:rFonts w:ascii="Times New Roman" w:eastAsia="Calibri" w:hAnsi="Times New Roman" w:cs="Times New Roman"/>
          <w:sz w:val="24"/>
          <w:szCs w:val="24"/>
          <w:lang w:val="es-ES" w:bidi="en-US"/>
        </w:rPr>
        <w:t>. Por consiguiente</w:t>
      </w:r>
      <w:r w:rsidR="00924F2D">
        <w:rPr>
          <w:rFonts w:ascii="Times New Roman" w:eastAsia="Calibri" w:hAnsi="Times New Roman" w:cs="Times New Roman"/>
          <w:sz w:val="24"/>
          <w:szCs w:val="24"/>
          <w:lang w:val="es-ES" w:bidi="en-US"/>
        </w:rPr>
        <w:t>,</w:t>
      </w:r>
      <w:r w:rsidR="00900429" w:rsidRPr="00083509">
        <w:rPr>
          <w:rFonts w:ascii="Times New Roman" w:eastAsia="Calibri" w:hAnsi="Times New Roman" w:cs="Times New Roman"/>
          <w:sz w:val="24"/>
          <w:szCs w:val="24"/>
          <w:lang w:val="es-ES" w:bidi="en-US"/>
        </w:rPr>
        <w:t xml:space="preserve"> se considera que este proceso es complejo </w:t>
      </w:r>
      <w:r w:rsidR="002E19E9">
        <w:rPr>
          <w:rFonts w:ascii="Times New Roman" w:eastAsia="Calibri" w:hAnsi="Times New Roman" w:cs="Times New Roman"/>
          <w:sz w:val="24"/>
          <w:szCs w:val="24"/>
          <w:lang w:val="es-ES" w:bidi="en-US"/>
        </w:rPr>
        <w:t>porque</w:t>
      </w:r>
      <w:r w:rsidR="001751D7" w:rsidRPr="00083509">
        <w:rPr>
          <w:rFonts w:ascii="Times New Roman" w:eastAsia="Calibri" w:hAnsi="Times New Roman" w:cs="Times New Roman"/>
          <w:sz w:val="24"/>
          <w:szCs w:val="24"/>
          <w:lang w:val="es-ES" w:bidi="en-US"/>
        </w:rPr>
        <w:t xml:space="preserve"> est</w:t>
      </w:r>
      <w:r w:rsidR="00924F2D">
        <w:rPr>
          <w:rFonts w:ascii="Times New Roman" w:eastAsia="Calibri" w:hAnsi="Times New Roman" w:cs="Times New Roman"/>
          <w:sz w:val="24"/>
          <w:szCs w:val="24"/>
          <w:lang w:val="es-ES" w:bidi="en-US"/>
        </w:rPr>
        <w:t>á</w:t>
      </w:r>
      <w:r w:rsidR="002E19E9">
        <w:rPr>
          <w:rFonts w:ascii="Times New Roman" w:eastAsia="Calibri" w:hAnsi="Times New Roman" w:cs="Times New Roman"/>
          <w:sz w:val="24"/>
          <w:szCs w:val="24"/>
          <w:lang w:val="es-ES" w:bidi="en-US"/>
        </w:rPr>
        <w:t>n</w:t>
      </w:r>
      <w:r w:rsidR="00900429" w:rsidRPr="00083509">
        <w:rPr>
          <w:rFonts w:ascii="Times New Roman" w:eastAsia="Calibri" w:hAnsi="Times New Roman" w:cs="Times New Roman"/>
          <w:sz w:val="24"/>
          <w:szCs w:val="24"/>
          <w:lang w:val="es-ES" w:bidi="en-US"/>
        </w:rPr>
        <w:t xml:space="preserve"> involucrados una diversidad de elementos que interactúan entre sí</w:t>
      </w:r>
      <w:r w:rsidR="008A4E5F" w:rsidRPr="00083509">
        <w:rPr>
          <w:rFonts w:ascii="Times New Roman" w:eastAsia="Calibri" w:hAnsi="Times New Roman" w:cs="Times New Roman"/>
          <w:sz w:val="24"/>
          <w:szCs w:val="24"/>
          <w:lang w:val="es-ES" w:bidi="en-US"/>
        </w:rPr>
        <w:t>. Estos</w:t>
      </w:r>
      <w:r w:rsidR="00400E60" w:rsidRPr="00083509">
        <w:rPr>
          <w:rFonts w:ascii="Times New Roman" w:eastAsia="Calibri" w:hAnsi="Times New Roman" w:cs="Times New Roman"/>
          <w:sz w:val="24"/>
          <w:szCs w:val="24"/>
          <w:lang w:val="es-ES" w:bidi="en-US"/>
        </w:rPr>
        <w:t xml:space="preserve"> sistemas educativos </w:t>
      </w:r>
      <w:r w:rsidR="008A4E5F" w:rsidRPr="00083509">
        <w:rPr>
          <w:rFonts w:ascii="Times New Roman" w:eastAsia="Calibri" w:hAnsi="Times New Roman" w:cs="Times New Roman"/>
          <w:sz w:val="24"/>
          <w:szCs w:val="24"/>
          <w:lang w:val="es-ES" w:bidi="en-US"/>
        </w:rPr>
        <w:t>impulsan un enfoque</w:t>
      </w:r>
      <w:r w:rsidR="00400E60" w:rsidRPr="00083509">
        <w:rPr>
          <w:rFonts w:ascii="Times New Roman" w:eastAsia="Calibri" w:hAnsi="Times New Roman" w:cs="Times New Roman"/>
          <w:sz w:val="24"/>
          <w:szCs w:val="24"/>
          <w:lang w:val="es-ES" w:bidi="en-US"/>
        </w:rPr>
        <w:t xml:space="preserve"> centrado </w:t>
      </w:r>
      <w:r w:rsidR="002E19E9">
        <w:rPr>
          <w:rFonts w:ascii="Times New Roman" w:eastAsia="Calibri" w:hAnsi="Times New Roman" w:cs="Times New Roman"/>
          <w:sz w:val="24"/>
          <w:szCs w:val="24"/>
          <w:lang w:val="es-ES" w:bidi="en-US"/>
        </w:rPr>
        <w:t xml:space="preserve">en </w:t>
      </w:r>
      <w:r w:rsidR="00400E60" w:rsidRPr="00083509">
        <w:rPr>
          <w:rFonts w:ascii="Times New Roman" w:eastAsia="Calibri" w:hAnsi="Times New Roman" w:cs="Times New Roman"/>
          <w:sz w:val="24"/>
          <w:szCs w:val="24"/>
          <w:lang w:val="es-ES" w:bidi="en-US"/>
        </w:rPr>
        <w:t xml:space="preserve">el alumno </w:t>
      </w:r>
      <w:r w:rsidR="002E19E9">
        <w:rPr>
          <w:rFonts w:ascii="Times New Roman" w:eastAsia="Calibri" w:hAnsi="Times New Roman" w:cs="Times New Roman"/>
          <w:sz w:val="24"/>
          <w:szCs w:val="24"/>
          <w:lang w:val="es-ES" w:bidi="en-US"/>
        </w:rPr>
        <w:t>para el</w:t>
      </w:r>
      <w:r w:rsidR="00400E60" w:rsidRPr="00083509">
        <w:rPr>
          <w:rFonts w:ascii="Times New Roman" w:eastAsia="Calibri" w:hAnsi="Times New Roman" w:cs="Times New Roman"/>
          <w:sz w:val="24"/>
          <w:szCs w:val="24"/>
          <w:lang w:val="es-ES" w:bidi="en-US"/>
        </w:rPr>
        <w:t xml:space="preserve"> desarrollo de competencias</w:t>
      </w:r>
      <w:r w:rsidR="002E19E9">
        <w:rPr>
          <w:rFonts w:ascii="Times New Roman" w:eastAsia="Calibri" w:hAnsi="Times New Roman" w:cs="Times New Roman"/>
          <w:sz w:val="24"/>
          <w:szCs w:val="24"/>
          <w:lang w:val="es-ES" w:bidi="en-US"/>
        </w:rPr>
        <w:t>,</w:t>
      </w:r>
      <w:r w:rsidR="00400E60" w:rsidRPr="00083509">
        <w:rPr>
          <w:rFonts w:ascii="Times New Roman" w:eastAsia="Calibri" w:hAnsi="Times New Roman" w:cs="Times New Roman"/>
          <w:sz w:val="24"/>
          <w:szCs w:val="24"/>
          <w:lang w:val="es-ES" w:bidi="en-US"/>
        </w:rPr>
        <w:t xml:space="preserve"> por lo que se plantea</w:t>
      </w:r>
      <w:r w:rsidR="002E19E9">
        <w:rPr>
          <w:rFonts w:ascii="Times New Roman" w:eastAsia="Calibri" w:hAnsi="Times New Roman" w:cs="Times New Roman"/>
          <w:sz w:val="24"/>
          <w:szCs w:val="24"/>
          <w:lang w:val="es-ES" w:bidi="en-US"/>
        </w:rPr>
        <w:t>n</w:t>
      </w:r>
      <w:r w:rsidR="00400E60" w:rsidRPr="00083509">
        <w:rPr>
          <w:rFonts w:ascii="Times New Roman" w:eastAsia="Calibri" w:hAnsi="Times New Roman" w:cs="Times New Roman"/>
          <w:sz w:val="24"/>
          <w:szCs w:val="24"/>
          <w:lang w:val="es-ES" w:bidi="en-US"/>
        </w:rPr>
        <w:t xml:space="preserve"> las diferentes formas de favorecerlas.</w:t>
      </w:r>
      <w:r w:rsidRPr="00083509">
        <w:rPr>
          <w:rFonts w:ascii="Times New Roman" w:eastAsia="Calibri" w:hAnsi="Times New Roman" w:cs="Times New Roman"/>
          <w:sz w:val="24"/>
          <w:szCs w:val="24"/>
          <w:lang w:val="es-ES" w:bidi="en-US"/>
        </w:rPr>
        <w:t xml:space="preserve"> </w:t>
      </w:r>
      <w:r w:rsidR="000E302C" w:rsidRPr="00083509">
        <w:rPr>
          <w:rFonts w:ascii="Times New Roman" w:eastAsia="Calibri" w:hAnsi="Times New Roman" w:cs="Times New Roman"/>
          <w:sz w:val="24"/>
          <w:szCs w:val="24"/>
          <w:lang w:val="es-ES" w:bidi="en-US"/>
        </w:rPr>
        <w:t>De acuerdo con Ruiz</w:t>
      </w:r>
      <w:r w:rsidR="00E17E3C" w:rsidRPr="00083509">
        <w:rPr>
          <w:rFonts w:ascii="Times New Roman" w:eastAsia="Calibri" w:hAnsi="Times New Roman" w:cs="Times New Roman"/>
          <w:sz w:val="24"/>
          <w:szCs w:val="24"/>
          <w:lang w:val="es-ES" w:bidi="en-US"/>
        </w:rPr>
        <w:t xml:space="preserve"> </w:t>
      </w:r>
      <w:r w:rsidR="000E302C" w:rsidRPr="00083509">
        <w:rPr>
          <w:rFonts w:ascii="Times New Roman" w:eastAsia="Calibri" w:hAnsi="Times New Roman" w:cs="Times New Roman"/>
          <w:sz w:val="24"/>
          <w:szCs w:val="24"/>
          <w:lang w:val="es-ES" w:bidi="en-US"/>
        </w:rPr>
        <w:t>(2014) y Tobón (2013)</w:t>
      </w:r>
      <w:r w:rsidR="008657BB">
        <w:rPr>
          <w:rFonts w:ascii="Times New Roman" w:eastAsia="Calibri" w:hAnsi="Times New Roman" w:cs="Times New Roman"/>
          <w:sz w:val="24"/>
          <w:szCs w:val="24"/>
          <w:lang w:val="es-ES" w:bidi="en-US"/>
        </w:rPr>
        <w:t>,</w:t>
      </w:r>
      <w:r w:rsidR="000E302C" w:rsidRPr="00083509">
        <w:rPr>
          <w:rFonts w:ascii="Times New Roman" w:eastAsia="Calibri" w:hAnsi="Times New Roman" w:cs="Times New Roman"/>
          <w:sz w:val="24"/>
          <w:szCs w:val="24"/>
          <w:lang w:val="es-ES" w:bidi="en-US"/>
        </w:rPr>
        <w:t xml:space="preserve"> cuando se habla del término de </w:t>
      </w:r>
      <w:r w:rsidR="000E302C" w:rsidRPr="003D330B">
        <w:rPr>
          <w:rFonts w:ascii="Times New Roman" w:eastAsia="Calibri" w:hAnsi="Times New Roman" w:cs="Times New Roman"/>
          <w:i/>
          <w:sz w:val="24"/>
          <w:szCs w:val="24"/>
          <w:lang w:val="es-ES" w:bidi="en-US"/>
        </w:rPr>
        <w:t>competencias en educación</w:t>
      </w:r>
      <w:r w:rsidR="000E302C" w:rsidRPr="00083509">
        <w:rPr>
          <w:rFonts w:ascii="Times New Roman" w:eastAsia="Calibri" w:hAnsi="Times New Roman" w:cs="Times New Roman"/>
          <w:sz w:val="24"/>
          <w:szCs w:val="24"/>
          <w:lang w:val="es-ES" w:bidi="en-US"/>
        </w:rPr>
        <w:t xml:space="preserve"> es necesario hacer referencia </w:t>
      </w:r>
      <w:r w:rsidR="002E19E9">
        <w:rPr>
          <w:rFonts w:ascii="Times New Roman" w:eastAsia="Calibri" w:hAnsi="Times New Roman" w:cs="Times New Roman"/>
          <w:sz w:val="24"/>
          <w:szCs w:val="24"/>
          <w:lang w:val="es-ES" w:bidi="en-US"/>
        </w:rPr>
        <w:t xml:space="preserve">a </w:t>
      </w:r>
      <w:r w:rsidR="000E302C" w:rsidRPr="00083509">
        <w:rPr>
          <w:rFonts w:ascii="Times New Roman" w:eastAsia="Calibri" w:hAnsi="Times New Roman" w:cs="Times New Roman"/>
          <w:sz w:val="24"/>
          <w:szCs w:val="24"/>
          <w:lang w:val="es-ES" w:bidi="en-US"/>
        </w:rPr>
        <w:t>su conceptualización bajo un sistema complejo</w:t>
      </w:r>
      <w:r w:rsidR="002E19E9">
        <w:rPr>
          <w:rFonts w:ascii="Times New Roman" w:eastAsia="Calibri" w:hAnsi="Times New Roman" w:cs="Times New Roman"/>
          <w:sz w:val="24"/>
          <w:szCs w:val="24"/>
          <w:lang w:val="es-ES" w:bidi="en-US"/>
        </w:rPr>
        <w:t xml:space="preserve">, </w:t>
      </w:r>
      <w:r w:rsidR="000E302C" w:rsidRPr="00083509">
        <w:rPr>
          <w:rFonts w:ascii="Times New Roman" w:eastAsia="Calibri" w:hAnsi="Times New Roman" w:cs="Times New Roman"/>
          <w:sz w:val="24"/>
          <w:szCs w:val="24"/>
          <w:lang w:val="es-ES" w:bidi="en-US"/>
        </w:rPr>
        <w:t>que implica una perspectiva de la realidad educativa en sus múltiples elementos y sus diversas interrelaciones.</w:t>
      </w:r>
    </w:p>
    <w:p w:rsidR="000E302C" w:rsidRPr="00083509" w:rsidRDefault="008A4E5F"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Los procesos de desarrollo de competencias requiere</w:t>
      </w:r>
      <w:r w:rsidR="00D15330">
        <w:rPr>
          <w:rFonts w:ascii="Times New Roman" w:eastAsia="Calibri" w:hAnsi="Times New Roman" w:cs="Times New Roman"/>
          <w:sz w:val="24"/>
          <w:szCs w:val="24"/>
          <w:lang w:val="es-ES" w:bidi="en-US"/>
        </w:rPr>
        <w:t>n</w:t>
      </w:r>
      <w:r w:rsidRPr="00083509">
        <w:rPr>
          <w:rFonts w:ascii="Times New Roman" w:eastAsia="Calibri" w:hAnsi="Times New Roman" w:cs="Times New Roman"/>
          <w:sz w:val="24"/>
          <w:szCs w:val="24"/>
          <w:lang w:val="es-ES" w:bidi="en-US"/>
        </w:rPr>
        <w:t xml:space="preserve"> de desempeños</w:t>
      </w:r>
      <w:r w:rsidR="00D15330">
        <w:rPr>
          <w:rFonts w:ascii="Times New Roman" w:eastAsia="Calibri" w:hAnsi="Times New Roman" w:cs="Times New Roman"/>
          <w:sz w:val="24"/>
          <w:szCs w:val="24"/>
          <w:lang w:val="es-ES" w:bidi="en-US"/>
        </w:rPr>
        <w:t xml:space="preserve"> e</w:t>
      </w:r>
      <w:r w:rsidRPr="00083509">
        <w:rPr>
          <w:rFonts w:ascii="Times New Roman" w:eastAsia="Calibri" w:hAnsi="Times New Roman" w:cs="Times New Roman"/>
          <w:sz w:val="24"/>
          <w:szCs w:val="24"/>
          <w:lang w:val="es-ES" w:bidi="en-US"/>
        </w:rPr>
        <w:t xml:space="preserve"> </w:t>
      </w:r>
      <w:r w:rsidR="000E302C" w:rsidRPr="00083509">
        <w:rPr>
          <w:rFonts w:ascii="Times New Roman" w:eastAsia="Calibri" w:hAnsi="Times New Roman" w:cs="Times New Roman"/>
          <w:sz w:val="24"/>
          <w:szCs w:val="24"/>
          <w:lang w:val="es-ES" w:bidi="en-US"/>
        </w:rPr>
        <w:t>idoneidad en determinados contextos, integrando diferentes saberes (saber ser, saber hacer, saber conocer y saber convivir), para realizar</w:t>
      </w:r>
      <w:r w:rsidRPr="00083509">
        <w:rPr>
          <w:rFonts w:ascii="Times New Roman" w:eastAsia="Calibri" w:hAnsi="Times New Roman" w:cs="Times New Roman"/>
          <w:sz w:val="24"/>
          <w:szCs w:val="24"/>
          <w:lang w:val="es-ES" w:bidi="en-US"/>
        </w:rPr>
        <w:t xml:space="preserve"> una </w:t>
      </w:r>
      <w:r w:rsidR="00D15330">
        <w:rPr>
          <w:rFonts w:ascii="Times New Roman" w:eastAsia="Calibri" w:hAnsi="Times New Roman" w:cs="Times New Roman"/>
          <w:sz w:val="24"/>
          <w:szCs w:val="24"/>
          <w:lang w:val="es-ES" w:bidi="en-US"/>
        </w:rPr>
        <w:t>variedad</w:t>
      </w:r>
      <w:r w:rsidRPr="00083509">
        <w:rPr>
          <w:rFonts w:ascii="Times New Roman" w:eastAsia="Calibri" w:hAnsi="Times New Roman" w:cs="Times New Roman"/>
          <w:sz w:val="24"/>
          <w:szCs w:val="24"/>
          <w:lang w:val="es-ES" w:bidi="en-US"/>
        </w:rPr>
        <w:t xml:space="preserve"> de</w:t>
      </w:r>
      <w:r w:rsidR="000E302C" w:rsidRPr="00083509">
        <w:rPr>
          <w:rFonts w:ascii="Times New Roman" w:eastAsia="Calibri" w:hAnsi="Times New Roman" w:cs="Times New Roman"/>
          <w:sz w:val="24"/>
          <w:szCs w:val="24"/>
          <w:lang w:val="es-ES" w:bidi="en-US"/>
        </w:rPr>
        <w:t xml:space="preserve"> actividades </w:t>
      </w:r>
      <w:r w:rsidR="00004C81" w:rsidRPr="00083509">
        <w:rPr>
          <w:rFonts w:ascii="Times New Roman" w:eastAsia="Calibri" w:hAnsi="Times New Roman" w:cs="Times New Roman"/>
          <w:sz w:val="24"/>
          <w:szCs w:val="24"/>
          <w:lang w:val="es-ES" w:bidi="en-US"/>
        </w:rPr>
        <w:t>y</w:t>
      </w:r>
      <w:r w:rsidR="000E302C" w:rsidRPr="00083509">
        <w:rPr>
          <w:rFonts w:ascii="Times New Roman" w:eastAsia="Calibri" w:hAnsi="Times New Roman" w:cs="Times New Roman"/>
          <w:sz w:val="24"/>
          <w:szCs w:val="24"/>
          <w:lang w:val="es-ES" w:bidi="en-US"/>
        </w:rPr>
        <w:t xml:space="preserve"> resolver problemas</w:t>
      </w:r>
      <w:r w:rsidR="00004C81" w:rsidRPr="00083509">
        <w:rPr>
          <w:rFonts w:ascii="Times New Roman" w:eastAsia="Calibri" w:hAnsi="Times New Roman" w:cs="Times New Roman"/>
          <w:sz w:val="24"/>
          <w:szCs w:val="24"/>
          <w:lang w:val="es-ES" w:bidi="en-US"/>
        </w:rPr>
        <w:t>, articulando diversas dimensiones humanas, sociales y laborales que implica</w:t>
      </w:r>
      <w:r w:rsidR="00157BA5">
        <w:rPr>
          <w:rFonts w:ascii="Times New Roman" w:eastAsia="Calibri" w:hAnsi="Times New Roman" w:cs="Times New Roman"/>
          <w:sz w:val="24"/>
          <w:szCs w:val="24"/>
          <w:lang w:val="es-ES" w:bidi="en-US"/>
        </w:rPr>
        <w:t>n</w:t>
      </w:r>
      <w:r w:rsidR="00004C81" w:rsidRPr="00083509">
        <w:rPr>
          <w:rFonts w:ascii="Times New Roman" w:eastAsia="Calibri" w:hAnsi="Times New Roman" w:cs="Times New Roman"/>
          <w:sz w:val="24"/>
          <w:szCs w:val="24"/>
          <w:lang w:val="es-ES" w:bidi="en-US"/>
        </w:rPr>
        <w:t xml:space="preserve"> en cierta medida un grado de incertidumbre (Tobón 2004).</w:t>
      </w:r>
    </w:p>
    <w:p w:rsidR="00BE39B1" w:rsidRPr="00083509" w:rsidRDefault="00D15330" w:rsidP="003D330B">
      <w:pPr>
        <w:spacing w:after="0" w:line="360" w:lineRule="auto"/>
        <w:ind w:firstLine="708"/>
        <w:jc w:val="both"/>
        <w:rPr>
          <w:rFonts w:ascii="Times New Roman" w:eastAsia="Calibri" w:hAnsi="Times New Roman" w:cs="Times New Roman"/>
          <w:sz w:val="24"/>
          <w:szCs w:val="24"/>
          <w:lang w:val="es-ES" w:bidi="en-US"/>
        </w:rPr>
      </w:pPr>
      <w:r>
        <w:rPr>
          <w:rFonts w:ascii="Times New Roman" w:eastAsia="Calibri" w:hAnsi="Times New Roman" w:cs="Times New Roman"/>
          <w:sz w:val="24"/>
          <w:szCs w:val="24"/>
          <w:lang w:val="es-ES" w:bidi="en-US"/>
        </w:rPr>
        <w:t>De este mod</w:t>
      </w:r>
      <w:r w:rsidR="00003529">
        <w:rPr>
          <w:rFonts w:ascii="Times New Roman" w:eastAsia="Calibri" w:hAnsi="Times New Roman" w:cs="Times New Roman"/>
          <w:sz w:val="24"/>
          <w:szCs w:val="24"/>
          <w:lang w:val="es-ES" w:bidi="en-US"/>
        </w:rPr>
        <w:t xml:space="preserve">o, </w:t>
      </w:r>
      <w:r w:rsidR="00D710D0" w:rsidRPr="00083509">
        <w:rPr>
          <w:rFonts w:ascii="Times New Roman" w:eastAsia="Calibri" w:hAnsi="Times New Roman" w:cs="Times New Roman"/>
          <w:sz w:val="24"/>
          <w:szCs w:val="24"/>
          <w:lang w:val="es-ES" w:bidi="en-US"/>
        </w:rPr>
        <w:t>el desarrollo de competencias</w:t>
      </w:r>
      <w:r>
        <w:rPr>
          <w:rFonts w:ascii="Times New Roman" w:eastAsia="Calibri" w:hAnsi="Times New Roman" w:cs="Times New Roman"/>
          <w:sz w:val="24"/>
          <w:szCs w:val="24"/>
          <w:lang w:val="es-ES" w:bidi="en-US"/>
        </w:rPr>
        <w:t>,</w:t>
      </w:r>
      <w:r w:rsidR="00D710D0" w:rsidRPr="00083509">
        <w:rPr>
          <w:rFonts w:ascii="Times New Roman" w:eastAsia="Calibri" w:hAnsi="Times New Roman" w:cs="Times New Roman"/>
          <w:sz w:val="24"/>
          <w:szCs w:val="24"/>
          <w:lang w:val="es-ES" w:bidi="en-US"/>
        </w:rPr>
        <w:t xml:space="preserve"> desde</w:t>
      </w:r>
      <w:r w:rsidR="00004C81" w:rsidRPr="00083509">
        <w:rPr>
          <w:rFonts w:ascii="Times New Roman" w:eastAsia="Calibri" w:hAnsi="Times New Roman" w:cs="Times New Roman"/>
          <w:sz w:val="24"/>
          <w:szCs w:val="24"/>
          <w:lang w:val="es-ES" w:bidi="en-US"/>
        </w:rPr>
        <w:t xml:space="preserve"> </w:t>
      </w:r>
      <w:r>
        <w:rPr>
          <w:rFonts w:ascii="Times New Roman" w:eastAsia="Calibri" w:hAnsi="Times New Roman" w:cs="Times New Roman"/>
          <w:sz w:val="24"/>
          <w:szCs w:val="24"/>
          <w:lang w:val="es-ES" w:bidi="en-US"/>
        </w:rPr>
        <w:t xml:space="preserve">la </w:t>
      </w:r>
      <w:r w:rsidR="00004C81" w:rsidRPr="00083509">
        <w:rPr>
          <w:rFonts w:ascii="Times New Roman" w:eastAsia="Calibri" w:hAnsi="Times New Roman" w:cs="Times New Roman"/>
          <w:sz w:val="24"/>
          <w:szCs w:val="24"/>
          <w:lang w:val="es-ES" w:bidi="en-US"/>
        </w:rPr>
        <w:t>mirada ecosistémica</w:t>
      </w:r>
      <w:r>
        <w:rPr>
          <w:rFonts w:ascii="Times New Roman" w:eastAsia="Calibri" w:hAnsi="Times New Roman" w:cs="Times New Roman"/>
          <w:sz w:val="24"/>
          <w:szCs w:val="24"/>
          <w:lang w:val="es-ES" w:bidi="en-US"/>
        </w:rPr>
        <w:t>,</w:t>
      </w:r>
      <w:r w:rsidR="00D710D0" w:rsidRPr="00083509">
        <w:rPr>
          <w:rFonts w:ascii="Times New Roman" w:eastAsia="Calibri" w:hAnsi="Times New Roman" w:cs="Times New Roman"/>
          <w:sz w:val="24"/>
          <w:szCs w:val="24"/>
          <w:lang w:val="es-ES" w:bidi="en-US"/>
        </w:rPr>
        <w:t xml:space="preserve"> </w:t>
      </w:r>
      <w:r w:rsidR="00806B20" w:rsidRPr="00083509">
        <w:rPr>
          <w:rFonts w:ascii="Times New Roman" w:eastAsia="Calibri" w:hAnsi="Times New Roman" w:cs="Times New Roman"/>
          <w:sz w:val="24"/>
          <w:szCs w:val="24"/>
          <w:lang w:val="es-ES" w:bidi="en-US"/>
        </w:rPr>
        <w:t>es donde se</w:t>
      </w:r>
      <w:r w:rsidR="008B68FF" w:rsidRPr="00083509">
        <w:rPr>
          <w:rFonts w:ascii="Times New Roman" w:eastAsia="Calibri" w:hAnsi="Times New Roman" w:cs="Times New Roman"/>
          <w:sz w:val="24"/>
          <w:szCs w:val="24"/>
          <w:lang w:val="es-ES" w:bidi="en-US"/>
        </w:rPr>
        <w:t xml:space="preserve"> promueve</w:t>
      </w:r>
      <w:r>
        <w:rPr>
          <w:rFonts w:ascii="Times New Roman" w:eastAsia="Calibri" w:hAnsi="Times New Roman" w:cs="Times New Roman"/>
          <w:sz w:val="24"/>
          <w:szCs w:val="24"/>
          <w:lang w:val="es-ES" w:bidi="en-US"/>
        </w:rPr>
        <w:t>n</w:t>
      </w:r>
      <w:r w:rsidR="008B68FF" w:rsidRPr="00083509">
        <w:rPr>
          <w:rFonts w:ascii="Times New Roman" w:eastAsia="Calibri" w:hAnsi="Times New Roman" w:cs="Times New Roman"/>
          <w:sz w:val="24"/>
          <w:szCs w:val="24"/>
          <w:lang w:val="es-ES" w:bidi="en-US"/>
        </w:rPr>
        <w:t xml:space="preserve"> redes de </w:t>
      </w:r>
      <w:r w:rsidR="00EE3650" w:rsidRPr="00083509">
        <w:rPr>
          <w:rFonts w:ascii="Times New Roman" w:eastAsia="Calibri" w:hAnsi="Times New Roman" w:cs="Times New Roman"/>
          <w:sz w:val="24"/>
          <w:szCs w:val="24"/>
          <w:lang w:val="es-ES" w:bidi="en-US"/>
        </w:rPr>
        <w:t xml:space="preserve">colaboración </w:t>
      </w:r>
      <w:r w:rsidR="00D710D0" w:rsidRPr="00083509">
        <w:rPr>
          <w:rFonts w:ascii="Times New Roman" w:eastAsia="Calibri" w:hAnsi="Times New Roman" w:cs="Times New Roman"/>
          <w:sz w:val="24"/>
          <w:szCs w:val="24"/>
          <w:lang w:val="es-ES" w:bidi="en-US"/>
        </w:rPr>
        <w:t>entre</w:t>
      </w:r>
      <w:r w:rsidR="00EE3650" w:rsidRPr="00083509">
        <w:rPr>
          <w:rFonts w:ascii="Times New Roman" w:eastAsia="Calibri" w:hAnsi="Times New Roman" w:cs="Times New Roman"/>
          <w:sz w:val="24"/>
          <w:szCs w:val="24"/>
          <w:lang w:val="es-ES" w:bidi="en-US"/>
        </w:rPr>
        <w:t xml:space="preserve"> estudiantes</w:t>
      </w:r>
      <w:r w:rsidR="006A544A">
        <w:rPr>
          <w:rFonts w:ascii="Times New Roman" w:eastAsia="Calibri" w:hAnsi="Times New Roman" w:cs="Times New Roman"/>
          <w:sz w:val="24"/>
          <w:szCs w:val="24"/>
          <w:lang w:val="es-ES" w:bidi="en-US"/>
        </w:rPr>
        <w:t xml:space="preserve"> y</w:t>
      </w:r>
      <w:r w:rsidR="008B68FF" w:rsidRPr="00083509">
        <w:rPr>
          <w:rFonts w:ascii="Times New Roman" w:eastAsia="Calibri" w:hAnsi="Times New Roman" w:cs="Times New Roman"/>
          <w:sz w:val="24"/>
          <w:szCs w:val="24"/>
          <w:lang w:val="es-ES" w:bidi="en-US"/>
        </w:rPr>
        <w:t xml:space="preserve"> profesores y</w:t>
      </w:r>
      <w:r w:rsidR="006A544A">
        <w:rPr>
          <w:rFonts w:ascii="Times New Roman" w:eastAsia="Calibri" w:hAnsi="Times New Roman" w:cs="Times New Roman"/>
          <w:sz w:val="24"/>
          <w:szCs w:val="24"/>
          <w:lang w:val="es-ES" w:bidi="en-US"/>
        </w:rPr>
        <w:t xml:space="preserve"> donde converge</w:t>
      </w:r>
      <w:r w:rsidR="00EE3650" w:rsidRPr="00083509">
        <w:rPr>
          <w:rFonts w:ascii="Times New Roman" w:eastAsia="Calibri" w:hAnsi="Times New Roman" w:cs="Times New Roman"/>
          <w:sz w:val="24"/>
          <w:szCs w:val="24"/>
          <w:lang w:val="es-ES" w:bidi="en-US"/>
        </w:rPr>
        <w:t xml:space="preserve"> lo </w:t>
      </w:r>
      <w:r w:rsidR="008B68FF" w:rsidRPr="00083509">
        <w:rPr>
          <w:rFonts w:ascii="Times New Roman" w:eastAsia="Calibri" w:hAnsi="Times New Roman" w:cs="Times New Roman"/>
          <w:sz w:val="24"/>
          <w:szCs w:val="24"/>
          <w:lang w:val="es-ES" w:bidi="en-US"/>
        </w:rPr>
        <w:t>presencial y</w:t>
      </w:r>
      <w:r w:rsidR="006A544A">
        <w:rPr>
          <w:rFonts w:ascii="Times New Roman" w:eastAsia="Calibri" w:hAnsi="Times New Roman" w:cs="Times New Roman"/>
          <w:sz w:val="24"/>
          <w:szCs w:val="24"/>
          <w:lang w:val="es-ES" w:bidi="en-US"/>
        </w:rPr>
        <w:t xml:space="preserve"> lo</w:t>
      </w:r>
      <w:r w:rsidR="008B68FF" w:rsidRPr="00083509">
        <w:rPr>
          <w:rFonts w:ascii="Times New Roman" w:eastAsia="Calibri" w:hAnsi="Times New Roman" w:cs="Times New Roman"/>
          <w:sz w:val="24"/>
          <w:szCs w:val="24"/>
          <w:lang w:val="es-ES" w:bidi="en-US"/>
        </w:rPr>
        <w:t xml:space="preserve"> virtual</w:t>
      </w:r>
      <w:r>
        <w:rPr>
          <w:rFonts w:ascii="Times New Roman" w:eastAsia="Calibri" w:hAnsi="Times New Roman" w:cs="Times New Roman"/>
          <w:sz w:val="24"/>
          <w:szCs w:val="24"/>
          <w:lang w:val="es-ES" w:bidi="en-US"/>
        </w:rPr>
        <w:t>,</w:t>
      </w:r>
      <w:r w:rsidR="008B68FF" w:rsidRPr="00083509">
        <w:rPr>
          <w:rFonts w:ascii="Times New Roman" w:eastAsia="Calibri" w:hAnsi="Times New Roman" w:cs="Times New Roman"/>
          <w:sz w:val="24"/>
          <w:szCs w:val="24"/>
          <w:lang w:val="es-ES" w:bidi="en-US"/>
        </w:rPr>
        <w:t xml:space="preserve"> atendiendo a condiciones </w:t>
      </w:r>
      <w:r w:rsidR="001751D7" w:rsidRPr="00083509">
        <w:rPr>
          <w:rFonts w:ascii="Times New Roman" w:eastAsia="Calibri" w:hAnsi="Times New Roman" w:cs="Times New Roman"/>
          <w:sz w:val="24"/>
          <w:szCs w:val="24"/>
          <w:lang w:val="es-ES" w:bidi="en-US"/>
        </w:rPr>
        <w:t>de diversas situaciones</w:t>
      </w:r>
      <w:r w:rsidR="00D710D0" w:rsidRPr="00083509">
        <w:rPr>
          <w:rFonts w:ascii="Times New Roman" w:eastAsia="Calibri" w:hAnsi="Times New Roman" w:cs="Times New Roman"/>
          <w:sz w:val="24"/>
          <w:szCs w:val="24"/>
          <w:lang w:val="es-ES" w:bidi="en-US"/>
        </w:rPr>
        <w:t xml:space="preserve"> </w:t>
      </w:r>
      <w:r>
        <w:rPr>
          <w:rFonts w:ascii="Times New Roman" w:eastAsia="Calibri" w:hAnsi="Times New Roman" w:cs="Times New Roman"/>
          <w:sz w:val="24"/>
          <w:szCs w:val="24"/>
          <w:lang w:val="es-ES" w:bidi="en-US"/>
        </w:rPr>
        <w:t>en las que</w:t>
      </w:r>
      <w:r w:rsidR="00954177" w:rsidRPr="00083509">
        <w:rPr>
          <w:rFonts w:ascii="Times New Roman" w:eastAsia="Calibri" w:hAnsi="Times New Roman" w:cs="Times New Roman"/>
          <w:sz w:val="24"/>
          <w:szCs w:val="24"/>
          <w:lang w:val="es-ES" w:bidi="en-US"/>
        </w:rPr>
        <w:t xml:space="preserve"> intervienen varios </w:t>
      </w:r>
      <w:r w:rsidR="003A457C" w:rsidRPr="00083509">
        <w:rPr>
          <w:rFonts w:ascii="Times New Roman" w:eastAsia="Calibri" w:hAnsi="Times New Roman" w:cs="Times New Roman"/>
          <w:sz w:val="24"/>
          <w:szCs w:val="24"/>
          <w:lang w:val="es-ES" w:bidi="en-US"/>
        </w:rPr>
        <w:t>subsistemas</w:t>
      </w:r>
      <w:r w:rsidR="00D80CDA" w:rsidRPr="00083509">
        <w:rPr>
          <w:rFonts w:ascii="Times New Roman" w:eastAsia="Calibri" w:hAnsi="Times New Roman" w:cs="Times New Roman"/>
          <w:sz w:val="24"/>
          <w:szCs w:val="24"/>
          <w:lang w:val="es-ES" w:bidi="en-US"/>
        </w:rPr>
        <w:t xml:space="preserve"> </w:t>
      </w:r>
      <w:r w:rsidR="00340C81" w:rsidRPr="00083509">
        <w:rPr>
          <w:rFonts w:ascii="Times New Roman" w:eastAsia="Calibri" w:hAnsi="Times New Roman" w:cs="Times New Roman"/>
          <w:sz w:val="24"/>
          <w:szCs w:val="24"/>
          <w:lang w:val="es-ES" w:bidi="en-US"/>
        </w:rPr>
        <w:t>interrelacionad</w:t>
      </w:r>
      <w:r w:rsidR="00954177" w:rsidRPr="00083509">
        <w:rPr>
          <w:rFonts w:ascii="Times New Roman" w:eastAsia="Calibri" w:hAnsi="Times New Roman" w:cs="Times New Roman"/>
          <w:sz w:val="24"/>
          <w:szCs w:val="24"/>
          <w:lang w:val="es-ES" w:bidi="en-US"/>
        </w:rPr>
        <w:t>o</w:t>
      </w:r>
      <w:r w:rsidR="00340C81" w:rsidRPr="00083509">
        <w:rPr>
          <w:rFonts w:ascii="Times New Roman" w:eastAsia="Calibri" w:hAnsi="Times New Roman" w:cs="Times New Roman"/>
          <w:sz w:val="24"/>
          <w:szCs w:val="24"/>
          <w:lang w:val="es-ES" w:bidi="en-US"/>
        </w:rPr>
        <w:t xml:space="preserve">s </w:t>
      </w:r>
      <w:r w:rsidR="006A544A">
        <w:rPr>
          <w:rFonts w:ascii="Times New Roman" w:eastAsia="Calibri" w:hAnsi="Times New Roman" w:cs="Times New Roman"/>
          <w:sz w:val="24"/>
          <w:szCs w:val="24"/>
          <w:lang w:val="es-ES" w:bidi="en-US"/>
        </w:rPr>
        <w:t>en</w:t>
      </w:r>
      <w:r w:rsidR="00954177" w:rsidRPr="00083509">
        <w:rPr>
          <w:rFonts w:ascii="Times New Roman" w:eastAsia="Calibri" w:hAnsi="Times New Roman" w:cs="Times New Roman"/>
          <w:sz w:val="24"/>
          <w:szCs w:val="24"/>
          <w:lang w:val="es-ES" w:bidi="en-US"/>
        </w:rPr>
        <w:t xml:space="preserve"> una</w:t>
      </w:r>
      <w:r w:rsidR="003A457C" w:rsidRPr="00083509">
        <w:rPr>
          <w:rFonts w:ascii="Times New Roman" w:eastAsia="Calibri" w:hAnsi="Times New Roman" w:cs="Times New Roman"/>
          <w:sz w:val="24"/>
          <w:szCs w:val="24"/>
          <w:lang w:val="es-ES" w:bidi="en-US"/>
        </w:rPr>
        <w:t xml:space="preserve"> dinámica </w:t>
      </w:r>
      <w:r w:rsidR="006A544A">
        <w:rPr>
          <w:rFonts w:ascii="Times New Roman" w:eastAsia="Calibri" w:hAnsi="Times New Roman" w:cs="Times New Roman"/>
          <w:sz w:val="24"/>
          <w:szCs w:val="24"/>
          <w:lang w:val="es-ES" w:bidi="en-US"/>
        </w:rPr>
        <w:t>cuyo fin es el</w:t>
      </w:r>
      <w:r w:rsidR="006A544A" w:rsidRPr="00083509">
        <w:rPr>
          <w:rFonts w:ascii="Times New Roman" w:eastAsia="Calibri" w:hAnsi="Times New Roman" w:cs="Times New Roman"/>
          <w:sz w:val="24"/>
          <w:szCs w:val="24"/>
          <w:lang w:val="es-ES" w:bidi="en-US"/>
        </w:rPr>
        <w:t xml:space="preserve"> </w:t>
      </w:r>
      <w:r w:rsidR="006A544A">
        <w:rPr>
          <w:rFonts w:ascii="Times New Roman" w:eastAsia="Calibri" w:hAnsi="Times New Roman" w:cs="Times New Roman"/>
          <w:sz w:val="24"/>
          <w:szCs w:val="24"/>
          <w:lang w:val="es-ES" w:bidi="en-US"/>
        </w:rPr>
        <w:t>de cumplir</w:t>
      </w:r>
      <w:r w:rsidR="003A457C" w:rsidRPr="00083509">
        <w:rPr>
          <w:rFonts w:ascii="Times New Roman" w:eastAsia="Calibri" w:hAnsi="Times New Roman" w:cs="Times New Roman"/>
          <w:sz w:val="24"/>
          <w:szCs w:val="24"/>
          <w:lang w:val="es-ES" w:bidi="en-US"/>
        </w:rPr>
        <w:t xml:space="preserve"> los objetivos del sistema educativo. </w:t>
      </w:r>
      <w:r>
        <w:rPr>
          <w:rFonts w:ascii="Times New Roman" w:eastAsia="Calibri" w:hAnsi="Times New Roman" w:cs="Times New Roman"/>
          <w:sz w:val="24"/>
          <w:szCs w:val="24"/>
          <w:lang w:val="es-ES" w:bidi="en-US"/>
        </w:rPr>
        <w:t xml:space="preserve">Desde </w:t>
      </w:r>
      <w:r w:rsidR="00790FFF" w:rsidRPr="00083509">
        <w:rPr>
          <w:rFonts w:ascii="Times New Roman" w:eastAsia="Calibri" w:hAnsi="Times New Roman" w:cs="Times New Roman"/>
          <w:sz w:val="24"/>
          <w:szCs w:val="24"/>
          <w:lang w:val="es-ES" w:bidi="en-US"/>
        </w:rPr>
        <w:t>la perspectiv</w:t>
      </w:r>
      <w:r w:rsidR="00D80CDA" w:rsidRPr="00083509">
        <w:rPr>
          <w:rFonts w:ascii="Times New Roman" w:eastAsia="Calibri" w:hAnsi="Times New Roman" w:cs="Times New Roman"/>
          <w:sz w:val="24"/>
          <w:szCs w:val="24"/>
          <w:lang w:val="es-ES" w:bidi="en-US"/>
        </w:rPr>
        <w:t xml:space="preserve">a teórica del modelo ecológico </w:t>
      </w:r>
      <w:r w:rsidR="00790FFF" w:rsidRPr="00083509">
        <w:rPr>
          <w:rFonts w:ascii="Times New Roman" w:eastAsia="Calibri" w:hAnsi="Times New Roman" w:cs="Times New Roman"/>
          <w:sz w:val="24"/>
          <w:szCs w:val="24"/>
          <w:lang w:val="es-ES" w:bidi="en-US"/>
        </w:rPr>
        <w:t xml:space="preserve">que propone Bronfenbrenner </w:t>
      </w:r>
      <w:r w:rsidR="00790FFF" w:rsidRPr="00083509">
        <w:rPr>
          <w:rFonts w:ascii="Times New Roman" w:eastAsia="Calibri" w:hAnsi="Times New Roman" w:cs="Times New Roman"/>
          <w:sz w:val="24"/>
          <w:szCs w:val="24"/>
          <w:lang w:val="es-ES" w:bidi="en-US"/>
        </w:rPr>
        <w:lastRenderedPageBreak/>
        <w:t>(1986)</w:t>
      </w:r>
      <w:r w:rsidR="005D7155">
        <w:rPr>
          <w:rFonts w:ascii="Times New Roman" w:eastAsia="Calibri" w:hAnsi="Times New Roman" w:cs="Times New Roman"/>
          <w:sz w:val="24"/>
          <w:szCs w:val="24"/>
          <w:lang w:val="es-ES" w:bidi="en-US"/>
        </w:rPr>
        <w:t>,</w:t>
      </w:r>
      <w:r w:rsidR="009745DF" w:rsidRPr="00083509">
        <w:rPr>
          <w:rFonts w:ascii="Times New Roman" w:eastAsia="Calibri" w:hAnsi="Times New Roman" w:cs="Times New Roman"/>
          <w:sz w:val="24"/>
          <w:szCs w:val="24"/>
          <w:lang w:val="es-ES" w:bidi="en-US"/>
        </w:rPr>
        <w:t xml:space="preserve"> está integrado por cuatro niveles de sistemas: </w:t>
      </w:r>
      <w:r w:rsidR="000A0FD6">
        <w:rPr>
          <w:rFonts w:ascii="Times New Roman" w:eastAsia="Calibri" w:hAnsi="Times New Roman" w:cs="Times New Roman"/>
          <w:sz w:val="24"/>
          <w:szCs w:val="24"/>
          <w:lang w:val="es-ES" w:bidi="en-US"/>
        </w:rPr>
        <w:t xml:space="preserve">1) </w:t>
      </w:r>
      <w:r w:rsidR="005D7155">
        <w:rPr>
          <w:rFonts w:ascii="Times New Roman" w:eastAsia="Calibri" w:hAnsi="Times New Roman" w:cs="Times New Roman"/>
          <w:sz w:val="24"/>
          <w:szCs w:val="24"/>
          <w:lang w:val="es-ES" w:bidi="en-US"/>
        </w:rPr>
        <w:t>m</w:t>
      </w:r>
      <w:r w:rsidR="009745DF" w:rsidRPr="00083509">
        <w:rPr>
          <w:rFonts w:ascii="Times New Roman" w:eastAsia="Calibri" w:hAnsi="Times New Roman" w:cs="Times New Roman"/>
          <w:sz w:val="24"/>
          <w:szCs w:val="24"/>
          <w:lang w:val="es-ES" w:bidi="en-US"/>
        </w:rPr>
        <w:t>icrosistema</w:t>
      </w:r>
      <w:r w:rsidR="00D80CDA" w:rsidRPr="00083509">
        <w:rPr>
          <w:rFonts w:ascii="Times New Roman" w:eastAsia="Calibri" w:hAnsi="Times New Roman" w:cs="Times New Roman"/>
          <w:sz w:val="24"/>
          <w:szCs w:val="24"/>
          <w:lang w:val="es-ES" w:bidi="en-US"/>
        </w:rPr>
        <w:t>, c</w:t>
      </w:r>
      <w:r w:rsidR="009745DF" w:rsidRPr="00083509">
        <w:rPr>
          <w:rFonts w:ascii="Times New Roman" w:eastAsia="Calibri" w:hAnsi="Times New Roman" w:cs="Times New Roman"/>
          <w:sz w:val="24"/>
          <w:szCs w:val="24"/>
          <w:lang w:val="es-ES" w:bidi="en-US"/>
        </w:rPr>
        <w:t>ompuesto por el entorno y el ambiente de aprendizaje en los cuales el alumno participa de manera directa</w:t>
      </w:r>
      <w:r>
        <w:rPr>
          <w:rFonts w:ascii="Times New Roman" w:eastAsia="Calibri" w:hAnsi="Times New Roman" w:cs="Times New Roman"/>
          <w:sz w:val="24"/>
          <w:szCs w:val="24"/>
          <w:lang w:val="es-ES" w:bidi="en-US"/>
        </w:rPr>
        <w:t xml:space="preserve">; </w:t>
      </w:r>
      <w:r w:rsidR="000A0FD6">
        <w:rPr>
          <w:rFonts w:ascii="Times New Roman" w:eastAsia="Calibri" w:hAnsi="Times New Roman" w:cs="Times New Roman"/>
          <w:sz w:val="24"/>
          <w:szCs w:val="24"/>
          <w:lang w:val="es-ES" w:bidi="en-US"/>
        </w:rPr>
        <w:t xml:space="preserve">2) </w:t>
      </w:r>
      <w:r>
        <w:rPr>
          <w:rFonts w:ascii="Times New Roman" w:eastAsia="Calibri" w:hAnsi="Times New Roman" w:cs="Times New Roman"/>
          <w:sz w:val="24"/>
          <w:szCs w:val="24"/>
          <w:lang w:val="es-ES" w:bidi="en-US"/>
        </w:rPr>
        <w:t>e</w:t>
      </w:r>
      <w:r w:rsidR="009745DF" w:rsidRPr="00083509">
        <w:rPr>
          <w:rFonts w:ascii="Times New Roman" w:eastAsia="Calibri" w:hAnsi="Times New Roman" w:cs="Times New Roman"/>
          <w:sz w:val="24"/>
          <w:szCs w:val="24"/>
          <w:lang w:val="es-ES" w:bidi="en-US"/>
        </w:rPr>
        <w:t xml:space="preserve">l </w:t>
      </w:r>
      <w:r w:rsidR="00D80CDA" w:rsidRPr="00083509">
        <w:rPr>
          <w:rFonts w:ascii="Times New Roman" w:eastAsia="Calibri" w:hAnsi="Times New Roman" w:cs="Times New Roman"/>
          <w:sz w:val="24"/>
          <w:szCs w:val="24"/>
          <w:lang w:val="es-ES" w:bidi="en-US"/>
        </w:rPr>
        <w:t>meso sistema, q</w:t>
      </w:r>
      <w:r w:rsidR="009745DF" w:rsidRPr="00083509">
        <w:rPr>
          <w:rFonts w:ascii="Times New Roman" w:eastAsia="Calibri" w:hAnsi="Times New Roman" w:cs="Times New Roman"/>
          <w:sz w:val="24"/>
          <w:szCs w:val="24"/>
          <w:lang w:val="es-ES" w:bidi="en-US"/>
        </w:rPr>
        <w:t>ue hace referencia a las relaciones en</w:t>
      </w:r>
      <w:r>
        <w:rPr>
          <w:rFonts w:ascii="Times New Roman" w:eastAsia="Calibri" w:hAnsi="Times New Roman" w:cs="Times New Roman"/>
          <w:sz w:val="24"/>
          <w:szCs w:val="24"/>
          <w:lang w:val="es-ES" w:bidi="en-US"/>
        </w:rPr>
        <w:t xml:space="preserve">tre diferentes entornos; </w:t>
      </w:r>
      <w:r w:rsidR="000A0FD6">
        <w:rPr>
          <w:rFonts w:ascii="Times New Roman" w:eastAsia="Calibri" w:hAnsi="Times New Roman" w:cs="Times New Roman"/>
          <w:sz w:val="24"/>
          <w:szCs w:val="24"/>
          <w:lang w:val="es-ES" w:bidi="en-US"/>
        </w:rPr>
        <w:t xml:space="preserve">3) </w:t>
      </w:r>
      <w:r>
        <w:rPr>
          <w:rFonts w:ascii="Times New Roman" w:eastAsia="Calibri" w:hAnsi="Times New Roman" w:cs="Times New Roman"/>
          <w:sz w:val="24"/>
          <w:szCs w:val="24"/>
          <w:lang w:val="es-ES" w:bidi="en-US"/>
        </w:rPr>
        <w:t>e</w:t>
      </w:r>
      <w:r w:rsidR="009745DF" w:rsidRPr="00083509">
        <w:rPr>
          <w:rFonts w:ascii="Times New Roman" w:eastAsia="Calibri" w:hAnsi="Times New Roman" w:cs="Times New Roman"/>
          <w:sz w:val="24"/>
          <w:szCs w:val="24"/>
          <w:lang w:val="es-ES" w:bidi="en-US"/>
        </w:rPr>
        <w:t>l exosistema</w:t>
      </w:r>
      <w:r w:rsidR="005D7155">
        <w:rPr>
          <w:rFonts w:ascii="Times New Roman" w:eastAsia="Calibri" w:hAnsi="Times New Roman" w:cs="Times New Roman"/>
          <w:sz w:val="24"/>
          <w:szCs w:val="24"/>
          <w:lang w:val="es-ES" w:bidi="en-US"/>
        </w:rPr>
        <w:t>, integrado de</w:t>
      </w:r>
      <w:r w:rsidR="009745DF" w:rsidRPr="00083509">
        <w:rPr>
          <w:rFonts w:ascii="Times New Roman" w:eastAsia="Calibri" w:hAnsi="Times New Roman" w:cs="Times New Roman"/>
          <w:sz w:val="24"/>
          <w:szCs w:val="24"/>
          <w:lang w:val="es-ES" w:bidi="en-US"/>
        </w:rPr>
        <w:t xml:space="preserve"> contextos y entornos más amplios que no incluye</w:t>
      </w:r>
      <w:r w:rsidR="005D7155">
        <w:rPr>
          <w:rFonts w:ascii="Times New Roman" w:eastAsia="Calibri" w:hAnsi="Times New Roman" w:cs="Times New Roman"/>
          <w:sz w:val="24"/>
          <w:szCs w:val="24"/>
          <w:lang w:val="es-ES" w:bidi="en-US"/>
        </w:rPr>
        <w:t>n</w:t>
      </w:r>
      <w:r w:rsidR="009745DF" w:rsidRPr="00083509">
        <w:rPr>
          <w:rFonts w:ascii="Times New Roman" w:eastAsia="Calibri" w:hAnsi="Times New Roman" w:cs="Times New Roman"/>
          <w:sz w:val="24"/>
          <w:szCs w:val="24"/>
          <w:lang w:val="es-ES" w:bidi="en-US"/>
        </w:rPr>
        <w:t xml:space="preserve"> a los </w:t>
      </w:r>
      <w:r w:rsidR="005D7155">
        <w:rPr>
          <w:rFonts w:ascii="Times New Roman" w:eastAsia="Calibri" w:hAnsi="Times New Roman" w:cs="Times New Roman"/>
          <w:sz w:val="24"/>
          <w:szCs w:val="24"/>
          <w:lang w:val="es-ES" w:bidi="en-US"/>
        </w:rPr>
        <w:t>aprendices</w:t>
      </w:r>
      <w:r w:rsidR="009745DF" w:rsidRPr="00083509">
        <w:rPr>
          <w:rFonts w:ascii="Times New Roman" w:eastAsia="Calibri" w:hAnsi="Times New Roman" w:cs="Times New Roman"/>
          <w:sz w:val="24"/>
          <w:szCs w:val="24"/>
          <w:lang w:val="es-ES" w:bidi="en-US"/>
        </w:rPr>
        <w:t xml:space="preserve"> de manera </w:t>
      </w:r>
      <w:r w:rsidR="00693542" w:rsidRPr="00083509">
        <w:rPr>
          <w:rFonts w:ascii="Times New Roman" w:eastAsia="Calibri" w:hAnsi="Times New Roman" w:cs="Times New Roman"/>
          <w:sz w:val="24"/>
          <w:szCs w:val="24"/>
          <w:lang w:val="es-ES" w:bidi="en-US"/>
        </w:rPr>
        <w:t>directa</w:t>
      </w:r>
      <w:r w:rsidR="005D7155">
        <w:rPr>
          <w:rFonts w:ascii="Times New Roman" w:eastAsia="Calibri" w:hAnsi="Times New Roman" w:cs="Times New Roman"/>
          <w:sz w:val="24"/>
          <w:szCs w:val="24"/>
          <w:lang w:val="es-ES" w:bidi="en-US"/>
        </w:rPr>
        <w:t>, y</w:t>
      </w:r>
      <w:r w:rsidR="005D7155" w:rsidRPr="00083509">
        <w:rPr>
          <w:rFonts w:ascii="Times New Roman" w:eastAsia="Calibri" w:hAnsi="Times New Roman" w:cs="Times New Roman"/>
          <w:sz w:val="24"/>
          <w:szCs w:val="24"/>
          <w:lang w:val="es-ES" w:bidi="en-US"/>
        </w:rPr>
        <w:t xml:space="preserve"> </w:t>
      </w:r>
      <w:r w:rsidR="000A0FD6">
        <w:rPr>
          <w:rFonts w:ascii="Times New Roman" w:eastAsia="Calibri" w:hAnsi="Times New Roman" w:cs="Times New Roman"/>
          <w:sz w:val="24"/>
          <w:szCs w:val="24"/>
          <w:lang w:val="es-ES" w:bidi="en-US"/>
        </w:rPr>
        <w:t xml:space="preserve">4) </w:t>
      </w:r>
      <w:r w:rsidR="009745DF" w:rsidRPr="00083509">
        <w:rPr>
          <w:rFonts w:ascii="Times New Roman" w:eastAsia="Calibri" w:hAnsi="Times New Roman" w:cs="Times New Roman"/>
          <w:sz w:val="24"/>
          <w:szCs w:val="24"/>
          <w:lang w:val="es-ES" w:bidi="en-US"/>
        </w:rPr>
        <w:t xml:space="preserve">el </w:t>
      </w:r>
      <w:r w:rsidR="006A32DB" w:rsidRPr="00083509">
        <w:rPr>
          <w:rFonts w:ascii="Times New Roman" w:eastAsia="Calibri" w:hAnsi="Times New Roman" w:cs="Times New Roman"/>
          <w:sz w:val="24"/>
          <w:szCs w:val="24"/>
          <w:lang w:val="es-ES" w:bidi="en-US"/>
        </w:rPr>
        <w:t>macro sistema</w:t>
      </w:r>
      <w:r w:rsidR="00D80CDA" w:rsidRPr="00083509">
        <w:rPr>
          <w:rFonts w:ascii="Times New Roman" w:eastAsia="Calibri" w:hAnsi="Times New Roman" w:cs="Times New Roman"/>
          <w:sz w:val="24"/>
          <w:szCs w:val="24"/>
          <w:lang w:val="es-ES" w:bidi="en-US"/>
        </w:rPr>
        <w:t>,</w:t>
      </w:r>
      <w:r w:rsidR="009745DF" w:rsidRPr="00083509">
        <w:rPr>
          <w:rFonts w:ascii="Times New Roman" w:eastAsia="Calibri" w:hAnsi="Times New Roman" w:cs="Times New Roman"/>
          <w:sz w:val="24"/>
          <w:szCs w:val="24"/>
          <w:lang w:val="es-ES" w:bidi="en-US"/>
        </w:rPr>
        <w:t xml:space="preserve"> que lo configura</w:t>
      </w:r>
      <w:r>
        <w:rPr>
          <w:rFonts w:ascii="Times New Roman" w:eastAsia="Calibri" w:hAnsi="Times New Roman" w:cs="Times New Roman"/>
          <w:sz w:val="24"/>
          <w:szCs w:val="24"/>
          <w:lang w:val="es-ES" w:bidi="en-US"/>
        </w:rPr>
        <w:t>n</w:t>
      </w:r>
      <w:r w:rsidR="009745DF" w:rsidRPr="00083509">
        <w:rPr>
          <w:rFonts w:ascii="Times New Roman" w:eastAsia="Calibri" w:hAnsi="Times New Roman" w:cs="Times New Roman"/>
          <w:sz w:val="24"/>
          <w:szCs w:val="24"/>
          <w:lang w:val="es-ES" w:bidi="en-US"/>
        </w:rPr>
        <w:t xml:space="preserve"> los factores sociales, culturales</w:t>
      </w:r>
      <w:r w:rsidR="005D7155">
        <w:rPr>
          <w:rFonts w:ascii="Times New Roman" w:eastAsia="Calibri" w:hAnsi="Times New Roman" w:cs="Times New Roman"/>
          <w:sz w:val="24"/>
          <w:szCs w:val="24"/>
          <w:lang w:val="es-ES" w:bidi="en-US"/>
        </w:rPr>
        <w:t xml:space="preserve"> y</w:t>
      </w:r>
      <w:r w:rsidR="009745DF" w:rsidRPr="00083509">
        <w:rPr>
          <w:rFonts w:ascii="Times New Roman" w:eastAsia="Calibri" w:hAnsi="Times New Roman" w:cs="Times New Roman"/>
          <w:sz w:val="24"/>
          <w:szCs w:val="24"/>
          <w:lang w:val="es-ES" w:bidi="en-US"/>
        </w:rPr>
        <w:t xml:space="preserve"> políticos en los cuales se desenvuelven los alumnos.</w:t>
      </w:r>
      <w:r w:rsidR="001751D7" w:rsidRPr="00083509">
        <w:rPr>
          <w:rFonts w:ascii="Times New Roman" w:eastAsia="Calibri" w:hAnsi="Times New Roman" w:cs="Times New Roman"/>
          <w:sz w:val="24"/>
          <w:szCs w:val="24"/>
          <w:lang w:val="es-ES" w:bidi="en-US"/>
        </w:rPr>
        <w:t xml:space="preserve"> </w:t>
      </w:r>
    </w:p>
    <w:p w:rsidR="009D7A90" w:rsidRPr="00083509" w:rsidRDefault="00954177"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 xml:space="preserve">En estos niveles de sistemas </w:t>
      </w:r>
      <w:r w:rsidR="00D15330">
        <w:rPr>
          <w:rFonts w:ascii="Times New Roman" w:eastAsia="Calibri" w:hAnsi="Times New Roman" w:cs="Times New Roman"/>
          <w:sz w:val="24"/>
          <w:szCs w:val="24"/>
          <w:lang w:val="es-ES" w:bidi="en-US"/>
        </w:rPr>
        <w:t>se propicia</w:t>
      </w:r>
      <w:r w:rsidRPr="00083509">
        <w:rPr>
          <w:rFonts w:ascii="Times New Roman" w:eastAsia="Calibri" w:hAnsi="Times New Roman" w:cs="Times New Roman"/>
          <w:sz w:val="24"/>
          <w:szCs w:val="24"/>
          <w:lang w:val="es-ES" w:bidi="en-US"/>
        </w:rPr>
        <w:t xml:space="preserve"> una </w:t>
      </w:r>
      <w:r w:rsidR="003A457C" w:rsidRPr="00083509">
        <w:rPr>
          <w:rFonts w:ascii="Times New Roman" w:eastAsia="Calibri" w:hAnsi="Times New Roman" w:cs="Times New Roman"/>
          <w:sz w:val="24"/>
          <w:szCs w:val="24"/>
          <w:lang w:val="es-ES" w:bidi="en-US"/>
        </w:rPr>
        <w:t>sinergia de interacciones entre docentes y estudiantes</w:t>
      </w:r>
      <w:r w:rsidR="00D15330">
        <w:rPr>
          <w:rFonts w:ascii="Times New Roman" w:eastAsia="Calibri" w:hAnsi="Times New Roman" w:cs="Times New Roman"/>
          <w:sz w:val="24"/>
          <w:szCs w:val="24"/>
          <w:lang w:val="es-ES" w:bidi="en-US"/>
        </w:rPr>
        <w:t>,</w:t>
      </w:r>
      <w:r w:rsidR="003A457C" w:rsidRPr="00083509">
        <w:rPr>
          <w:rFonts w:ascii="Times New Roman" w:eastAsia="Calibri" w:hAnsi="Times New Roman" w:cs="Times New Roman"/>
          <w:sz w:val="24"/>
          <w:szCs w:val="24"/>
          <w:lang w:val="es-ES" w:bidi="en-US"/>
        </w:rPr>
        <w:t xml:space="preserve"> cada uno de ellos va desarrollando un conjunto de competencias que requieren que los sujetos movilicen las dimensiones de la persona</w:t>
      </w:r>
      <w:r w:rsidR="005D7155">
        <w:rPr>
          <w:rFonts w:ascii="Times New Roman" w:eastAsia="Calibri" w:hAnsi="Times New Roman" w:cs="Times New Roman"/>
          <w:sz w:val="24"/>
          <w:szCs w:val="24"/>
          <w:lang w:val="es-ES" w:bidi="en-US"/>
        </w:rPr>
        <w:t xml:space="preserve">, tales como </w:t>
      </w:r>
      <w:r w:rsidR="003A457C" w:rsidRPr="00083509">
        <w:rPr>
          <w:rFonts w:ascii="Times New Roman" w:eastAsia="Calibri" w:hAnsi="Times New Roman" w:cs="Times New Roman"/>
          <w:sz w:val="24"/>
          <w:szCs w:val="24"/>
          <w:lang w:val="es-ES" w:bidi="en-US"/>
        </w:rPr>
        <w:t>la parte cognitiva, social, afectiva y física</w:t>
      </w:r>
      <w:r w:rsidR="005D7155">
        <w:rPr>
          <w:rFonts w:ascii="Times New Roman" w:eastAsia="Calibri" w:hAnsi="Times New Roman" w:cs="Times New Roman"/>
          <w:sz w:val="24"/>
          <w:szCs w:val="24"/>
          <w:lang w:val="es-ES" w:bidi="en-US"/>
        </w:rPr>
        <w:t>; todo lo cual</w:t>
      </w:r>
      <w:r w:rsidR="003A457C" w:rsidRPr="00083509">
        <w:rPr>
          <w:rFonts w:ascii="Times New Roman" w:eastAsia="Calibri" w:hAnsi="Times New Roman" w:cs="Times New Roman"/>
          <w:sz w:val="24"/>
          <w:szCs w:val="24"/>
          <w:lang w:val="es-ES" w:bidi="en-US"/>
        </w:rPr>
        <w:t xml:space="preserve"> se ve reflejado en su desempeño, ya sea como estudiante o como docente.</w:t>
      </w:r>
      <w:r w:rsidR="009D7A90" w:rsidRPr="00083509">
        <w:rPr>
          <w:rFonts w:ascii="Times New Roman" w:eastAsia="Calibri" w:hAnsi="Times New Roman" w:cs="Times New Roman"/>
          <w:sz w:val="24"/>
          <w:szCs w:val="24"/>
          <w:lang w:val="es-ES" w:bidi="en-US"/>
        </w:rPr>
        <w:t xml:space="preserve"> </w:t>
      </w:r>
      <w:r w:rsidR="00DE527D" w:rsidRPr="00083509">
        <w:rPr>
          <w:rFonts w:ascii="Times New Roman" w:eastAsia="Calibri" w:hAnsi="Times New Roman" w:cs="Times New Roman"/>
          <w:sz w:val="24"/>
          <w:szCs w:val="24"/>
          <w:lang w:val="es-ES" w:bidi="en-US"/>
        </w:rPr>
        <w:t xml:space="preserve">Es así </w:t>
      </w:r>
      <w:r w:rsidR="005D7155" w:rsidRPr="00083509">
        <w:rPr>
          <w:rFonts w:ascii="Times New Roman" w:eastAsia="Calibri" w:hAnsi="Times New Roman" w:cs="Times New Roman"/>
          <w:sz w:val="24"/>
          <w:szCs w:val="24"/>
          <w:lang w:val="es-ES" w:bidi="en-US"/>
        </w:rPr>
        <w:t>como</w:t>
      </w:r>
      <w:r w:rsidR="00DE527D" w:rsidRPr="00083509">
        <w:rPr>
          <w:rFonts w:ascii="Times New Roman" w:eastAsia="Calibri" w:hAnsi="Times New Roman" w:cs="Times New Roman"/>
          <w:sz w:val="24"/>
          <w:szCs w:val="24"/>
          <w:lang w:val="es-ES" w:bidi="en-US"/>
        </w:rPr>
        <w:t xml:space="preserve"> l</w:t>
      </w:r>
      <w:r w:rsidR="009D7A90" w:rsidRPr="00083509">
        <w:rPr>
          <w:rFonts w:ascii="Times New Roman" w:eastAsia="Calibri" w:hAnsi="Times New Roman" w:cs="Times New Roman"/>
          <w:sz w:val="24"/>
          <w:szCs w:val="24"/>
          <w:lang w:val="es-ES" w:bidi="en-US"/>
        </w:rPr>
        <w:t xml:space="preserve">as interrelaciones que se generan en los ambientes </w:t>
      </w:r>
      <w:r w:rsidR="00A10A56">
        <w:rPr>
          <w:rFonts w:ascii="Times New Roman" w:eastAsia="Calibri" w:hAnsi="Times New Roman" w:cs="Times New Roman"/>
          <w:sz w:val="24"/>
          <w:szCs w:val="24"/>
          <w:lang w:val="es-ES" w:bidi="en-US"/>
        </w:rPr>
        <w:t>B</w:t>
      </w:r>
      <w:r w:rsidR="009D7A90" w:rsidRPr="00083509">
        <w:rPr>
          <w:rFonts w:ascii="Times New Roman" w:eastAsia="Calibri" w:hAnsi="Times New Roman" w:cs="Times New Roman"/>
          <w:sz w:val="24"/>
          <w:szCs w:val="24"/>
          <w:lang w:val="es-ES" w:bidi="en-US"/>
        </w:rPr>
        <w:t>-</w:t>
      </w:r>
      <w:proofErr w:type="spellStart"/>
      <w:r w:rsidR="009D7A90" w:rsidRPr="00083509">
        <w:rPr>
          <w:rFonts w:ascii="Times New Roman" w:eastAsia="Calibri" w:hAnsi="Times New Roman" w:cs="Times New Roman"/>
          <w:sz w:val="24"/>
          <w:szCs w:val="24"/>
          <w:lang w:val="es-ES" w:bidi="en-US"/>
        </w:rPr>
        <w:t>Learning</w:t>
      </w:r>
      <w:proofErr w:type="spellEnd"/>
      <w:r w:rsidR="009D7A90" w:rsidRPr="00083509">
        <w:rPr>
          <w:rFonts w:ascii="Times New Roman" w:eastAsia="Calibri" w:hAnsi="Times New Roman" w:cs="Times New Roman"/>
          <w:sz w:val="24"/>
          <w:szCs w:val="24"/>
          <w:lang w:val="es-ES" w:bidi="en-US"/>
        </w:rPr>
        <w:t xml:space="preserve"> permiten que tanto docentes como alumnos desarrollen </w:t>
      </w:r>
      <w:r w:rsidR="00DE527D" w:rsidRPr="00083509">
        <w:rPr>
          <w:rFonts w:ascii="Times New Roman" w:eastAsia="Calibri" w:hAnsi="Times New Roman" w:cs="Times New Roman"/>
          <w:sz w:val="24"/>
          <w:szCs w:val="24"/>
          <w:lang w:val="es-ES" w:bidi="en-US"/>
        </w:rPr>
        <w:t>o</w:t>
      </w:r>
      <w:r w:rsidR="009D7A90" w:rsidRPr="00083509">
        <w:rPr>
          <w:rFonts w:ascii="Times New Roman" w:eastAsia="Calibri" w:hAnsi="Times New Roman" w:cs="Times New Roman"/>
          <w:sz w:val="24"/>
          <w:szCs w:val="24"/>
          <w:lang w:val="es-ES" w:bidi="en-US"/>
        </w:rPr>
        <w:t xml:space="preserve"> potencialicen </w:t>
      </w:r>
      <w:r w:rsidR="00DE527D" w:rsidRPr="00083509">
        <w:rPr>
          <w:rFonts w:ascii="Times New Roman" w:eastAsia="Calibri" w:hAnsi="Times New Roman" w:cs="Times New Roman"/>
          <w:sz w:val="24"/>
          <w:szCs w:val="24"/>
          <w:lang w:val="es-ES" w:bidi="en-US"/>
        </w:rPr>
        <w:t xml:space="preserve">un </w:t>
      </w:r>
      <w:r w:rsidR="009D7A90" w:rsidRPr="00083509">
        <w:rPr>
          <w:rFonts w:ascii="Times New Roman" w:eastAsia="Calibri" w:hAnsi="Times New Roman" w:cs="Times New Roman"/>
          <w:sz w:val="24"/>
          <w:szCs w:val="24"/>
          <w:lang w:val="es-ES" w:bidi="en-US"/>
        </w:rPr>
        <w:t>conjunto de competencias al poner en juego una gran variedad de recursos</w:t>
      </w:r>
      <w:r w:rsidR="00DE527D" w:rsidRPr="00083509">
        <w:rPr>
          <w:rFonts w:ascii="Times New Roman" w:eastAsia="Calibri" w:hAnsi="Times New Roman" w:cs="Times New Roman"/>
          <w:sz w:val="24"/>
          <w:szCs w:val="24"/>
          <w:lang w:val="es-ES" w:bidi="en-US"/>
        </w:rPr>
        <w:t xml:space="preserve"> cognitivos, procedimentales y actitudinales</w:t>
      </w:r>
      <w:r w:rsidR="007F17F3" w:rsidRPr="00083509">
        <w:rPr>
          <w:rFonts w:ascii="Times New Roman" w:eastAsia="Calibri" w:hAnsi="Times New Roman" w:cs="Times New Roman"/>
          <w:sz w:val="24"/>
          <w:szCs w:val="24"/>
          <w:lang w:val="es-ES" w:bidi="en-US"/>
        </w:rPr>
        <w:t>.</w:t>
      </w:r>
    </w:p>
    <w:p w:rsidR="00D5039D" w:rsidRDefault="001751D7"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Por último</w:t>
      </w:r>
      <w:r w:rsidR="005D7155">
        <w:rPr>
          <w:rFonts w:ascii="Times New Roman" w:eastAsia="Calibri" w:hAnsi="Times New Roman" w:cs="Times New Roman"/>
          <w:sz w:val="24"/>
          <w:szCs w:val="24"/>
          <w:lang w:val="es-ES" w:bidi="en-US"/>
        </w:rPr>
        <w:t xml:space="preserve">, </w:t>
      </w:r>
      <w:r w:rsidRPr="00083509">
        <w:rPr>
          <w:rFonts w:ascii="Times New Roman" w:eastAsia="Calibri" w:hAnsi="Times New Roman" w:cs="Times New Roman"/>
          <w:sz w:val="24"/>
          <w:szCs w:val="24"/>
          <w:lang w:val="es-ES" w:bidi="en-US"/>
        </w:rPr>
        <w:t xml:space="preserve">es importante mencionar que el desarrollo de competencias </w:t>
      </w:r>
      <w:r w:rsidR="00D15330">
        <w:rPr>
          <w:rFonts w:ascii="Times New Roman" w:eastAsia="Calibri" w:hAnsi="Times New Roman" w:cs="Times New Roman"/>
          <w:sz w:val="24"/>
          <w:szCs w:val="24"/>
          <w:lang w:val="es-ES" w:bidi="en-US"/>
        </w:rPr>
        <w:t>implica</w:t>
      </w:r>
      <w:r w:rsidRPr="00083509">
        <w:rPr>
          <w:rFonts w:ascii="Times New Roman" w:eastAsia="Calibri" w:hAnsi="Times New Roman" w:cs="Times New Roman"/>
          <w:sz w:val="24"/>
          <w:szCs w:val="24"/>
          <w:lang w:val="es-ES" w:bidi="en-US"/>
        </w:rPr>
        <w:t xml:space="preserve"> que el individuo movilice </w:t>
      </w:r>
      <w:r w:rsidR="00D54BE8" w:rsidRPr="00083509">
        <w:rPr>
          <w:rFonts w:ascii="Times New Roman" w:eastAsia="Calibri" w:hAnsi="Times New Roman" w:cs="Times New Roman"/>
          <w:sz w:val="24"/>
          <w:szCs w:val="24"/>
          <w:lang w:val="es-ES" w:bidi="en-US"/>
        </w:rPr>
        <w:t>ese</w:t>
      </w:r>
      <w:r w:rsidRPr="00083509">
        <w:rPr>
          <w:rFonts w:ascii="Times New Roman" w:eastAsia="Calibri" w:hAnsi="Times New Roman" w:cs="Times New Roman"/>
          <w:sz w:val="24"/>
          <w:szCs w:val="24"/>
          <w:lang w:val="es-ES" w:bidi="en-US"/>
        </w:rPr>
        <w:t xml:space="preserve"> conjunto de recursos</w:t>
      </w:r>
      <w:r w:rsidR="00D15330">
        <w:rPr>
          <w:rFonts w:ascii="Times New Roman" w:eastAsia="Calibri" w:hAnsi="Times New Roman" w:cs="Times New Roman"/>
          <w:sz w:val="24"/>
          <w:szCs w:val="24"/>
          <w:lang w:val="es-ES" w:bidi="en-US"/>
        </w:rPr>
        <w:t>,</w:t>
      </w:r>
      <w:r w:rsidRPr="00083509">
        <w:rPr>
          <w:rFonts w:ascii="Times New Roman" w:eastAsia="Calibri" w:hAnsi="Times New Roman" w:cs="Times New Roman"/>
          <w:sz w:val="24"/>
          <w:szCs w:val="24"/>
          <w:lang w:val="es-ES" w:bidi="en-US"/>
        </w:rPr>
        <w:t xml:space="preserve"> </w:t>
      </w:r>
      <w:r w:rsidR="00D54BE8" w:rsidRPr="00083509">
        <w:rPr>
          <w:rFonts w:ascii="Times New Roman" w:eastAsia="Calibri" w:hAnsi="Times New Roman" w:cs="Times New Roman"/>
          <w:sz w:val="24"/>
          <w:szCs w:val="24"/>
          <w:lang w:val="es-ES" w:bidi="en-US"/>
        </w:rPr>
        <w:t xml:space="preserve">integrándolos </w:t>
      </w:r>
      <w:r w:rsidRPr="00083509">
        <w:rPr>
          <w:rFonts w:ascii="Times New Roman" w:eastAsia="Calibri" w:hAnsi="Times New Roman" w:cs="Times New Roman"/>
          <w:sz w:val="24"/>
          <w:szCs w:val="24"/>
          <w:lang w:val="es-ES" w:bidi="en-US"/>
        </w:rPr>
        <w:t xml:space="preserve">para </w:t>
      </w:r>
      <w:r w:rsidR="00D54BE8" w:rsidRPr="00083509">
        <w:rPr>
          <w:rFonts w:ascii="Times New Roman" w:eastAsia="Calibri" w:hAnsi="Times New Roman" w:cs="Times New Roman"/>
          <w:sz w:val="24"/>
          <w:szCs w:val="24"/>
          <w:lang w:val="es-ES" w:bidi="en-US"/>
        </w:rPr>
        <w:t>enfrentar</w:t>
      </w:r>
      <w:r w:rsidRPr="00083509">
        <w:rPr>
          <w:rFonts w:ascii="Times New Roman" w:eastAsia="Calibri" w:hAnsi="Times New Roman" w:cs="Times New Roman"/>
          <w:sz w:val="24"/>
          <w:szCs w:val="24"/>
          <w:lang w:val="es-ES" w:bidi="en-US"/>
        </w:rPr>
        <w:t xml:space="preserve"> una determinada situación. </w:t>
      </w:r>
      <w:r w:rsidR="001C646D" w:rsidRPr="00083509">
        <w:rPr>
          <w:rFonts w:ascii="Times New Roman" w:eastAsia="Calibri" w:hAnsi="Times New Roman" w:cs="Times New Roman"/>
          <w:sz w:val="24"/>
          <w:szCs w:val="24"/>
          <w:lang w:val="es-ES" w:bidi="en-US"/>
        </w:rPr>
        <w:t>De acuerdo con Perrenoud (1997) y Méndez (2007)</w:t>
      </w:r>
      <w:r w:rsidR="005D7155">
        <w:rPr>
          <w:rFonts w:ascii="Times New Roman" w:eastAsia="Calibri" w:hAnsi="Times New Roman" w:cs="Times New Roman"/>
          <w:sz w:val="24"/>
          <w:szCs w:val="24"/>
          <w:lang w:val="es-ES" w:bidi="en-US"/>
        </w:rPr>
        <w:t>,</w:t>
      </w:r>
      <w:r w:rsidR="001C646D" w:rsidRPr="00083509">
        <w:rPr>
          <w:rFonts w:ascii="Times New Roman" w:eastAsia="Calibri" w:hAnsi="Times New Roman" w:cs="Times New Roman"/>
          <w:sz w:val="24"/>
          <w:szCs w:val="24"/>
          <w:lang w:val="es-ES" w:bidi="en-US"/>
        </w:rPr>
        <w:t xml:space="preserve"> la acción de movilizar requiere operaciones mentales complejas y la correcta combinación e integración de los recursos tanto procedimentales</w:t>
      </w:r>
      <w:r w:rsidR="0034248A">
        <w:rPr>
          <w:rFonts w:ascii="Times New Roman" w:eastAsia="Calibri" w:hAnsi="Times New Roman" w:cs="Times New Roman"/>
          <w:sz w:val="24"/>
          <w:szCs w:val="24"/>
          <w:lang w:val="es-ES" w:bidi="en-US"/>
        </w:rPr>
        <w:t xml:space="preserve"> como</w:t>
      </w:r>
      <w:r w:rsidR="0034248A" w:rsidRPr="00083509">
        <w:rPr>
          <w:rFonts w:ascii="Times New Roman" w:eastAsia="Calibri" w:hAnsi="Times New Roman" w:cs="Times New Roman"/>
          <w:sz w:val="24"/>
          <w:szCs w:val="24"/>
          <w:lang w:val="es-ES" w:bidi="en-US"/>
        </w:rPr>
        <w:t xml:space="preserve"> </w:t>
      </w:r>
      <w:r w:rsidR="001C646D" w:rsidRPr="00083509">
        <w:rPr>
          <w:rFonts w:ascii="Times New Roman" w:eastAsia="Calibri" w:hAnsi="Times New Roman" w:cs="Times New Roman"/>
          <w:sz w:val="24"/>
          <w:szCs w:val="24"/>
          <w:lang w:val="es-ES" w:bidi="en-US"/>
        </w:rPr>
        <w:t>actitudinales</w:t>
      </w:r>
      <w:r w:rsidR="0034248A">
        <w:rPr>
          <w:rFonts w:ascii="Times New Roman" w:eastAsia="Calibri" w:hAnsi="Times New Roman" w:cs="Times New Roman"/>
          <w:sz w:val="24"/>
          <w:szCs w:val="24"/>
          <w:lang w:val="es-ES" w:bidi="en-US"/>
        </w:rPr>
        <w:t xml:space="preserve"> y</w:t>
      </w:r>
      <w:r w:rsidR="001C646D" w:rsidRPr="00083509">
        <w:rPr>
          <w:rFonts w:ascii="Times New Roman" w:eastAsia="Calibri" w:hAnsi="Times New Roman" w:cs="Times New Roman"/>
          <w:sz w:val="24"/>
          <w:szCs w:val="24"/>
          <w:lang w:val="es-ES" w:bidi="en-US"/>
        </w:rPr>
        <w:t xml:space="preserve"> de conocimiento.</w:t>
      </w:r>
      <w:r w:rsidR="00D5039D">
        <w:rPr>
          <w:rFonts w:ascii="Times New Roman" w:eastAsia="Calibri" w:hAnsi="Times New Roman" w:cs="Times New Roman"/>
          <w:sz w:val="24"/>
          <w:szCs w:val="24"/>
          <w:lang w:val="es-ES" w:bidi="en-US"/>
        </w:rPr>
        <w:t xml:space="preserve"> </w:t>
      </w:r>
      <w:r w:rsidR="001C646D" w:rsidRPr="00083509">
        <w:rPr>
          <w:rFonts w:ascii="Times New Roman" w:eastAsia="Calibri" w:hAnsi="Times New Roman" w:cs="Times New Roman"/>
          <w:sz w:val="24"/>
          <w:szCs w:val="24"/>
          <w:lang w:val="es-ES" w:bidi="en-US"/>
        </w:rPr>
        <w:t>Por lo tanto</w:t>
      </w:r>
      <w:r w:rsidR="005D7155">
        <w:rPr>
          <w:rFonts w:ascii="Times New Roman" w:eastAsia="Calibri" w:hAnsi="Times New Roman" w:cs="Times New Roman"/>
          <w:sz w:val="24"/>
          <w:szCs w:val="24"/>
          <w:lang w:val="es-ES" w:bidi="en-US"/>
        </w:rPr>
        <w:t>,</w:t>
      </w:r>
      <w:r w:rsidR="001C646D" w:rsidRPr="00083509">
        <w:rPr>
          <w:rFonts w:ascii="Times New Roman" w:eastAsia="Calibri" w:hAnsi="Times New Roman" w:cs="Times New Roman"/>
          <w:sz w:val="24"/>
          <w:szCs w:val="24"/>
          <w:lang w:val="es-ES" w:bidi="en-US"/>
        </w:rPr>
        <w:t xml:space="preserve"> una de las tareas más importantes del docente es potenciar dicha movilización a través de actividades, estrategias y recursos didácticos.</w:t>
      </w:r>
      <w:r w:rsidR="00D5039D">
        <w:rPr>
          <w:rFonts w:ascii="Times New Roman" w:eastAsia="Calibri" w:hAnsi="Times New Roman" w:cs="Times New Roman"/>
          <w:sz w:val="24"/>
          <w:szCs w:val="24"/>
          <w:lang w:val="es-ES" w:bidi="en-US"/>
        </w:rPr>
        <w:t xml:space="preserve"> </w:t>
      </w:r>
    </w:p>
    <w:p w:rsidR="001C646D" w:rsidRPr="00083509" w:rsidRDefault="001C646D" w:rsidP="003D330B">
      <w:pPr>
        <w:spacing w:after="0" w:line="360" w:lineRule="auto"/>
        <w:jc w:val="both"/>
        <w:rPr>
          <w:rFonts w:ascii="Times New Roman" w:eastAsia="Calibri" w:hAnsi="Times New Roman" w:cs="Times New Roman"/>
          <w:sz w:val="24"/>
          <w:szCs w:val="24"/>
          <w:lang w:val="es-ES" w:bidi="en-US"/>
        </w:rPr>
      </w:pPr>
    </w:p>
    <w:p w:rsidR="0002434D" w:rsidRPr="00553951" w:rsidRDefault="00560112" w:rsidP="003D330B">
      <w:pPr>
        <w:spacing w:after="0" w:line="360" w:lineRule="auto"/>
        <w:rPr>
          <w:rFonts w:ascii="Calibri" w:eastAsia="Times New Roman" w:hAnsi="Calibri" w:cs="Calibri"/>
          <w:b/>
          <w:color w:val="000000"/>
          <w:sz w:val="28"/>
          <w:szCs w:val="28"/>
          <w:lang w:val="es-ES_tradnl"/>
        </w:rPr>
      </w:pPr>
      <w:r w:rsidRPr="00553951">
        <w:rPr>
          <w:rFonts w:ascii="Calibri" w:eastAsia="Times New Roman" w:hAnsi="Calibri" w:cs="Calibri"/>
          <w:b/>
          <w:color w:val="000000"/>
          <w:sz w:val="28"/>
          <w:szCs w:val="28"/>
          <w:lang w:val="es-ES_tradnl"/>
        </w:rPr>
        <w:t>Metodología</w:t>
      </w:r>
    </w:p>
    <w:p w:rsidR="006E38FC" w:rsidRDefault="006E38FC" w:rsidP="003D330B">
      <w:pPr>
        <w:spacing w:after="0" w:line="360" w:lineRule="auto"/>
        <w:ind w:firstLine="708"/>
        <w:jc w:val="both"/>
        <w:rPr>
          <w:rFonts w:ascii="Times New Roman" w:eastAsia="Calibri" w:hAnsi="Times New Roman" w:cs="Times New Roman"/>
          <w:sz w:val="24"/>
          <w:szCs w:val="24"/>
          <w:lang w:val="es-ES" w:bidi="en-US"/>
        </w:rPr>
      </w:pPr>
      <w:r>
        <w:rPr>
          <w:rFonts w:ascii="Times New Roman" w:eastAsia="Calibri" w:hAnsi="Times New Roman" w:cs="Times New Roman"/>
          <w:sz w:val="24"/>
          <w:szCs w:val="24"/>
          <w:lang w:val="es-ES" w:bidi="en-US"/>
        </w:rPr>
        <w:t xml:space="preserve">Para abordar la naturaleza del problema </w:t>
      </w:r>
      <w:r w:rsidR="009C3D5E">
        <w:rPr>
          <w:rFonts w:ascii="Times New Roman" w:eastAsia="Calibri" w:hAnsi="Times New Roman" w:cs="Times New Roman"/>
          <w:sz w:val="24"/>
          <w:szCs w:val="24"/>
          <w:lang w:val="es-ES" w:bidi="en-US"/>
        </w:rPr>
        <w:t xml:space="preserve">de esta investigación </w:t>
      </w:r>
      <w:r>
        <w:rPr>
          <w:rFonts w:ascii="Times New Roman" w:eastAsia="Calibri" w:hAnsi="Times New Roman" w:cs="Times New Roman"/>
          <w:sz w:val="24"/>
          <w:szCs w:val="24"/>
          <w:lang w:val="es-ES" w:bidi="en-US"/>
        </w:rPr>
        <w:t xml:space="preserve">se propuso un estudio de tipo </w:t>
      </w:r>
      <w:r w:rsidR="000E432A">
        <w:rPr>
          <w:rFonts w:ascii="Times New Roman" w:eastAsia="Calibri" w:hAnsi="Times New Roman" w:cs="Times New Roman"/>
          <w:sz w:val="24"/>
          <w:szCs w:val="24"/>
          <w:lang w:val="es-ES" w:bidi="en-US"/>
        </w:rPr>
        <w:t>n</w:t>
      </w:r>
      <w:r>
        <w:rPr>
          <w:rFonts w:ascii="Times New Roman" w:eastAsia="Calibri" w:hAnsi="Times New Roman" w:cs="Times New Roman"/>
          <w:sz w:val="24"/>
          <w:szCs w:val="24"/>
          <w:lang w:val="es-ES" w:bidi="en-US"/>
        </w:rPr>
        <w:t xml:space="preserve">o experimental </w:t>
      </w:r>
      <w:r w:rsidR="009C3D5E">
        <w:rPr>
          <w:rFonts w:ascii="Times New Roman" w:eastAsia="Calibri" w:hAnsi="Times New Roman" w:cs="Times New Roman"/>
          <w:sz w:val="24"/>
          <w:szCs w:val="24"/>
          <w:lang w:val="es-ES" w:bidi="en-US"/>
        </w:rPr>
        <w:t xml:space="preserve">de corte </w:t>
      </w:r>
      <w:r w:rsidR="00020007" w:rsidRPr="004F3844">
        <w:rPr>
          <w:rFonts w:ascii="Times New Roman" w:eastAsia="Calibri" w:hAnsi="Times New Roman" w:cs="Times New Roman"/>
          <w:sz w:val="24"/>
          <w:szCs w:val="24"/>
          <w:lang w:val="es-ES" w:bidi="en-US"/>
        </w:rPr>
        <w:t>cuantit</w:t>
      </w:r>
      <w:r w:rsidR="002B747E" w:rsidRPr="004F3844">
        <w:rPr>
          <w:rFonts w:ascii="Times New Roman" w:eastAsia="Calibri" w:hAnsi="Times New Roman" w:cs="Times New Roman"/>
          <w:sz w:val="24"/>
          <w:szCs w:val="24"/>
          <w:lang w:val="es-ES" w:bidi="en-US"/>
        </w:rPr>
        <w:t>ativo</w:t>
      </w:r>
      <w:r w:rsidRPr="004F3844">
        <w:rPr>
          <w:rFonts w:ascii="Times New Roman" w:eastAsia="Calibri" w:hAnsi="Times New Roman" w:cs="Times New Roman"/>
          <w:sz w:val="24"/>
          <w:szCs w:val="24"/>
          <w:lang w:val="es-ES" w:bidi="en-US"/>
        </w:rPr>
        <w:t>, asumiendo el diseño descriptivo</w:t>
      </w:r>
      <w:r w:rsidR="004F3844">
        <w:rPr>
          <w:rFonts w:ascii="Times New Roman" w:eastAsia="Calibri" w:hAnsi="Times New Roman" w:cs="Times New Roman"/>
          <w:sz w:val="24"/>
          <w:szCs w:val="24"/>
          <w:lang w:val="es-ES" w:bidi="en-US"/>
        </w:rPr>
        <w:t>-</w:t>
      </w:r>
      <w:r w:rsidRPr="004F3844">
        <w:rPr>
          <w:rFonts w:ascii="Times New Roman" w:eastAsia="Calibri" w:hAnsi="Times New Roman" w:cs="Times New Roman"/>
          <w:sz w:val="24"/>
          <w:szCs w:val="24"/>
          <w:lang w:val="es-ES" w:bidi="en-US"/>
        </w:rPr>
        <w:t>correlaciona</w:t>
      </w:r>
      <w:r w:rsidR="004F3844" w:rsidRPr="004F3844">
        <w:rPr>
          <w:rFonts w:ascii="Times New Roman" w:eastAsia="Calibri" w:hAnsi="Times New Roman" w:cs="Times New Roman"/>
          <w:sz w:val="24"/>
          <w:szCs w:val="24"/>
          <w:lang w:val="es-ES" w:bidi="en-US"/>
        </w:rPr>
        <w:t>l</w:t>
      </w:r>
      <w:r w:rsidRPr="004F3844">
        <w:rPr>
          <w:rFonts w:ascii="Times New Roman" w:eastAsia="Calibri" w:hAnsi="Times New Roman" w:cs="Times New Roman"/>
          <w:sz w:val="24"/>
          <w:szCs w:val="24"/>
          <w:lang w:val="es-ES" w:bidi="en-US"/>
        </w:rPr>
        <w:t xml:space="preserve"> </w:t>
      </w:r>
      <w:r w:rsidR="009C3D5E" w:rsidRPr="004F3844">
        <w:rPr>
          <w:rFonts w:ascii="Times New Roman" w:eastAsia="Calibri" w:hAnsi="Times New Roman" w:cs="Times New Roman"/>
          <w:sz w:val="24"/>
          <w:szCs w:val="24"/>
          <w:lang w:val="es-ES" w:bidi="en-US"/>
        </w:rPr>
        <w:t>para</w:t>
      </w:r>
      <w:r w:rsidRPr="004F3844">
        <w:rPr>
          <w:rFonts w:ascii="Times New Roman" w:eastAsia="Calibri" w:hAnsi="Times New Roman" w:cs="Times New Roman"/>
          <w:sz w:val="24"/>
          <w:szCs w:val="24"/>
          <w:lang w:val="es-ES" w:bidi="en-US"/>
        </w:rPr>
        <w:t xml:space="preserve"> determinar el grado de relación entre los desempeños</w:t>
      </w:r>
      <w:r w:rsidR="00403D10">
        <w:rPr>
          <w:rFonts w:ascii="Times New Roman" w:eastAsia="Calibri" w:hAnsi="Times New Roman" w:cs="Times New Roman"/>
          <w:sz w:val="24"/>
          <w:szCs w:val="24"/>
          <w:lang w:val="es-ES" w:bidi="en-US"/>
        </w:rPr>
        <w:t xml:space="preserve"> tanto de los</w:t>
      </w:r>
      <w:r w:rsidRPr="004F3844">
        <w:rPr>
          <w:rFonts w:ascii="Times New Roman" w:eastAsia="Calibri" w:hAnsi="Times New Roman" w:cs="Times New Roman"/>
          <w:sz w:val="24"/>
          <w:szCs w:val="24"/>
          <w:lang w:val="es-ES" w:bidi="en-US"/>
        </w:rPr>
        <w:t xml:space="preserve"> docentes </w:t>
      </w:r>
      <w:r w:rsidR="00403D10">
        <w:rPr>
          <w:rFonts w:ascii="Times New Roman" w:eastAsia="Calibri" w:hAnsi="Times New Roman" w:cs="Times New Roman"/>
          <w:sz w:val="24"/>
          <w:szCs w:val="24"/>
          <w:lang w:val="es-ES" w:bidi="en-US"/>
        </w:rPr>
        <w:t>como de los</w:t>
      </w:r>
      <w:r w:rsidR="00403D10" w:rsidRPr="004F3844">
        <w:rPr>
          <w:rFonts w:ascii="Times New Roman" w:eastAsia="Calibri" w:hAnsi="Times New Roman" w:cs="Times New Roman"/>
          <w:sz w:val="24"/>
          <w:szCs w:val="24"/>
          <w:lang w:val="es-ES" w:bidi="en-US"/>
        </w:rPr>
        <w:t xml:space="preserve"> </w:t>
      </w:r>
      <w:r w:rsidRPr="004F3844">
        <w:rPr>
          <w:rFonts w:ascii="Times New Roman" w:eastAsia="Calibri" w:hAnsi="Times New Roman" w:cs="Times New Roman"/>
          <w:sz w:val="24"/>
          <w:szCs w:val="24"/>
          <w:lang w:val="es-ES" w:bidi="en-US"/>
        </w:rPr>
        <w:t>estudiante</w:t>
      </w:r>
      <w:r w:rsidR="00D15330">
        <w:rPr>
          <w:rFonts w:ascii="Times New Roman" w:eastAsia="Calibri" w:hAnsi="Times New Roman" w:cs="Times New Roman"/>
          <w:sz w:val="24"/>
          <w:szCs w:val="24"/>
          <w:lang w:val="es-ES" w:bidi="en-US"/>
        </w:rPr>
        <w:t>s</w:t>
      </w:r>
      <w:r w:rsidRPr="004F3844">
        <w:rPr>
          <w:rFonts w:ascii="Times New Roman" w:eastAsia="Calibri" w:hAnsi="Times New Roman" w:cs="Times New Roman"/>
          <w:sz w:val="24"/>
          <w:szCs w:val="24"/>
          <w:lang w:val="es-ES" w:bidi="en-US"/>
        </w:rPr>
        <w:t>.</w:t>
      </w:r>
      <w:r w:rsidR="004F3844" w:rsidRPr="004F3844">
        <w:rPr>
          <w:rFonts w:ascii="Times New Roman" w:eastAsia="Calibri" w:hAnsi="Times New Roman" w:cs="Times New Roman"/>
          <w:sz w:val="24"/>
          <w:szCs w:val="24"/>
          <w:lang w:val="es-ES" w:bidi="en-US"/>
        </w:rPr>
        <w:t xml:space="preserve"> De acuerdo con Hernández, Fernández y Baptista (20</w:t>
      </w:r>
      <w:r w:rsidR="00AE47D5">
        <w:rPr>
          <w:rFonts w:ascii="Times New Roman" w:eastAsia="Calibri" w:hAnsi="Times New Roman" w:cs="Times New Roman"/>
          <w:sz w:val="24"/>
          <w:szCs w:val="24"/>
          <w:lang w:val="es-ES" w:bidi="en-US"/>
        </w:rPr>
        <w:t>14</w:t>
      </w:r>
      <w:r w:rsidR="004F3844" w:rsidRPr="004F3844">
        <w:rPr>
          <w:rFonts w:ascii="Times New Roman" w:eastAsia="Calibri" w:hAnsi="Times New Roman" w:cs="Times New Roman"/>
          <w:sz w:val="24"/>
          <w:szCs w:val="24"/>
          <w:lang w:val="es-ES" w:bidi="en-US"/>
        </w:rPr>
        <w:t>)</w:t>
      </w:r>
      <w:r w:rsidR="000E432A">
        <w:rPr>
          <w:rFonts w:ascii="Times New Roman" w:eastAsia="Calibri" w:hAnsi="Times New Roman" w:cs="Times New Roman"/>
          <w:sz w:val="24"/>
          <w:szCs w:val="24"/>
          <w:lang w:val="es-ES" w:bidi="en-US"/>
        </w:rPr>
        <w:t>,</w:t>
      </w:r>
      <w:r w:rsidR="004F3844" w:rsidRPr="004F3844">
        <w:rPr>
          <w:rFonts w:ascii="Times New Roman" w:eastAsia="Calibri" w:hAnsi="Times New Roman" w:cs="Times New Roman"/>
          <w:sz w:val="24"/>
          <w:szCs w:val="24"/>
          <w:lang w:val="es-ES" w:bidi="en-US"/>
        </w:rPr>
        <w:t xml:space="preserve"> este tipo de estudios permiten indagar la incidencia de un conjunto de variables en una población determinada</w:t>
      </w:r>
      <w:r w:rsidR="00D15330">
        <w:rPr>
          <w:rFonts w:ascii="Times New Roman" w:eastAsia="Calibri" w:hAnsi="Times New Roman" w:cs="Times New Roman"/>
          <w:sz w:val="24"/>
          <w:szCs w:val="24"/>
          <w:lang w:val="es-ES" w:bidi="en-US"/>
        </w:rPr>
        <w:t>,</w:t>
      </w:r>
      <w:r w:rsidR="004F3844">
        <w:rPr>
          <w:rFonts w:ascii="Times New Roman" w:eastAsia="Calibri" w:hAnsi="Times New Roman" w:cs="Times New Roman"/>
          <w:sz w:val="24"/>
          <w:szCs w:val="24"/>
          <w:lang w:val="es-ES" w:bidi="en-US"/>
        </w:rPr>
        <w:t xml:space="preserve"> en un momento determinado. Es</w:t>
      </w:r>
      <w:r w:rsidR="004F3844" w:rsidRPr="004F3844">
        <w:rPr>
          <w:rFonts w:ascii="Times New Roman" w:eastAsia="Calibri" w:hAnsi="Times New Roman" w:cs="Times New Roman"/>
          <w:sz w:val="24"/>
          <w:szCs w:val="24"/>
          <w:lang w:val="es-ES" w:bidi="en-US"/>
        </w:rPr>
        <w:t xml:space="preserve"> así </w:t>
      </w:r>
      <w:proofErr w:type="gramStart"/>
      <w:r w:rsidR="004F3844">
        <w:rPr>
          <w:rFonts w:ascii="Times New Roman" w:eastAsia="Calibri" w:hAnsi="Times New Roman" w:cs="Times New Roman"/>
          <w:sz w:val="24"/>
          <w:szCs w:val="24"/>
          <w:lang w:val="es-ES" w:bidi="en-US"/>
        </w:rPr>
        <w:t>que</w:t>
      </w:r>
      <w:proofErr w:type="gramEnd"/>
      <w:r w:rsidR="001632D6">
        <w:rPr>
          <w:rFonts w:ascii="Times New Roman" w:eastAsia="Calibri" w:hAnsi="Times New Roman" w:cs="Times New Roman"/>
          <w:sz w:val="24"/>
          <w:szCs w:val="24"/>
          <w:lang w:val="es-ES" w:bidi="en-US"/>
        </w:rPr>
        <w:t xml:space="preserve"> se</w:t>
      </w:r>
      <w:r w:rsidR="004F3844">
        <w:rPr>
          <w:rFonts w:ascii="Times New Roman" w:eastAsia="Calibri" w:hAnsi="Times New Roman" w:cs="Times New Roman"/>
          <w:sz w:val="24"/>
          <w:szCs w:val="24"/>
          <w:lang w:val="es-ES" w:bidi="en-US"/>
        </w:rPr>
        <w:t xml:space="preserve"> proporciona</w:t>
      </w:r>
      <w:r w:rsidR="004F3844" w:rsidRPr="004F3844">
        <w:rPr>
          <w:rFonts w:ascii="Times New Roman" w:eastAsia="Calibri" w:hAnsi="Times New Roman" w:cs="Times New Roman"/>
          <w:sz w:val="24"/>
          <w:szCs w:val="24"/>
          <w:lang w:val="es-ES" w:bidi="en-US"/>
        </w:rPr>
        <w:t xml:space="preserve"> una descripción </w:t>
      </w:r>
      <w:r w:rsidR="004F3844">
        <w:rPr>
          <w:rFonts w:ascii="Times New Roman" w:eastAsia="Calibri" w:hAnsi="Times New Roman" w:cs="Times New Roman"/>
          <w:sz w:val="24"/>
          <w:szCs w:val="24"/>
          <w:lang w:val="es-ES" w:bidi="en-US"/>
        </w:rPr>
        <w:t>al permitir</w:t>
      </w:r>
      <w:r w:rsidR="005714BC" w:rsidRPr="004F3844">
        <w:rPr>
          <w:rFonts w:ascii="Times New Roman" w:eastAsia="Calibri" w:hAnsi="Times New Roman" w:cs="Times New Roman"/>
          <w:sz w:val="24"/>
          <w:szCs w:val="24"/>
          <w:lang w:val="es-ES" w:bidi="en-US"/>
        </w:rPr>
        <w:t xml:space="preserve"> adentrarse en el conocimiento particular de las situaciones del desarrollo de las competencias</w:t>
      </w:r>
      <w:r w:rsidR="00C52195">
        <w:rPr>
          <w:rFonts w:ascii="Times New Roman" w:eastAsia="Calibri" w:hAnsi="Times New Roman" w:cs="Times New Roman"/>
          <w:sz w:val="24"/>
          <w:szCs w:val="24"/>
          <w:lang w:val="es-ES" w:bidi="en-US"/>
        </w:rPr>
        <w:t xml:space="preserve"> d</w:t>
      </w:r>
      <w:r w:rsidR="00CC08D9">
        <w:rPr>
          <w:rFonts w:ascii="Times New Roman" w:eastAsia="Calibri" w:hAnsi="Times New Roman" w:cs="Times New Roman"/>
          <w:sz w:val="24"/>
          <w:szCs w:val="24"/>
          <w:lang w:val="es-ES" w:bidi="en-US"/>
        </w:rPr>
        <w:t xml:space="preserve">e los actores del </w:t>
      </w:r>
      <w:r w:rsidR="00CC08D9">
        <w:rPr>
          <w:rFonts w:ascii="Times New Roman" w:eastAsia="Calibri" w:hAnsi="Times New Roman" w:cs="Times New Roman"/>
          <w:sz w:val="24"/>
          <w:szCs w:val="24"/>
          <w:lang w:val="es-ES" w:bidi="en-US"/>
        </w:rPr>
        <w:lastRenderedPageBreak/>
        <w:t>proceso de enseñanza y aprendizaje</w:t>
      </w:r>
      <w:r w:rsidR="005714BC" w:rsidRPr="004F3844">
        <w:rPr>
          <w:rFonts w:ascii="Times New Roman" w:eastAsia="Calibri" w:hAnsi="Times New Roman" w:cs="Times New Roman"/>
          <w:sz w:val="24"/>
          <w:szCs w:val="24"/>
          <w:lang w:val="es-ES" w:bidi="en-US"/>
        </w:rPr>
        <w:t>, así como explicar sus relaciones, sin olvidar su contexto</w:t>
      </w:r>
      <w:r w:rsidR="00C52195">
        <w:rPr>
          <w:rFonts w:ascii="Times New Roman" w:eastAsia="Calibri" w:hAnsi="Times New Roman" w:cs="Times New Roman"/>
          <w:sz w:val="24"/>
          <w:szCs w:val="24"/>
          <w:lang w:val="es-ES" w:bidi="en-US"/>
        </w:rPr>
        <w:t>,</w:t>
      </w:r>
      <w:r w:rsidR="005714BC" w:rsidRPr="004F3844">
        <w:rPr>
          <w:rFonts w:ascii="Times New Roman" w:eastAsia="Calibri" w:hAnsi="Times New Roman" w:cs="Times New Roman"/>
          <w:sz w:val="24"/>
          <w:szCs w:val="24"/>
          <w:lang w:val="es-ES" w:bidi="en-US"/>
        </w:rPr>
        <w:t xml:space="preserve"> </w:t>
      </w:r>
      <w:r w:rsidR="001632D6">
        <w:rPr>
          <w:rFonts w:ascii="Times New Roman" w:eastAsia="Calibri" w:hAnsi="Times New Roman" w:cs="Times New Roman"/>
          <w:sz w:val="24"/>
          <w:szCs w:val="24"/>
          <w:lang w:val="es-ES" w:bidi="en-US"/>
        </w:rPr>
        <w:t xml:space="preserve">tal y </w:t>
      </w:r>
      <w:r w:rsidR="005714BC" w:rsidRPr="004F3844">
        <w:rPr>
          <w:rFonts w:ascii="Times New Roman" w:eastAsia="Calibri" w:hAnsi="Times New Roman" w:cs="Times New Roman"/>
          <w:sz w:val="24"/>
          <w:szCs w:val="24"/>
          <w:lang w:val="es-ES" w:bidi="en-US"/>
        </w:rPr>
        <w:t>como son los ambientes mediados por tecnología</w:t>
      </w:r>
      <w:r w:rsidR="004F3844">
        <w:rPr>
          <w:rFonts w:ascii="Times New Roman" w:eastAsia="Calibri" w:hAnsi="Times New Roman" w:cs="Times New Roman"/>
          <w:sz w:val="24"/>
          <w:szCs w:val="24"/>
          <w:lang w:val="es-ES" w:bidi="en-US"/>
        </w:rPr>
        <w:t>.</w:t>
      </w:r>
    </w:p>
    <w:p w:rsidR="000530C3" w:rsidRDefault="000530C3" w:rsidP="003D330B">
      <w:pPr>
        <w:spacing w:after="0" w:line="360" w:lineRule="auto"/>
        <w:ind w:firstLine="708"/>
        <w:jc w:val="both"/>
        <w:rPr>
          <w:rFonts w:ascii="Times New Roman" w:eastAsia="Calibri" w:hAnsi="Times New Roman" w:cs="Times New Roman"/>
          <w:sz w:val="24"/>
          <w:szCs w:val="24"/>
          <w:lang w:val="es-ES" w:bidi="en-US"/>
        </w:rPr>
      </w:pPr>
    </w:p>
    <w:p w:rsidR="00F549CE" w:rsidRPr="00553951" w:rsidRDefault="00560112" w:rsidP="00553951">
      <w:pPr>
        <w:spacing w:after="0" w:line="360" w:lineRule="auto"/>
        <w:rPr>
          <w:rFonts w:ascii="Calibri" w:eastAsia="Times New Roman" w:hAnsi="Calibri" w:cs="Calibri"/>
          <w:b/>
          <w:color w:val="000000"/>
          <w:sz w:val="28"/>
          <w:szCs w:val="28"/>
          <w:lang w:val="es-ES_tradnl"/>
        </w:rPr>
      </w:pPr>
      <w:r w:rsidRPr="00553951">
        <w:rPr>
          <w:rFonts w:ascii="Calibri" w:eastAsia="Times New Roman" w:hAnsi="Calibri" w:cs="Calibri"/>
          <w:b/>
          <w:color w:val="000000"/>
          <w:sz w:val="28"/>
          <w:szCs w:val="28"/>
          <w:lang w:val="es-ES_tradnl"/>
        </w:rPr>
        <w:t>Instrumento</w:t>
      </w:r>
      <w:r w:rsidR="001751D7" w:rsidRPr="00553951">
        <w:rPr>
          <w:rFonts w:ascii="Calibri" w:eastAsia="Times New Roman" w:hAnsi="Calibri" w:cs="Calibri"/>
          <w:b/>
          <w:color w:val="000000"/>
          <w:sz w:val="28"/>
          <w:szCs w:val="28"/>
          <w:lang w:val="es-ES_tradnl"/>
        </w:rPr>
        <w:t>s</w:t>
      </w:r>
      <w:r w:rsidR="0002434D" w:rsidRPr="00553951">
        <w:rPr>
          <w:rFonts w:ascii="Calibri" w:eastAsia="Times New Roman" w:hAnsi="Calibri" w:cs="Calibri"/>
          <w:b/>
          <w:color w:val="000000"/>
          <w:sz w:val="28"/>
          <w:szCs w:val="28"/>
          <w:lang w:val="es-ES_tradnl"/>
        </w:rPr>
        <w:t xml:space="preserve"> y variables</w:t>
      </w:r>
    </w:p>
    <w:p w:rsidR="005714FD" w:rsidRPr="00083509" w:rsidRDefault="005A1CD1"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S</w:t>
      </w:r>
      <w:r w:rsidR="00031793" w:rsidRPr="00083509">
        <w:rPr>
          <w:rFonts w:ascii="Times New Roman" w:eastAsia="Calibri" w:hAnsi="Times New Roman" w:cs="Times New Roman"/>
          <w:sz w:val="24"/>
          <w:szCs w:val="24"/>
          <w:lang w:val="es-ES" w:bidi="en-US"/>
        </w:rPr>
        <w:t xml:space="preserve">e </w:t>
      </w:r>
      <w:r w:rsidR="00560112" w:rsidRPr="00083509">
        <w:rPr>
          <w:rFonts w:ascii="Times New Roman" w:eastAsia="Calibri" w:hAnsi="Times New Roman" w:cs="Times New Roman"/>
          <w:sz w:val="24"/>
          <w:szCs w:val="24"/>
          <w:lang w:val="es-ES" w:bidi="en-US"/>
        </w:rPr>
        <w:t xml:space="preserve">utilizó </w:t>
      </w:r>
      <w:r w:rsidR="005714FD" w:rsidRPr="00083509">
        <w:rPr>
          <w:rFonts w:ascii="Times New Roman" w:eastAsia="Calibri" w:hAnsi="Times New Roman" w:cs="Times New Roman"/>
          <w:sz w:val="24"/>
          <w:szCs w:val="24"/>
          <w:lang w:val="es-ES" w:bidi="en-US"/>
        </w:rPr>
        <w:t xml:space="preserve">la técnica del cuestionario </w:t>
      </w:r>
      <w:r w:rsidR="00560112" w:rsidRPr="00083509">
        <w:rPr>
          <w:rFonts w:ascii="Times New Roman" w:eastAsia="Calibri" w:hAnsi="Times New Roman" w:cs="Times New Roman"/>
          <w:sz w:val="24"/>
          <w:szCs w:val="24"/>
          <w:lang w:val="es-ES" w:bidi="en-US"/>
        </w:rPr>
        <w:t>con el objetivo de conocer la opinión de los alumnos sobre el desempeño docente y su relación con el desarrollo de competencias</w:t>
      </w:r>
      <w:r w:rsidR="005714FD" w:rsidRPr="00083509">
        <w:rPr>
          <w:rFonts w:ascii="Times New Roman" w:eastAsia="Calibri" w:hAnsi="Times New Roman" w:cs="Times New Roman"/>
          <w:sz w:val="24"/>
          <w:szCs w:val="24"/>
          <w:lang w:val="es-ES" w:bidi="en-US"/>
        </w:rPr>
        <w:t xml:space="preserve">. Se </w:t>
      </w:r>
      <w:r w:rsidR="00954177" w:rsidRPr="00083509">
        <w:rPr>
          <w:rFonts w:ascii="Times New Roman" w:eastAsia="Calibri" w:hAnsi="Times New Roman" w:cs="Times New Roman"/>
          <w:sz w:val="24"/>
          <w:szCs w:val="24"/>
          <w:lang w:val="es-ES" w:bidi="en-US"/>
        </w:rPr>
        <w:t>construyó</w:t>
      </w:r>
      <w:r w:rsidR="002F3202" w:rsidRPr="00083509">
        <w:rPr>
          <w:rFonts w:ascii="Times New Roman" w:eastAsia="Calibri" w:hAnsi="Times New Roman" w:cs="Times New Roman"/>
          <w:sz w:val="24"/>
          <w:szCs w:val="24"/>
          <w:lang w:val="es-ES" w:bidi="en-US"/>
        </w:rPr>
        <w:t xml:space="preserve"> a partir de las siguientes variables</w:t>
      </w:r>
      <w:r w:rsidR="005714FD" w:rsidRPr="00083509">
        <w:rPr>
          <w:rFonts w:ascii="Times New Roman" w:eastAsia="Calibri" w:hAnsi="Times New Roman" w:cs="Times New Roman"/>
          <w:sz w:val="24"/>
          <w:szCs w:val="24"/>
          <w:lang w:val="es-ES" w:bidi="en-US"/>
        </w:rPr>
        <w:t xml:space="preserve">: </w:t>
      </w:r>
    </w:p>
    <w:p w:rsidR="005714FD" w:rsidRPr="00083509" w:rsidRDefault="005714FD" w:rsidP="003D330B">
      <w:pPr>
        <w:pStyle w:val="Prrafodelista"/>
        <w:numPr>
          <w:ilvl w:val="0"/>
          <w:numId w:val="11"/>
        </w:numPr>
        <w:spacing w:after="0" w:line="360" w:lineRule="auto"/>
        <w:ind w:firstLine="0"/>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La relación de la planeación didáctica con la autogestión del alumno</w:t>
      </w:r>
      <w:r w:rsidR="00325E4F" w:rsidRPr="00083509">
        <w:rPr>
          <w:rFonts w:ascii="Times New Roman" w:eastAsia="Calibri" w:hAnsi="Times New Roman" w:cs="Times New Roman"/>
          <w:sz w:val="24"/>
          <w:szCs w:val="24"/>
          <w:lang w:val="es-ES" w:bidi="en-US"/>
        </w:rPr>
        <w:t xml:space="preserve"> (</w:t>
      </w:r>
      <w:r w:rsidR="00325E4F" w:rsidRPr="003D330B">
        <w:rPr>
          <w:rFonts w:ascii="Times New Roman" w:eastAsia="Calibri" w:hAnsi="Times New Roman" w:cs="Times New Roman"/>
          <w:sz w:val="24"/>
          <w:szCs w:val="24"/>
          <w:lang w:val="es-ES" w:bidi="en-US"/>
        </w:rPr>
        <w:t>Planeación/</w:t>
      </w:r>
      <w:r w:rsidR="00475499">
        <w:rPr>
          <w:rFonts w:ascii="Times New Roman" w:eastAsia="Calibri" w:hAnsi="Times New Roman" w:cs="Times New Roman"/>
          <w:sz w:val="24"/>
          <w:szCs w:val="24"/>
          <w:lang w:val="es-ES" w:bidi="en-US"/>
        </w:rPr>
        <w:t>A</w:t>
      </w:r>
      <w:r w:rsidR="00475499" w:rsidRPr="003D330B">
        <w:rPr>
          <w:rFonts w:ascii="Times New Roman" w:eastAsia="Calibri" w:hAnsi="Times New Roman" w:cs="Times New Roman"/>
          <w:sz w:val="24"/>
          <w:szCs w:val="24"/>
          <w:lang w:val="es-ES" w:bidi="en-US"/>
        </w:rPr>
        <w:t>utogestión</w:t>
      </w:r>
      <w:r w:rsidR="00325E4F" w:rsidRPr="00083509">
        <w:rPr>
          <w:rFonts w:ascii="Times New Roman" w:eastAsia="Calibri" w:hAnsi="Times New Roman" w:cs="Times New Roman"/>
          <w:sz w:val="24"/>
          <w:szCs w:val="24"/>
          <w:lang w:val="es-ES" w:bidi="en-US"/>
        </w:rPr>
        <w:t>).</w:t>
      </w:r>
    </w:p>
    <w:p w:rsidR="005714FD" w:rsidRPr="00083509" w:rsidRDefault="005714FD" w:rsidP="003D330B">
      <w:pPr>
        <w:pStyle w:val="Prrafodelista"/>
        <w:numPr>
          <w:ilvl w:val="0"/>
          <w:numId w:val="11"/>
        </w:numPr>
        <w:spacing w:after="0" w:line="360" w:lineRule="auto"/>
        <w:ind w:firstLine="0"/>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 xml:space="preserve">La planeación didáctica </w:t>
      </w:r>
      <w:r w:rsidR="00475499">
        <w:rPr>
          <w:rFonts w:ascii="Times New Roman" w:eastAsia="Calibri" w:hAnsi="Times New Roman" w:cs="Times New Roman"/>
          <w:sz w:val="24"/>
          <w:szCs w:val="24"/>
          <w:lang w:val="es-ES" w:bidi="en-US"/>
        </w:rPr>
        <w:t xml:space="preserve">y la </w:t>
      </w:r>
      <w:r w:rsidRPr="00083509">
        <w:rPr>
          <w:rFonts w:ascii="Times New Roman" w:eastAsia="Calibri" w:hAnsi="Times New Roman" w:cs="Times New Roman"/>
          <w:sz w:val="24"/>
          <w:szCs w:val="24"/>
          <w:lang w:val="es-ES" w:bidi="en-US"/>
        </w:rPr>
        <w:t>resolución de problemas</w:t>
      </w:r>
      <w:r w:rsidR="00325E4F" w:rsidRPr="00083509">
        <w:rPr>
          <w:rFonts w:ascii="Times New Roman" w:eastAsia="Calibri" w:hAnsi="Times New Roman" w:cs="Times New Roman"/>
          <w:sz w:val="24"/>
          <w:szCs w:val="24"/>
          <w:lang w:val="es-ES" w:bidi="en-US"/>
        </w:rPr>
        <w:t xml:space="preserve"> (</w:t>
      </w:r>
      <w:r w:rsidR="00052729" w:rsidRPr="003D330B">
        <w:rPr>
          <w:rFonts w:ascii="Times New Roman" w:eastAsia="Calibri" w:hAnsi="Times New Roman" w:cs="Times New Roman"/>
          <w:sz w:val="24"/>
          <w:szCs w:val="24"/>
          <w:lang w:val="es-ES" w:bidi="en-US"/>
        </w:rPr>
        <w:t>Planeación</w:t>
      </w:r>
      <w:r w:rsidR="00325E4F" w:rsidRPr="003D330B">
        <w:rPr>
          <w:rFonts w:ascii="Times New Roman" w:eastAsia="Calibri" w:hAnsi="Times New Roman" w:cs="Times New Roman"/>
          <w:sz w:val="24"/>
          <w:szCs w:val="24"/>
          <w:lang w:val="es-ES" w:bidi="en-US"/>
        </w:rPr>
        <w:t>/Resolución de problemas</w:t>
      </w:r>
      <w:r w:rsidR="00325E4F" w:rsidRPr="00083509">
        <w:rPr>
          <w:rFonts w:ascii="Times New Roman" w:eastAsia="Calibri" w:hAnsi="Times New Roman" w:cs="Times New Roman"/>
          <w:sz w:val="24"/>
          <w:szCs w:val="24"/>
          <w:lang w:val="es-ES" w:bidi="en-US"/>
        </w:rPr>
        <w:t>).</w:t>
      </w:r>
    </w:p>
    <w:p w:rsidR="005714FD" w:rsidRPr="00083509" w:rsidRDefault="005714FD" w:rsidP="003D330B">
      <w:pPr>
        <w:pStyle w:val="Prrafodelista"/>
        <w:numPr>
          <w:ilvl w:val="0"/>
          <w:numId w:val="11"/>
        </w:numPr>
        <w:spacing w:after="0" w:line="360" w:lineRule="auto"/>
        <w:ind w:firstLine="0"/>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La comunicación en el curso en línea</w:t>
      </w:r>
      <w:r w:rsidR="00023689" w:rsidRPr="00083509">
        <w:rPr>
          <w:rFonts w:ascii="Times New Roman" w:eastAsia="Calibri" w:hAnsi="Times New Roman" w:cs="Times New Roman"/>
          <w:sz w:val="24"/>
          <w:szCs w:val="24"/>
          <w:lang w:val="es-ES" w:bidi="en-US"/>
        </w:rPr>
        <w:t xml:space="preserve"> y presencial propiciadora de </w:t>
      </w:r>
      <w:r w:rsidR="00D15330">
        <w:rPr>
          <w:rFonts w:ascii="Times New Roman" w:eastAsia="Calibri" w:hAnsi="Times New Roman" w:cs="Times New Roman"/>
          <w:sz w:val="24"/>
          <w:szCs w:val="24"/>
          <w:lang w:val="es-ES" w:bidi="en-US"/>
        </w:rPr>
        <w:t>interacción</w:t>
      </w:r>
      <w:r w:rsidR="009B2790" w:rsidRPr="00083509">
        <w:rPr>
          <w:rFonts w:ascii="Times New Roman" w:eastAsia="Calibri" w:hAnsi="Times New Roman" w:cs="Times New Roman"/>
          <w:sz w:val="24"/>
          <w:szCs w:val="24"/>
          <w:lang w:val="es-ES" w:bidi="en-US"/>
        </w:rPr>
        <w:t xml:space="preserve"> </w:t>
      </w:r>
      <w:r w:rsidR="00325E4F" w:rsidRPr="007860B1">
        <w:rPr>
          <w:rFonts w:ascii="Times New Roman" w:eastAsia="Calibri" w:hAnsi="Times New Roman" w:cs="Times New Roman"/>
          <w:sz w:val="24"/>
          <w:szCs w:val="24"/>
          <w:lang w:val="es-ES" w:bidi="en-US"/>
        </w:rPr>
        <w:t>(</w:t>
      </w:r>
      <w:r w:rsidR="00023689" w:rsidRPr="003D330B">
        <w:rPr>
          <w:rFonts w:ascii="Times New Roman" w:eastAsia="Calibri" w:hAnsi="Times New Roman" w:cs="Times New Roman"/>
          <w:sz w:val="24"/>
          <w:szCs w:val="24"/>
          <w:lang w:val="es-ES" w:bidi="en-US"/>
        </w:rPr>
        <w:t>Comunicación</w:t>
      </w:r>
      <w:r w:rsidR="00325E4F" w:rsidRPr="003D330B">
        <w:rPr>
          <w:rFonts w:ascii="Times New Roman" w:eastAsia="Calibri" w:hAnsi="Times New Roman" w:cs="Times New Roman"/>
          <w:sz w:val="24"/>
          <w:szCs w:val="24"/>
          <w:lang w:val="es-ES" w:bidi="en-US"/>
        </w:rPr>
        <w:t xml:space="preserve">/Comunicación </w:t>
      </w:r>
      <w:r w:rsidR="00023689" w:rsidRPr="003D330B">
        <w:rPr>
          <w:rFonts w:ascii="Times New Roman" w:eastAsia="Calibri" w:hAnsi="Times New Roman" w:cs="Times New Roman"/>
          <w:sz w:val="24"/>
          <w:szCs w:val="24"/>
          <w:lang w:val="es-ES" w:bidi="en-US"/>
        </w:rPr>
        <w:t>oral y escrita</w:t>
      </w:r>
      <w:r w:rsidR="00325E4F" w:rsidRPr="007860B1">
        <w:rPr>
          <w:rFonts w:ascii="Times New Roman" w:eastAsia="Calibri" w:hAnsi="Times New Roman" w:cs="Times New Roman"/>
          <w:sz w:val="24"/>
          <w:szCs w:val="24"/>
          <w:lang w:val="es-ES" w:bidi="en-US"/>
        </w:rPr>
        <w:t>).</w:t>
      </w:r>
    </w:p>
    <w:p w:rsidR="005714FD" w:rsidRPr="00083509" w:rsidRDefault="00023689" w:rsidP="003D330B">
      <w:pPr>
        <w:pStyle w:val="Prrafodelista"/>
        <w:numPr>
          <w:ilvl w:val="0"/>
          <w:numId w:val="11"/>
        </w:numPr>
        <w:spacing w:after="0" w:line="360" w:lineRule="auto"/>
        <w:ind w:firstLine="0"/>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La competencia pedagógico-didáctica promotor</w:t>
      </w:r>
      <w:r w:rsidR="007860B1">
        <w:rPr>
          <w:rFonts w:ascii="Times New Roman" w:eastAsia="Calibri" w:hAnsi="Times New Roman" w:cs="Times New Roman"/>
          <w:sz w:val="24"/>
          <w:szCs w:val="24"/>
          <w:lang w:val="es-ES" w:bidi="en-US"/>
        </w:rPr>
        <w:t>a</w:t>
      </w:r>
      <w:r w:rsidRPr="00083509">
        <w:rPr>
          <w:rFonts w:ascii="Times New Roman" w:eastAsia="Calibri" w:hAnsi="Times New Roman" w:cs="Times New Roman"/>
          <w:sz w:val="24"/>
          <w:szCs w:val="24"/>
          <w:lang w:val="es-ES" w:bidi="en-US"/>
        </w:rPr>
        <w:t xml:space="preserve"> de análisis y síntesis (</w:t>
      </w:r>
      <w:r w:rsidR="005714FD" w:rsidRPr="003D330B">
        <w:rPr>
          <w:rFonts w:ascii="Times New Roman" w:eastAsia="Calibri" w:hAnsi="Times New Roman" w:cs="Times New Roman"/>
          <w:sz w:val="24"/>
          <w:szCs w:val="24"/>
          <w:lang w:val="es-ES" w:bidi="en-US"/>
        </w:rPr>
        <w:t>Didáctica</w:t>
      </w:r>
      <w:r w:rsidR="00D20ACC">
        <w:rPr>
          <w:rFonts w:ascii="Times New Roman" w:eastAsia="Calibri" w:hAnsi="Times New Roman" w:cs="Times New Roman"/>
          <w:sz w:val="24"/>
          <w:szCs w:val="24"/>
          <w:lang w:val="es-ES" w:bidi="en-US"/>
        </w:rPr>
        <w:t>/A</w:t>
      </w:r>
      <w:r w:rsidR="00D20ACC" w:rsidRPr="003D330B">
        <w:rPr>
          <w:rFonts w:ascii="Times New Roman" w:eastAsia="Calibri" w:hAnsi="Times New Roman" w:cs="Times New Roman"/>
          <w:sz w:val="24"/>
          <w:szCs w:val="24"/>
          <w:lang w:val="es-ES" w:bidi="en-US"/>
        </w:rPr>
        <w:t xml:space="preserve">nálisis </w:t>
      </w:r>
      <w:r w:rsidRPr="003D330B">
        <w:rPr>
          <w:rFonts w:ascii="Times New Roman" w:eastAsia="Calibri" w:hAnsi="Times New Roman" w:cs="Times New Roman"/>
          <w:sz w:val="24"/>
          <w:szCs w:val="24"/>
          <w:lang w:val="es-ES" w:bidi="en-US"/>
        </w:rPr>
        <w:t>y síntesis</w:t>
      </w:r>
      <w:r w:rsidRPr="00083509">
        <w:rPr>
          <w:rFonts w:ascii="Times New Roman" w:eastAsia="Calibri" w:hAnsi="Times New Roman" w:cs="Times New Roman"/>
          <w:sz w:val="24"/>
          <w:szCs w:val="24"/>
          <w:lang w:val="es-ES" w:bidi="en-US"/>
        </w:rPr>
        <w:t>)</w:t>
      </w:r>
      <w:r w:rsidR="009B2790" w:rsidRPr="00083509">
        <w:rPr>
          <w:rFonts w:ascii="Times New Roman" w:eastAsia="Calibri" w:hAnsi="Times New Roman" w:cs="Times New Roman"/>
          <w:sz w:val="24"/>
          <w:szCs w:val="24"/>
          <w:lang w:val="es-ES" w:bidi="en-US"/>
        </w:rPr>
        <w:t>.</w:t>
      </w:r>
    </w:p>
    <w:p w:rsidR="00CC2BDE" w:rsidRPr="00D20ACC" w:rsidRDefault="00D20ACC" w:rsidP="003D330B">
      <w:pPr>
        <w:pStyle w:val="Prrafodelista"/>
        <w:numPr>
          <w:ilvl w:val="0"/>
          <w:numId w:val="11"/>
        </w:numPr>
        <w:spacing w:after="0" w:line="360" w:lineRule="auto"/>
        <w:ind w:firstLine="0"/>
        <w:jc w:val="both"/>
        <w:rPr>
          <w:rFonts w:ascii="Times New Roman" w:eastAsia="Calibri" w:hAnsi="Times New Roman" w:cs="Times New Roman"/>
          <w:sz w:val="24"/>
          <w:szCs w:val="24"/>
          <w:lang w:val="es-ES" w:bidi="en-US"/>
        </w:rPr>
      </w:pPr>
      <w:r w:rsidRPr="003D330B">
        <w:rPr>
          <w:rFonts w:ascii="Times New Roman" w:eastAsia="Calibri" w:hAnsi="Times New Roman" w:cs="Times New Roman"/>
          <w:sz w:val="24"/>
          <w:szCs w:val="24"/>
          <w:lang w:val="es-ES" w:bidi="en-US"/>
        </w:rPr>
        <w:t>La planeación y el manejo de la información (</w:t>
      </w:r>
      <w:r w:rsidR="005714FD" w:rsidRPr="003D330B">
        <w:rPr>
          <w:rFonts w:ascii="Times New Roman" w:eastAsia="Calibri" w:hAnsi="Times New Roman" w:cs="Times New Roman"/>
          <w:sz w:val="24"/>
          <w:szCs w:val="24"/>
          <w:lang w:val="es-ES" w:bidi="en-US"/>
        </w:rPr>
        <w:t>Planeación</w:t>
      </w:r>
      <w:r>
        <w:rPr>
          <w:rFonts w:ascii="Times New Roman" w:eastAsia="Calibri" w:hAnsi="Times New Roman" w:cs="Times New Roman"/>
          <w:sz w:val="24"/>
          <w:szCs w:val="24"/>
          <w:lang w:val="es-ES" w:bidi="en-US"/>
        </w:rPr>
        <w:t>/M</w:t>
      </w:r>
      <w:r w:rsidRPr="003D330B">
        <w:rPr>
          <w:rFonts w:ascii="Times New Roman" w:eastAsia="Calibri" w:hAnsi="Times New Roman" w:cs="Times New Roman"/>
          <w:sz w:val="24"/>
          <w:szCs w:val="24"/>
          <w:lang w:val="es-ES" w:bidi="en-US"/>
        </w:rPr>
        <w:t xml:space="preserve">anejo </w:t>
      </w:r>
      <w:r w:rsidR="005714FD" w:rsidRPr="003D330B">
        <w:rPr>
          <w:rFonts w:ascii="Times New Roman" w:eastAsia="Calibri" w:hAnsi="Times New Roman" w:cs="Times New Roman"/>
          <w:sz w:val="24"/>
          <w:szCs w:val="24"/>
          <w:lang w:val="es-ES" w:bidi="en-US"/>
        </w:rPr>
        <w:t>de información</w:t>
      </w:r>
      <w:r w:rsidRPr="003D330B">
        <w:rPr>
          <w:rFonts w:ascii="Times New Roman" w:eastAsia="Calibri" w:hAnsi="Times New Roman" w:cs="Times New Roman"/>
          <w:sz w:val="24"/>
          <w:szCs w:val="24"/>
          <w:lang w:val="es-ES" w:bidi="en-US"/>
        </w:rPr>
        <w:t>)</w:t>
      </w:r>
      <w:r w:rsidR="00325E4F" w:rsidRPr="00D20ACC">
        <w:rPr>
          <w:rFonts w:ascii="Times New Roman" w:eastAsia="Calibri" w:hAnsi="Times New Roman" w:cs="Times New Roman"/>
          <w:sz w:val="24"/>
          <w:szCs w:val="24"/>
          <w:lang w:val="es-ES" w:bidi="en-US"/>
        </w:rPr>
        <w:t>.</w:t>
      </w:r>
    </w:p>
    <w:p w:rsidR="00560112" w:rsidRPr="00CC2BDE" w:rsidRDefault="005714FD" w:rsidP="003D330B">
      <w:pPr>
        <w:pStyle w:val="Prrafodelista"/>
        <w:numPr>
          <w:ilvl w:val="0"/>
          <w:numId w:val="11"/>
        </w:numPr>
        <w:spacing w:after="0" w:line="360" w:lineRule="auto"/>
        <w:ind w:firstLine="0"/>
        <w:jc w:val="both"/>
        <w:rPr>
          <w:rFonts w:ascii="Times New Roman" w:eastAsia="Calibri" w:hAnsi="Times New Roman" w:cs="Times New Roman"/>
          <w:sz w:val="24"/>
          <w:szCs w:val="24"/>
          <w:lang w:val="es-ES" w:bidi="en-US"/>
        </w:rPr>
      </w:pPr>
      <w:r w:rsidRPr="00CC2BDE">
        <w:rPr>
          <w:rFonts w:ascii="Times New Roman" w:eastAsia="Calibri" w:hAnsi="Times New Roman" w:cs="Times New Roman"/>
          <w:sz w:val="24"/>
          <w:szCs w:val="24"/>
          <w:lang w:val="es-ES" w:bidi="en-US"/>
        </w:rPr>
        <w:t>La innovación docente</w:t>
      </w:r>
      <w:r w:rsidR="00D20ACC">
        <w:rPr>
          <w:rFonts w:ascii="Times New Roman" w:eastAsia="Calibri" w:hAnsi="Times New Roman" w:cs="Times New Roman"/>
          <w:sz w:val="24"/>
          <w:szCs w:val="24"/>
          <w:lang w:val="es-ES" w:bidi="en-US"/>
        </w:rPr>
        <w:t xml:space="preserve"> y las</w:t>
      </w:r>
      <w:r w:rsidRPr="00CC2BDE">
        <w:rPr>
          <w:rFonts w:ascii="Times New Roman" w:eastAsia="Calibri" w:hAnsi="Times New Roman" w:cs="Times New Roman"/>
          <w:sz w:val="24"/>
          <w:szCs w:val="24"/>
          <w:lang w:val="es-ES" w:bidi="en-US"/>
        </w:rPr>
        <w:t xml:space="preserve"> habilidades</w:t>
      </w:r>
      <w:r w:rsidR="00D20ACC">
        <w:rPr>
          <w:rFonts w:ascii="Times New Roman" w:eastAsia="Calibri" w:hAnsi="Times New Roman" w:cs="Times New Roman"/>
          <w:sz w:val="24"/>
          <w:szCs w:val="24"/>
          <w:lang w:val="es-ES" w:bidi="en-US"/>
        </w:rPr>
        <w:t xml:space="preserve"> de las</w:t>
      </w:r>
      <w:r w:rsidRPr="00CC2BDE">
        <w:rPr>
          <w:rFonts w:ascii="Times New Roman" w:eastAsia="Calibri" w:hAnsi="Times New Roman" w:cs="Times New Roman"/>
          <w:sz w:val="24"/>
          <w:szCs w:val="24"/>
          <w:lang w:val="es-ES" w:bidi="en-US"/>
        </w:rPr>
        <w:t xml:space="preserve"> TIC en los alumnos</w:t>
      </w:r>
      <w:r w:rsidR="009B2790" w:rsidRPr="00CC2BDE">
        <w:rPr>
          <w:rFonts w:ascii="Times New Roman" w:eastAsia="Calibri" w:hAnsi="Times New Roman" w:cs="Times New Roman"/>
          <w:sz w:val="24"/>
          <w:szCs w:val="24"/>
          <w:lang w:val="es-ES" w:bidi="en-US"/>
        </w:rPr>
        <w:t xml:space="preserve"> </w:t>
      </w:r>
      <w:r w:rsidR="00325E4F" w:rsidRPr="00CC2BDE">
        <w:rPr>
          <w:rFonts w:ascii="Times New Roman" w:eastAsia="Calibri" w:hAnsi="Times New Roman" w:cs="Times New Roman"/>
          <w:sz w:val="24"/>
          <w:szCs w:val="24"/>
          <w:lang w:val="es-ES" w:bidi="en-US"/>
        </w:rPr>
        <w:t>(</w:t>
      </w:r>
      <w:r w:rsidR="00325E4F" w:rsidRPr="003D330B">
        <w:rPr>
          <w:rFonts w:ascii="Times New Roman" w:eastAsia="Calibri" w:hAnsi="Times New Roman" w:cs="Times New Roman"/>
          <w:sz w:val="24"/>
          <w:szCs w:val="24"/>
          <w:lang w:val="es-ES" w:bidi="en-US"/>
        </w:rPr>
        <w:t>Innovación/TIC</w:t>
      </w:r>
      <w:r w:rsidR="009B2790" w:rsidRPr="00CC2BDE">
        <w:rPr>
          <w:rFonts w:ascii="Times New Roman" w:eastAsia="Calibri" w:hAnsi="Times New Roman" w:cs="Times New Roman"/>
          <w:sz w:val="24"/>
          <w:szCs w:val="24"/>
          <w:lang w:val="es-ES" w:bidi="en-US"/>
        </w:rPr>
        <w:t>).</w:t>
      </w:r>
    </w:p>
    <w:p w:rsidR="008403EC" w:rsidRPr="00083509" w:rsidRDefault="003B0699"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 xml:space="preserve">En el </w:t>
      </w:r>
      <w:r w:rsidR="00560112" w:rsidRPr="00083509">
        <w:rPr>
          <w:rFonts w:ascii="Times New Roman" w:eastAsia="Calibri" w:hAnsi="Times New Roman" w:cs="Times New Roman"/>
          <w:sz w:val="24"/>
          <w:szCs w:val="24"/>
          <w:lang w:val="es-ES" w:bidi="en-US"/>
        </w:rPr>
        <w:t xml:space="preserve">diseño del cuestionario </w:t>
      </w:r>
      <w:r w:rsidRPr="00083509">
        <w:rPr>
          <w:rFonts w:ascii="Times New Roman" w:eastAsia="Calibri" w:hAnsi="Times New Roman" w:cs="Times New Roman"/>
          <w:sz w:val="24"/>
          <w:szCs w:val="24"/>
          <w:lang w:val="es-ES" w:bidi="en-US"/>
        </w:rPr>
        <w:t xml:space="preserve">se utilizó </w:t>
      </w:r>
      <w:r w:rsidR="000D7867">
        <w:rPr>
          <w:rFonts w:ascii="Times New Roman" w:eastAsia="Calibri" w:hAnsi="Times New Roman" w:cs="Times New Roman"/>
          <w:sz w:val="24"/>
          <w:szCs w:val="24"/>
          <w:lang w:val="es-ES" w:bidi="en-US"/>
        </w:rPr>
        <w:t xml:space="preserve">la </w:t>
      </w:r>
      <w:r w:rsidR="00560112" w:rsidRPr="00083509">
        <w:rPr>
          <w:rFonts w:ascii="Times New Roman" w:eastAsia="Calibri" w:hAnsi="Times New Roman" w:cs="Times New Roman"/>
          <w:sz w:val="24"/>
          <w:szCs w:val="24"/>
          <w:lang w:val="es-ES" w:bidi="en-US"/>
        </w:rPr>
        <w:t>escala de Likert</w:t>
      </w:r>
      <w:r w:rsidR="00D20ACC">
        <w:rPr>
          <w:rFonts w:ascii="Times New Roman" w:eastAsia="Calibri" w:hAnsi="Times New Roman" w:cs="Times New Roman"/>
          <w:sz w:val="24"/>
          <w:szCs w:val="24"/>
          <w:lang w:val="es-ES" w:bidi="en-US"/>
        </w:rPr>
        <w:t>,</w:t>
      </w:r>
      <w:r w:rsidR="00954177" w:rsidRPr="00083509">
        <w:rPr>
          <w:rFonts w:ascii="Times New Roman" w:eastAsia="Calibri" w:hAnsi="Times New Roman" w:cs="Times New Roman"/>
          <w:sz w:val="24"/>
          <w:szCs w:val="24"/>
          <w:lang w:val="es-ES" w:bidi="en-US"/>
        </w:rPr>
        <w:t xml:space="preserve"> validando </w:t>
      </w:r>
      <w:r w:rsidR="00CA254B" w:rsidRPr="00083509">
        <w:rPr>
          <w:rFonts w:ascii="Times New Roman" w:eastAsia="Calibri" w:hAnsi="Times New Roman" w:cs="Times New Roman"/>
          <w:sz w:val="24"/>
          <w:szCs w:val="24"/>
          <w:lang w:val="es-ES" w:bidi="en-US"/>
        </w:rPr>
        <w:t>mediante</w:t>
      </w:r>
      <w:r w:rsidR="00954177" w:rsidRPr="00083509">
        <w:rPr>
          <w:rFonts w:ascii="Times New Roman" w:eastAsia="Calibri" w:hAnsi="Times New Roman" w:cs="Times New Roman"/>
          <w:sz w:val="24"/>
          <w:szCs w:val="24"/>
          <w:lang w:val="es-ES" w:bidi="en-US"/>
        </w:rPr>
        <w:t xml:space="preserve"> </w:t>
      </w:r>
      <w:r w:rsidR="001E62A2" w:rsidRPr="00083509">
        <w:rPr>
          <w:rFonts w:ascii="Times New Roman" w:eastAsia="Calibri" w:hAnsi="Times New Roman" w:cs="Times New Roman"/>
          <w:sz w:val="24"/>
          <w:szCs w:val="24"/>
          <w:lang w:val="es-ES" w:bidi="en-US"/>
        </w:rPr>
        <w:t>alfa de Cronbach (.925)</w:t>
      </w:r>
      <w:r w:rsidR="00433BA8">
        <w:rPr>
          <w:rFonts w:ascii="Times New Roman" w:eastAsia="Calibri" w:hAnsi="Times New Roman" w:cs="Times New Roman"/>
          <w:sz w:val="24"/>
          <w:szCs w:val="24"/>
          <w:lang w:val="es-ES" w:bidi="en-US"/>
        </w:rPr>
        <w:t xml:space="preserve"> y</w:t>
      </w:r>
      <w:r w:rsidR="001E62A2" w:rsidRPr="00083509">
        <w:rPr>
          <w:rFonts w:ascii="Times New Roman" w:eastAsia="Calibri" w:hAnsi="Times New Roman" w:cs="Times New Roman"/>
          <w:sz w:val="24"/>
          <w:szCs w:val="24"/>
          <w:lang w:val="es-ES" w:bidi="en-US"/>
        </w:rPr>
        <w:t xml:space="preserve"> determinando</w:t>
      </w:r>
      <w:r w:rsidR="00433BA8">
        <w:rPr>
          <w:rFonts w:ascii="Times New Roman" w:eastAsia="Calibri" w:hAnsi="Times New Roman" w:cs="Times New Roman"/>
          <w:sz w:val="24"/>
          <w:szCs w:val="24"/>
          <w:lang w:val="es-ES" w:bidi="en-US"/>
        </w:rPr>
        <w:t xml:space="preserve"> un</w:t>
      </w:r>
      <w:r w:rsidR="001E62A2" w:rsidRPr="00083509">
        <w:rPr>
          <w:rFonts w:ascii="Times New Roman" w:eastAsia="Calibri" w:hAnsi="Times New Roman" w:cs="Times New Roman"/>
          <w:sz w:val="24"/>
          <w:szCs w:val="24"/>
          <w:lang w:val="es-ES" w:bidi="en-US"/>
        </w:rPr>
        <w:t xml:space="preserve"> excelente nivel de constancia interna del cuestionario.</w:t>
      </w:r>
      <w:r w:rsidR="008528D1" w:rsidRPr="00083509">
        <w:rPr>
          <w:rFonts w:ascii="Times New Roman" w:eastAsia="Calibri" w:hAnsi="Times New Roman" w:cs="Times New Roman"/>
          <w:sz w:val="24"/>
          <w:szCs w:val="24"/>
          <w:lang w:val="es-ES" w:bidi="en-US"/>
        </w:rPr>
        <w:t xml:space="preserve"> </w:t>
      </w:r>
      <w:r w:rsidR="001E62A2" w:rsidRPr="00083509">
        <w:rPr>
          <w:rFonts w:ascii="Times New Roman" w:eastAsia="Calibri" w:hAnsi="Times New Roman" w:cs="Times New Roman"/>
          <w:sz w:val="24"/>
          <w:szCs w:val="24"/>
          <w:lang w:val="es-ES" w:bidi="en-US"/>
        </w:rPr>
        <w:t xml:space="preserve"> </w:t>
      </w:r>
    </w:p>
    <w:p w:rsidR="002F3202" w:rsidRPr="00083509" w:rsidRDefault="00CA254B"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Para su</w:t>
      </w:r>
      <w:r w:rsidR="002F3202" w:rsidRPr="00083509">
        <w:rPr>
          <w:rFonts w:ascii="Times New Roman" w:eastAsia="Calibri" w:hAnsi="Times New Roman" w:cs="Times New Roman"/>
          <w:sz w:val="24"/>
          <w:szCs w:val="24"/>
          <w:lang w:val="es-ES" w:bidi="en-US"/>
        </w:rPr>
        <w:t xml:space="preserve"> análisis </w:t>
      </w:r>
      <w:r w:rsidRPr="00083509">
        <w:rPr>
          <w:rFonts w:ascii="Times New Roman" w:eastAsia="Calibri" w:hAnsi="Times New Roman" w:cs="Times New Roman"/>
          <w:sz w:val="24"/>
          <w:szCs w:val="24"/>
          <w:lang w:val="es-ES" w:bidi="en-US"/>
        </w:rPr>
        <w:t xml:space="preserve">se utilizó la técnica </w:t>
      </w:r>
      <w:r w:rsidR="002F3202" w:rsidRPr="00083509">
        <w:rPr>
          <w:rFonts w:ascii="Times New Roman" w:eastAsia="Calibri" w:hAnsi="Times New Roman" w:cs="Times New Roman"/>
          <w:sz w:val="24"/>
          <w:szCs w:val="24"/>
          <w:lang w:val="es-ES" w:bidi="en-US"/>
        </w:rPr>
        <w:t>de frecuencia y dependencia entre variables cualitativas</w:t>
      </w:r>
      <w:r w:rsidR="000D7867">
        <w:rPr>
          <w:rFonts w:ascii="Times New Roman" w:eastAsia="Calibri" w:hAnsi="Times New Roman" w:cs="Times New Roman"/>
          <w:sz w:val="24"/>
          <w:szCs w:val="24"/>
          <w:lang w:val="es-ES" w:bidi="en-US"/>
        </w:rPr>
        <w:t>,</w:t>
      </w:r>
      <w:r w:rsidR="002F3202" w:rsidRPr="00083509">
        <w:rPr>
          <w:rFonts w:ascii="Times New Roman" w:eastAsia="Calibri" w:hAnsi="Times New Roman" w:cs="Times New Roman"/>
          <w:sz w:val="24"/>
          <w:szCs w:val="24"/>
          <w:lang w:val="es-ES" w:bidi="en-US"/>
        </w:rPr>
        <w:t xml:space="preserve"> al utilizar un contraste estadístico</w:t>
      </w:r>
      <w:r w:rsidR="00BB68A8">
        <w:rPr>
          <w:rFonts w:ascii="Times New Roman" w:eastAsia="Calibri" w:hAnsi="Times New Roman" w:cs="Times New Roman"/>
          <w:sz w:val="24"/>
          <w:szCs w:val="24"/>
          <w:lang w:val="es-ES" w:bidi="en-US"/>
        </w:rPr>
        <w:t xml:space="preserve"> de</w:t>
      </w:r>
      <w:r w:rsidR="002F3202" w:rsidRPr="00083509">
        <w:rPr>
          <w:rFonts w:ascii="Times New Roman" w:eastAsia="Calibri" w:hAnsi="Times New Roman" w:cs="Times New Roman"/>
          <w:sz w:val="24"/>
          <w:szCs w:val="24"/>
          <w:lang w:val="es-ES" w:bidi="en-US"/>
        </w:rPr>
        <w:t xml:space="preserve"> </w:t>
      </w:r>
      <w:r w:rsidR="00433BA8">
        <w:rPr>
          <w:rFonts w:ascii="Times New Roman" w:eastAsia="Calibri" w:hAnsi="Times New Roman" w:cs="Times New Roman"/>
          <w:sz w:val="24"/>
          <w:szCs w:val="24"/>
          <w:lang w:val="es-ES" w:bidi="en-US"/>
        </w:rPr>
        <w:t>ji al cuadrado</w:t>
      </w:r>
      <w:r w:rsidR="009C7B82" w:rsidRPr="00083509">
        <w:rPr>
          <w:rFonts w:ascii="Times New Roman" w:eastAsia="Calibri" w:hAnsi="Times New Roman" w:cs="Times New Roman"/>
          <w:sz w:val="24"/>
          <w:szCs w:val="24"/>
          <w:lang w:val="es-ES" w:bidi="en-US"/>
        </w:rPr>
        <w:t xml:space="preserve"> (x</w:t>
      </w:r>
      <w:r w:rsidR="009C7B82" w:rsidRPr="00083509">
        <w:rPr>
          <w:rFonts w:ascii="Times New Roman" w:eastAsia="Calibri" w:hAnsi="Times New Roman" w:cs="Times New Roman"/>
          <w:sz w:val="24"/>
          <w:szCs w:val="24"/>
          <w:vertAlign w:val="superscript"/>
          <w:lang w:val="es-ES" w:bidi="en-US"/>
        </w:rPr>
        <w:t>2</w:t>
      </w:r>
      <w:r w:rsidR="009C7B82" w:rsidRPr="00083509">
        <w:rPr>
          <w:rFonts w:ascii="Times New Roman" w:eastAsia="Calibri" w:hAnsi="Times New Roman" w:cs="Times New Roman"/>
          <w:sz w:val="24"/>
          <w:szCs w:val="24"/>
          <w:lang w:val="es-ES" w:bidi="en-US"/>
        </w:rPr>
        <w:t xml:space="preserve">) </w:t>
      </w:r>
      <w:r w:rsidR="000D7867">
        <w:rPr>
          <w:rFonts w:ascii="Times New Roman" w:eastAsia="Calibri" w:hAnsi="Times New Roman" w:cs="Times New Roman"/>
          <w:sz w:val="24"/>
          <w:szCs w:val="24"/>
          <w:lang w:val="es-ES" w:bidi="en-US"/>
        </w:rPr>
        <w:t>en</w:t>
      </w:r>
      <w:r w:rsidR="002F3202" w:rsidRPr="00083509">
        <w:rPr>
          <w:rFonts w:ascii="Times New Roman" w:eastAsia="Calibri" w:hAnsi="Times New Roman" w:cs="Times New Roman"/>
          <w:sz w:val="24"/>
          <w:szCs w:val="24"/>
          <w:lang w:val="es-ES" w:bidi="en-US"/>
        </w:rPr>
        <w:t xml:space="preserve"> tabla</w:t>
      </w:r>
      <w:r w:rsidR="009C7B82" w:rsidRPr="00083509">
        <w:rPr>
          <w:rFonts w:ascii="Times New Roman" w:eastAsia="Calibri" w:hAnsi="Times New Roman" w:cs="Times New Roman"/>
          <w:sz w:val="24"/>
          <w:szCs w:val="24"/>
          <w:lang w:val="es-ES" w:bidi="en-US"/>
        </w:rPr>
        <w:t>s</w:t>
      </w:r>
      <w:r w:rsidR="002F3202" w:rsidRPr="00083509">
        <w:rPr>
          <w:rFonts w:ascii="Times New Roman" w:eastAsia="Calibri" w:hAnsi="Times New Roman" w:cs="Times New Roman"/>
          <w:sz w:val="24"/>
          <w:szCs w:val="24"/>
          <w:lang w:val="es-ES" w:bidi="en-US"/>
        </w:rPr>
        <w:t xml:space="preserve"> de contingencias de </w:t>
      </w:r>
      <w:r w:rsidR="009C7B82" w:rsidRPr="00083509">
        <w:rPr>
          <w:rFonts w:ascii="Times New Roman" w:eastAsia="Calibri" w:hAnsi="Times New Roman" w:cs="Times New Roman"/>
          <w:sz w:val="24"/>
          <w:szCs w:val="24"/>
          <w:lang w:val="es-ES" w:bidi="en-US"/>
        </w:rPr>
        <w:t xml:space="preserve">las </w:t>
      </w:r>
      <w:r w:rsidR="00BB68A8">
        <w:rPr>
          <w:rFonts w:ascii="Times New Roman" w:eastAsia="Calibri" w:hAnsi="Times New Roman" w:cs="Times New Roman"/>
          <w:sz w:val="24"/>
          <w:szCs w:val="24"/>
          <w:lang w:val="es-ES" w:bidi="en-US"/>
        </w:rPr>
        <w:t>dis</w:t>
      </w:r>
      <w:r w:rsidR="00A724C2">
        <w:rPr>
          <w:rFonts w:ascii="Times New Roman" w:eastAsia="Calibri" w:hAnsi="Times New Roman" w:cs="Times New Roman"/>
          <w:sz w:val="24"/>
          <w:szCs w:val="24"/>
          <w:lang w:val="es-ES" w:bidi="en-US"/>
        </w:rPr>
        <w:t>tintas</w:t>
      </w:r>
      <w:r w:rsidR="00BB68A8" w:rsidRPr="00083509">
        <w:rPr>
          <w:rFonts w:ascii="Times New Roman" w:eastAsia="Calibri" w:hAnsi="Times New Roman" w:cs="Times New Roman"/>
          <w:sz w:val="24"/>
          <w:szCs w:val="24"/>
          <w:lang w:val="es-ES" w:bidi="en-US"/>
        </w:rPr>
        <w:t xml:space="preserve"> </w:t>
      </w:r>
      <w:r w:rsidR="002F3202" w:rsidRPr="00083509">
        <w:rPr>
          <w:rFonts w:ascii="Times New Roman" w:eastAsia="Calibri" w:hAnsi="Times New Roman" w:cs="Times New Roman"/>
          <w:sz w:val="24"/>
          <w:szCs w:val="24"/>
          <w:lang w:val="es-ES" w:bidi="en-US"/>
        </w:rPr>
        <w:t>competencias docentes</w:t>
      </w:r>
      <w:r w:rsidR="00433BA8">
        <w:rPr>
          <w:rFonts w:ascii="Times New Roman" w:eastAsia="Calibri" w:hAnsi="Times New Roman" w:cs="Times New Roman"/>
          <w:sz w:val="24"/>
          <w:szCs w:val="24"/>
          <w:lang w:val="es-ES" w:bidi="en-US"/>
        </w:rPr>
        <w:t>, así como de la</w:t>
      </w:r>
      <w:r w:rsidR="002F3202" w:rsidRPr="00083509">
        <w:rPr>
          <w:rFonts w:ascii="Times New Roman" w:eastAsia="Calibri" w:hAnsi="Times New Roman" w:cs="Times New Roman"/>
          <w:sz w:val="24"/>
          <w:szCs w:val="24"/>
          <w:lang w:val="es-ES" w:bidi="en-US"/>
        </w:rPr>
        <w:t xml:space="preserve"> percepción de</w:t>
      </w:r>
      <w:r w:rsidR="00A724C2">
        <w:rPr>
          <w:rFonts w:ascii="Times New Roman" w:eastAsia="Calibri" w:hAnsi="Times New Roman" w:cs="Times New Roman"/>
          <w:sz w:val="24"/>
          <w:szCs w:val="24"/>
          <w:lang w:val="es-ES" w:bidi="en-US"/>
        </w:rPr>
        <w:t>l</w:t>
      </w:r>
      <w:r w:rsidR="002F3202" w:rsidRPr="00083509">
        <w:rPr>
          <w:rFonts w:ascii="Times New Roman" w:eastAsia="Calibri" w:hAnsi="Times New Roman" w:cs="Times New Roman"/>
          <w:sz w:val="24"/>
          <w:szCs w:val="24"/>
          <w:lang w:val="es-ES" w:bidi="en-US"/>
        </w:rPr>
        <w:t xml:space="preserve"> desempeño del estudiant</w:t>
      </w:r>
      <w:r w:rsidR="00D93D13">
        <w:rPr>
          <w:rFonts w:ascii="Times New Roman" w:eastAsia="Calibri" w:hAnsi="Times New Roman" w:cs="Times New Roman"/>
          <w:sz w:val="24"/>
          <w:szCs w:val="24"/>
          <w:lang w:val="es-ES" w:bidi="en-US"/>
        </w:rPr>
        <w:t>e:</w:t>
      </w:r>
    </w:p>
    <w:p w:rsidR="002F3202" w:rsidRPr="00083509" w:rsidRDefault="002F3202" w:rsidP="003D330B">
      <w:pPr>
        <w:pStyle w:val="Prrafodelista"/>
        <w:numPr>
          <w:ilvl w:val="0"/>
          <w:numId w:val="10"/>
        </w:numPr>
        <w:spacing w:after="0" w:line="360" w:lineRule="auto"/>
        <w:ind w:firstLine="0"/>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La hipótesis nula (</w:t>
      </w:r>
      <w:r w:rsidR="00964673" w:rsidRPr="00083509">
        <w:rPr>
          <w:rFonts w:ascii="Times New Roman" w:eastAsia="Calibri" w:hAnsi="Times New Roman" w:cs="Times New Roman"/>
          <w:sz w:val="24"/>
          <w:szCs w:val="24"/>
          <w:lang w:val="es-ES" w:bidi="en-US"/>
        </w:rPr>
        <w:t>H</w:t>
      </w:r>
      <w:r w:rsidR="00964673">
        <w:rPr>
          <w:rFonts w:ascii="Times New Roman" w:eastAsia="Calibri" w:hAnsi="Times New Roman" w:cs="Times New Roman"/>
          <w:sz w:val="24"/>
          <w:szCs w:val="24"/>
          <w:lang w:val="es-ES" w:bidi="en-US"/>
        </w:rPr>
        <w:t>0</w:t>
      </w:r>
      <w:r w:rsidR="009B2790" w:rsidRPr="00083509">
        <w:rPr>
          <w:rFonts w:ascii="Times New Roman" w:eastAsia="Calibri" w:hAnsi="Times New Roman" w:cs="Times New Roman"/>
          <w:sz w:val="24"/>
          <w:szCs w:val="24"/>
          <w:lang w:val="es-ES" w:bidi="en-US"/>
        </w:rPr>
        <w:t>):</w:t>
      </w:r>
      <w:r w:rsidRPr="00083509">
        <w:rPr>
          <w:rFonts w:ascii="Times New Roman" w:eastAsia="Calibri" w:hAnsi="Times New Roman" w:cs="Times New Roman"/>
          <w:sz w:val="24"/>
          <w:szCs w:val="24"/>
          <w:lang w:val="es-ES" w:bidi="en-US"/>
        </w:rPr>
        <w:t xml:space="preserve"> o existe relación entre el docente y el desarrollo de competencias en los estudiantes.</w:t>
      </w:r>
    </w:p>
    <w:p w:rsidR="002F3202" w:rsidRPr="00083509" w:rsidRDefault="002F3202" w:rsidP="003D330B">
      <w:pPr>
        <w:pStyle w:val="Prrafodelista"/>
        <w:numPr>
          <w:ilvl w:val="0"/>
          <w:numId w:val="10"/>
        </w:numPr>
        <w:spacing w:after="0" w:line="360" w:lineRule="auto"/>
        <w:ind w:firstLine="0"/>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La hipótesis alternativa (H1): Existe una relación entre el docente y el desarrollo de competencias en los estudiantes.</w:t>
      </w:r>
    </w:p>
    <w:p w:rsidR="002F3202" w:rsidRPr="00083509" w:rsidRDefault="005A1CD1"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E</w:t>
      </w:r>
      <w:r w:rsidR="002F3202" w:rsidRPr="00083509">
        <w:rPr>
          <w:rFonts w:ascii="Times New Roman" w:eastAsia="Calibri" w:hAnsi="Times New Roman" w:cs="Times New Roman"/>
          <w:sz w:val="24"/>
          <w:szCs w:val="24"/>
          <w:lang w:val="es-ES" w:bidi="en-US"/>
        </w:rPr>
        <w:t xml:space="preserve">l proceso para obtener los resultados se da </w:t>
      </w:r>
      <w:r w:rsidR="000D7867">
        <w:rPr>
          <w:rFonts w:ascii="Times New Roman" w:eastAsia="Calibri" w:hAnsi="Times New Roman" w:cs="Times New Roman"/>
          <w:sz w:val="24"/>
          <w:szCs w:val="24"/>
          <w:lang w:val="es-ES" w:bidi="en-US"/>
        </w:rPr>
        <w:t>al comparar</w:t>
      </w:r>
      <w:r w:rsidR="002F3202" w:rsidRPr="00083509">
        <w:rPr>
          <w:rFonts w:ascii="Times New Roman" w:eastAsia="Calibri" w:hAnsi="Times New Roman" w:cs="Times New Roman"/>
          <w:sz w:val="24"/>
          <w:szCs w:val="24"/>
          <w:lang w:val="es-ES" w:bidi="en-US"/>
        </w:rPr>
        <w:t xml:space="preserve"> las frecuencias teóricas esperadas</w:t>
      </w:r>
      <w:r w:rsidR="00D93D13">
        <w:rPr>
          <w:rFonts w:ascii="Times New Roman" w:eastAsia="Calibri" w:hAnsi="Times New Roman" w:cs="Times New Roman"/>
          <w:sz w:val="24"/>
          <w:szCs w:val="24"/>
          <w:lang w:val="es-ES" w:bidi="en-US"/>
        </w:rPr>
        <w:t>;</w:t>
      </w:r>
      <w:r w:rsidR="00D93D13" w:rsidRPr="00083509">
        <w:rPr>
          <w:rFonts w:ascii="Times New Roman" w:eastAsia="Calibri" w:hAnsi="Times New Roman" w:cs="Times New Roman"/>
          <w:sz w:val="24"/>
          <w:szCs w:val="24"/>
          <w:lang w:val="es-ES" w:bidi="en-US"/>
        </w:rPr>
        <w:t xml:space="preserve"> </w:t>
      </w:r>
      <w:r w:rsidR="002F3202" w:rsidRPr="00083509">
        <w:rPr>
          <w:rFonts w:ascii="Times New Roman" w:eastAsia="Calibri" w:hAnsi="Times New Roman" w:cs="Times New Roman"/>
          <w:sz w:val="24"/>
          <w:szCs w:val="24"/>
          <w:lang w:val="es-ES" w:bidi="en-US"/>
        </w:rPr>
        <w:t xml:space="preserve">en caso de independencia entre los factores con las frecuencias observadas en la </w:t>
      </w:r>
      <w:r w:rsidR="002F3202" w:rsidRPr="00083509">
        <w:rPr>
          <w:rFonts w:ascii="Times New Roman" w:eastAsia="Calibri" w:hAnsi="Times New Roman" w:cs="Times New Roman"/>
          <w:sz w:val="24"/>
          <w:szCs w:val="24"/>
          <w:lang w:val="es-ES" w:bidi="en-US"/>
        </w:rPr>
        <w:lastRenderedPageBreak/>
        <w:t>muestra, podremos concluir si existe una relación de dependencia o independencia entre los factores o</w:t>
      </w:r>
      <w:r w:rsidR="000D7867">
        <w:rPr>
          <w:rFonts w:ascii="Times New Roman" w:eastAsia="Calibri" w:hAnsi="Times New Roman" w:cs="Times New Roman"/>
          <w:sz w:val="24"/>
          <w:szCs w:val="24"/>
          <w:lang w:val="es-ES" w:bidi="en-US"/>
        </w:rPr>
        <w:t xml:space="preserve"> atributos analizados. Es decir, cua</w:t>
      </w:r>
      <w:r w:rsidR="00CA254B" w:rsidRPr="00083509">
        <w:rPr>
          <w:rFonts w:ascii="Times New Roman" w:eastAsia="Calibri" w:hAnsi="Times New Roman" w:cs="Times New Roman"/>
          <w:sz w:val="24"/>
          <w:szCs w:val="24"/>
          <w:lang w:val="es-ES" w:bidi="en-US"/>
        </w:rPr>
        <w:t>ndo</w:t>
      </w:r>
      <w:r w:rsidR="002F3202" w:rsidRPr="00083509">
        <w:rPr>
          <w:rFonts w:ascii="Times New Roman" w:eastAsia="Calibri" w:hAnsi="Times New Roman" w:cs="Times New Roman"/>
          <w:sz w:val="24"/>
          <w:szCs w:val="24"/>
          <w:lang w:val="es-ES" w:bidi="en-US"/>
        </w:rPr>
        <w:t xml:space="preserve">: </w:t>
      </w:r>
    </w:p>
    <w:p w:rsidR="002F3202" w:rsidRPr="003D330B" w:rsidRDefault="009308E5" w:rsidP="003D330B">
      <w:pPr>
        <w:pStyle w:val="Prrafodelista"/>
        <w:numPr>
          <w:ilvl w:val="0"/>
          <w:numId w:val="16"/>
        </w:numPr>
        <w:spacing w:after="0" w:line="360" w:lineRule="auto"/>
        <w:jc w:val="both"/>
        <w:rPr>
          <w:rFonts w:ascii="Times New Roman" w:eastAsia="Calibri" w:hAnsi="Times New Roman" w:cs="Times New Roman"/>
          <w:sz w:val="24"/>
          <w:szCs w:val="24"/>
          <w:lang w:val="es-ES" w:bidi="en-US"/>
        </w:rPr>
      </w:pPr>
      <w:r>
        <w:rPr>
          <w:rFonts w:ascii="Times New Roman" w:eastAsia="Calibri" w:hAnsi="Times New Roman" w:cs="Times New Roman"/>
          <w:sz w:val="24"/>
          <w:szCs w:val="24"/>
          <w:lang w:val="es-ES" w:bidi="en-US"/>
        </w:rPr>
        <w:t>x</w:t>
      </w:r>
      <w:r w:rsidR="002F3202" w:rsidRPr="003D330B">
        <w:rPr>
          <w:rFonts w:ascii="Times New Roman" w:eastAsia="Calibri" w:hAnsi="Times New Roman" w:cs="Times New Roman"/>
          <w:sz w:val="24"/>
          <w:szCs w:val="24"/>
          <w:vertAlign w:val="superscript"/>
          <w:lang w:val="es-ES" w:bidi="en-US"/>
        </w:rPr>
        <w:t>2</w:t>
      </w:r>
      <w:r w:rsidR="00964673">
        <w:rPr>
          <w:rFonts w:ascii="Times New Roman" w:eastAsia="Calibri" w:hAnsi="Times New Roman" w:cs="Times New Roman"/>
          <w:sz w:val="24"/>
          <w:szCs w:val="24"/>
          <w:vertAlign w:val="superscript"/>
          <w:lang w:val="es-ES" w:bidi="en-US"/>
        </w:rPr>
        <w:t xml:space="preserve"> </w:t>
      </w:r>
      <w:r w:rsidR="00473CE9" w:rsidRPr="003D330B">
        <w:rPr>
          <w:rFonts w:ascii="Times New Roman" w:eastAsia="Calibri" w:hAnsi="Times New Roman" w:cs="Times New Roman"/>
          <w:sz w:val="24"/>
          <w:szCs w:val="24"/>
          <w:lang w:val="es-ES" w:bidi="en-US"/>
        </w:rPr>
        <w:t>&lt; 0</w:t>
      </w:r>
      <w:r w:rsidR="00E15AF3">
        <w:rPr>
          <w:rFonts w:ascii="Times New Roman" w:eastAsia="Calibri" w:hAnsi="Times New Roman" w:cs="Times New Roman"/>
          <w:sz w:val="24"/>
          <w:szCs w:val="24"/>
          <w:lang w:val="es-ES" w:bidi="en-US"/>
        </w:rPr>
        <w:t>.</w:t>
      </w:r>
      <w:r w:rsidR="00473CE9" w:rsidRPr="003D330B">
        <w:rPr>
          <w:rFonts w:ascii="Times New Roman" w:eastAsia="Calibri" w:hAnsi="Times New Roman" w:cs="Times New Roman"/>
          <w:sz w:val="24"/>
          <w:szCs w:val="24"/>
          <w:lang w:val="es-ES" w:bidi="en-US"/>
        </w:rPr>
        <w:t>05</w:t>
      </w:r>
      <w:r w:rsidR="00B73914">
        <w:rPr>
          <w:rFonts w:ascii="Times New Roman" w:eastAsia="Calibri" w:hAnsi="Times New Roman" w:cs="Times New Roman"/>
          <w:sz w:val="24"/>
          <w:szCs w:val="24"/>
          <w:lang w:val="es-ES" w:bidi="en-US"/>
        </w:rPr>
        <w:t>:</w:t>
      </w:r>
      <w:r w:rsidR="00473CE9" w:rsidRPr="003D330B">
        <w:rPr>
          <w:rFonts w:ascii="Times New Roman" w:eastAsia="Calibri" w:hAnsi="Times New Roman" w:cs="Times New Roman"/>
          <w:sz w:val="24"/>
          <w:szCs w:val="24"/>
          <w:lang w:val="es-ES" w:bidi="en-US"/>
        </w:rPr>
        <w:t xml:space="preserve"> el resultado es significativo, </w:t>
      </w:r>
      <w:r w:rsidR="00B73914">
        <w:rPr>
          <w:rFonts w:ascii="Times New Roman" w:eastAsia="Calibri" w:hAnsi="Times New Roman" w:cs="Times New Roman"/>
          <w:sz w:val="24"/>
          <w:szCs w:val="24"/>
          <w:lang w:val="es-ES" w:bidi="en-US"/>
        </w:rPr>
        <w:t>se rechaza</w:t>
      </w:r>
      <w:r w:rsidR="00B73914" w:rsidRPr="003D330B">
        <w:rPr>
          <w:rFonts w:ascii="Times New Roman" w:eastAsia="Calibri" w:hAnsi="Times New Roman" w:cs="Times New Roman"/>
          <w:sz w:val="24"/>
          <w:szCs w:val="24"/>
          <w:lang w:val="es-ES" w:bidi="en-US"/>
        </w:rPr>
        <w:t xml:space="preserve"> </w:t>
      </w:r>
      <w:r w:rsidR="00473CE9" w:rsidRPr="003D330B">
        <w:rPr>
          <w:rFonts w:ascii="Times New Roman" w:eastAsia="Calibri" w:hAnsi="Times New Roman" w:cs="Times New Roman"/>
          <w:sz w:val="24"/>
          <w:szCs w:val="24"/>
          <w:lang w:val="es-ES" w:bidi="en-US"/>
        </w:rPr>
        <w:t xml:space="preserve">la hipótesis nula de independencia </w:t>
      </w:r>
      <w:r w:rsidR="002F3202" w:rsidRPr="003D330B">
        <w:rPr>
          <w:rFonts w:ascii="Times New Roman" w:eastAsia="Calibri" w:hAnsi="Times New Roman" w:cs="Times New Roman"/>
          <w:sz w:val="24"/>
          <w:szCs w:val="24"/>
          <w:lang w:val="es-ES" w:bidi="en-US"/>
        </w:rPr>
        <w:t>(dependencia entre las variables)</w:t>
      </w:r>
      <w:r w:rsidR="00473CE9" w:rsidRPr="003D330B">
        <w:rPr>
          <w:rFonts w:ascii="Times New Roman" w:eastAsia="Calibri" w:hAnsi="Times New Roman" w:cs="Times New Roman"/>
          <w:sz w:val="24"/>
          <w:szCs w:val="24"/>
          <w:lang w:val="es-ES" w:bidi="en-US"/>
        </w:rPr>
        <w:t>.</w:t>
      </w:r>
    </w:p>
    <w:p w:rsidR="006B3EEE" w:rsidRPr="003D330B" w:rsidRDefault="009308E5" w:rsidP="003D330B">
      <w:pPr>
        <w:pStyle w:val="Prrafodelista"/>
        <w:numPr>
          <w:ilvl w:val="0"/>
          <w:numId w:val="16"/>
        </w:numPr>
        <w:spacing w:after="0" w:line="360" w:lineRule="auto"/>
        <w:jc w:val="both"/>
        <w:rPr>
          <w:rFonts w:ascii="Times New Roman" w:eastAsia="Calibri" w:hAnsi="Times New Roman" w:cs="Times New Roman"/>
          <w:sz w:val="24"/>
          <w:szCs w:val="24"/>
          <w:lang w:val="es-ES" w:bidi="en-US"/>
        </w:rPr>
      </w:pPr>
      <w:r>
        <w:rPr>
          <w:rFonts w:ascii="Times New Roman" w:eastAsia="Calibri" w:hAnsi="Times New Roman" w:cs="Times New Roman"/>
          <w:sz w:val="24"/>
          <w:szCs w:val="24"/>
          <w:lang w:val="es-ES" w:bidi="en-US"/>
        </w:rPr>
        <w:t>x</w:t>
      </w:r>
      <w:r w:rsidR="00473CE9" w:rsidRPr="003D330B">
        <w:rPr>
          <w:rFonts w:ascii="Times New Roman" w:eastAsia="Calibri" w:hAnsi="Times New Roman" w:cs="Times New Roman"/>
          <w:sz w:val="24"/>
          <w:szCs w:val="24"/>
          <w:vertAlign w:val="superscript"/>
          <w:lang w:val="es-ES" w:bidi="en-US"/>
        </w:rPr>
        <w:t>2</w:t>
      </w:r>
      <w:r w:rsidR="00964673">
        <w:rPr>
          <w:rFonts w:ascii="Times New Roman" w:eastAsia="Calibri" w:hAnsi="Times New Roman" w:cs="Times New Roman"/>
          <w:sz w:val="24"/>
          <w:szCs w:val="24"/>
          <w:vertAlign w:val="superscript"/>
          <w:lang w:val="es-ES" w:bidi="en-US"/>
        </w:rPr>
        <w:t xml:space="preserve"> </w:t>
      </w:r>
      <w:r w:rsidR="00473CE9" w:rsidRPr="003D330B">
        <w:rPr>
          <w:rFonts w:ascii="Times New Roman" w:eastAsia="Calibri" w:hAnsi="Times New Roman" w:cs="Times New Roman"/>
          <w:sz w:val="24"/>
          <w:szCs w:val="24"/>
          <w:lang w:val="es-ES" w:bidi="en-US"/>
        </w:rPr>
        <w:t>&gt; 0</w:t>
      </w:r>
      <w:r w:rsidR="00E15AF3">
        <w:rPr>
          <w:rFonts w:ascii="Times New Roman" w:eastAsia="Calibri" w:hAnsi="Times New Roman" w:cs="Times New Roman"/>
          <w:sz w:val="24"/>
          <w:szCs w:val="24"/>
          <w:lang w:val="es-ES" w:bidi="en-US"/>
        </w:rPr>
        <w:t>.</w:t>
      </w:r>
      <w:r w:rsidR="00473CE9" w:rsidRPr="003D330B">
        <w:rPr>
          <w:rFonts w:ascii="Times New Roman" w:eastAsia="Calibri" w:hAnsi="Times New Roman" w:cs="Times New Roman"/>
          <w:sz w:val="24"/>
          <w:szCs w:val="24"/>
          <w:lang w:val="es-ES" w:bidi="en-US"/>
        </w:rPr>
        <w:t>05</w:t>
      </w:r>
      <w:r w:rsidR="00B73914">
        <w:rPr>
          <w:rFonts w:ascii="Times New Roman" w:eastAsia="Calibri" w:hAnsi="Times New Roman" w:cs="Times New Roman"/>
          <w:sz w:val="24"/>
          <w:szCs w:val="24"/>
          <w:lang w:val="es-ES" w:bidi="en-US"/>
        </w:rPr>
        <w:t>:</w:t>
      </w:r>
      <w:r w:rsidR="00473CE9" w:rsidRPr="003D330B">
        <w:rPr>
          <w:rFonts w:ascii="Times New Roman" w:eastAsia="Calibri" w:hAnsi="Times New Roman" w:cs="Times New Roman"/>
          <w:sz w:val="24"/>
          <w:szCs w:val="24"/>
          <w:lang w:val="es-ES" w:bidi="en-US"/>
        </w:rPr>
        <w:t xml:space="preserve"> el resultado no es significativo</w:t>
      </w:r>
      <w:r w:rsidR="000D7867" w:rsidRPr="003D330B">
        <w:rPr>
          <w:rFonts w:ascii="Times New Roman" w:eastAsia="Calibri" w:hAnsi="Times New Roman" w:cs="Times New Roman"/>
          <w:sz w:val="24"/>
          <w:szCs w:val="24"/>
          <w:lang w:val="es-ES" w:bidi="en-US"/>
        </w:rPr>
        <w:t xml:space="preserve">, </w:t>
      </w:r>
      <w:r w:rsidR="00B73914">
        <w:rPr>
          <w:rFonts w:ascii="Times New Roman" w:eastAsia="Calibri" w:hAnsi="Times New Roman" w:cs="Times New Roman"/>
          <w:sz w:val="24"/>
          <w:szCs w:val="24"/>
          <w:lang w:val="es-ES" w:bidi="en-US"/>
        </w:rPr>
        <w:t>se acepta</w:t>
      </w:r>
      <w:r w:rsidR="00B73914" w:rsidRPr="003D330B">
        <w:rPr>
          <w:rFonts w:ascii="Times New Roman" w:eastAsia="Calibri" w:hAnsi="Times New Roman" w:cs="Times New Roman"/>
          <w:sz w:val="24"/>
          <w:szCs w:val="24"/>
          <w:lang w:val="es-ES" w:bidi="en-US"/>
        </w:rPr>
        <w:t xml:space="preserve"> </w:t>
      </w:r>
      <w:r w:rsidR="00473CE9" w:rsidRPr="003D330B">
        <w:rPr>
          <w:rFonts w:ascii="Times New Roman" w:eastAsia="Calibri" w:hAnsi="Times New Roman" w:cs="Times New Roman"/>
          <w:sz w:val="24"/>
          <w:szCs w:val="24"/>
          <w:lang w:val="es-ES" w:bidi="en-US"/>
        </w:rPr>
        <w:t>la hipótesis nula de independencia</w:t>
      </w:r>
      <w:r w:rsidR="00B73914">
        <w:rPr>
          <w:rFonts w:ascii="Times New Roman" w:eastAsia="Calibri" w:hAnsi="Times New Roman" w:cs="Times New Roman"/>
          <w:sz w:val="24"/>
          <w:szCs w:val="24"/>
          <w:lang w:val="es-ES" w:bidi="en-US"/>
        </w:rPr>
        <w:t xml:space="preserve"> </w:t>
      </w:r>
      <w:r w:rsidR="006B3EEE" w:rsidRPr="003D330B">
        <w:rPr>
          <w:rFonts w:ascii="Times New Roman" w:eastAsia="Calibri" w:hAnsi="Times New Roman" w:cs="Times New Roman"/>
          <w:sz w:val="24"/>
          <w:szCs w:val="24"/>
          <w:lang w:val="es-ES" w:bidi="en-US"/>
        </w:rPr>
        <w:t>(independencia entre las variables)</w:t>
      </w:r>
      <w:r w:rsidR="005A1CD1" w:rsidRPr="003D330B">
        <w:rPr>
          <w:rFonts w:ascii="Times New Roman" w:eastAsia="Calibri" w:hAnsi="Times New Roman" w:cs="Times New Roman"/>
          <w:sz w:val="24"/>
          <w:szCs w:val="24"/>
          <w:lang w:val="es-ES" w:bidi="en-US"/>
        </w:rPr>
        <w:t xml:space="preserve"> (</w:t>
      </w:r>
      <w:proofErr w:type="spellStart"/>
      <w:r w:rsidR="005A1CD1" w:rsidRPr="003D330B">
        <w:rPr>
          <w:rFonts w:ascii="Times New Roman" w:eastAsia="Calibri" w:hAnsi="Times New Roman" w:cs="Times New Roman"/>
          <w:sz w:val="24"/>
          <w:szCs w:val="24"/>
          <w:lang w:val="es-ES" w:bidi="en-US"/>
        </w:rPr>
        <w:t>Vicéns</w:t>
      </w:r>
      <w:proofErr w:type="spellEnd"/>
      <w:r w:rsidR="005A1CD1" w:rsidRPr="003D330B">
        <w:rPr>
          <w:rFonts w:ascii="Times New Roman" w:eastAsia="Calibri" w:hAnsi="Times New Roman" w:cs="Times New Roman"/>
          <w:sz w:val="24"/>
          <w:szCs w:val="24"/>
          <w:lang w:val="es-ES" w:bidi="en-US"/>
        </w:rPr>
        <w:t xml:space="preserve"> y Medina, 2005).</w:t>
      </w:r>
    </w:p>
    <w:p w:rsidR="009C7B82" w:rsidRPr="00083509" w:rsidRDefault="009C7B82" w:rsidP="003D330B">
      <w:pPr>
        <w:spacing w:after="0" w:line="360" w:lineRule="auto"/>
        <w:jc w:val="both"/>
        <w:rPr>
          <w:rFonts w:ascii="Times New Roman" w:eastAsia="Calibri" w:hAnsi="Times New Roman" w:cs="Times New Roman"/>
          <w:b/>
          <w:bCs/>
          <w:sz w:val="24"/>
          <w:szCs w:val="24"/>
          <w:lang w:val="es-ES" w:bidi="en-US"/>
        </w:rPr>
      </w:pPr>
    </w:p>
    <w:p w:rsidR="00560112" w:rsidRPr="003D330B" w:rsidRDefault="008E5E08" w:rsidP="003D330B">
      <w:pPr>
        <w:spacing w:after="0" w:line="360" w:lineRule="auto"/>
        <w:rPr>
          <w:rFonts w:ascii="Times New Roman" w:eastAsia="Times New Roman" w:hAnsi="Times New Roman" w:cs="Times New Roman"/>
          <w:b/>
          <w:bCs/>
          <w:color w:val="000000"/>
          <w:sz w:val="28"/>
          <w:szCs w:val="28"/>
          <w:lang w:val="es-ES" w:eastAsia="es-ES"/>
        </w:rPr>
      </w:pPr>
      <w:r w:rsidRPr="003D330B">
        <w:rPr>
          <w:rFonts w:ascii="Times New Roman" w:eastAsia="Times New Roman" w:hAnsi="Times New Roman" w:cs="Times New Roman"/>
          <w:b/>
          <w:bCs/>
          <w:color w:val="000000"/>
          <w:sz w:val="28"/>
          <w:szCs w:val="28"/>
          <w:lang w:val="es-ES" w:eastAsia="es-ES"/>
        </w:rPr>
        <w:t>Población y muestra</w:t>
      </w:r>
    </w:p>
    <w:p w:rsidR="00453F73" w:rsidRDefault="00E26BB7"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La población</w:t>
      </w:r>
      <w:r w:rsidR="008B741E">
        <w:rPr>
          <w:rFonts w:ascii="Times New Roman" w:eastAsia="Calibri" w:hAnsi="Times New Roman" w:cs="Times New Roman"/>
          <w:sz w:val="24"/>
          <w:szCs w:val="24"/>
          <w:lang w:val="es-ES" w:bidi="en-US"/>
        </w:rPr>
        <w:t xml:space="preserve"> de este estudio</w:t>
      </w:r>
      <w:r w:rsidRPr="00083509">
        <w:rPr>
          <w:rFonts w:ascii="Times New Roman" w:eastAsia="Calibri" w:hAnsi="Times New Roman" w:cs="Times New Roman"/>
          <w:sz w:val="24"/>
          <w:szCs w:val="24"/>
          <w:lang w:val="es-ES" w:bidi="en-US"/>
        </w:rPr>
        <w:t xml:space="preserve"> </w:t>
      </w:r>
      <w:r w:rsidR="008B741E">
        <w:rPr>
          <w:rFonts w:ascii="Times New Roman" w:eastAsia="Calibri" w:hAnsi="Times New Roman" w:cs="Times New Roman"/>
          <w:sz w:val="24"/>
          <w:szCs w:val="24"/>
          <w:lang w:val="es-ES" w:bidi="en-US"/>
        </w:rPr>
        <w:t>estuvo con</w:t>
      </w:r>
      <w:r w:rsidRPr="00083509">
        <w:rPr>
          <w:rFonts w:ascii="Times New Roman" w:eastAsia="Calibri" w:hAnsi="Times New Roman" w:cs="Times New Roman"/>
          <w:sz w:val="24"/>
          <w:szCs w:val="24"/>
          <w:lang w:val="es-ES" w:bidi="en-US"/>
        </w:rPr>
        <w:t xml:space="preserve">formada por 239 estudiantes de la Licenciatura en Abogado modalidad </w:t>
      </w:r>
      <w:proofErr w:type="spellStart"/>
      <w:r w:rsidRPr="00083509">
        <w:rPr>
          <w:rFonts w:ascii="Times New Roman" w:eastAsia="Calibri" w:hAnsi="Times New Roman" w:cs="Times New Roman"/>
          <w:sz w:val="24"/>
          <w:szCs w:val="24"/>
          <w:lang w:val="es-ES" w:bidi="en-US"/>
        </w:rPr>
        <w:t>semiescolarizado</w:t>
      </w:r>
      <w:proofErr w:type="spellEnd"/>
      <w:r w:rsidRPr="00083509">
        <w:rPr>
          <w:rFonts w:ascii="Times New Roman" w:eastAsia="Calibri" w:hAnsi="Times New Roman" w:cs="Times New Roman"/>
          <w:sz w:val="24"/>
          <w:szCs w:val="24"/>
          <w:lang w:val="es-ES" w:bidi="en-US"/>
        </w:rPr>
        <w:t xml:space="preserve"> del Centro</w:t>
      </w:r>
      <w:r w:rsidR="000D7867">
        <w:rPr>
          <w:rFonts w:ascii="Times New Roman" w:eastAsia="Calibri" w:hAnsi="Times New Roman" w:cs="Times New Roman"/>
          <w:sz w:val="24"/>
          <w:szCs w:val="24"/>
          <w:lang w:val="es-ES" w:bidi="en-US"/>
        </w:rPr>
        <w:t xml:space="preserve"> Universitario de l</w:t>
      </w:r>
      <w:r w:rsidR="00031793" w:rsidRPr="00083509">
        <w:rPr>
          <w:rFonts w:ascii="Times New Roman" w:eastAsia="Calibri" w:hAnsi="Times New Roman" w:cs="Times New Roman"/>
          <w:sz w:val="24"/>
          <w:szCs w:val="24"/>
          <w:lang w:val="es-ES" w:bidi="en-US"/>
        </w:rPr>
        <w:t>os Altos</w:t>
      </w:r>
      <w:r w:rsidR="00E0092D">
        <w:rPr>
          <w:rFonts w:ascii="Times New Roman" w:eastAsia="Calibri" w:hAnsi="Times New Roman" w:cs="Times New Roman"/>
          <w:sz w:val="24"/>
          <w:szCs w:val="24"/>
          <w:lang w:val="es-ES" w:bidi="en-US"/>
        </w:rPr>
        <w:t xml:space="preserve"> de la Universidad de Guadalajara</w:t>
      </w:r>
      <w:r w:rsidRPr="00083509">
        <w:rPr>
          <w:rFonts w:ascii="Times New Roman" w:eastAsia="Calibri" w:hAnsi="Times New Roman" w:cs="Times New Roman"/>
          <w:sz w:val="24"/>
          <w:szCs w:val="24"/>
          <w:lang w:val="es-ES" w:bidi="en-US"/>
        </w:rPr>
        <w:t>.</w:t>
      </w:r>
    </w:p>
    <w:p w:rsidR="008B50DF" w:rsidRDefault="00031793"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Para</w:t>
      </w:r>
      <w:r w:rsidR="00437B54" w:rsidRPr="00083509">
        <w:rPr>
          <w:rFonts w:ascii="Times New Roman" w:eastAsia="Calibri" w:hAnsi="Times New Roman" w:cs="Times New Roman"/>
          <w:sz w:val="24"/>
          <w:szCs w:val="24"/>
          <w:lang w:val="es-ES" w:bidi="en-US"/>
        </w:rPr>
        <w:t xml:space="preserve"> determinar la muestra d</w:t>
      </w:r>
      <w:r w:rsidRPr="00083509">
        <w:rPr>
          <w:rFonts w:ascii="Times New Roman" w:eastAsia="Calibri" w:hAnsi="Times New Roman" w:cs="Times New Roman"/>
          <w:sz w:val="24"/>
          <w:szCs w:val="24"/>
          <w:lang w:val="es-ES" w:bidi="en-US"/>
        </w:rPr>
        <w:t xml:space="preserve">e estudio </w:t>
      </w:r>
      <w:r w:rsidR="00437B54" w:rsidRPr="00083509">
        <w:rPr>
          <w:rFonts w:ascii="Times New Roman" w:eastAsia="Calibri" w:hAnsi="Times New Roman" w:cs="Times New Roman"/>
          <w:sz w:val="24"/>
          <w:szCs w:val="24"/>
          <w:lang w:val="es-ES" w:bidi="en-US"/>
        </w:rPr>
        <w:t>se</w:t>
      </w:r>
      <w:r w:rsidRPr="00083509">
        <w:rPr>
          <w:rFonts w:ascii="Times New Roman" w:eastAsia="Calibri" w:hAnsi="Times New Roman" w:cs="Times New Roman"/>
          <w:sz w:val="24"/>
          <w:szCs w:val="24"/>
          <w:lang w:val="es-ES" w:bidi="en-US"/>
        </w:rPr>
        <w:t xml:space="preserve"> emple</w:t>
      </w:r>
      <w:r w:rsidR="008B741E">
        <w:rPr>
          <w:rFonts w:ascii="Times New Roman" w:eastAsia="Calibri" w:hAnsi="Times New Roman" w:cs="Times New Roman"/>
          <w:sz w:val="24"/>
          <w:szCs w:val="24"/>
          <w:lang w:val="es-ES" w:bidi="en-US"/>
        </w:rPr>
        <w:t>ó</w:t>
      </w:r>
      <w:r w:rsidRPr="00083509">
        <w:rPr>
          <w:rFonts w:ascii="Times New Roman" w:eastAsia="Calibri" w:hAnsi="Times New Roman" w:cs="Times New Roman"/>
          <w:sz w:val="24"/>
          <w:szCs w:val="24"/>
          <w:lang w:val="es-ES" w:bidi="en-US"/>
        </w:rPr>
        <w:t xml:space="preserve"> </w:t>
      </w:r>
      <w:r w:rsidR="00437B54" w:rsidRPr="00083509">
        <w:rPr>
          <w:rFonts w:ascii="Times New Roman" w:eastAsia="Calibri" w:hAnsi="Times New Roman" w:cs="Times New Roman"/>
          <w:sz w:val="24"/>
          <w:szCs w:val="24"/>
          <w:lang w:val="es-ES" w:bidi="en-US"/>
        </w:rPr>
        <w:t>el</w:t>
      </w:r>
      <w:r w:rsidRPr="00083509">
        <w:rPr>
          <w:rFonts w:ascii="Times New Roman" w:eastAsia="Calibri" w:hAnsi="Times New Roman" w:cs="Times New Roman"/>
          <w:sz w:val="24"/>
          <w:szCs w:val="24"/>
          <w:lang w:val="es-ES" w:bidi="en-US"/>
        </w:rPr>
        <w:t xml:space="preserve"> método probabilístico</w:t>
      </w:r>
      <w:r w:rsidR="000D7867">
        <w:rPr>
          <w:rFonts w:ascii="Times New Roman" w:eastAsia="Calibri" w:hAnsi="Times New Roman" w:cs="Times New Roman"/>
          <w:sz w:val="24"/>
          <w:szCs w:val="24"/>
          <w:lang w:val="es-ES" w:bidi="en-US"/>
        </w:rPr>
        <w:t>,</w:t>
      </w:r>
      <w:r w:rsidRPr="00083509">
        <w:rPr>
          <w:rFonts w:ascii="Times New Roman" w:eastAsia="Calibri" w:hAnsi="Times New Roman" w:cs="Times New Roman"/>
          <w:sz w:val="24"/>
          <w:szCs w:val="24"/>
          <w:lang w:val="es-ES" w:bidi="en-US"/>
        </w:rPr>
        <w:t xml:space="preserve"> </w:t>
      </w:r>
      <w:r w:rsidR="008B50DF" w:rsidRPr="008B50DF">
        <w:rPr>
          <w:rFonts w:ascii="Times New Roman" w:eastAsia="Calibri" w:hAnsi="Times New Roman" w:cs="Times New Roman"/>
          <w:sz w:val="24"/>
          <w:szCs w:val="24"/>
          <w:lang w:val="es-ES" w:bidi="en-US"/>
        </w:rPr>
        <w:t xml:space="preserve">mediante la técnica de estratificación, al dividir la población en </w:t>
      </w:r>
      <w:r w:rsidR="008B50DF">
        <w:rPr>
          <w:rFonts w:ascii="Times New Roman" w:eastAsia="Calibri" w:hAnsi="Times New Roman" w:cs="Times New Roman"/>
          <w:sz w:val="24"/>
          <w:szCs w:val="24"/>
          <w:lang w:val="es-ES" w:bidi="en-US"/>
        </w:rPr>
        <w:t xml:space="preserve">ocho diferentes </w:t>
      </w:r>
      <w:r w:rsidR="008B50DF" w:rsidRPr="008B50DF">
        <w:rPr>
          <w:rFonts w:ascii="Times New Roman" w:eastAsia="Calibri" w:hAnsi="Times New Roman" w:cs="Times New Roman"/>
          <w:sz w:val="24"/>
          <w:szCs w:val="24"/>
          <w:lang w:val="es-ES" w:bidi="en-US"/>
        </w:rPr>
        <w:t>subgrupo</w:t>
      </w:r>
      <w:r w:rsidR="000D7867">
        <w:rPr>
          <w:rFonts w:ascii="Times New Roman" w:eastAsia="Calibri" w:hAnsi="Times New Roman" w:cs="Times New Roman"/>
          <w:sz w:val="24"/>
          <w:szCs w:val="24"/>
          <w:lang w:val="es-ES" w:bidi="en-US"/>
        </w:rPr>
        <w:t>s,</w:t>
      </w:r>
      <w:r w:rsidR="008B50DF" w:rsidRPr="008B50DF">
        <w:rPr>
          <w:rFonts w:ascii="Times New Roman" w:eastAsia="Calibri" w:hAnsi="Times New Roman" w:cs="Times New Roman"/>
          <w:sz w:val="24"/>
          <w:szCs w:val="24"/>
          <w:lang w:val="es-ES" w:bidi="en-US"/>
        </w:rPr>
        <w:t xml:space="preserve"> a partir de ocho asignaturas estudiadas. Al mismo tiempo</w:t>
      </w:r>
      <w:r w:rsidR="000D7867">
        <w:rPr>
          <w:rFonts w:ascii="Times New Roman" w:eastAsia="Calibri" w:hAnsi="Times New Roman" w:cs="Times New Roman"/>
          <w:sz w:val="24"/>
          <w:szCs w:val="24"/>
          <w:lang w:val="es-ES" w:bidi="en-US"/>
        </w:rPr>
        <w:t>,</w:t>
      </w:r>
      <w:r w:rsidR="008B50DF" w:rsidRPr="008B50DF">
        <w:rPr>
          <w:rFonts w:ascii="Times New Roman" w:eastAsia="Calibri" w:hAnsi="Times New Roman" w:cs="Times New Roman"/>
          <w:sz w:val="24"/>
          <w:szCs w:val="24"/>
          <w:lang w:val="es-ES" w:bidi="en-US"/>
        </w:rPr>
        <w:t xml:space="preserve"> se consideró </w:t>
      </w:r>
      <w:r w:rsidR="00437B54" w:rsidRPr="008B50DF">
        <w:rPr>
          <w:rFonts w:ascii="Times New Roman" w:eastAsia="Calibri" w:hAnsi="Times New Roman" w:cs="Times New Roman"/>
          <w:sz w:val="24"/>
          <w:szCs w:val="24"/>
          <w:lang w:val="es-ES" w:bidi="en-US"/>
        </w:rPr>
        <w:t>un 95</w:t>
      </w:r>
      <w:r w:rsidR="008B741E">
        <w:rPr>
          <w:rFonts w:ascii="Times New Roman" w:eastAsia="Calibri" w:hAnsi="Times New Roman" w:cs="Times New Roman"/>
          <w:sz w:val="24"/>
          <w:szCs w:val="24"/>
          <w:lang w:val="es-ES" w:bidi="en-US"/>
        </w:rPr>
        <w:t xml:space="preserve"> </w:t>
      </w:r>
      <w:r w:rsidR="00437B54" w:rsidRPr="008B50DF">
        <w:rPr>
          <w:rFonts w:ascii="Times New Roman" w:eastAsia="Calibri" w:hAnsi="Times New Roman" w:cs="Times New Roman"/>
          <w:sz w:val="24"/>
          <w:szCs w:val="24"/>
          <w:lang w:val="es-ES" w:bidi="en-US"/>
        </w:rPr>
        <w:t>% de nivel de confianza y un margen de e</w:t>
      </w:r>
      <w:r w:rsidR="000D7867">
        <w:rPr>
          <w:rFonts w:ascii="Times New Roman" w:eastAsia="Calibri" w:hAnsi="Times New Roman" w:cs="Times New Roman"/>
          <w:sz w:val="24"/>
          <w:szCs w:val="24"/>
          <w:lang w:val="es-ES" w:bidi="en-US"/>
        </w:rPr>
        <w:t>rror del 5</w:t>
      </w:r>
      <w:r w:rsidR="008B741E">
        <w:rPr>
          <w:rFonts w:ascii="Times New Roman" w:eastAsia="Calibri" w:hAnsi="Times New Roman" w:cs="Times New Roman"/>
          <w:sz w:val="24"/>
          <w:szCs w:val="24"/>
          <w:lang w:val="es-ES" w:bidi="en-US"/>
        </w:rPr>
        <w:t xml:space="preserve"> </w:t>
      </w:r>
      <w:r w:rsidR="000D7867">
        <w:rPr>
          <w:rFonts w:ascii="Times New Roman" w:eastAsia="Calibri" w:hAnsi="Times New Roman" w:cs="Times New Roman"/>
          <w:sz w:val="24"/>
          <w:szCs w:val="24"/>
          <w:lang w:val="es-ES" w:bidi="en-US"/>
        </w:rPr>
        <w:t>%, p</w:t>
      </w:r>
      <w:r w:rsidR="008B50DF" w:rsidRPr="000101FB">
        <w:rPr>
          <w:rFonts w:ascii="Times New Roman" w:eastAsia="Calibri" w:hAnsi="Times New Roman" w:cs="Times New Roman"/>
          <w:sz w:val="24"/>
          <w:szCs w:val="24"/>
          <w:lang w:val="es-ES" w:bidi="en-US"/>
        </w:rPr>
        <w:t xml:space="preserve">or lo que la muestra seleccionada </w:t>
      </w:r>
      <w:r w:rsidR="000D7867">
        <w:rPr>
          <w:rFonts w:ascii="Times New Roman" w:eastAsia="Calibri" w:hAnsi="Times New Roman" w:cs="Times New Roman"/>
          <w:sz w:val="24"/>
          <w:szCs w:val="24"/>
          <w:lang w:val="es-ES" w:bidi="en-US"/>
        </w:rPr>
        <w:t>fue de 1</w:t>
      </w:r>
      <w:r w:rsidR="008B50DF" w:rsidRPr="000101FB">
        <w:rPr>
          <w:rFonts w:ascii="Times New Roman" w:eastAsia="Calibri" w:hAnsi="Times New Roman" w:cs="Times New Roman"/>
          <w:sz w:val="24"/>
          <w:szCs w:val="24"/>
          <w:lang w:val="es-ES" w:bidi="en-US"/>
        </w:rPr>
        <w:t xml:space="preserve">49 estudiantes distribuidos </w:t>
      </w:r>
      <w:r w:rsidR="000D7867">
        <w:rPr>
          <w:rFonts w:ascii="Times New Roman" w:eastAsia="Calibri" w:hAnsi="Times New Roman" w:cs="Times New Roman"/>
          <w:sz w:val="24"/>
          <w:szCs w:val="24"/>
          <w:lang w:val="es-ES" w:bidi="en-US"/>
        </w:rPr>
        <w:t xml:space="preserve">en </w:t>
      </w:r>
      <w:r w:rsidR="008B50DF" w:rsidRPr="000101FB">
        <w:rPr>
          <w:rFonts w:ascii="Times New Roman" w:eastAsia="Calibri" w:hAnsi="Times New Roman" w:cs="Times New Roman"/>
          <w:sz w:val="24"/>
          <w:szCs w:val="24"/>
          <w:lang w:val="es-ES" w:bidi="en-US"/>
        </w:rPr>
        <w:t>cuatro de los semestres</w:t>
      </w:r>
      <w:r w:rsidR="000D7867">
        <w:rPr>
          <w:rFonts w:ascii="Times New Roman" w:eastAsia="Calibri" w:hAnsi="Times New Roman" w:cs="Times New Roman"/>
          <w:sz w:val="24"/>
          <w:szCs w:val="24"/>
          <w:lang w:val="es-ES" w:bidi="en-US"/>
        </w:rPr>
        <w:t>,</w:t>
      </w:r>
      <w:r w:rsidR="008B50DF" w:rsidRPr="000101FB">
        <w:rPr>
          <w:rFonts w:ascii="Times New Roman" w:eastAsia="Calibri" w:hAnsi="Times New Roman" w:cs="Times New Roman"/>
          <w:sz w:val="24"/>
          <w:szCs w:val="24"/>
          <w:lang w:val="es-ES" w:bidi="en-US"/>
        </w:rPr>
        <w:t xml:space="preserve"> como se </w:t>
      </w:r>
      <w:r w:rsidR="008B741E">
        <w:rPr>
          <w:rFonts w:ascii="Times New Roman" w:eastAsia="Calibri" w:hAnsi="Times New Roman" w:cs="Times New Roman"/>
          <w:sz w:val="24"/>
          <w:szCs w:val="24"/>
          <w:lang w:val="es-ES" w:bidi="en-US"/>
        </w:rPr>
        <w:t>observa en la t</w:t>
      </w:r>
      <w:r w:rsidR="008B50DF" w:rsidRPr="000101FB">
        <w:rPr>
          <w:rFonts w:ascii="Times New Roman" w:eastAsia="Calibri" w:hAnsi="Times New Roman" w:cs="Times New Roman"/>
          <w:sz w:val="24"/>
          <w:szCs w:val="24"/>
          <w:lang w:val="es-ES" w:bidi="en-US"/>
        </w:rPr>
        <w:t xml:space="preserve">abla 1. </w:t>
      </w: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8B50DF" w:rsidRDefault="008B50DF" w:rsidP="003D330B">
      <w:pPr>
        <w:spacing w:after="0" w:line="360" w:lineRule="auto"/>
        <w:jc w:val="both"/>
        <w:rPr>
          <w:rFonts w:ascii="Times New Roman" w:eastAsia="Calibri" w:hAnsi="Times New Roman" w:cs="Times New Roman"/>
          <w:color w:val="FF0000"/>
          <w:sz w:val="24"/>
          <w:szCs w:val="24"/>
          <w:lang w:val="es-ES" w:bidi="en-US"/>
        </w:rPr>
      </w:pPr>
    </w:p>
    <w:p w:rsidR="008B50DF" w:rsidRPr="003D330B" w:rsidRDefault="008B50DF" w:rsidP="003D330B">
      <w:pPr>
        <w:spacing w:after="0" w:line="360" w:lineRule="auto"/>
        <w:jc w:val="center"/>
        <w:rPr>
          <w:rFonts w:ascii="Times New Roman" w:eastAsia="Calibri" w:hAnsi="Times New Roman" w:cs="Times New Roman"/>
          <w:sz w:val="24"/>
          <w:szCs w:val="20"/>
          <w:lang w:val="es-ES" w:bidi="en-US"/>
        </w:rPr>
      </w:pPr>
      <w:bookmarkStart w:id="1" w:name="_Toc475518918"/>
      <w:r w:rsidRPr="003D330B">
        <w:rPr>
          <w:rFonts w:ascii="Times New Roman" w:eastAsia="Calibri" w:hAnsi="Times New Roman" w:cs="Times New Roman"/>
          <w:b/>
          <w:sz w:val="24"/>
          <w:szCs w:val="20"/>
          <w:lang w:val="es-ES" w:bidi="en-US"/>
        </w:rPr>
        <w:lastRenderedPageBreak/>
        <w:t xml:space="preserve">Tabla </w:t>
      </w:r>
      <w:r w:rsidR="009E154A" w:rsidRPr="003D330B">
        <w:rPr>
          <w:rFonts w:ascii="Times New Roman" w:eastAsia="Calibri" w:hAnsi="Times New Roman" w:cs="Times New Roman"/>
          <w:b/>
          <w:sz w:val="24"/>
          <w:szCs w:val="20"/>
          <w:lang w:val="es-ES" w:bidi="en-US"/>
        </w:rPr>
        <w:fldChar w:fldCharType="begin"/>
      </w:r>
      <w:r w:rsidRPr="003D330B">
        <w:rPr>
          <w:rFonts w:ascii="Times New Roman" w:eastAsia="Calibri" w:hAnsi="Times New Roman" w:cs="Times New Roman"/>
          <w:b/>
          <w:sz w:val="24"/>
          <w:szCs w:val="20"/>
          <w:lang w:val="es-ES" w:bidi="en-US"/>
        </w:rPr>
        <w:instrText xml:space="preserve"> SEQ Tabla \* ARABIC </w:instrText>
      </w:r>
      <w:r w:rsidR="009E154A" w:rsidRPr="003D330B">
        <w:rPr>
          <w:rFonts w:ascii="Times New Roman" w:eastAsia="Calibri" w:hAnsi="Times New Roman" w:cs="Times New Roman"/>
          <w:b/>
          <w:sz w:val="24"/>
          <w:szCs w:val="20"/>
          <w:lang w:val="es-ES" w:bidi="en-US"/>
        </w:rPr>
        <w:fldChar w:fldCharType="separate"/>
      </w:r>
      <w:r w:rsidRPr="003D330B">
        <w:rPr>
          <w:rFonts w:ascii="Times New Roman" w:eastAsia="Calibri" w:hAnsi="Times New Roman" w:cs="Times New Roman"/>
          <w:b/>
          <w:sz w:val="24"/>
          <w:szCs w:val="20"/>
          <w:lang w:val="es-ES" w:bidi="en-US"/>
        </w:rPr>
        <w:t>1</w:t>
      </w:r>
      <w:r w:rsidR="009E154A" w:rsidRPr="003D330B">
        <w:rPr>
          <w:rFonts w:ascii="Times New Roman" w:eastAsia="Calibri" w:hAnsi="Times New Roman" w:cs="Times New Roman"/>
          <w:b/>
          <w:sz w:val="24"/>
          <w:szCs w:val="20"/>
          <w:lang w:val="es-ES" w:bidi="en-US"/>
        </w:rPr>
        <w:fldChar w:fldCharType="end"/>
      </w:r>
      <w:r w:rsidRPr="003D330B">
        <w:rPr>
          <w:rFonts w:ascii="Times New Roman" w:eastAsia="Calibri" w:hAnsi="Times New Roman" w:cs="Times New Roman"/>
          <w:sz w:val="24"/>
          <w:szCs w:val="20"/>
          <w:lang w:val="es-ES" w:bidi="en-US"/>
        </w:rPr>
        <w:t>. Tamaño de muestra</w:t>
      </w:r>
      <w:bookmarkEnd w:id="1"/>
    </w:p>
    <w:tbl>
      <w:tblPr>
        <w:tblStyle w:val="Tablanormal51"/>
        <w:tblW w:w="7207" w:type="dxa"/>
        <w:jc w:val="center"/>
        <w:tblLayout w:type="fixed"/>
        <w:tblLook w:val="00A0" w:firstRow="1" w:lastRow="0" w:firstColumn="1" w:lastColumn="0" w:noHBand="0" w:noVBand="0"/>
      </w:tblPr>
      <w:tblGrid>
        <w:gridCol w:w="1170"/>
        <w:gridCol w:w="3325"/>
        <w:gridCol w:w="1217"/>
        <w:gridCol w:w="1495"/>
      </w:tblGrid>
      <w:tr w:rsidR="008B50DF" w:rsidRPr="00560112" w:rsidTr="003D330B">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100" w:firstRow="0" w:lastRow="0" w:firstColumn="1" w:lastColumn="0" w:oddVBand="0" w:evenVBand="0" w:oddHBand="0" w:evenHBand="0" w:firstRowFirstColumn="1" w:firstRowLastColumn="0" w:lastRowFirstColumn="0" w:lastRowLastColumn="0"/>
            <w:tcW w:w="1170" w:type="dxa"/>
            <w:tcBorders>
              <w:top w:val="single" w:sz="4" w:space="0" w:color="auto"/>
              <w:bottom w:val="single" w:sz="4" w:space="0" w:color="auto"/>
            </w:tcBorders>
          </w:tcPr>
          <w:p w:rsidR="008B50DF" w:rsidRPr="003D330B" w:rsidRDefault="008B50DF" w:rsidP="003D330B">
            <w:pPr>
              <w:spacing w:line="360" w:lineRule="auto"/>
              <w:jc w:val="center"/>
              <w:rPr>
                <w:rFonts w:ascii="Times New Roman" w:eastAsia="Times New Roman" w:hAnsi="Times New Roman" w:cs="Times New Roman"/>
                <w:b/>
                <w:bCs/>
                <w:i w:val="0"/>
                <w:sz w:val="24"/>
                <w:szCs w:val="20"/>
                <w:lang w:val="es-ES" w:eastAsia="es-ES"/>
              </w:rPr>
            </w:pPr>
            <w:r w:rsidRPr="003D330B">
              <w:rPr>
                <w:rFonts w:ascii="Times New Roman" w:eastAsia="Times New Roman" w:hAnsi="Times New Roman" w:cs="Times New Roman"/>
                <w:b/>
                <w:bCs/>
                <w:sz w:val="24"/>
                <w:szCs w:val="20"/>
                <w:lang w:val="es-ES" w:eastAsia="es-ES"/>
              </w:rPr>
              <w:t>Semestre</w:t>
            </w:r>
          </w:p>
        </w:tc>
        <w:tc>
          <w:tcPr>
            <w:cnfStyle w:val="000010000000" w:firstRow="0" w:lastRow="0" w:firstColumn="0" w:lastColumn="0" w:oddVBand="1" w:evenVBand="0" w:oddHBand="0" w:evenHBand="0" w:firstRowFirstColumn="0" w:firstRowLastColumn="0" w:lastRowFirstColumn="0" w:lastRowLastColumn="0"/>
            <w:tcW w:w="3325" w:type="dxa"/>
            <w:tcBorders>
              <w:top w:val="single" w:sz="4" w:space="0" w:color="auto"/>
              <w:bottom w:val="single" w:sz="4" w:space="0" w:color="auto"/>
            </w:tcBorders>
          </w:tcPr>
          <w:p w:rsidR="008B50DF" w:rsidRPr="003D330B" w:rsidRDefault="008B50DF" w:rsidP="003D330B">
            <w:pPr>
              <w:spacing w:line="360" w:lineRule="auto"/>
              <w:jc w:val="center"/>
              <w:rPr>
                <w:rFonts w:ascii="Times New Roman" w:eastAsia="Times New Roman" w:hAnsi="Times New Roman" w:cs="Times New Roman"/>
                <w:b/>
                <w:bCs/>
                <w:i w:val="0"/>
                <w:sz w:val="24"/>
                <w:szCs w:val="20"/>
                <w:lang w:val="es-ES" w:eastAsia="es-ES"/>
              </w:rPr>
            </w:pPr>
            <w:r w:rsidRPr="003D330B">
              <w:rPr>
                <w:rFonts w:ascii="Times New Roman" w:eastAsia="Times New Roman" w:hAnsi="Times New Roman" w:cs="Times New Roman"/>
                <w:b/>
                <w:bCs/>
                <w:sz w:val="24"/>
                <w:szCs w:val="20"/>
                <w:lang w:val="es-ES" w:eastAsia="es-ES"/>
              </w:rPr>
              <w:t>Asignatura</w:t>
            </w:r>
          </w:p>
        </w:tc>
        <w:tc>
          <w:tcPr>
            <w:tcW w:w="0" w:type="dxa"/>
            <w:tcBorders>
              <w:top w:val="single" w:sz="4" w:space="0" w:color="auto"/>
              <w:bottom w:val="single" w:sz="4" w:space="0" w:color="auto"/>
            </w:tcBorders>
          </w:tcPr>
          <w:p w:rsidR="008B50DF" w:rsidRPr="003D330B" w:rsidRDefault="008B50DF" w:rsidP="003D330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sz w:val="24"/>
                <w:szCs w:val="20"/>
                <w:lang w:val="es-ES" w:eastAsia="es-ES"/>
              </w:rPr>
            </w:pPr>
            <w:r w:rsidRPr="003D330B">
              <w:rPr>
                <w:rFonts w:ascii="Times New Roman" w:eastAsia="Times New Roman" w:hAnsi="Times New Roman" w:cs="Times New Roman"/>
                <w:b/>
                <w:bCs/>
                <w:sz w:val="24"/>
                <w:szCs w:val="20"/>
                <w:lang w:val="es-ES" w:eastAsia="es-ES"/>
              </w:rPr>
              <w:t>Alumnos por</w:t>
            </w:r>
          </w:p>
          <w:p w:rsidR="008B50DF" w:rsidRPr="003D330B" w:rsidRDefault="008B50DF" w:rsidP="003D330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sz w:val="24"/>
                <w:szCs w:val="20"/>
                <w:lang w:val="es-ES" w:eastAsia="es-ES"/>
              </w:rPr>
            </w:pPr>
            <w:r w:rsidRPr="003D330B">
              <w:rPr>
                <w:rFonts w:ascii="Times New Roman" w:eastAsia="Times New Roman" w:hAnsi="Times New Roman" w:cs="Times New Roman"/>
                <w:b/>
                <w:bCs/>
                <w:sz w:val="24"/>
                <w:szCs w:val="20"/>
                <w:lang w:val="es-ES" w:eastAsia="es-ES"/>
              </w:rPr>
              <w:t xml:space="preserve">materia </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bottom w:val="single" w:sz="4" w:space="0" w:color="auto"/>
            </w:tcBorders>
          </w:tcPr>
          <w:p w:rsidR="008B50DF" w:rsidRPr="003D330B" w:rsidRDefault="008B50DF" w:rsidP="003D330B">
            <w:pPr>
              <w:spacing w:line="360" w:lineRule="auto"/>
              <w:jc w:val="center"/>
              <w:rPr>
                <w:rFonts w:ascii="Times New Roman" w:eastAsia="Times New Roman" w:hAnsi="Times New Roman" w:cs="Times New Roman"/>
                <w:b/>
                <w:bCs/>
                <w:i w:val="0"/>
                <w:sz w:val="24"/>
                <w:szCs w:val="20"/>
                <w:lang w:val="es-ES" w:eastAsia="es-ES"/>
              </w:rPr>
            </w:pPr>
            <w:r w:rsidRPr="003D330B">
              <w:rPr>
                <w:rFonts w:ascii="Times New Roman" w:eastAsia="Times New Roman" w:hAnsi="Times New Roman" w:cs="Times New Roman"/>
                <w:b/>
                <w:bCs/>
                <w:sz w:val="24"/>
                <w:szCs w:val="20"/>
                <w:lang w:val="es-ES" w:eastAsia="es-ES"/>
              </w:rPr>
              <w:t>Tamaño de muestra</w:t>
            </w:r>
          </w:p>
        </w:tc>
      </w:tr>
      <w:tr w:rsidR="008B50DF" w:rsidRPr="00560112" w:rsidTr="003D330B">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right w:val="none" w:sz="0" w:space="0" w:color="auto"/>
            </w:tcBorders>
          </w:tcPr>
          <w:p w:rsidR="008B50DF" w:rsidRPr="003D330B" w:rsidRDefault="008B50DF" w:rsidP="003D330B">
            <w:pPr>
              <w:spacing w:line="360" w:lineRule="auto"/>
              <w:jc w:val="center"/>
              <w:rPr>
                <w:rFonts w:ascii="Times New Roman" w:eastAsia="Times New Roman" w:hAnsi="Times New Roman" w:cs="Times New Roman"/>
                <w:bCs/>
                <w:i w:val="0"/>
                <w:sz w:val="24"/>
                <w:szCs w:val="20"/>
                <w:lang w:val="es-ES" w:eastAsia="es-ES"/>
              </w:rPr>
            </w:pPr>
            <w:r w:rsidRPr="003D330B">
              <w:rPr>
                <w:rFonts w:ascii="Times New Roman" w:eastAsia="Times New Roman" w:hAnsi="Times New Roman" w:cs="Times New Roman"/>
                <w:bCs/>
                <w:sz w:val="24"/>
                <w:szCs w:val="20"/>
                <w:lang w:val="es-ES" w:eastAsia="es-ES"/>
              </w:rPr>
              <w:t>2</w:t>
            </w:r>
            <w:r w:rsidR="007C695B" w:rsidRPr="009464C2">
              <w:rPr>
                <w:rFonts w:ascii="Times New Roman" w:eastAsia="Times New Roman" w:hAnsi="Times New Roman" w:cs="Times New Roman"/>
                <w:bCs/>
                <w:sz w:val="24"/>
                <w:szCs w:val="20"/>
                <w:lang w:val="es-ES" w:eastAsia="es-ES"/>
              </w:rPr>
              <w:t>.</w:t>
            </w:r>
            <w:r w:rsidR="007C695B" w:rsidRPr="009464C2">
              <w:rPr>
                <w:rFonts w:ascii="Times New Roman" w:eastAsia="Times New Roman" w:hAnsi="Times New Roman" w:cs="Times New Roman"/>
                <w:bCs/>
                <w:sz w:val="24"/>
                <w:szCs w:val="20"/>
                <w:vertAlign w:val="superscript"/>
                <w:lang w:val="es-ES" w:eastAsia="es-ES"/>
              </w:rPr>
              <w:t xml:space="preserve"> o</w:t>
            </w:r>
          </w:p>
        </w:tc>
        <w:tc>
          <w:tcPr>
            <w:cnfStyle w:val="000010000000" w:firstRow="0" w:lastRow="0" w:firstColumn="0" w:lastColumn="0" w:oddVBand="1" w:evenVBand="0" w:oddHBand="0" w:evenHBand="0" w:firstRowFirstColumn="0" w:firstRowLastColumn="0" w:lastRowFirstColumn="0" w:lastRowLastColumn="0"/>
            <w:tcW w:w="3325" w:type="dxa"/>
            <w:tcBorders>
              <w:top w:val="single" w:sz="4" w:space="0" w:color="auto"/>
            </w:tcBorders>
            <w:shd w:val="clear" w:color="auto" w:fill="auto"/>
          </w:tcPr>
          <w:p w:rsidR="008B50DF" w:rsidRPr="003D330B" w:rsidRDefault="008B50DF" w:rsidP="003D330B">
            <w:pPr>
              <w:spacing w:line="360" w:lineRule="auto"/>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 xml:space="preserve">Teoría de la </w:t>
            </w:r>
            <w:r w:rsidR="007C695B">
              <w:rPr>
                <w:rFonts w:ascii="Times New Roman" w:eastAsia="Times New Roman" w:hAnsi="Times New Roman" w:cs="Times New Roman"/>
                <w:bCs/>
                <w:sz w:val="24"/>
                <w:szCs w:val="20"/>
                <w:lang w:val="es-ES" w:eastAsia="es-ES"/>
              </w:rPr>
              <w:t>a</w:t>
            </w:r>
            <w:r w:rsidRPr="003D330B">
              <w:rPr>
                <w:rFonts w:ascii="Times New Roman" w:eastAsia="Times New Roman" w:hAnsi="Times New Roman" w:cs="Times New Roman"/>
                <w:bCs/>
                <w:sz w:val="24"/>
                <w:szCs w:val="20"/>
                <w:lang w:val="es-ES" w:eastAsia="es-ES"/>
              </w:rPr>
              <w:t xml:space="preserve">rgumentación y redacción </w:t>
            </w:r>
            <w:r w:rsidR="007C695B">
              <w:rPr>
                <w:rFonts w:ascii="Times New Roman" w:eastAsia="Times New Roman" w:hAnsi="Times New Roman" w:cs="Times New Roman"/>
                <w:bCs/>
                <w:sz w:val="24"/>
                <w:szCs w:val="20"/>
                <w:lang w:val="es-ES" w:eastAsia="es-ES"/>
              </w:rPr>
              <w:t>j</w:t>
            </w:r>
            <w:r w:rsidRPr="003D330B">
              <w:rPr>
                <w:rFonts w:ascii="Times New Roman" w:eastAsia="Times New Roman" w:hAnsi="Times New Roman" w:cs="Times New Roman"/>
                <w:bCs/>
                <w:sz w:val="24"/>
                <w:szCs w:val="20"/>
                <w:lang w:val="es-ES" w:eastAsia="es-ES"/>
              </w:rPr>
              <w:t xml:space="preserve">urídica </w:t>
            </w:r>
          </w:p>
        </w:tc>
        <w:tc>
          <w:tcPr>
            <w:tcW w:w="0" w:type="dxa"/>
            <w:tcBorders>
              <w:top w:val="single" w:sz="4" w:space="0" w:color="auto"/>
            </w:tcBorders>
            <w:shd w:val="clear" w:color="auto" w:fill="auto"/>
          </w:tcPr>
          <w:p w:rsidR="008B50DF" w:rsidRPr="003D330B" w:rsidRDefault="008B50DF" w:rsidP="003D330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38</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shd w:val="clear" w:color="auto" w:fill="auto"/>
          </w:tcPr>
          <w:p w:rsidR="008B50DF" w:rsidRPr="003D330B" w:rsidRDefault="008B50DF" w:rsidP="003D330B">
            <w:pPr>
              <w:spacing w:line="360" w:lineRule="auto"/>
              <w:jc w:val="center"/>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24</w:t>
            </w:r>
          </w:p>
        </w:tc>
      </w:tr>
      <w:tr w:rsidR="008B50DF" w:rsidRPr="00560112" w:rsidTr="003D330B">
        <w:trPr>
          <w:trHeight w:val="196"/>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none" w:sz="0" w:space="0" w:color="auto"/>
            </w:tcBorders>
          </w:tcPr>
          <w:p w:rsidR="008B50DF" w:rsidRPr="003D330B" w:rsidRDefault="008B50DF" w:rsidP="003D330B">
            <w:pPr>
              <w:spacing w:line="360" w:lineRule="auto"/>
              <w:jc w:val="center"/>
              <w:rPr>
                <w:rFonts w:ascii="Times New Roman" w:eastAsia="Times New Roman" w:hAnsi="Times New Roman" w:cs="Times New Roman"/>
                <w:bCs/>
                <w:i w:val="0"/>
                <w:sz w:val="24"/>
                <w:szCs w:val="20"/>
                <w:lang w:val="es-ES" w:eastAsia="es-ES"/>
              </w:rPr>
            </w:pPr>
            <w:r w:rsidRPr="003D330B">
              <w:rPr>
                <w:rFonts w:ascii="Times New Roman" w:eastAsia="Times New Roman" w:hAnsi="Times New Roman" w:cs="Times New Roman"/>
                <w:bCs/>
                <w:sz w:val="24"/>
                <w:szCs w:val="20"/>
                <w:lang w:val="es-ES" w:eastAsia="es-ES"/>
              </w:rPr>
              <w:t>2</w:t>
            </w:r>
            <w:r w:rsidR="007C695B" w:rsidRPr="009464C2">
              <w:rPr>
                <w:rFonts w:ascii="Times New Roman" w:eastAsia="Times New Roman" w:hAnsi="Times New Roman" w:cs="Times New Roman"/>
                <w:bCs/>
                <w:sz w:val="24"/>
                <w:szCs w:val="20"/>
                <w:lang w:val="es-ES" w:eastAsia="es-ES"/>
              </w:rPr>
              <w:t>.</w:t>
            </w:r>
            <w:r w:rsidR="007C695B" w:rsidRPr="009464C2">
              <w:rPr>
                <w:rFonts w:ascii="Times New Roman" w:eastAsia="Times New Roman" w:hAnsi="Times New Roman" w:cs="Times New Roman"/>
                <w:bCs/>
                <w:sz w:val="24"/>
                <w:szCs w:val="20"/>
                <w:vertAlign w:val="superscript"/>
                <w:lang w:val="es-ES" w:eastAsia="es-ES"/>
              </w:rPr>
              <w:t xml:space="preserve"> o</w:t>
            </w:r>
          </w:p>
        </w:tc>
        <w:tc>
          <w:tcPr>
            <w:cnfStyle w:val="000010000000" w:firstRow="0" w:lastRow="0" w:firstColumn="0" w:lastColumn="0" w:oddVBand="1" w:evenVBand="0" w:oddHBand="0" w:evenHBand="0" w:firstRowFirstColumn="0" w:firstRowLastColumn="0" w:lastRowFirstColumn="0" w:lastRowLastColumn="0"/>
            <w:tcW w:w="3325" w:type="dxa"/>
            <w:shd w:val="clear" w:color="auto" w:fill="auto"/>
          </w:tcPr>
          <w:p w:rsidR="008B50DF" w:rsidRPr="003D330B" w:rsidRDefault="008B50DF" w:rsidP="003D330B">
            <w:pPr>
              <w:spacing w:line="360" w:lineRule="auto"/>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 xml:space="preserve">Teoría </w:t>
            </w:r>
            <w:r w:rsidR="007C695B">
              <w:rPr>
                <w:rFonts w:ascii="Times New Roman" w:eastAsia="Times New Roman" w:hAnsi="Times New Roman" w:cs="Times New Roman"/>
                <w:bCs/>
                <w:sz w:val="24"/>
                <w:szCs w:val="20"/>
                <w:lang w:val="es-ES" w:eastAsia="es-ES"/>
              </w:rPr>
              <w:t>g</w:t>
            </w:r>
            <w:r w:rsidRPr="003D330B">
              <w:rPr>
                <w:rFonts w:ascii="Times New Roman" w:eastAsia="Times New Roman" w:hAnsi="Times New Roman" w:cs="Times New Roman"/>
                <w:bCs/>
                <w:sz w:val="24"/>
                <w:szCs w:val="20"/>
                <w:lang w:val="es-ES" w:eastAsia="es-ES"/>
              </w:rPr>
              <w:t>eneral del proceso</w:t>
            </w:r>
          </w:p>
        </w:tc>
        <w:tc>
          <w:tcPr>
            <w:tcW w:w="0" w:type="dxa"/>
            <w:shd w:val="clear" w:color="auto" w:fill="auto"/>
          </w:tcPr>
          <w:p w:rsidR="008B50DF" w:rsidRPr="003D330B" w:rsidRDefault="008B50DF" w:rsidP="003D330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38</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rsidR="008B50DF" w:rsidRPr="003D330B" w:rsidRDefault="008B50DF" w:rsidP="003D330B">
            <w:pPr>
              <w:spacing w:line="360" w:lineRule="auto"/>
              <w:jc w:val="center"/>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24</w:t>
            </w:r>
          </w:p>
        </w:tc>
      </w:tr>
      <w:tr w:rsidR="008B50DF" w:rsidRPr="00560112" w:rsidTr="003D330B">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none" w:sz="0" w:space="0" w:color="auto"/>
            </w:tcBorders>
          </w:tcPr>
          <w:p w:rsidR="008B50DF" w:rsidRPr="003D330B" w:rsidRDefault="008B50DF" w:rsidP="003D330B">
            <w:pPr>
              <w:spacing w:line="360" w:lineRule="auto"/>
              <w:jc w:val="center"/>
              <w:rPr>
                <w:rFonts w:ascii="Times New Roman" w:eastAsia="Times New Roman" w:hAnsi="Times New Roman" w:cs="Times New Roman"/>
                <w:bCs/>
                <w:i w:val="0"/>
                <w:sz w:val="24"/>
                <w:szCs w:val="20"/>
                <w:lang w:val="es-ES" w:eastAsia="es-ES"/>
              </w:rPr>
            </w:pPr>
            <w:r w:rsidRPr="003D330B">
              <w:rPr>
                <w:rFonts w:ascii="Times New Roman" w:eastAsia="Times New Roman" w:hAnsi="Times New Roman" w:cs="Times New Roman"/>
                <w:bCs/>
                <w:sz w:val="24"/>
                <w:szCs w:val="20"/>
                <w:lang w:val="es-ES" w:eastAsia="es-ES"/>
              </w:rPr>
              <w:t>4</w:t>
            </w:r>
            <w:r w:rsidR="007C695B" w:rsidRPr="009464C2">
              <w:rPr>
                <w:rFonts w:ascii="Times New Roman" w:eastAsia="Times New Roman" w:hAnsi="Times New Roman" w:cs="Times New Roman"/>
                <w:bCs/>
                <w:sz w:val="24"/>
                <w:szCs w:val="20"/>
                <w:lang w:val="es-ES" w:eastAsia="es-ES"/>
              </w:rPr>
              <w:t>.</w:t>
            </w:r>
            <w:r w:rsidR="007C695B" w:rsidRPr="009464C2">
              <w:rPr>
                <w:rFonts w:ascii="Times New Roman" w:eastAsia="Times New Roman" w:hAnsi="Times New Roman" w:cs="Times New Roman"/>
                <w:bCs/>
                <w:sz w:val="24"/>
                <w:szCs w:val="20"/>
                <w:vertAlign w:val="superscript"/>
                <w:lang w:val="es-ES" w:eastAsia="es-ES"/>
              </w:rPr>
              <w:t xml:space="preserve"> o</w:t>
            </w:r>
          </w:p>
        </w:tc>
        <w:tc>
          <w:tcPr>
            <w:cnfStyle w:val="000010000000" w:firstRow="0" w:lastRow="0" w:firstColumn="0" w:lastColumn="0" w:oddVBand="1" w:evenVBand="0" w:oddHBand="0" w:evenHBand="0" w:firstRowFirstColumn="0" w:firstRowLastColumn="0" w:lastRowFirstColumn="0" w:lastRowLastColumn="0"/>
            <w:tcW w:w="3325" w:type="dxa"/>
            <w:shd w:val="clear" w:color="auto" w:fill="auto"/>
          </w:tcPr>
          <w:p w:rsidR="008B50DF" w:rsidRPr="003D330B" w:rsidRDefault="008B50DF" w:rsidP="003D330B">
            <w:pPr>
              <w:spacing w:line="360" w:lineRule="auto"/>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Derecho familiar</w:t>
            </w:r>
          </w:p>
        </w:tc>
        <w:tc>
          <w:tcPr>
            <w:tcW w:w="0" w:type="dxa"/>
            <w:shd w:val="clear" w:color="auto" w:fill="auto"/>
          </w:tcPr>
          <w:p w:rsidR="008B50DF" w:rsidRPr="003D330B" w:rsidRDefault="008B50DF" w:rsidP="003D330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16</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rsidR="008B50DF" w:rsidRPr="003D330B" w:rsidRDefault="008B50DF" w:rsidP="003D330B">
            <w:pPr>
              <w:spacing w:line="360" w:lineRule="auto"/>
              <w:jc w:val="center"/>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10</w:t>
            </w:r>
          </w:p>
        </w:tc>
      </w:tr>
      <w:tr w:rsidR="008B50DF" w:rsidRPr="00560112" w:rsidTr="003D330B">
        <w:trPr>
          <w:trHeight w:val="196"/>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none" w:sz="0" w:space="0" w:color="auto"/>
            </w:tcBorders>
          </w:tcPr>
          <w:p w:rsidR="008B50DF" w:rsidRPr="003D330B" w:rsidRDefault="008B50DF" w:rsidP="003D330B">
            <w:pPr>
              <w:spacing w:line="360" w:lineRule="auto"/>
              <w:jc w:val="center"/>
              <w:rPr>
                <w:rFonts w:ascii="Times New Roman" w:eastAsia="Times New Roman" w:hAnsi="Times New Roman" w:cs="Times New Roman"/>
                <w:bCs/>
                <w:i w:val="0"/>
                <w:sz w:val="24"/>
                <w:szCs w:val="20"/>
                <w:lang w:val="es-ES" w:eastAsia="es-ES"/>
              </w:rPr>
            </w:pPr>
            <w:r w:rsidRPr="003D330B">
              <w:rPr>
                <w:rFonts w:ascii="Times New Roman" w:eastAsia="Times New Roman" w:hAnsi="Times New Roman" w:cs="Times New Roman"/>
                <w:bCs/>
                <w:sz w:val="24"/>
                <w:szCs w:val="20"/>
                <w:lang w:val="es-ES" w:eastAsia="es-ES"/>
              </w:rPr>
              <w:t>4</w:t>
            </w:r>
            <w:r w:rsidR="007C695B" w:rsidRPr="009464C2">
              <w:rPr>
                <w:rFonts w:ascii="Times New Roman" w:eastAsia="Times New Roman" w:hAnsi="Times New Roman" w:cs="Times New Roman"/>
                <w:bCs/>
                <w:sz w:val="24"/>
                <w:szCs w:val="20"/>
                <w:lang w:val="es-ES" w:eastAsia="es-ES"/>
              </w:rPr>
              <w:t>.</w:t>
            </w:r>
            <w:r w:rsidR="007C695B" w:rsidRPr="009464C2">
              <w:rPr>
                <w:rFonts w:ascii="Times New Roman" w:eastAsia="Times New Roman" w:hAnsi="Times New Roman" w:cs="Times New Roman"/>
                <w:bCs/>
                <w:sz w:val="24"/>
                <w:szCs w:val="20"/>
                <w:vertAlign w:val="superscript"/>
                <w:lang w:val="es-ES" w:eastAsia="es-ES"/>
              </w:rPr>
              <w:t xml:space="preserve"> o</w:t>
            </w:r>
          </w:p>
        </w:tc>
        <w:tc>
          <w:tcPr>
            <w:cnfStyle w:val="000010000000" w:firstRow="0" w:lastRow="0" w:firstColumn="0" w:lastColumn="0" w:oddVBand="1" w:evenVBand="0" w:oddHBand="0" w:evenHBand="0" w:firstRowFirstColumn="0" w:firstRowLastColumn="0" w:lastRowFirstColumn="0" w:lastRowLastColumn="0"/>
            <w:tcW w:w="3325" w:type="dxa"/>
            <w:shd w:val="clear" w:color="auto" w:fill="auto"/>
          </w:tcPr>
          <w:p w:rsidR="008B50DF" w:rsidRPr="003D330B" w:rsidRDefault="008B50DF" w:rsidP="003D330B">
            <w:pPr>
              <w:spacing w:line="360" w:lineRule="auto"/>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Derecho corporativo</w:t>
            </w:r>
          </w:p>
        </w:tc>
        <w:tc>
          <w:tcPr>
            <w:tcW w:w="0" w:type="dxa"/>
            <w:shd w:val="clear" w:color="auto" w:fill="auto"/>
          </w:tcPr>
          <w:p w:rsidR="008B50DF" w:rsidRPr="003D330B" w:rsidRDefault="008B50DF" w:rsidP="003D330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16</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rsidR="008B50DF" w:rsidRPr="003D330B" w:rsidRDefault="008B50DF" w:rsidP="003D330B">
            <w:pPr>
              <w:spacing w:line="360" w:lineRule="auto"/>
              <w:jc w:val="center"/>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10</w:t>
            </w:r>
          </w:p>
        </w:tc>
      </w:tr>
      <w:tr w:rsidR="008B50DF" w:rsidRPr="00560112" w:rsidTr="003D330B">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none" w:sz="0" w:space="0" w:color="auto"/>
            </w:tcBorders>
          </w:tcPr>
          <w:p w:rsidR="008B50DF" w:rsidRPr="003D330B" w:rsidRDefault="008B50DF" w:rsidP="003D330B">
            <w:pPr>
              <w:spacing w:line="360" w:lineRule="auto"/>
              <w:jc w:val="center"/>
              <w:rPr>
                <w:rFonts w:ascii="Times New Roman" w:eastAsia="Times New Roman" w:hAnsi="Times New Roman" w:cs="Times New Roman"/>
                <w:bCs/>
                <w:i w:val="0"/>
                <w:sz w:val="24"/>
                <w:szCs w:val="20"/>
                <w:lang w:val="es-ES" w:eastAsia="es-ES"/>
              </w:rPr>
            </w:pPr>
            <w:r w:rsidRPr="003D330B">
              <w:rPr>
                <w:rFonts w:ascii="Times New Roman" w:eastAsia="Times New Roman" w:hAnsi="Times New Roman" w:cs="Times New Roman"/>
                <w:bCs/>
                <w:sz w:val="24"/>
                <w:szCs w:val="20"/>
                <w:lang w:val="es-ES" w:eastAsia="es-ES"/>
              </w:rPr>
              <w:t>6</w:t>
            </w:r>
            <w:r w:rsidR="007C695B" w:rsidRPr="009464C2">
              <w:rPr>
                <w:rFonts w:ascii="Times New Roman" w:eastAsia="Times New Roman" w:hAnsi="Times New Roman" w:cs="Times New Roman"/>
                <w:bCs/>
                <w:sz w:val="24"/>
                <w:szCs w:val="20"/>
                <w:lang w:val="es-ES" w:eastAsia="es-ES"/>
              </w:rPr>
              <w:t>.</w:t>
            </w:r>
            <w:r w:rsidR="007C695B" w:rsidRPr="009464C2">
              <w:rPr>
                <w:rFonts w:ascii="Times New Roman" w:eastAsia="Times New Roman" w:hAnsi="Times New Roman" w:cs="Times New Roman"/>
                <w:bCs/>
                <w:sz w:val="24"/>
                <w:szCs w:val="20"/>
                <w:vertAlign w:val="superscript"/>
                <w:lang w:val="es-ES" w:eastAsia="es-ES"/>
              </w:rPr>
              <w:t xml:space="preserve"> o</w:t>
            </w:r>
          </w:p>
        </w:tc>
        <w:tc>
          <w:tcPr>
            <w:cnfStyle w:val="000010000000" w:firstRow="0" w:lastRow="0" w:firstColumn="0" w:lastColumn="0" w:oddVBand="1" w:evenVBand="0" w:oddHBand="0" w:evenHBand="0" w:firstRowFirstColumn="0" w:firstRowLastColumn="0" w:lastRowFirstColumn="0" w:lastRowLastColumn="0"/>
            <w:tcW w:w="3325" w:type="dxa"/>
            <w:shd w:val="clear" w:color="auto" w:fill="auto"/>
          </w:tcPr>
          <w:p w:rsidR="008B50DF" w:rsidRPr="003D330B" w:rsidRDefault="008B50DF" w:rsidP="003D330B">
            <w:pPr>
              <w:spacing w:line="360" w:lineRule="auto"/>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Derecho civil IV</w:t>
            </w:r>
          </w:p>
        </w:tc>
        <w:tc>
          <w:tcPr>
            <w:tcW w:w="0" w:type="dxa"/>
            <w:shd w:val="clear" w:color="auto" w:fill="auto"/>
          </w:tcPr>
          <w:p w:rsidR="008B50DF" w:rsidRPr="003D330B" w:rsidRDefault="008B50DF" w:rsidP="003D330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34</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rsidR="008B50DF" w:rsidRPr="003D330B" w:rsidRDefault="008B50DF" w:rsidP="003D330B">
            <w:pPr>
              <w:spacing w:line="360" w:lineRule="auto"/>
              <w:jc w:val="center"/>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21</w:t>
            </w:r>
          </w:p>
        </w:tc>
      </w:tr>
      <w:tr w:rsidR="008B50DF" w:rsidRPr="00560112" w:rsidTr="003D330B">
        <w:trPr>
          <w:trHeight w:val="229"/>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none" w:sz="0" w:space="0" w:color="auto"/>
            </w:tcBorders>
          </w:tcPr>
          <w:p w:rsidR="008B50DF" w:rsidRPr="003D330B" w:rsidRDefault="008B50DF" w:rsidP="003D330B">
            <w:pPr>
              <w:spacing w:line="360" w:lineRule="auto"/>
              <w:jc w:val="center"/>
              <w:rPr>
                <w:rFonts w:ascii="Times New Roman" w:eastAsia="Times New Roman" w:hAnsi="Times New Roman" w:cs="Times New Roman"/>
                <w:bCs/>
                <w:i w:val="0"/>
                <w:sz w:val="24"/>
                <w:szCs w:val="20"/>
                <w:lang w:val="es-ES" w:eastAsia="es-ES"/>
              </w:rPr>
            </w:pPr>
            <w:r w:rsidRPr="003D330B">
              <w:rPr>
                <w:rFonts w:ascii="Times New Roman" w:eastAsia="Times New Roman" w:hAnsi="Times New Roman" w:cs="Times New Roman"/>
                <w:bCs/>
                <w:sz w:val="24"/>
                <w:szCs w:val="20"/>
                <w:lang w:val="es-ES" w:eastAsia="es-ES"/>
              </w:rPr>
              <w:t>6</w:t>
            </w:r>
            <w:r w:rsidR="007C695B" w:rsidRPr="009464C2">
              <w:rPr>
                <w:rFonts w:ascii="Times New Roman" w:eastAsia="Times New Roman" w:hAnsi="Times New Roman" w:cs="Times New Roman"/>
                <w:bCs/>
                <w:sz w:val="24"/>
                <w:szCs w:val="20"/>
                <w:lang w:val="es-ES" w:eastAsia="es-ES"/>
              </w:rPr>
              <w:t>.</w:t>
            </w:r>
            <w:r w:rsidR="007C695B" w:rsidRPr="009464C2">
              <w:rPr>
                <w:rFonts w:ascii="Times New Roman" w:eastAsia="Times New Roman" w:hAnsi="Times New Roman" w:cs="Times New Roman"/>
                <w:bCs/>
                <w:sz w:val="24"/>
                <w:szCs w:val="20"/>
                <w:vertAlign w:val="superscript"/>
                <w:lang w:val="es-ES" w:eastAsia="es-ES"/>
              </w:rPr>
              <w:t xml:space="preserve"> o</w:t>
            </w:r>
          </w:p>
        </w:tc>
        <w:tc>
          <w:tcPr>
            <w:cnfStyle w:val="000010000000" w:firstRow="0" w:lastRow="0" w:firstColumn="0" w:lastColumn="0" w:oddVBand="1" w:evenVBand="0" w:oddHBand="0" w:evenHBand="0" w:firstRowFirstColumn="0" w:firstRowLastColumn="0" w:lastRowFirstColumn="0" w:lastRowLastColumn="0"/>
            <w:tcW w:w="3325" w:type="dxa"/>
            <w:shd w:val="clear" w:color="auto" w:fill="auto"/>
          </w:tcPr>
          <w:p w:rsidR="008B50DF" w:rsidRPr="003D330B" w:rsidRDefault="008B50DF" w:rsidP="003D330B">
            <w:pPr>
              <w:spacing w:line="360" w:lineRule="auto"/>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Derecho internacional privado</w:t>
            </w:r>
          </w:p>
        </w:tc>
        <w:tc>
          <w:tcPr>
            <w:tcW w:w="0" w:type="dxa"/>
            <w:shd w:val="clear" w:color="auto" w:fill="auto"/>
          </w:tcPr>
          <w:p w:rsidR="008B50DF" w:rsidRPr="003D330B" w:rsidRDefault="008B50DF" w:rsidP="003D330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34</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rsidR="008B50DF" w:rsidRPr="003D330B" w:rsidRDefault="008B50DF" w:rsidP="003D330B">
            <w:pPr>
              <w:spacing w:line="360" w:lineRule="auto"/>
              <w:jc w:val="center"/>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21</w:t>
            </w:r>
          </w:p>
        </w:tc>
      </w:tr>
      <w:tr w:rsidR="008B50DF" w:rsidRPr="00560112" w:rsidTr="003D330B">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none" w:sz="0" w:space="0" w:color="auto"/>
            </w:tcBorders>
          </w:tcPr>
          <w:p w:rsidR="008B50DF" w:rsidRPr="003D330B" w:rsidRDefault="008B50DF" w:rsidP="003D330B">
            <w:pPr>
              <w:spacing w:line="360" w:lineRule="auto"/>
              <w:jc w:val="center"/>
              <w:rPr>
                <w:rFonts w:ascii="Times New Roman" w:eastAsia="Times New Roman" w:hAnsi="Times New Roman" w:cs="Times New Roman"/>
                <w:bCs/>
                <w:i w:val="0"/>
                <w:sz w:val="24"/>
                <w:szCs w:val="20"/>
                <w:lang w:val="es-ES" w:eastAsia="es-ES"/>
              </w:rPr>
            </w:pPr>
            <w:r w:rsidRPr="003D330B">
              <w:rPr>
                <w:rFonts w:ascii="Times New Roman" w:eastAsia="Times New Roman" w:hAnsi="Times New Roman" w:cs="Times New Roman"/>
                <w:bCs/>
                <w:sz w:val="24"/>
                <w:szCs w:val="20"/>
                <w:lang w:val="es-ES" w:eastAsia="es-ES"/>
              </w:rPr>
              <w:t>8</w:t>
            </w:r>
            <w:r w:rsidR="007C695B" w:rsidRPr="009464C2">
              <w:rPr>
                <w:rFonts w:ascii="Times New Roman" w:eastAsia="Times New Roman" w:hAnsi="Times New Roman" w:cs="Times New Roman"/>
                <w:bCs/>
                <w:sz w:val="24"/>
                <w:szCs w:val="20"/>
                <w:lang w:val="es-ES" w:eastAsia="es-ES"/>
              </w:rPr>
              <w:t>.</w:t>
            </w:r>
            <w:r w:rsidR="007C695B" w:rsidRPr="009464C2">
              <w:rPr>
                <w:rFonts w:ascii="Times New Roman" w:eastAsia="Times New Roman" w:hAnsi="Times New Roman" w:cs="Times New Roman"/>
                <w:bCs/>
                <w:sz w:val="24"/>
                <w:szCs w:val="20"/>
                <w:vertAlign w:val="superscript"/>
                <w:lang w:val="es-ES" w:eastAsia="es-ES"/>
              </w:rPr>
              <w:t xml:space="preserve"> o</w:t>
            </w:r>
          </w:p>
        </w:tc>
        <w:tc>
          <w:tcPr>
            <w:cnfStyle w:val="000010000000" w:firstRow="0" w:lastRow="0" w:firstColumn="0" w:lastColumn="0" w:oddVBand="1" w:evenVBand="0" w:oddHBand="0" w:evenHBand="0" w:firstRowFirstColumn="0" w:firstRowLastColumn="0" w:lastRowFirstColumn="0" w:lastRowLastColumn="0"/>
            <w:tcW w:w="3325" w:type="dxa"/>
            <w:shd w:val="clear" w:color="auto" w:fill="auto"/>
          </w:tcPr>
          <w:p w:rsidR="008B50DF" w:rsidRPr="003D330B" w:rsidRDefault="008B50DF" w:rsidP="003D330B">
            <w:pPr>
              <w:spacing w:line="360" w:lineRule="auto"/>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 xml:space="preserve">Ciencias forenses </w:t>
            </w:r>
          </w:p>
        </w:tc>
        <w:tc>
          <w:tcPr>
            <w:tcW w:w="0" w:type="dxa"/>
            <w:shd w:val="clear" w:color="auto" w:fill="auto"/>
          </w:tcPr>
          <w:p w:rsidR="008B50DF" w:rsidRPr="003D330B" w:rsidRDefault="008B50DF" w:rsidP="003D330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27</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rsidR="008B50DF" w:rsidRPr="003D330B" w:rsidRDefault="008B50DF" w:rsidP="003D330B">
            <w:pPr>
              <w:spacing w:line="360" w:lineRule="auto"/>
              <w:jc w:val="center"/>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17</w:t>
            </w:r>
          </w:p>
        </w:tc>
      </w:tr>
      <w:tr w:rsidR="008B50DF" w:rsidRPr="00560112" w:rsidTr="003D330B">
        <w:trPr>
          <w:trHeight w:val="196"/>
          <w:jc w:val="center"/>
        </w:trPr>
        <w:tc>
          <w:tcPr>
            <w:cnfStyle w:val="001000000000" w:firstRow="0" w:lastRow="0" w:firstColumn="1" w:lastColumn="0" w:oddVBand="0" w:evenVBand="0" w:oddHBand="0" w:evenHBand="0" w:firstRowFirstColumn="0" w:firstRowLastColumn="0" w:lastRowFirstColumn="0" w:lastRowLastColumn="0"/>
            <w:tcW w:w="1170" w:type="dxa"/>
            <w:tcBorders>
              <w:right w:val="none" w:sz="0" w:space="0" w:color="auto"/>
            </w:tcBorders>
          </w:tcPr>
          <w:p w:rsidR="008B50DF" w:rsidRPr="003D330B" w:rsidRDefault="008B50DF" w:rsidP="003D330B">
            <w:pPr>
              <w:spacing w:line="360" w:lineRule="auto"/>
              <w:jc w:val="center"/>
              <w:rPr>
                <w:rFonts w:ascii="Times New Roman" w:eastAsia="Times New Roman" w:hAnsi="Times New Roman" w:cs="Times New Roman"/>
                <w:bCs/>
                <w:i w:val="0"/>
                <w:sz w:val="24"/>
                <w:szCs w:val="20"/>
                <w:lang w:val="es-ES" w:eastAsia="es-ES"/>
              </w:rPr>
            </w:pPr>
            <w:r w:rsidRPr="003D330B">
              <w:rPr>
                <w:rFonts w:ascii="Times New Roman" w:eastAsia="Times New Roman" w:hAnsi="Times New Roman" w:cs="Times New Roman"/>
                <w:bCs/>
                <w:sz w:val="24"/>
                <w:szCs w:val="20"/>
                <w:lang w:val="es-ES" w:eastAsia="es-ES"/>
              </w:rPr>
              <w:t>8</w:t>
            </w:r>
            <w:r w:rsidR="007C695B" w:rsidRPr="009464C2">
              <w:rPr>
                <w:rFonts w:ascii="Times New Roman" w:eastAsia="Times New Roman" w:hAnsi="Times New Roman" w:cs="Times New Roman"/>
                <w:bCs/>
                <w:sz w:val="24"/>
                <w:szCs w:val="20"/>
                <w:lang w:val="es-ES" w:eastAsia="es-ES"/>
              </w:rPr>
              <w:t>.</w:t>
            </w:r>
            <w:r w:rsidR="007C695B" w:rsidRPr="009464C2">
              <w:rPr>
                <w:rFonts w:ascii="Times New Roman" w:eastAsia="Times New Roman" w:hAnsi="Times New Roman" w:cs="Times New Roman"/>
                <w:bCs/>
                <w:sz w:val="24"/>
                <w:szCs w:val="20"/>
                <w:vertAlign w:val="superscript"/>
                <w:lang w:val="es-ES" w:eastAsia="es-ES"/>
              </w:rPr>
              <w:t xml:space="preserve"> o</w:t>
            </w:r>
          </w:p>
        </w:tc>
        <w:tc>
          <w:tcPr>
            <w:cnfStyle w:val="000010000000" w:firstRow="0" w:lastRow="0" w:firstColumn="0" w:lastColumn="0" w:oddVBand="1" w:evenVBand="0" w:oddHBand="0" w:evenHBand="0" w:firstRowFirstColumn="0" w:firstRowLastColumn="0" w:lastRowFirstColumn="0" w:lastRowLastColumn="0"/>
            <w:tcW w:w="3325" w:type="dxa"/>
            <w:shd w:val="clear" w:color="auto" w:fill="auto"/>
          </w:tcPr>
          <w:p w:rsidR="008B50DF" w:rsidRPr="003D330B" w:rsidRDefault="008B50DF" w:rsidP="003D330B">
            <w:pPr>
              <w:spacing w:line="360" w:lineRule="auto"/>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Derecho contencioso administrativo</w:t>
            </w:r>
          </w:p>
        </w:tc>
        <w:tc>
          <w:tcPr>
            <w:tcW w:w="0" w:type="dxa"/>
            <w:shd w:val="clear" w:color="auto" w:fill="auto"/>
          </w:tcPr>
          <w:p w:rsidR="008B50DF" w:rsidRPr="003D330B" w:rsidRDefault="008B50DF" w:rsidP="003D330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36</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rsidR="008B50DF" w:rsidRPr="003D330B" w:rsidRDefault="008B50DF" w:rsidP="003D330B">
            <w:pPr>
              <w:spacing w:line="360" w:lineRule="auto"/>
              <w:jc w:val="center"/>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22</w:t>
            </w:r>
          </w:p>
        </w:tc>
      </w:tr>
      <w:tr w:rsidR="008B50DF" w:rsidRPr="00560112" w:rsidTr="000D059F">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4495" w:type="dxa"/>
            <w:gridSpan w:val="2"/>
            <w:tcBorders>
              <w:bottom w:val="single" w:sz="4" w:space="0" w:color="auto"/>
              <w:right w:val="none" w:sz="0" w:space="0" w:color="auto"/>
            </w:tcBorders>
            <w:shd w:val="clear" w:color="auto" w:fill="auto"/>
          </w:tcPr>
          <w:p w:rsidR="008B50DF" w:rsidRPr="003D330B" w:rsidRDefault="008B50DF" w:rsidP="003D330B">
            <w:pPr>
              <w:spacing w:line="360" w:lineRule="auto"/>
              <w:jc w:val="center"/>
              <w:rPr>
                <w:rFonts w:ascii="Times New Roman" w:eastAsia="Times New Roman" w:hAnsi="Times New Roman" w:cs="Times New Roman"/>
                <w:bCs/>
                <w:i w:val="0"/>
                <w:sz w:val="24"/>
                <w:szCs w:val="20"/>
                <w:lang w:val="es-ES" w:eastAsia="es-ES"/>
              </w:rPr>
            </w:pPr>
            <w:r w:rsidRPr="003D330B">
              <w:rPr>
                <w:rFonts w:ascii="Times New Roman" w:eastAsia="Times New Roman" w:hAnsi="Times New Roman" w:cs="Times New Roman"/>
                <w:b/>
                <w:bCs/>
                <w:sz w:val="24"/>
                <w:szCs w:val="20"/>
                <w:lang w:val="es-ES" w:eastAsia="es-ES"/>
              </w:rPr>
              <w:t>Total</w:t>
            </w:r>
            <w:r w:rsidRPr="003D330B">
              <w:rPr>
                <w:rFonts w:ascii="Times New Roman" w:eastAsia="Times New Roman" w:hAnsi="Times New Roman" w:cs="Times New Roman"/>
                <w:bCs/>
                <w:sz w:val="24"/>
                <w:szCs w:val="20"/>
                <w:lang w:val="es-ES" w:eastAsia="es-ES"/>
              </w:rPr>
              <w:t xml:space="preserve">     8 asignaturas</w:t>
            </w:r>
          </w:p>
        </w:tc>
        <w:tc>
          <w:tcPr>
            <w:cnfStyle w:val="000010000000" w:firstRow="0" w:lastRow="0" w:firstColumn="0" w:lastColumn="0" w:oddVBand="1" w:evenVBand="0" w:oddHBand="0" w:evenHBand="0" w:firstRowFirstColumn="0" w:firstRowLastColumn="0" w:lastRowFirstColumn="0" w:lastRowLastColumn="0"/>
            <w:tcW w:w="1217" w:type="dxa"/>
            <w:tcBorders>
              <w:bottom w:val="single" w:sz="4" w:space="0" w:color="auto"/>
            </w:tcBorders>
            <w:shd w:val="clear" w:color="auto" w:fill="auto"/>
          </w:tcPr>
          <w:p w:rsidR="008B50DF" w:rsidRPr="003D330B" w:rsidRDefault="008B50DF" w:rsidP="003D330B">
            <w:pPr>
              <w:spacing w:line="360" w:lineRule="auto"/>
              <w:jc w:val="center"/>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239</w:t>
            </w:r>
          </w:p>
        </w:tc>
        <w:tc>
          <w:tcPr>
            <w:tcW w:w="1495" w:type="dxa"/>
            <w:tcBorders>
              <w:bottom w:val="single" w:sz="4" w:space="0" w:color="auto"/>
            </w:tcBorders>
            <w:shd w:val="clear" w:color="auto" w:fill="auto"/>
          </w:tcPr>
          <w:p w:rsidR="008B50DF" w:rsidRPr="003D330B" w:rsidRDefault="008B50DF" w:rsidP="003D330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0"/>
                <w:lang w:val="es-ES" w:eastAsia="es-ES"/>
              </w:rPr>
            </w:pPr>
            <w:r w:rsidRPr="003D330B">
              <w:rPr>
                <w:rFonts w:ascii="Times New Roman" w:eastAsia="Times New Roman" w:hAnsi="Times New Roman" w:cs="Times New Roman"/>
                <w:bCs/>
                <w:sz w:val="24"/>
                <w:szCs w:val="20"/>
                <w:lang w:val="es-ES" w:eastAsia="es-ES"/>
              </w:rPr>
              <w:t>149</w:t>
            </w:r>
          </w:p>
        </w:tc>
      </w:tr>
    </w:tbl>
    <w:p w:rsidR="008B50DF" w:rsidRDefault="00EA7171" w:rsidP="00FD4BDF">
      <w:pPr>
        <w:spacing w:after="0" w:line="360" w:lineRule="auto"/>
        <w:jc w:val="center"/>
        <w:rPr>
          <w:rFonts w:ascii="Times New Roman" w:eastAsia="Calibri" w:hAnsi="Times New Roman" w:cs="Times New Roman"/>
          <w:sz w:val="24"/>
          <w:szCs w:val="24"/>
          <w:lang w:val="es-ES" w:bidi="en-US"/>
        </w:rPr>
      </w:pPr>
      <w:bookmarkStart w:id="2" w:name="_Toc407351633"/>
      <w:r w:rsidRPr="003D330B">
        <w:rPr>
          <w:rFonts w:ascii="Times New Roman" w:eastAsia="Calibri" w:hAnsi="Times New Roman" w:cs="Times New Roman"/>
          <w:sz w:val="24"/>
          <w:szCs w:val="24"/>
          <w:lang w:val="es-ES" w:bidi="en-US"/>
        </w:rPr>
        <w:t>Fuente: Elaboración propia</w:t>
      </w:r>
    </w:p>
    <w:p w:rsidR="00E0092D" w:rsidRPr="00E0092D" w:rsidRDefault="00E0092D" w:rsidP="003D330B">
      <w:pPr>
        <w:spacing w:after="0" w:line="360" w:lineRule="auto"/>
        <w:jc w:val="center"/>
        <w:rPr>
          <w:rFonts w:ascii="Times New Roman" w:eastAsia="Calibri" w:hAnsi="Times New Roman" w:cs="Times New Roman"/>
          <w:sz w:val="24"/>
          <w:szCs w:val="24"/>
          <w:lang w:val="es-ES" w:bidi="en-US"/>
        </w:rPr>
      </w:pPr>
    </w:p>
    <w:bookmarkEnd w:id="2"/>
    <w:p w:rsidR="00CA254B" w:rsidRPr="00553951" w:rsidRDefault="00560112" w:rsidP="00553951">
      <w:pPr>
        <w:spacing w:after="0" w:line="360" w:lineRule="auto"/>
        <w:rPr>
          <w:rFonts w:ascii="Calibri" w:eastAsia="Times New Roman" w:hAnsi="Calibri" w:cs="Calibri"/>
          <w:b/>
          <w:color w:val="000000"/>
          <w:sz w:val="28"/>
          <w:szCs w:val="28"/>
          <w:lang w:val="es-ES_tradnl"/>
        </w:rPr>
      </w:pPr>
      <w:r w:rsidRPr="00553951">
        <w:rPr>
          <w:rFonts w:ascii="Calibri" w:eastAsia="Times New Roman" w:hAnsi="Calibri" w:cs="Calibri"/>
          <w:b/>
          <w:color w:val="000000"/>
          <w:sz w:val="28"/>
          <w:szCs w:val="28"/>
          <w:lang w:val="es-ES_tradnl"/>
        </w:rPr>
        <w:t>Resultados</w:t>
      </w:r>
      <w:r w:rsidR="00ED65FF" w:rsidRPr="00553951">
        <w:rPr>
          <w:rFonts w:ascii="Calibri" w:eastAsia="Times New Roman" w:hAnsi="Calibri" w:cs="Calibri"/>
          <w:b/>
          <w:color w:val="000000"/>
          <w:sz w:val="28"/>
          <w:szCs w:val="28"/>
          <w:lang w:val="es-ES_tradnl"/>
        </w:rPr>
        <w:t xml:space="preserve"> y discusión</w:t>
      </w:r>
    </w:p>
    <w:p w:rsidR="00B62868" w:rsidRDefault="00CA254B" w:rsidP="00EA7171">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t>L</w:t>
      </w:r>
      <w:r w:rsidR="00D548B1" w:rsidRPr="00083509">
        <w:rPr>
          <w:rFonts w:ascii="Times New Roman" w:eastAsia="Calibri" w:hAnsi="Times New Roman" w:cs="Times New Roman"/>
          <w:sz w:val="24"/>
          <w:szCs w:val="24"/>
          <w:lang w:val="es-ES" w:bidi="en-US"/>
        </w:rPr>
        <w:t xml:space="preserve">os datos fueron procesados </w:t>
      </w:r>
      <w:r w:rsidR="00F17E48" w:rsidRPr="00083509">
        <w:rPr>
          <w:rFonts w:ascii="Times New Roman" w:eastAsia="Calibri" w:hAnsi="Times New Roman" w:cs="Times New Roman"/>
          <w:sz w:val="24"/>
          <w:szCs w:val="24"/>
          <w:lang w:val="es-ES" w:bidi="en-US"/>
        </w:rPr>
        <w:t>con</w:t>
      </w:r>
      <w:r w:rsidR="00D548B1" w:rsidRPr="00083509">
        <w:rPr>
          <w:rFonts w:ascii="Times New Roman" w:eastAsia="Calibri" w:hAnsi="Times New Roman" w:cs="Times New Roman"/>
          <w:sz w:val="24"/>
          <w:szCs w:val="24"/>
          <w:lang w:val="es-ES" w:bidi="en-US"/>
        </w:rPr>
        <w:t xml:space="preserve"> el programa estadístico </w:t>
      </w:r>
      <w:proofErr w:type="spellStart"/>
      <w:r w:rsidR="00473CE9" w:rsidRPr="00083509">
        <w:rPr>
          <w:rFonts w:ascii="Times New Roman" w:eastAsia="Calibri" w:hAnsi="Times New Roman" w:cs="Times New Roman"/>
          <w:sz w:val="24"/>
          <w:szCs w:val="24"/>
          <w:lang w:val="es-ES" w:bidi="en-US"/>
        </w:rPr>
        <w:t>Statistical</w:t>
      </w:r>
      <w:proofErr w:type="spellEnd"/>
      <w:r w:rsidR="00473CE9" w:rsidRPr="00083509">
        <w:rPr>
          <w:rFonts w:ascii="Times New Roman" w:eastAsia="Calibri" w:hAnsi="Times New Roman" w:cs="Times New Roman"/>
          <w:sz w:val="24"/>
          <w:szCs w:val="24"/>
          <w:lang w:val="es-ES" w:bidi="en-US"/>
        </w:rPr>
        <w:t xml:space="preserve"> </w:t>
      </w:r>
      <w:proofErr w:type="spellStart"/>
      <w:r w:rsidR="00473CE9" w:rsidRPr="00083509">
        <w:rPr>
          <w:rFonts w:ascii="Times New Roman" w:eastAsia="Calibri" w:hAnsi="Times New Roman" w:cs="Times New Roman"/>
          <w:sz w:val="24"/>
          <w:szCs w:val="24"/>
          <w:lang w:val="es-ES" w:bidi="en-US"/>
        </w:rPr>
        <w:t>Package</w:t>
      </w:r>
      <w:proofErr w:type="spellEnd"/>
      <w:r w:rsidR="00473CE9" w:rsidRPr="00083509">
        <w:rPr>
          <w:rFonts w:ascii="Times New Roman" w:eastAsia="Calibri" w:hAnsi="Times New Roman" w:cs="Times New Roman"/>
          <w:sz w:val="24"/>
          <w:szCs w:val="24"/>
          <w:lang w:val="es-ES" w:bidi="en-US"/>
        </w:rPr>
        <w:t xml:space="preserve"> </w:t>
      </w:r>
      <w:proofErr w:type="spellStart"/>
      <w:r w:rsidR="00473CE9" w:rsidRPr="00083509">
        <w:rPr>
          <w:rFonts w:ascii="Times New Roman" w:eastAsia="Calibri" w:hAnsi="Times New Roman" w:cs="Times New Roman"/>
          <w:sz w:val="24"/>
          <w:szCs w:val="24"/>
          <w:lang w:val="es-ES" w:bidi="en-US"/>
        </w:rPr>
        <w:t>for</w:t>
      </w:r>
      <w:proofErr w:type="spellEnd"/>
      <w:r w:rsidR="00473CE9" w:rsidRPr="00083509">
        <w:rPr>
          <w:rFonts w:ascii="Times New Roman" w:eastAsia="Calibri" w:hAnsi="Times New Roman" w:cs="Times New Roman"/>
          <w:sz w:val="24"/>
          <w:szCs w:val="24"/>
          <w:lang w:val="es-ES" w:bidi="en-US"/>
        </w:rPr>
        <w:t xml:space="preserve"> </w:t>
      </w:r>
      <w:proofErr w:type="spellStart"/>
      <w:r w:rsidR="00473CE9" w:rsidRPr="00083509">
        <w:rPr>
          <w:rFonts w:ascii="Times New Roman" w:eastAsia="Calibri" w:hAnsi="Times New Roman" w:cs="Times New Roman"/>
          <w:sz w:val="24"/>
          <w:szCs w:val="24"/>
          <w:lang w:val="es-ES" w:bidi="en-US"/>
        </w:rPr>
        <w:t>the</w:t>
      </w:r>
      <w:proofErr w:type="spellEnd"/>
      <w:r w:rsidR="00473CE9" w:rsidRPr="00083509">
        <w:rPr>
          <w:rFonts w:ascii="Times New Roman" w:eastAsia="Calibri" w:hAnsi="Times New Roman" w:cs="Times New Roman"/>
          <w:sz w:val="24"/>
          <w:szCs w:val="24"/>
          <w:lang w:val="es-ES" w:bidi="en-US"/>
        </w:rPr>
        <w:t xml:space="preserve"> Social </w:t>
      </w:r>
      <w:proofErr w:type="spellStart"/>
      <w:r w:rsidR="00473CE9" w:rsidRPr="00083509">
        <w:rPr>
          <w:rFonts w:ascii="Times New Roman" w:eastAsia="Calibri" w:hAnsi="Times New Roman" w:cs="Times New Roman"/>
          <w:sz w:val="24"/>
          <w:szCs w:val="24"/>
          <w:lang w:val="es-ES" w:bidi="en-US"/>
        </w:rPr>
        <w:t>Sciences</w:t>
      </w:r>
      <w:proofErr w:type="spellEnd"/>
      <w:r w:rsidR="00473CE9" w:rsidRPr="00083509">
        <w:rPr>
          <w:rFonts w:ascii="Times New Roman" w:eastAsia="Calibri" w:hAnsi="Times New Roman" w:cs="Times New Roman"/>
          <w:sz w:val="24"/>
          <w:szCs w:val="24"/>
          <w:lang w:val="es-ES" w:bidi="en-US"/>
        </w:rPr>
        <w:t> (SPSS)</w:t>
      </w:r>
      <w:r w:rsidR="00D548B1" w:rsidRPr="00083509">
        <w:rPr>
          <w:rFonts w:ascii="Times New Roman" w:eastAsia="Calibri" w:hAnsi="Times New Roman" w:cs="Times New Roman"/>
          <w:sz w:val="24"/>
          <w:szCs w:val="24"/>
          <w:lang w:val="es-ES" w:bidi="en-US"/>
        </w:rPr>
        <w:t xml:space="preserve"> ver</w:t>
      </w:r>
      <w:r w:rsidR="00EA7171">
        <w:rPr>
          <w:rFonts w:ascii="Times New Roman" w:eastAsia="Calibri" w:hAnsi="Times New Roman" w:cs="Times New Roman"/>
          <w:sz w:val="24"/>
          <w:szCs w:val="24"/>
          <w:lang w:val="es-ES" w:bidi="en-US"/>
        </w:rPr>
        <w:t>sión</w:t>
      </w:r>
      <w:r w:rsidR="00D548B1" w:rsidRPr="00083509">
        <w:rPr>
          <w:rFonts w:ascii="Times New Roman" w:eastAsia="Calibri" w:hAnsi="Times New Roman" w:cs="Times New Roman"/>
          <w:sz w:val="24"/>
          <w:szCs w:val="24"/>
          <w:lang w:val="es-ES" w:bidi="en-US"/>
        </w:rPr>
        <w:t xml:space="preserve"> 22.0</w:t>
      </w:r>
      <w:r w:rsidR="00EA7171">
        <w:rPr>
          <w:rFonts w:ascii="Times New Roman" w:eastAsia="Calibri" w:hAnsi="Times New Roman" w:cs="Times New Roman"/>
          <w:sz w:val="24"/>
          <w:szCs w:val="24"/>
          <w:lang w:val="es-ES" w:bidi="en-US"/>
        </w:rPr>
        <w:t>,</w:t>
      </w:r>
      <w:r w:rsidR="00D548B1" w:rsidRPr="00083509">
        <w:rPr>
          <w:rFonts w:ascii="Times New Roman" w:eastAsia="Calibri" w:hAnsi="Times New Roman" w:cs="Times New Roman"/>
          <w:sz w:val="24"/>
          <w:szCs w:val="24"/>
          <w:lang w:val="es-ES" w:bidi="en-US"/>
        </w:rPr>
        <w:t xml:space="preserve"> </w:t>
      </w:r>
      <w:r w:rsidR="00F17E48" w:rsidRPr="00083509">
        <w:rPr>
          <w:rFonts w:ascii="Times New Roman" w:eastAsia="Calibri" w:hAnsi="Times New Roman" w:cs="Times New Roman"/>
          <w:sz w:val="24"/>
          <w:szCs w:val="24"/>
          <w:lang w:val="es-ES" w:bidi="en-US"/>
        </w:rPr>
        <w:t xml:space="preserve">a través del análisis de frecuencia y tablas cruzadas de </w:t>
      </w:r>
      <w:r w:rsidR="00EA7171">
        <w:rPr>
          <w:rFonts w:ascii="Times New Roman" w:eastAsia="Calibri" w:hAnsi="Times New Roman" w:cs="Times New Roman"/>
          <w:sz w:val="24"/>
          <w:szCs w:val="24"/>
          <w:lang w:val="es-ES" w:bidi="en-US"/>
        </w:rPr>
        <w:t>ji al</w:t>
      </w:r>
      <w:r w:rsidR="00EA7171" w:rsidRPr="00083509">
        <w:rPr>
          <w:rFonts w:ascii="Times New Roman" w:eastAsia="Calibri" w:hAnsi="Times New Roman" w:cs="Times New Roman"/>
          <w:sz w:val="24"/>
          <w:szCs w:val="24"/>
          <w:lang w:val="es-ES" w:bidi="en-US"/>
        </w:rPr>
        <w:t xml:space="preserve"> </w:t>
      </w:r>
      <w:r w:rsidR="00EA7171">
        <w:rPr>
          <w:rFonts w:ascii="Times New Roman" w:eastAsia="Calibri" w:hAnsi="Times New Roman" w:cs="Times New Roman"/>
          <w:sz w:val="24"/>
          <w:szCs w:val="24"/>
          <w:lang w:val="es-ES" w:bidi="en-US"/>
        </w:rPr>
        <w:t>c</w:t>
      </w:r>
      <w:r w:rsidR="00F17E48" w:rsidRPr="00083509">
        <w:rPr>
          <w:rFonts w:ascii="Times New Roman" w:eastAsia="Calibri" w:hAnsi="Times New Roman" w:cs="Times New Roman"/>
          <w:sz w:val="24"/>
          <w:szCs w:val="24"/>
          <w:lang w:val="es-ES" w:bidi="en-US"/>
        </w:rPr>
        <w:t>uadrad</w:t>
      </w:r>
      <w:r w:rsidR="00EA7171">
        <w:rPr>
          <w:rFonts w:ascii="Times New Roman" w:eastAsia="Calibri" w:hAnsi="Times New Roman" w:cs="Times New Roman"/>
          <w:sz w:val="24"/>
          <w:szCs w:val="24"/>
          <w:lang w:val="es-ES" w:bidi="en-US"/>
        </w:rPr>
        <w:t>o</w:t>
      </w:r>
      <w:r w:rsidR="00B62868" w:rsidRPr="00083509">
        <w:rPr>
          <w:rFonts w:ascii="Times New Roman" w:eastAsia="Calibri" w:hAnsi="Times New Roman" w:cs="Times New Roman"/>
          <w:sz w:val="24"/>
          <w:szCs w:val="24"/>
          <w:lang w:val="es-ES" w:bidi="en-US"/>
        </w:rPr>
        <w:t>.</w:t>
      </w:r>
      <w:r w:rsidR="00D548B1" w:rsidRPr="00083509">
        <w:rPr>
          <w:rFonts w:ascii="Times New Roman" w:eastAsia="Calibri" w:hAnsi="Times New Roman" w:cs="Times New Roman"/>
          <w:sz w:val="24"/>
          <w:szCs w:val="24"/>
          <w:lang w:val="es-ES" w:bidi="en-US"/>
        </w:rPr>
        <w:t xml:space="preserve"> </w:t>
      </w:r>
      <w:r w:rsidR="00560112" w:rsidRPr="00083509">
        <w:rPr>
          <w:rFonts w:ascii="Times New Roman" w:eastAsia="Calibri" w:hAnsi="Times New Roman" w:cs="Times New Roman"/>
          <w:sz w:val="24"/>
          <w:szCs w:val="24"/>
          <w:lang w:val="es-ES" w:bidi="en-US"/>
        </w:rPr>
        <w:t xml:space="preserve">De los </w:t>
      </w:r>
      <w:r w:rsidR="00235964" w:rsidRPr="00083509">
        <w:rPr>
          <w:rFonts w:ascii="Times New Roman" w:eastAsia="Calibri" w:hAnsi="Times New Roman" w:cs="Times New Roman"/>
          <w:sz w:val="24"/>
          <w:szCs w:val="24"/>
          <w:lang w:val="es-ES" w:bidi="en-US"/>
        </w:rPr>
        <w:t>149</w:t>
      </w:r>
      <w:r w:rsidR="00560112" w:rsidRPr="00083509">
        <w:rPr>
          <w:rFonts w:ascii="Times New Roman" w:eastAsia="Calibri" w:hAnsi="Times New Roman" w:cs="Times New Roman"/>
          <w:sz w:val="24"/>
          <w:szCs w:val="24"/>
          <w:lang w:val="es-ES" w:bidi="en-US"/>
        </w:rPr>
        <w:t xml:space="preserve"> cuestionarios aplicados que </w:t>
      </w:r>
      <w:r w:rsidR="004E5A74" w:rsidRPr="00083509">
        <w:rPr>
          <w:rFonts w:ascii="Times New Roman" w:eastAsia="Calibri" w:hAnsi="Times New Roman" w:cs="Times New Roman"/>
          <w:sz w:val="24"/>
          <w:szCs w:val="24"/>
          <w:lang w:val="es-ES" w:bidi="en-US"/>
        </w:rPr>
        <w:t>con</w:t>
      </w:r>
      <w:r w:rsidR="00560112" w:rsidRPr="00083509">
        <w:rPr>
          <w:rFonts w:ascii="Times New Roman" w:eastAsia="Calibri" w:hAnsi="Times New Roman" w:cs="Times New Roman"/>
          <w:sz w:val="24"/>
          <w:szCs w:val="24"/>
          <w:lang w:val="es-ES" w:bidi="en-US"/>
        </w:rPr>
        <w:t>forma</w:t>
      </w:r>
      <w:r w:rsidR="00311FC1">
        <w:rPr>
          <w:rFonts w:ascii="Times New Roman" w:eastAsia="Calibri" w:hAnsi="Times New Roman" w:cs="Times New Roman"/>
          <w:sz w:val="24"/>
          <w:szCs w:val="24"/>
          <w:lang w:val="es-ES" w:bidi="en-US"/>
        </w:rPr>
        <w:t>ro</w:t>
      </w:r>
      <w:r w:rsidR="00560112" w:rsidRPr="00083509">
        <w:rPr>
          <w:rFonts w:ascii="Times New Roman" w:eastAsia="Calibri" w:hAnsi="Times New Roman" w:cs="Times New Roman"/>
          <w:sz w:val="24"/>
          <w:szCs w:val="24"/>
          <w:lang w:val="es-ES" w:bidi="en-US"/>
        </w:rPr>
        <w:t>n la investigación</w:t>
      </w:r>
      <w:r w:rsidR="000D7867">
        <w:rPr>
          <w:rFonts w:ascii="Times New Roman" w:eastAsia="Calibri" w:hAnsi="Times New Roman" w:cs="Times New Roman"/>
          <w:sz w:val="24"/>
          <w:szCs w:val="24"/>
          <w:lang w:val="es-ES" w:bidi="en-US"/>
        </w:rPr>
        <w:t>,</w:t>
      </w:r>
      <w:r w:rsidR="00560112" w:rsidRPr="00083509">
        <w:rPr>
          <w:rFonts w:ascii="Times New Roman" w:eastAsia="Calibri" w:hAnsi="Times New Roman" w:cs="Times New Roman"/>
          <w:sz w:val="24"/>
          <w:szCs w:val="24"/>
          <w:lang w:val="es-ES" w:bidi="en-US"/>
        </w:rPr>
        <w:t xml:space="preserve"> se presenta </w:t>
      </w:r>
      <w:r w:rsidR="004E5A74" w:rsidRPr="00083509">
        <w:rPr>
          <w:rFonts w:ascii="Times New Roman" w:eastAsia="Calibri" w:hAnsi="Times New Roman" w:cs="Times New Roman"/>
          <w:sz w:val="24"/>
          <w:szCs w:val="24"/>
          <w:lang w:val="es-ES" w:bidi="en-US"/>
        </w:rPr>
        <w:t xml:space="preserve">la frecuencia de </w:t>
      </w:r>
      <w:r w:rsidR="00560112" w:rsidRPr="00083509">
        <w:rPr>
          <w:rFonts w:ascii="Times New Roman" w:eastAsia="Calibri" w:hAnsi="Times New Roman" w:cs="Times New Roman"/>
          <w:sz w:val="24"/>
          <w:szCs w:val="24"/>
          <w:lang w:val="es-ES" w:bidi="en-US"/>
        </w:rPr>
        <w:t>los resultados para cada ítem</w:t>
      </w:r>
      <w:r w:rsidR="000D7867">
        <w:rPr>
          <w:rFonts w:ascii="Times New Roman" w:eastAsia="Calibri" w:hAnsi="Times New Roman" w:cs="Times New Roman"/>
          <w:sz w:val="24"/>
          <w:szCs w:val="24"/>
          <w:lang w:val="es-ES" w:bidi="en-US"/>
        </w:rPr>
        <w:t>, como</w:t>
      </w:r>
      <w:r w:rsidR="00560112" w:rsidRPr="00083509">
        <w:rPr>
          <w:rFonts w:ascii="Times New Roman" w:eastAsia="Calibri" w:hAnsi="Times New Roman" w:cs="Times New Roman"/>
          <w:sz w:val="24"/>
          <w:szCs w:val="24"/>
          <w:lang w:val="es-ES" w:bidi="en-US"/>
        </w:rPr>
        <w:t xml:space="preserve"> se disponen los porcentajes</w:t>
      </w:r>
      <w:r w:rsidR="00B62868" w:rsidRPr="00083509">
        <w:rPr>
          <w:rFonts w:ascii="Times New Roman" w:eastAsia="Calibri" w:hAnsi="Times New Roman" w:cs="Times New Roman"/>
          <w:sz w:val="24"/>
          <w:szCs w:val="24"/>
          <w:lang w:val="es-ES" w:bidi="en-US"/>
        </w:rPr>
        <w:t xml:space="preserve"> en la </w:t>
      </w:r>
      <w:r w:rsidR="007C695B">
        <w:rPr>
          <w:rFonts w:ascii="Times New Roman" w:eastAsia="Calibri" w:hAnsi="Times New Roman" w:cs="Times New Roman"/>
          <w:sz w:val="24"/>
          <w:szCs w:val="24"/>
          <w:lang w:val="es-ES" w:bidi="en-US"/>
        </w:rPr>
        <w:t>t</w:t>
      </w:r>
      <w:r w:rsidR="007C695B" w:rsidRPr="00083509">
        <w:rPr>
          <w:rFonts w:ascii="Times New Roman" w:eastAsia="Calibri" w:hAnsi="Times New Roman" w:cs="Times New Roman"/>
          <w:sz w:val="24"/>
          <w:szCs w:val="24"/>
          <w:lang w:val="es-ES" w:bidi="en-US"/>
        </w:rPr>
        <w:t xml:space="preserve">abla </w:t>
      </w:r>
      <w:r w:rsidR="00B62868" w:rsidRPr="00083509">
        <w:rPr>
          <w:rFonts w:ascii="Times New Roman" w:eastAsia="Calibri" w:hAnsi="Times New Roman" w:cs="Times New Roman"/>
          <w:sz w:val="24"/>
          <w:szCs w:val="24"/>
          <w:lang w:val="es-ES" w:bidi="en-US"/>
        </w:rPr>
        <w:t>2.</w:t>
      </w:r>
    </w:p>
    <w:p w:rsidR="005B32D5" w:rsidRDefault="005B32D5" w:rsidP="00EA7171">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EA7171">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EA7171">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EA7171">
      <w:pPr>
        <w:spacing w:after="0" w:line="360" w:lineRule="auto"/>
        <w:ind w:firstLine="708"/>
        <w:jc w:val="both"/>
        <w:rPr>
          <w:rFonts w:ascii="Times New Roman" w:eastAsia="Calibri" w:hAnsi="Times New Roman" w:cs="Times New Roman"/>
          <w:sz w:val="24"/>
          <w:szCs w:val="24"/>
          <w:lang w:val="es-ES" w:bidi="en-US"/>
        </w:rPr>
      </w:pPr>
    </w:p>
    <w:p w:rsidR="005B32D5" w:rsidRDefault="005B32D5" w:rsidP="00EA7171">
      <w:pPr>
        <w:spacing w:after="0" w:line="360" w:lineRule="auto"/>
        <w:ind w:firstLine="708"/>
        <w:jc w:val="both"/>
        <w:rPr>
          <w:rFonts w:ascii="Times New Roman" w:eastAsia="Calibri" w:hAnsi="Times New Roman" w:cs="Times New Roman"/>
          <w:sz w:val="24"/>
          <w:szCs w:val="24"/>
          <w:lang w:val="es-ES" w:bidi="en-US"/>
        </w:rPr>
      </w:pPr>
    </w:p>
    <w:p w:rsidR="007C695B" w:rsidRPr="00083509" w:rsidRDefault="007C695B" w:rsidP="003D330B">
      <w:pPr>
        <w:spacing w:after="0" w:line="360" w:lineRule="auto"/>
        <w:ind w:firstLine="708"/>
        <w:jc w:val="both"/>
        <w:rPr>
          <w:rFonts w:ascii="Times New Roman" w:eastAsia="Calibri" w:hAnsi="Times New Roman" w:cs="Times New Roman"/>
          <w:sz w:val="24"/>
          <w:szCs w:val="24"/>
          <w:lang w:val="es-ES" w:bidi="en-US"/>
        </w:rPr>
      </w:pPr>
    </w:p>
    <w:p w:rsidR="000101FB" w:rsidRPr="003D330B" w:rsidRDefault="000101FB" w:rsidP="003D330B">
      <w:pPr>
        <w:pStyle w:val="Descripcin"/>
        <w:keepNext/>
        <w:spacing w:after="0" w:line="360" w:lineRule="auto"/>
        <w:jc w:val="center"/>
        <w:rPr>
          <w:sz w:val="24"/>
        </w:rPr>
      </w:pPr>
      <w:r w:rsidRPr="003D330B">
        <w:rPr>
          <w:b/>
          <w:color w:val="auto"/>
          <w:sz w:val="24"/>
        </w:rPr>
        <w:lastRenderedPageBreak/>
        <w:t xml:space="preserve">Tabla </w:t>
      </w:r>
      <w:r w:rsidR="009E154A" w:rsidRPr="003D330B">
        <w:rPr>
          <w:b/>
          <w:color w:val="auto"/>
          <w:sz w:val="24"/>
        </w:rPr>
        <w:fldChar w:fldCharType="begin"/>
      </w:r>
      <w:r w:rsidRPr="003D330B">
        <w:rPr>
          <w:b/>
          <w:color w:val="auto"/>
          <w:sz w:val="24"/>
        </w:rPr>
        <w:instrText xml:space="preserve"> SEQ Tabla \* ARABIC </w:instrText>
      </w:r>
      <w:r w:rsidR="009E154A" w:rsidRPr="003D330B">
        <w:rPr>
          <w:b/>
          <w:color w:val="auto"/>
          <w:sz w:val="24"/>
        </w:rPr>
        <w:fldChar w:fldCharType="separate"/>
      </w:r>
      <w:r w:rsidRPr="003D330B">
        <w:rPr>
          <w:b/>
          <w:noProof/>
          <w:color w:val="auto"/>
          <w:sz w:val="24"/>
        </w:rPr>
        <w:t>2</w:t>
      </w:r>
      <w:r w:rsidR="009E154A" w:rsidRPr="003D330B">
        <w:rPr>
          <w:b/>
          <w:noProof/>
          <w:color w:val="auto"/>
          <w:sz w:val="24"/>
        </w:rPr>
        <w:fldChar w:fldCharType="end"/>
      </w:r>
      <w:r w:rsidRPr="003D330B">
        <w:rPr>
          <w:b/>
          <w:color w:val="auto"/>
          <w:sz w:val="24"/>
        </w:rPr>
        <w:t>.</w:t>
      </w:r>
      <w:r w:rsidRPr="003D330B">
        <w:rPr>
          <w:color w:val="auto"/>
          <w:sz w:val="24"/>
        </w:rPr>
        <w:t xml:space="preserve"> Frecuencia de respuesta para los ítems de relación de competencias</w:t>
      </w:r>
      <w:r w:rsidRPr="003D330B">
        <w:rPr>
          <w:sz w:val="24"/>
        </w:rPr>
        <w:t>.</w:t>
      </w:r>
    </w:p>
    <w:tbl>
      <w:tblPr>
        <w:tblW w:w="6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5"/>
        <w:gridCol w:w="585"/>
        <w:gridCol w:w="440"/>
        <w:gridCol w:w="560"/>
        <w:gridCol w:w="560"/>
        <w:gridCol w:w="560"/>
        <w:gridCol w:w="276"/>
      </w:tblGrid>
      <w:tr w:rsidR="00B62868" w:rsidRPr="00302515" w:rsidTr="003D330B">
        <w:trPr>
          <w:trHeight w:val="436"/>
          <w:jc w:val="center"/>
        </w:trPr>
        <w:tc>
          <w:tcPr>
            <w:tcW w:w="350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eastAsia="es-ES"/>
              </w:rPr>
            </w:pPr>
          </w:p>
        </w:tc>
        <w:tc>
          <w:tcPr>
            <w:tcW w:w="58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eastAsia="es-ES"/>
              </w:rPr>
            </w:pPr>
          </w:p>
        </w:tc>
        <w:tc>
          <w:tcPr>
            <w:tcW w:w="419"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p>
        </w:tc>
        <w:tc>
          <w:tcPr>
            <w:tcW w:w="1809" w:type="dxa"/>
            <w:gridSpan w:val="4"/>
            <w:shd w:val="clear" w:color="auto" w:fill="auto"/>
            <w:vAlign w:val="bottom"/>
            <w:hideMark/>
          </w:tcPr>
          <w:p w:rsidR="00B62868" w:rsidRPr="003D330B" w:rsidRDefault="00B62868" w:rsidP="003D330B">
            <w:pPr>
              <w:spacing w:after="0" w:line="240" w:lineRule="auto"/>
              <w:jc w:val="center"/>
              <w:rPr>
                <w:rFonts w:ascii="Times New Roman" w:eastAsia="Times New Roman" w:hAnsi="Times New Roman" w:cs="Times New Roman"/>
                <w:b/>
                <w:sz w:val="24"/>
                <w:szCs w:val="20"/>
                <w:lang w:val="es-ES" w:eastAsia="es-ES"/>
              </w:rPr>
            </w:pPr>
            <w:r w:rsidRPr="003D330B">
              <w:rPr>
                <w:rFonts w:ascii="Times New Roman" w:eastAsia="Times New Roman" w:hAnsi="Times New Roman" w:cs="Times New Roman"/>
                <w:b/>
                <w:sz w:val="24"/>
                <w:szCs w:val="20"/>
                <w:lang w:val="es-ES" w:eastAsia="es-ES"/>
              </w:rPr>
              <w:t>Resultados (%)</w:t>
            </w:r>
          </w:p>
        </w:tc>
      </w:tr>
      <w:tr w:rsidR="00B62868" w:rsidRPr="00302515" w:rsidTr="003D330B">
        <w:trPr>
          <w:trHeight w:val="231"/>
          <w:jc w:val="center"/>
        </w:trPr>
        <w:tc>
          <w:tcPr>
            <w:tcW w:w="350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b/>
                <w:sz w:val="24"/>
                <w:szCs w:val="20"/>
                <w:lang w:val="es-ES" w:eastAsia="es-ES"/>
              </w:rPr>
            </w:pPr>
            <w:r w:rsidRPr="003D330B">
              <w:rPr>
                <w:rFonts w:ascii="Times New Roman" w:eastAsia="Times New Roman" w:hAnsi="Times New Roman" w:cs="Times New Roman"/>
                <w:b/>
                <w:sz w:val="24"/>
                <w:szCs w:val="20"/>
                <w:lang w:val="es-ES" w:eastAsia="es-ES"/>
              </w:rPr>
              <w:t xml:space="preserve">Ítem </w:t>
            </w:r>
          </w:p>
        </w:tc>
        <w:tc>
          <w:tcPr>
            <w:tcW w:w="585" w:type="dxa"/>
            <w:shd w:val="clear" w:color="auto" w:fill="auto"/>
            <w:noWrap/>
            <w:vAlign w:val="bottom"/>
            <w:hideMark/>
          </w:tcPr>
          <w:p w:rsidR="00B62868" w:rsidRPr="003D330B" w:rsidRDefault="00B62868" w:rsidP="003D330B">
            <w:pPr>
              <w:spacing w:after="0" w:line="240" w:lineRule="auto"/>
              <w:jc w:val="center"/>
              <w:rPr>
                <w:rFonts w:ascii="Times New Roman" w:eastAsia="Times New Roman" w:hAnsi="Times New Roman" w:cs="Times New Roman"/>
                <w:b/>
                <w:sz w:val="24"/>
                <w:szCs w:val="20"/>
                <w:lang w:val="es-ES" w:eastAsia="es-ES"/>
              </w:rPr>
            </w:pPr>
            <w:r w:rsidRPr="003D330B">
              <w:rPr>
                <w:rFonts w:ascii="Times New Roman" w:eastAsia="Times New Roman" w:hAnsi="Times New Roman" w:cs="Times New Roman"/>
                <w:b/>
                <w:sz w:val="24"/>
                <w:szCs w:val="20"/>
                <w:lang w:val="es-ES" w:eastAsia="es-ES"/>
              </w:rPr>
              <w:t>X</w:t>
            </w:r>
          </w:p>
        </w:tc>
        <w:tc>
          <w:tcPr>
            <w:tcW w:w="419" w:type="dxa"/>
            <w:shd w:val="clear" w:color="auto" w:fill="auto"/>
            <w:noWrap/>
            <w:vAlign w:val="bottom"/>
            <w:hideMark/>
          </w:tcPr>
          <w:p w:rsidR="00B62868" w:rsidRPr="003D330B" w:rsidRDefault="00B62868" w:rsidP="003D330B">
            <w:pPr>
              <w:spacing w:after="0" w:line="240" w:lineRule="auto"/>
              <w:jc w:val="center"/>
              <w:rPr>
                <w:rFonts w:ascii="Times New Roman" w:eastAsia="Times New Roman" w:hAnsi="Times New Roman" w:cs="Times New Roman"/>
                <w:b/>
                <w:sz w:val="24"/>
                <w:szCs w:val="20"/>
                <w:lang w:val="es-ES" w:eastAsia="es-ES"/>
              </w:rPr>
            </w:pPr>
            <w:proofErr w:type="spellStart"/>
            <w:r w:rsidRPr="003D330B">
              <w:rPr>
                <w:rFonts w:ascii="Times New Roman" w:eastAsia="Times New Roman" w:hAnsi="Times New Roman" w:cs="Times New Roman"/>
                <w:b/>
                <w:sz w:val="24"/>
                <w:szCs w:val="20"/>
                <w:lang w:val="es-ES" w:eastAsia="es-ES"/>
              </w:rPr>
              <w:t>Sx</w:t>
            </w:r>
            <w:proofErr w:type="spellEnd"/>
          </w:p>
        </w:tc>
        <w:tc>
          <w:tcPr>
            <w:tcW w:w="511" w:type="dxa"/>
            <w:shd w:val="clear" w:color="auto" w:fill="auto"/>
            <w:noWrap/>
            <w:vAlign w:val="bottom"/>
            <w:hideMark/>
          </w:tcPr>
          <w:p w:rsidR="00B62868" w:rsidRPr="003D330B" w:rsidRDefault="00B62868" w:rsidP="003D330B">
            <w:pPr>
              <w:spacing w:after="0" w:line="240" w:lineRule="auto"/>
              <w:jc w:val="center"/>
              <w:rPr>
                <w:rFonts w:ascii="Times New Roman" w:eastAsia="Times New Roman" w:hAnsi="Times New Roman" w:cs="Times New Roman"/>
                <w:b/>
                <w:sz w:val="24"/>
                <w:szCs w:val="20"/>
                <w:lang w:val="es-ES" w:eastAsia="es-ES"/>
              </w:rPr>
            </w:pPr>
            <w:r w:rsidRPr="003D330B">
              <w:rPr>
                <w:rFonts w:ascii="Times New Roman" w:eastAsia="Times New Roman" w:hAnsi="Times New Roman" w:cs="Times New Roman"/>
                <w:b/>
                <w:sz w:val="24"/>
                <w:szCs w:val="20"/>
                <w:lang w:val="es-ES" w:eastAsia="es-ES"/>
              </w:rPr>
              <w:t>4</w:t>
            </w:r>
          </w:p>
        </w:tc>
        <w:tc>
          <w:tcPr>
            <w:tcW w:w="511" w:type="dxa"/>
            <w:shd w:val="clear" w:color="auto" w:fill="auto"/>
            <w:noWrap/>
            <w:vAlign w:val="bottom"/>
            <w:hideMark/>
          </w:tcPr>
          <w:p w:rsidR="00B62868" w:rsidRPr="003D330B" w:rsidRDefault="00B62868" w:rsidP="003D330B">
            <w:pPr>
              <w:spacing w:after="0" w:line="240" w:lineRule="auto"/>
              <w:jc w:val="center"/>
              <w:rPr>
                <w:rFonts w:ascii="Times New Roman" w:eastAsia="Times New Roman" w:hAnsi="Times New Roman" w:cs="Times New Roman"/>
                <w:b/>
                <w:sz w:val="24"/>
                <w:szCs w:val="20"/>
                <w:lang w:val="es-ES" w:eastAsia="es-ES"/>
              </w:rPr>
            </w:pPr>
            <w:r w:rsidRPr="003D330B">
              <w:rPr>
                <w:rFonts w:ascii="Times New Roman" w:eastAsia="Times New Roman" w:hAnsi="Times New Roman" w:cs="Times New Roman"/>
                <w:b/>
                <w:sz w:val="24"/>
                <w:szCs w:val="20"/>
                <w:lang w:val="es-ES" w:eastAsia="es-ES"/>
              </w:rPr>
              <w:t>3</w:t>
            </w:r>
          </w:p>
        </w:tc>
        <w:tc>
          <w:tcPr>
            <w:tcW w:w="511" w:type="dxa"/>
            <w:shd w:val="clear" w:color="auto" w:fill="auto"/>
            <w:noWrap/>
            <w:vAlign w:val="bottom"/>
            <w:hideMark/>
          </w:tcPr>
          <w:p w:rsidR="00B62868" w:rsidRPr="003D330B" w:rsidRDefault="00B62868" w:rsidP="003D330B">
            <w:pPr>
              <w:spacing w:after="0" w:line="240" w:lineRule="auto"/>
              <w:jc w:val="center"/>
              <w:rPr>
                <w:rFonts w:ascii="Times New Roman" w:eastAsia="Times New Roman" w:hAnsi="Times New Roman" w:cs="Times New Roman"/>
                <w:b/>
                <w:sz w:val="24"/>
                <w:szCs w:val="20"/>
                <w:lang w:val="es-ES" w:eastAsia="es-ES"/>
              </w:rPr>
            </w:pPr>
            <w:r w:rsidRPr="003D330B">
              <w:rPr>
                <w:rFonts w:ascii="Times New Roman" w:eastAsia="Times New Roman" w:hAnsi="Times New Roman" w:cs="Times New Roman"/>
                <w:b/>
                <w:sz w:val="24"/>
                <w:szCs w:val="20"/>
                <w:lang w:val="es-ES" w:eastAsia="es-ES"/>
              </w:rPr>
              <w:t>2</w:t>
            </w:r>
          </w:p>
        </w:tc>
        <w:tc>
          <w:tcPr>
            <w:tcW w:w="276" w:type="dxa"/>
            <w:shd w:val="clear" w:color="auto" w:fill="auto"/>
            <w:noWrap/>
            <w:vAlign w:val="bottom"/>
            <w:hideMark/>
          </w:tcPr>
          <w:p w:rsidR="00B62868" w:rsidRPr="003D330B" w:rsidRDefault="00B62868" w:rsidP="003D330B">
            <w:pPr>
              <w:spacing w:after="0" w:line="240" w:lineRule="auto"/>
              <w:jc w:val="center"/>
              <w:rPr>
                <w:rFonts w:ascii="Times New Roman" w:eastAsia="Times New Roman" w:hAnsi="Times New Roman" w:cs="Times New Roman"/>
                <w:b/>
                <w:sz w:val="24"/>
                <w:szCs w:val="20"/>
                <w:lang w:val="es-ES" w:eastAsia="es-ES"/>
              </w:rPr>
            </w:pPr>
            <w:r w:rsidRPr="003D330B">
              <w:rPr>
                <w:rFonts w:ascii="Times New Roman" w:eastAsia="Times New Roman" w:hAnsi="Times New Roman" w:cs="Times New Roman"/>
                <w:b/>
                <w:sz w:val="24"/>
                <w:szCs w:val="20"/>
                <w:lang w:val="es-ES" w:eastAsia="es-ES"/>
              </w:rPr>
              <w:t>1</w:t>
            </w:r>
          </w:p>
        </w:tc>
      </w:tr>
      <w:tr w:rsidR="00B62868" w:rsidRPr="00302515" w:rsidTr="003D330B">
        <w:trPr>
          <w:trHeight w:val="269"/>
          <w:jc w:val="center"/>
        </w:trPr>
        <w:tc>
          <w:tcPr>
            <w:tcW w:w="3505" w:type="dxa"/>
            <w:shd w:val="clear" w:color="auto" w:fill="auto"/>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Planeación/Autogestión</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53</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63</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60</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4</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32,2</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7</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4</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xml:space="preserve"> -</w:t>
            </w:r>
          </w:p>
        </w:tc>
      </w:tr>
      <w:tr w:rsidR="00B62868" w:rsidRPr="00302515" w:rsidTr="003D330B">
        <w:trPr>
          <w:trHeight w:val="269"/>
          <w:jc w:val="center"/>
        </w:trPr>
        <w:tc>
          <w:tcPr>
            <w:tcW w:w="3505" w:type="dxa"/>
            <w:shd w:val="clear" w:color="auto" w:fill="auto"/>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Actividades/Resolución de problemas</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42</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64</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50</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3</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41</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6</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8</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1</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w:t>
            </w:r>
          </w:p>
        </w:tc>
      </w:tr>
      <w:tr w:rsidR="00B62868" w:rsidRPr="00302515" w:rsidTr="003D330B">
        <w:trPr>
          <w:trHeight w:val="229"/>
          <w:jc w:val="center"/>
        </w:trPr>
        <w:tc>
          <w:tcPr>
            <w:tcW w:w="3505" w:type="dxa"/>
            <w:shd w:val="clear" w:color="auto" w:fill="auto"/>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Actividades/</w:t>
            </w:r>
            <w:r w:rsidR="00302515" w:rsidRPr="003D330B">
              <w:rPr>
                <w:rFonts w:ascii="Times New Roman" w:eastAsia="Times New Roman" w:hAnsi="Times New Roman" w:cs="Times New Roman"/>
                <w:sz w:val="24"/>
                <w:szCs w:val="20"/>
                <w:lang w:val="es-ES" w:eastAsia="es-ES"/>
              </w:rPr>
              <w:t>Autogestión</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46</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64</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54</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4</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37</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6</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8</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1</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xml:space="preserve"> -</w:t>
            </w:r>
          </w:p>
        </w:tc>
      </w:tr>
      <w:tr w:rsidR="00B62868" w:rsidRPr="00302515" w:rsidTr="003D330B">
        <w:trPr>
          <w:trHeight w:val="273"/>
          <w:jc w:val="center"/>
        </w:trPr>
        <w:tc>
          <w:tcPr>
            <w:tcW w:w="350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Curso en línea/</w:t>
            </w:r>
            <w:r w:rsidR="00302515" w:rsidRPr="003D330B">
              <w:rPr>
                <w:rFonts w:ascii="Times New Roman" w:eastAsia="Times New Roman" w:hAnsi="Times New Roman" w:cs="Times New Roman"/>
                <w:sz w:val="24"/>
                <w:szCs w:val="20"/>
                <w:lang w:val="es-ES" w:eastAsia="es-ES"/>
              </w:rPr>
              <w:t>Aprendizaje</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36</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72</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49</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7</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36</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2</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14</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1</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xml:space="preserve"> -</w:t>
            </w:r>
          </w:p>
        </w:tc>
      </w:tr>
      <w:tr w:rsidR="00B62868" w:rsidRPr="00302515" w:rsidTr="003D330B">
        <w:trPr>
          <w:trHeight w:val="256"/>
          <w:jc w:val="center"/>
        </w:trPr>
        <w:tc>
          <w:tcPr>
            <w:tcW w:w="350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Didáctica/</w:t>
            </w:r>
            <w:r w:rsidR="00302515" w:rsidRPr="003D330B">
              <w:rPr>
                <w:rFonts w:ascii="Times New Roman" w:eastAsia="Times New Roman" w:hAnsi="Times New Roman" w:cs="Times New Roman"/>
                <w:sz w:val="24"/>
                <w:szCs w:val="20"/>
                <w:lang w:val="es-ES" w:eastAsia="es-ES"/>
              </w:rPr>
              <w:t>Síntesis</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64</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60</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69</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8</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24</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2</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6</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xml:space="preserve"> -</w:t>
            </w:r>
          </w:p>
        </w:tc>
      </w:tr>
      <w:tr w:rsidR="00B62868" w:rsidRPr="00302515" w:rsidTr="003D330B">
        <w:trPr>
          <w:trHeight w:val="277"/>
          <w:jc w:val="center"/>
        </w:trPr>
        <w:tc>
          <w:tcPr>
            <w:tcW w:w="350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Didáctica/</w:t>
            </w:r>
            <w:r w:rsidR="00302515" w:rsidRPr="003D330B">
              <w:rPr>
                <w:rFonts w:ascii="Times New Roman" w:eastAsia="Times New Roman" w:hAnsi="Times New Roman" w:cs="Times New Roman"/>
                <w:sz w:val="24"/>
                <w:szCs w:val="20"/>
                <w:lang w:val="es-ES" w:eastAsia="es-ES"/>
              </w:rPr>
              <w:t>Análisis</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61</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60</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67</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1</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26</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8</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6</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xml:space="preserve"> -</w:t>
            </w:r>
          </w:p>
        </w:tc>
      </w:tr>
      <w:tr w:rsidR="00B62868" w:rsidRPr="00302515" w:rsidTr="003D330B">
        <w:trPr>
          <w:trHeight w:val="256"/>
          <w:jc w:val="center"/>
        </w:trPr>
        <w:tc>
          <w:tcPr>
            <w:tcW w:w="350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Curso virtual/</w:t>
            </w:r>
            <w:r w:rsidR="00302515" w:rsidRPr="003D330B">
              <w:rPr>
                <w:rFonts w:ascii="Times New Roman" w:eastAsia="Times New Roman" w:hAnsi="Times New Roman" w:cs="Times New Roman"/>
                <w:sz w:val="24"/>
                <w:szCs w:val="20"/>
                <w:lang w:val="es-ES" w:eastAsia="es-ES"/>
              </w:rPr>
              <w:t xml:space="preserve">Comunicación </w:t>
            </w:r>
            <w:r w:rsidRPr="003D330B">
              <w:rPr>
                <w:rFonts w:ascii="Times New Roman" w:eastAsia="Times New Roman" w:hAnsi="Times New Roman" w:cs="Times New Roman"/>
                <w:sz w:val="24"/>
                <w:szCs w:val="20"/>
                <w:lang w:val="es-ES" w:eastAsia="es-ES"/>
              </w:rPr>
              <w:t>escrita</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50</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70</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61</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7</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26</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2</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12</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1</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xml:space="preserve"> -</w:t>
            </w:r>
          </w:p>
        </w:tc>
      </w:tr>
      <w:tr w:rsidR="00B62868" w:rsidRPr="00302515" w:rsidTr="003D330B">
        <w:trPr>
          <w:trHeight w:val="256"/>
          <w:jc w:val="center"/>
        </w:trPr>
        <w:tc>
          <w:tcPr>
            <w:tcW w:w="350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Curso presencial/</w:t>
            </w:r>
            <w:r w:rsidR="00302515" w:rsidRPr="003D330B">
              <w:rPr>
                <w:rFonts w:ascii="Times New Roman" w:eastAsia="Times New Roman" w:hAnsi="Times New Roman" w:cs="Times New Roman"/>
                <w:sz w:val="24"/>
                <w:szCs w:val="20"/>
                <w:lang w:val="es-ES" w:eastAsia="es-ES"/>
              </w:rPr>
              <w:t xml:space="preserve">Comunicación </w:t>
            </w:r>
            <w:r w:rsidRPr="003D330B">
              <w:rPr>
                <w:rFonts w:ascii="Times New Roman" w:eastAsia="Times New Roman" w:hAnsi="Times New Roman" w:cs="Times New Roman"/>
                <w:sz w:val="24"/>
                <w:szCs w:val="20"/>
                <w:lang w:val="es-ES" w:eastAsia="es-ES"/>
              </w:rPr>
              <w:t>oral</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59</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66</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68</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5</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22</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1</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9</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4</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xml:space="preserve"> -</w:t>
            </w:r>
          </w:p>
        </w:tc>
      </w:tr>
      <w:tr w:rsidR="00B62868" w:rsidRPr="00302515" w:rsidTr="003D330B">
        <w:trPr>
          <w:trHeight w:val="256"/>
          <w:jc w:val="center"/>
        </w:trPr>
        <w:tc>
          <w:tcPr>
            <w:tcW w:w="350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Curso en línea/Manejo de información</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52</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63</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59</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1</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33</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6</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7</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4</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xml:space="preserve"> -</w:t>
            </w:r>
          </w:p>
        </w:tc>
      </w:tr>
      <w:tr w:rsidR="00B62868" w:rsidRPr="00302515" w:rsidTr="003D330B">
        <w:trPr>
          <w:trHeight w:val="256"/>
          <w:jc w:val="center"/>
        </w:trPr>
        <w:tc>
          <w:tcPr>
            <w:tcW w:w="350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Actividades/</w:t>
            </w:r>
            <w:r w:rsidR="00302515" w:rsidRPr="003D330B">
              <w:rPr>
                <w:rFonts w:ascii="Times New Roman" w:eastAsia="Times New Roman" w:hAnsi="Times New Roman" w:cs="Times New Roman"/>
                <w:sz w:val="24"/>
                <w:szCs w:val="20"/>
                <w:lang w:val="es-ES" w:eastAsia="es-ES"/>
              </w:rPr>
              <w:t xml:space="preserve">Manejo </w:t>
            </w:r>
            <w:r w:rsidRPr="003D330B">
              <w:rPr>
                <w:rFonts w:ascii="Times New Roman" w:eastAsia="Times New Roman" w:hAnsi="Times New Roman" w:cs="Times New Roman"/>
                <w:sz w:val="24"/>
                <w:szCs w:val="20"/>
                <w:lang w:val="es-ES" w:eastAsia="es-ES"/>
              </w:rPr>
              <w:t>de información</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54</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61</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60</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4</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33</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6</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6</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xml:space="preserve"> -</w:t>
            </w:r>
          </w:p>
        </w:tc>
      </w:tr>
      <w:tr w:rsidR="00B62868" w:rsidRPr="00302515" w:rsidTr="003D330B">
        <w:trPr>
          <w:trHeight w:val="256"/>
          <w:jc w:val="center"/>
        </w:trPr>
        <w:tc>
          <w:tcPr>
            <w:tcW w:w="350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Retroalimentación/</w:t>
            </w:r>
            <w:r w:rsidR="00302515" w:rsidRPr="003D330B">
              <w:rPr>
                <w:rFonts w:ascii="Times New Roman" w:eastAsia="Times New Roman" w:hAnsi="Times New Roman" w:cs="Times New Roman"/>
                <w:sz w:val="24"/>
                <w:szCs w:val="20"/>
                <w:lang w:val="es-ES" w:eastAsia="es-ES"/>
              </w:rPr>
              <w:t>Autogestión</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58</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64</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66</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4</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25</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5</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8</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1</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xml:space="preserve"> -</w:t>
            </w:r>
          </w:p>
        </w:tc>
      </w:tr>
      <w:tr w:rsidR="00B62868" w:rsidRPr="00302515" w:rsidTr="003D330B">
        <w:trPr>
          <w:trHeight w:val="256"/>
          <w:jc w:val="center"/>
        </w:trPr>
        <w:tc>
          <w:tcPr>
            <w:tcW w:w="3505" w:type="dxa"/>
            <w:shd w:val="clear" w:color="auto" w:fill="auto"/>
            <w:noWrap/>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Innovación/TIC</w:t>
            </w:r>
          </w:p>
        </w:tc>
        <w:tc>
          <w:tcPr>
            <w:tcW w:w="585" w:type="dxa"/>
            <w:shd w:val="clear" w:color="auto" w:fill="auto"/>
            <w:noWrap/>
            <w:vAlign w:val="center"/>
            <w:hideMark/>
          </w:tcPr>
          <w:p w:rsidR="00B62868" w:rsidRPr="003D330B" w:rsidRDefault="00B62868"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3</w:t>
            </w:r>
            <w:r w:rsidR="00427ED2" w:rsidRPr="003D330B">
              <w:rPr>
                <w:rFonts w:ascii="Times New Roman" w:eastAsia="Times New Roman" w:hAnsi="Times New Roman" w:cs="Times New Roman"/>
                <w:color w:val="000000"/>
                <w:sz w:val="24"/>
                <w:szCs w:val="20"/>
                <w:lang w:val="es-ES" w:eastAsia="es-ES"/>
              </w:rPr>
              <w:t>.</w:t>
            </w:r>
            <w:r w:rsidRPr="003D330B">
              <w:rPr>
                <w:rFonts w:ascii="Times New Roman" w:eastAsia="Times New Roman" w:hAnsi="Times New Roman" w:cs="Times New Roman"/>
                <w:color w:val="000000"/>
                <w:sz w:val="24"/>
                <w:szCs w:val="20"/>
                <w:lang w:val="es-ES" w:eastAsia="es-ES"/>
              </w:rPr>
              <w:t>52</w:t>
            </w:r>
          </w:p>
        </w:tc>
        <w:tc>
          <w:tcPr>
            <w:tcW w:w="419" w:type="dxa"/>
            <w:shd w:val="clear" w:color="auto" w:fill="auto"/>
            <w:noWrap/>
            <w:vAlign w:val="center"/>
            <w:hideMark/>
          </w:tcPr>
          <w:p w:rsidR="00B62868" w:rsidRPr="003D330B" w:rsidRDefault="00427ED2" w:rsidP="003D330B">
            <w:pPr>
              <w:spacing w:after="0" w:line="240" w:lineRule="auto"/>
              <w:jc w:val="right"/>
              <w:rPr>
                <w:rFonts w:ascii="Times New Roman" w:eastAsia="Times New Roman" w:hAnsi="Times New Roman" w:cs="Times New Roman"/>
                <w:color w:val="000000"/>
                <w:sz w:val="24"/>
                <w:szCs w:val="20"/>
                <w:lang w:val="es-ES" w:eastAsia="es-ES"/>
              </w:rPr>
            </w:pPr>
            <w:r w:rsidRPr="003D330B">
              <w:rPr>
                <w:rFonts w:ascii="Times New Roman" w:eastAsia="Times New Roman" w:hAnsi="Times New Roman" w:cs="Times New Roman"/>
                <w:color w:val="000000"/>
                <w:sz w:val="24"/>
                <w:szCs w:val="20"/>
                <w:lang w:val="es-ES" w:eastAsia="es-ES"/>
              </w:rPr>
              <w:t>.</w:t>
            </w:r>
            <w:r w:rsidR="00B62868" w:rsidRPr="003D330B">
              <w:rPr>
                <w:rFonts w:ascii="Times New Roman" w:eastAsia="Times New Roman" w:hAnsi="Times New Roman" w:cs="Times New Roman"/>
                <w:color w:val="000000"/>
                <w:sz w:val="24"/>
                <w:szCs w:val="20"/>
                <w:lang w:val="es-ES" w:eastAsia="es-ES"/>
              </w:rPr>
              <w:t>63</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59</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7</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32</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9</w:t>
            </w:r>
          </w:p>
        </w:tc>
        <w:tc>
          <w:tcPr>
            <w:tcW w:w="511" w:type="dxa"/>
            <w:shd w:val="clear" w:color="000000" w:fill="auto"/>
            <w:noWrap/>
            <w:vAlign w:val="bottom"/>
            <w:hideMark/>
          </w:tcPr>
          <w:p w:rsidR="00B62868" w:rsidRPr="003D330B" w:rsidRDefault="00B62868" w:rsidP="003D330B">
            <w:pPr>
              <w:spacing w:after="0" w:line="240" w:lineRule="auto"/>
              <w:jc w:val="right"/>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7</w:t>
            </w:r>
            <w:r w:rsidR="00427ED2" w:rsidRPr="003D330B">
              <w:rPr>
                <w:rFonts w:ascii="Times New Roman" w:eastAsia="Times New Roman" w:hAnsi="Times New Roman" w:cs="Times New Roman"/>
                <w:color w:val="000000" w:themeColor="text1"/>
                <w:sz w:val="24"/>
                <w:szCs w:val="20"/>
                <w:lang w:val="es-ES" w:eastAsia="es-ES"/>
              </w:rPr>
              <w:t>.</w:t>
            </w:r>
            <w:r w:rsidRPr="003D330B">
              <w:rPr>
                <w:rFonts w:ascii="Times New Roman" w:eastAsia="Times New Roman" w:hAnsi="Times New Roman" w:cs="Times New Roman"/>
                <w:color w:val="000000" w:themeColor="text1"/>
                <w:sz w:val="24"/>
                <w:szCs w:val="20"/>
                <w:lang w:val="es-ES" w:eastAsia="es-ES"/>
              </w:rPr>
              <w:t>4</w:t>
            </w:r>
          </w:p>
        </w:tc>
        <w:tc>
          <w:tcPr>
            <w:tcW w:w="276" w:type="dxa"/>
            <w:shd w:val="clear" w:color="000000" w:fill="auto"/>
            <w:noWrap/>
            <w:vAlign w:val="bottom"/>
            <w:hideMark/>
          </w:tcPr>
          <w:p w:rsidR="00B62868" w:rsidRPr="003D330B" w:rsidRDefault="00B62868" w:rsidP="003D330B">
            <w:pPr>
              <w:spacing w:after="0" w:line="240" w:lineRule="auto"/>
              <w:rPr>
                <w:rFonts w:ascii="Times New Roman" w:eastAsia="Times New Roman" w:hAnsi="Times New Roman" w:cs="Times New Roman"/>
                <w:color w:val="000000" w:themeColor="text1"/>
                <w:sz w:val="24"/>
                <w:szCs w:val="20"/>
                <w:lang w:val="es-ES" w:eastAsia="es-ES"/>
              </w:rPr>
            </w:pPr>
            <w:r w:rsidRPr="003D330B">
              <w:rPr>
                <w:rFonts w:ascii="Times New Roman" w:eastAsia="Times New Roman" w:hAnsi="Times New Roman" w:cs="Times New Roman"/>
                <w:color w:val="000000" w:themeColor="text1"/>
                <w:sz w:val="24"/>
                <w:szCs w:val="20"/>
                <w:lang w:val="es-ES" w:eastAsia="es-ES"/>
              </w:rPr>
              <w:t xml:space="preserve"> -</w:t>
            </w:r>
          </w:p>
        </w:tc>
      </w:tr>
      <w:tr w:rsidR="00B62868" w:rsidRPr="00302515" w:rsidTr="003D330B">
        <w:trPr>
          <w:trHeight w:val="269"/>
          <w:jc w:val="center"/>
        </w:trPr>
        <w:tc>
          <w:tcPr>
            <w:tcW w:w="6318" w:type="dxa"/>
            <w:gridSpan w:val="7"/>
            <w:shd w:val="clear" w:color="auto" w:fill="auto"/>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 xml:space="preserve">X: Media aritmética- </w:t>
            </w:r>
            <w:proofErr w:type="spellStart"/>
            <w:r w:rsidRPr="003D330B">
              <w:rPr>
                <w:rFonts w:ascii="Times New Roman" w:eastAsia="Times New Roman" w:hAnsi="Times New Roman" w:cs="Times New Roman"/>
                <w:sz w:val="24"/>
                <w:szCs w:val="20"/>
                <w:lang w:val="es-ES" w:eastAsia="es-ES"/>
              </w:rPr>
              <w:t>Sx</w:t>
            </w:r>
            <w:proofErr w:type="spellEnd"/>
            <w:r w:rsidRPr="003D330B">
              <w:rPr>
                <w:rFonts w:ascii="Times New Roman" w:eastAsia="Times New Roman" w:hAnsi="Times New Roman" w:cs="Times New Roman"/>
                <w:sz w:val="24"/>
                <w:szCs w:val="20"/>
                <w:lang w:val="es-ES" w:eastAsia="es-ES"/>
              </w:rPr>
              <w:t>: Desviación estándar</w:t>
            </w:r>
          </w:p>
        </w:tc>
      </w:tr>
      <w:tr w:rsidR="00B62868" w:rsidRPr="00302515" w:rsidTr="003D330B">
        <w:trPr>
          <w:trHeight w:val="66"/>
          <w:jc w:val="center"/>
        </w:trPr>
        <w:tc>
          <w:tcPr>
            <w:tcW w:w="6318" w:type="dxa"/>
            <w:gridSpan w:val="7"/>
            <w:shd w:val="clear" w:color="auto" w:fill="auto"/>
            <w:vAlign w:val="bottom"/>
            <w:hideMark/>
          </w:tcPr>
          <w:p w:rsidR="00B62868" w:rsidRPr="003D330B" w:rsidRDefault="00B62868" w:rsidP="003D330B">
            <w:pPr>
              <w:spacing w:after="0" w:line="240" w:lineRule="auto"/>
              <w:rPr>
                <w:rFonts w:ascii="Times New Roman" w:eastAsia="Times New Roman" w:hAnsi="Times New Roman" w:cs="Times New Roman"/>
                <w:sz w:val="24"/>
                <w:szCs w:val="20"/>
                <w:lang w:val="es-ES" w:eastAsia="es-ES"/>
              </w:rPr>
            </w:pPr>
            <w:r w:rsidRPr="003D330B">
              <w:rPr>
                <w:rFonts w:ascii="Times New Roman" w:eastAsia="Times New Roman" w:hAnsi="Times New Roman" w:cs="Times New Roman"/>
                <w:sz w:val="24"/>
                <w:szCs w:val="20"/>
                <w:lang w:val="es-ES" w:eastAsia="es-ES"/>
              </w:rPr>
              <w:t>4: Siempre, 3: Casi siempre, 2: Algunas veces, 1: Nunca</w:t>
            </w:r>
          </w:p>
        </w:tc>
      </w:tr>
    </w:tbl>
    <w:p w:rsidR="009B2790" w:rsidRPr="00083509" w:rsidRDefault="00302515" w:rsidP="003D330B">
      <w:pPr>
        <w:spacing w:after="0" w:line="360" w:lineRule="auto"/>
        <w:jc w:val="center"/>
        <w:rPr>
          <w:rFonts w:ascii="Times New Roman" w:eastAsia="Calibri" w:hAnsi="Times New Roman" w:cs="Times New Roman"/>
          <w:sz w:val="24"/>
          <w:szCs w:val="24"/>
          <w:lang w:val="es-ES" w:bidi="en-US"/>
        </w:rPr>
      </w:pPr>
      <w:r>
        <w:rPr>
          <w:rFonts w:ascii="Times New Roman" w:eastAsia="Calibri" w:hAnsi="Times New Roman" w:cs="Times New Roman"/>
          <w:sz w:val="24"/>
          <w:szCs w:val="24"/>
          <w:lang w:val="es-ES" w:bidi="en-US"/>
        </w:rPr>
        <w:t>Fuente: Elaboración propia</w:t>
      </w:r>
    </w:p>
    <w:p w:rsidR="00302515" w:rsidRDefault="00302515" w:rsidP="00F14DEC">
      <w:pPr>
        <w:spacing w:after="0" w:line="360" w:lineRule="auto"/>
        <w:jc w:val="both"/>
        <w:rPr>
          <w:rFonts w:ascii="Times New Roman" w:eastAsia="Calibri" w:hAnsi="Times New Roman" w:cs="Times New Roman"/>
          <w:sz w:val="24"/>
          <w:szCs w:val="24"/>
          <w:lang w:val="es-ES" w:bidi="en-US"/>
        </w:rPr>
      </w:pPr>
    </w:p>
    <w:p w:rsidR="000530C3" w:rsidRDefault="000530C3" w:rsidP="003D330B">
      <w:pPr>
        <w:spacing w:after="0" w:line="360" w:lineRule="auto"/>
        <w:ind w:firstLine="708"/>
        <w:jc w:val="both"/>
        <w:rPr>
          <w:rFonts w:ascii="Times New Roman" w:eastAsia="Calibri" w:hAnsi="Times New Roman" w:cs="Times New Roman"/>
          <w:sz w:val="24"/>
          <w:szCs w:val="24"/>
          <w:lang w:val="es-ES" w:bidi="en-US"/>
        </w:rPr>
      </w:pPr>
    </w:p>
    <w:p w:rsidR="00181F1F" w:rsidRPr="0003438C" w:rsidRDefault="000D7867" w:rsidP="003D330B">
      <w:pPr>
        <w:spacing w:after="0" w:line="360" w:lineRule="auto"/>
        <w:ind w:firstLine="708"/>
        <w:jc w:val="both"/>
        <w:rPr>
          <w:rFonts w:ascii="Times New Roman" w:eastAsia="Calibri" w:hAnsi="Times New Roman" w:cs="Times New Roman"/>
          <w:sz w:val="24"/>
          <w:szCs w:val="24"/>
          <w:lang w:val="es-ES" w:bidi="en-US"/>
        </w:rPr>
      </w:pPr>
      <w:r>
        <w:rPr>
          <w:rFonts w:ascii="Times New Roman" w:eastAsia="Calibri" w:hAnsi="Times New Roman" w:cs="Times New Roman"/>
          <w:sz w:val="24"/>
          <w:szCs w:val="24"/>
          <w:lang w:val="es-ES" w:bidi="en-US"/>
        </w:rPr>
        <w:t>En cuanto a l</w:t>
      </w:r>
      <w:r w:rsidR="00560112" w:rsidRPr="0003438C">
        <w:rPr>
          <w:rFonts w:ascii="Times New Roman" w:eastAsia="Calibri" w:hAnsi="Times New Roman" w:cs="Times New Roman"/>
          <w:sz w:val="24"/>
          <w:szCs w:val="24"/>
          <w:lang w:val="es-ES" w:bidi="en-US"/>
        </w:rPr>
        <w:t xml:space="preserve">os resultados de la media y desviación estándar </w:t>
      </w:r>
      <w:r>
        <w:rPr>
          <w:rFonts w:ascii="Times New Roman" w:eastAsia="Calibri" w:hAnsi="Times New Roman" w:cs="Times New Roman"/>
          <w:sz w:val="24"/>
          <w:szCs w:val="24"/>
          <w:lang w:val="es-ES" w:bidi="en-US"/>
        </w:rPr>
        <w:t>en</w:t>
      </w:r>
      <w:r w:rsidR="00560112" w:rsidRPr="0003438C">
        <w:rPr>
          <w:rFonts w:ascii="Times New Roman" w:eastAsia="Calibri" w:hAnsi="Times New Roman" w:cs="Times New Roman"/>
          <w:sz w:val="24"/>
          <w:szCs w:val="24"/>
          <w:lang w:val="es-ES" w:bidi="en-US"/>
        </w:rPr>
        <w:t xml:space="preserve"> la ponderación del cuestionario </w:t>
      </w:r>
      <w:r w:rsidR="00181F1F" w:rsidRPr="0003438C">
        <w:rPr>
          <w:rFonts w:ascii="Times New Roman" w:eastAsia="Calibri" w:hAnsi="Times New Roman" w:cs="Times New Roman"/>
          <w:sz w:val="24"/>
          <w:szCs w:val="24"/>
          <w:lang w:val="es-ES" w:bidi="en-US"/>
        </w:rPr>
        <w:t>aplicado</w:t>
      </w:r>
      <w:r w:rsidR="00560112" w:rsidRPr="0003438C">
        <w:rPr>
          <w:rFonts w:ascii="Times New Roman" w:eastAsia="Calibri" w:hAnsi="Times New Roman" w:cs="Times New Roman"/>
          <w:sz w:val="24"/>
          <w:szCs w:val="24"/>
          <w:lang w:val="es-ES" w:bidi="en-US"/>
        </w:rPr>
        <w:t xml:space="preserve">, </w:t>
      </w:r>
      <w:r w:rsidR="00181F1F" w:rsidRPr="0003438C">
        <w:rPr>
          <w:rFonts w:ascii="Times New Roman" w:eastAsia="Calibri" w:hAnsi="Times New Roman" w:cs="Times New Roman"/>
          <w:sz w:val="24"/>
          <w:szCs w:val="24"/>
          <w:lang w:val="es-ES" w:bidi="en-US"/>
        </w:rPr>
        <w:t>se obtuvo</w:t>
      </w:r>
      <w:r w:rsidR="00560112" w:rsidRPr="0003438C">
        <w:rPr>
          <w:rFonts w:ascii="Times New Roman" w:eastAsia="Calibri" w:hAnsi="Times New Roman" w:cs="Times New Roman"/>
          <w:sz w:val="24"/>
          <w:szCs w:val="24"/>
          <w:lang w:val="es-ES" w:bidi="en-US"/>
        </w:rPr>
        <w:t xml:space="preserve"> como valor máximo la relación de la competencia docente didáctica con el desarro</w:t>
      </w:r>
      <w:r w:rsidR="001C1D06" w:rsidRPr="0003438C">
        <w:rPr>
          <w:rFonts w:ascii="Times New Roman" w:eastAsia="Calibri" w:hAnsi="Times New Roman" w:cs="Times New Roman"/>
          <w:sz w:val="24"/>
          <w:szCs w:val="24"/>
          <w:lang w:val="es-ES" w:bidi="en-US"/>
        </w:rPr>
        <w:t xml:space="preserve">llo de la habilidad de síntesis </w:t>
      </w:r>
      <w:r w:rsidR="00181F1F" w:rsidRPr="0003438C">
        <w:rPr>
          <w:rFonts w:ascii="Times New Roman" w:eastAsia="Calibri" w:hAnsi="Times New Roman" w:cs="Times New Roman"/>
          <w:sz w:val="24"/>
          <w:szCs w:val="24"/>
          <w:lang w:val="es-ES" w:bidi="en-US"/>
        </w:rPr>
        <w:t xml:space="preserve">por parte del estudiante, </w:t>
      </w:r>
      <w:r w:rsidR="001C1D06" w:rsidRPr="0003438C">
        <w:rPr>
          <w:rFonts w:ascii="Times New Roman" w:eastAsia="Calibri" w:hAnsi="Times New Roman" w:cs="Times New Roman"/>
          <w:sz w:val="24"/>
          <w:szCs w:val="24"/>
          <w:lang w:val="es-ES" w:bidi="en-US"/>
        </w:rPr>
        <w:t>con 3.64. Mientras que</w:t>
      </w:r>
      <w:r w:rsidR="00560112" w:rsidRPr="0003438C">
        <w:rPr>
          <w:rFonts w:ascii="Times New Roman" w:eastAsia="Calibri" w:hAnsi="Times New Roman" w:cs="Times New Roman"/>
          <w:sz w:val="24"/>
          <w:szCs w:val="24"/>
          <w:lang w:val="es-ES" w:bidi="en-US"/>
        </w:rPr>
        <w:t xml:space="preserve"> </w:t>
      </w:r>
      <w:r w:rsidR="00181F1F" w:rsidRPr="0003438C">
        <w:rPr>
          <w:rFonts w:ascii="Times New Roman" w:eastAsia="Calibri" w:hAnsi="Times New Roman" w:cs="Times New Roman"/>
          <w:sz w:val="24"/>
          <w:szCs w:val="24"/>
          <w:lang w:val="es-ES" w:bidi="en-US"/>
        </w:rPr>
        <w:t xml:space="preserve">la competencia con el </w:t>
      </w:r>
      <w:r w:rsidR="00560112" w:rsidRPr="0003438C">
        <w:rPr>
          <w:rFonts w:ascii="Times New Roman" w:eastAsia="Calibri" w:hAnsi="Times New Roman" w:cs="Times New Roman"/>
          <w:sz w:val="24"/>
          <w:szCs w:val="24"/>
          <w:lang w:val="es-ES" w:bidi="en-US"/>
        </w:rPr>
        <w:t xml:space="preserve">valor </w:t>
      </w:r>
      <w:r w:rsidR="00181F1F" w:rsidRPr="0003438C">
        <w:rPr>
          <w:rFonts w:ascii="Times New Roman" w:eastAsia="Calibri" w:hAnsi="Times New Roman" w:cs="Times New Roman"/>
          <w:sz w:val="24"/>
          <w:szCs w:val="24"/>
          <w:lang w:val="es-ES" w:bidi="en-US"/>
        </w:rPr>
        <w:t>más bajo</w:t>
      </w:r>
      <w:r w:rsidR="00560112" w:rsidRPr="0003438C">
        <w:rPr>
          <w:rFonts w:ascii="Times New Roman" w:eastAsia="Calibri" w:hAnsi="Times New Roman" w:cs="Times New Roman"/>
          <w:sz w:val="24"/>
          <w:szCs w:val="24"/>
          <w:lang w:val="es-ES" w:bidi="en-US"/>
        </w:rPr>
        <w:t xml:space="preserve"> </w:t>
      </w:r>
      <w:r w:rsidR="00104414">
        <w:rPr>
          <w:rFonts w:ascii="Times New Roman" w:eastAsia="Calibri" w:hAnsi="Times New Roman" w:cs="Times New Roman"/>
          <w:sz w:val="24"/>
          <w:szCs w:val="24"/>
          <w:lang w:val="es-ES" w:bidi="en-US"/>
        </w:rPr>
        <w:t>fue</w:t>
      </w:r>
      <w:r w:rsidR="00560112" w:rsidRPr="0003438C">
        <w:rPr>
          <w:rFonts w:ascii="Times New Roman" w:eastAsia="Calibri" w:hAnsi="Times New Roman" w:cs="Times New Roman"/>
          <w:sz w:val="24"/>
          <w:szCs w:val="24"/>
          <w:lang w:val="es-ES" w:bidi="en-US"/>
        </w:rPr>
        <w:t xml:space="preserve"> </w:t>
      </w:r>
      <w:r w:rsidR="00181F1F" w:rsidRPr="0003438C">
        <w:rPr>
          <w:rFonts w:ascii="Times New Roman" w:eastAsia="Calibri" w:hAnsi="Times New Roman" w:cs="Times New Roman"/>
          <w:sz w:val="24"/>
          <w:szCs w:val="24"/>
          <w:lang w:val="es-ES" w:bidi="en-US"/>
        </w:rPr>
        <w:t xml:space="preserve">la </w:t>
      </w:r>
      <w:r w:rsidR="00560112" w:rsidRPr="0003438C">
        <w:rPr>
          <w:rFonts w:ascii="Times New Roman" w:eastAsia="Calibri" w:hAnsi="Times New Roman" w:cs="Times New Roman"/>
          <w:sz w:val="24"/>
          <w:szCs w:val="24"/>
          <w:lang w:val="es-ES" w:bidi="en-US"/>
        </w:rPr>
        <w:t xml:space="preserve">de planificación en relación con la </w:t>
      </w:r>
      <w:r w:rsidR="00181F1F" w:rsidRPr="0003438C">
        <w:rPr>
          <w:rFonts w:ascii="Times New Roman" w:eastAsia="Calibri" w:hAnsi="Times New Roman" w:cs="Times New Roman"/>
          <w:sz w:val="24"/>
          <w:szCs w:val="24"/>
          <w:lang w:val="es-ES" w:bidi="en-US"/>
        </w:rPr>
        <w:t xml:space="preserve">capacidad de resolver problemas, </w:t>
      </w:r>
      <w:r w:rsidR="001C1D06" w:rsidRPr="0003438C">
        <w:rPr>
          <w:rFonts w:ascii="Times New Roman" w:eastAsia="Calibri" w:hAnsi="Times New Roman" w:cs="Times New Roman"/>
          <w:sz w:val="24"/>
          <w:szCs w:val="24"/>
          <w:lang w:val="es-ES" w:bidi="en-US"/>
        </w:rPr>
        <w:t>con una media de 3.42</w:t>
      </w:r>
      <w:r w:rsidR="00560112" w:rsidRPr="0003438C">
        <w:rPr>
          <w:rFonts w:ascii="Times New Roman" w:eastAsia="Calibri" w:hAnsi="Times New Roman" w:cs="Times New Roman"/>
          <w:sz w:val="24"/>
          <w:szCs w:val="24"/>
          <w:lang w:val="es-ES" w:bidi="en-US"/>
        </w:rPr>
        <w:t>.</w:t>
      </w:r>
      <w:r w:rsidR="00686A9F" w:rsidRPr="0003438C">
        <w:rPr>
          <w:rFonts w:ascii="Times New Roman" w:eastAsia="Calibri" w:hAnsi="Times New Roman" w:cs="Times New Roman"/>
          <w:sz w:val="24"/>
          <w:szCs w:val="24"/>
          <w:lang w:val="es-ES" w:bidi="en-US"/>
        </w:rPr>
        <w:t xml:space="preserve">  </w:t>
      </w:r>
      <w:r w:rsidR="001C1D06" w:rsidRPr="0003438C">
        <w:rPr>
          <w:rFonts w:ascii="Times New Roman" w:eastAsia="Calibri" w:hAnsi="Times New Roman" w:cs="Times New Roman"/>
          <w:sz w:val="24"/>
          <w:szCs w:val="24"/>
          <w:lang w:val="es-ES" w:bidi="en-US"/>
        </w:rPr>
        <w:t>Estos resultados</w:t>
      </w:r>
      <w:r w:rsidR="00311FC1">
        <w:rPr>
          <w:rFonts w:ascii="Times New Roman" w:eastAsia="Calibri" w:hAnsi="Times New Roman" w:cs="Times New Roman"/>
          <w:sz w:val="24"/>
          <w:szCs w:val="24"/>
          <w:lang w:val="es-ES" w:bidi="en-US"/>
        </w:rPr>
        <w:t xml:space="preserve"> también</w:t>
      </w:r>
      <w:r w:rsidR="001C1D06" w:rsidRPr="0003438C">
        <w:rPr>
          <w:rFonts w:ascii="Times New Roman" w:eastAsia="Calibri" w:hAnsi="Times New Roman" w:cs="Times New Roman"/>
          <w:sz w:val="24"/>
          <w:szCs w:val="24"/>
          <w:lang w:val="es-ES" w:bidi="en-US"/>
        </w:rPr>
        <w:t xml:space="preserve"> se pueden ver en la </w:t>
      </w:r>
      <w:r w:rsidR="00311FC1">
        <w:rPr>
          <w:rFonts w:ascii="Times New Roman" w:eastAsia="Calibri" w:hAnsi="Times New Roman" w:cs="Times New Roman"/>
          <w:sz w:val="24"/>
          <w:szCs w:val="24"/>
          <w:lang w:val="es-ES" w:bidi="en-US"/>
        </w:rPr>
        <w:t>t</w:t>
      </w:r>
      <w:r w:rsidR="001C1D06" w:rsidRPr="0003438C">
        <w:rPr>
          <w:rFonts w:ascii="Times New Roman" w:eastAsia="Calibri" w:hAnsi="Times New Roman" w:cs="Times New Roman"/>
          <w:sz w:val="24"/>
          <w:szCs w:val="24"/>
          <w:lang w:val="es-ES" w:bidi="en-US"/>
        </w:rPr>
        <w:t>abla 2.</w:t>
      </w:r>
      <w:r w:rsidR="008F0E30" w:rsidRPr="0003438C">
        <w:rPr>
          <w:rFonts w:ascii="Times New Roman" w:eastAsia="Calibri" w:hAnsi="Times New Roman" w:cs="Times New Roman"/>
          <w:sz w:val="24"/>
          <w:szCs w:val="24"/>
          <w:lang w:val="es-ES" w:bidi="en-US"/>
        </w:rPr>
        <w:t xml:space="preserve"> </w:t>
      </w:r>
    </w:p>
    <w:p w:rsidR="005B32D5" w:rsidRDefault="005B32D5" w:rsidP="003D330B">
      <w:pPr>
        <w:spacing w:after="0" w:line="360" w:lineRule="auto"/>
        <w:ind w:firstLine="708"/>
        <w:jc w:val="both"/>
        <w:rPr>
          <w:rFonts w:ascii="Times New Roman" w:eastAsia="Calibri" w:hAnsi="Times New Roman" w:cs="Times New Roman"/>
          <w:sz w:val="24"/>
          <w:szCs w:val="24"/>
          <w:lang w:val="es-ES" w:bidi="en-US"/>
        </w:rPr>
      </w:pPr>
    </w:p>
    <w:p w:rsidR="00A007FD" w:rsidRPr="0003438C" w:rsidRDefault="00E20981" w:rsidP="003D330B">
      <w:pPr>
        <w:spacing w:after="0" w:line="360" w:lineRule="auto"/>
        <w:ind w:firstLine="708"/>
        <w:jc w:val="both"/>
        <w:rPr>
          <w:rFonts w:ascii="Times New Roman" w:eastAsia="Calibri" w:hAnsi="Times New Roman" w:cs="Times New Roman"/>
          <w:sz w:val="24"/>
          <w:szCs w:val="24"/>
          <w:lang w:val="es-ES" w:bidi="en-US"/>
        </w:rPr>
      </w:pPr>
      <w:r w:rsidRPr="0003438C">
        <w:rPr>
          <w:rFonts w:ascii="Times New Roman" w:eastAsia="Calibri" w:hAnsi="Times New Roman" w:cs="Times New Roman"/>
          <w:sz w:val="24"/>
          <w:szCs w:val="24"/>
          <w:lang w:val="es-ES" w:bidi="en-US"/>
        </w:rPr>
        <w:lastRenderedPageBreak/>
        <w:t>A continuación</w:t>
      </w:r>
      <w:r w:rsidR="009308E5">
        <w:rPr>
          <w:rFonts w:ascii="Times New Roman" w:eastAsia="Calibri" w:hAnsi="Times New Roman" w:cs="Times New Roman"/>
          <w:sz w:val="24"/>
          <w:szCs w:val="24"/>
          <w:lang w:val="es-ES" w:bidi="en-US"/>
        </w:rPr>
        <w:t>,</w:t>
      </w:r>
      <w:r w:rsidRPr="0003438C">
        <w:rPr>
          <w:rFonts w:ascii="Times New Roman" w:eastAsia="Calibri" w:hAnsi="Times New Roman" w:cs="Times New Roman"/>
          <w:sz w:val="24"/>
          <w:szCs w:val="24"/>
          <w:lang w:val="es-ES" w:bidi="en-US"/>
        </w:rPr>
        <w:t xml:space="preserve"> se presenta </w:t>
      </w:r>
      <w:r w:rsidR="00104414">
        <w:rPr>
          <w:rFonts w:ascii="Times New Roman" w:eastAsia="Calibri" w:hAnsi="Times New Roman" w:cs="Times New Roman"/>
          <w:sz w:val="24"/>
          <w:szCs w:val="24"/>
          <w:lang w:val="es-ES" w:bidi="en-US"/>
        </w:rPr>
        <w:t>el</w:t>
      </w:r>
      <w:r w:rsidR="00181F1F" w:rsidRPr="0003438C">
        <w:rPr>
          <w:rFonts w:ascii="Times New Roman" w:eastAsia="Calibri" w:hAnsi="Times New Roman" w:cs="Times New Roman"/>
          <w:sz w:val="24"/>
          <w:szCs w:val="24"/>
          <w:lang w:val="es-ES" w:bidi="en-US"/>
        </w:rPr>
        <w:t xml:space="preserve"> estudio de</w:t>
      </w:r>
      <w:r w:rsidR="00A007FD" w:rsidRPr="0003438C">
        <w:rPr>
          <w:rFonts w:ascii="Times New Roman" w:eastAsia="Calibri" w:hAnsi="Times New Roman" w:cs="Times New Roman"/>
          <w:sz w:val="24"/>
          <w:szCs w:val="24"/>
          <w:lang w:val="es-ES" w:bidi="en-US"/>
        </w:rPr>
        <w:t xml:space="preserve"> correlación </w:t>
      </w:r>
      <w:r w:rsidR="00CD1649" w:rsidRPr="0003438C">
        <w:rPr>
          <w:rFonts w:ascii="Times New Roman" w:eastAsia="Calibri" w:hAnsi="Times New Roman" w:cs="Times New Roman"/>
          <w:sz w:val="24"/>
          <w:szCs w:val="24"/>
          <w:lang w:val="es-ES" w:bidi="en-US"/>
        </w:rPr>
        <w:t xml:space="preserve">entre </w:t>
      </w:r>
      <w:r w:rsidR="00104414">
        <w:rPr>
          <w:rFonts w:ascii="Times New Roman" w:eastAsia="Calibri" w:hAnsi="Times New Roman" w:cs="Times New Roman"/>
          <w:sz w:val="24"/>
          <w:szCs w:val="24"/>
          <w:lang w:val="es-ES" w:bidi="en-US"/>
        </w:rPr>
        <w:t xml:space="preserve">las </w:t>
      </w:r>
      <w:r w:rsidR="00CD1649" w:rsidRPr="0003438C">
        <w:rPr>
          <w:rFonts w:ascii="Times New Roman" w:eastAsia="Calibri" w:hAnsi="Times New Roman" w:cs="Times New Roman"/>
          <w:sz w:val="24"/>
          <w:szCs w:val="24"/>
          <w:lang w:val="es-ES" w:bidi="en-US"/>
        </w:rPr>
        <w:t>variables</w:t>
      </w:r>
      <w:r w:rsidR="00104414">
        <w:rPr>
          <w:rFonts w:ascii="Times New Roman" w:eastAsia="Calibri" w:hAnsi="Times New Roman" w:cs="Times New Roman"/>
          <w:sz w:val="24"/>
          <w:szCs w:val="24"/>
          <w:lang w:val="es-ES" w:bidi="en-US"/>
        </w:rPr>
        <w:t xml:space="preserve"> de la </w:t>
      </w:r>
      <w:r w:rsidR="00CD1649" w:rsidRPr="0003438C">
        <w:rPr>
          <w:rFonts w:ascii="Times New Roman" w:eastAsia="Calibri" w:hAnsi="Times New Roman" w:cs="Times New Roman"/>
          <w:sz w:val="24"/>
          <w:szCs w:val="24"/>
          <w:lang w:val="es-ES" w:bidi="en-US"/>
        </w:rPr>
        <w:t xml:space="preserve">competencia </w:t>
      </w:r>
      <w:r w:rsidR="00A007FD" w:rsidRPr="0003438C">
        <w:rPr>
          <w:rFonts w:ascii="Times New Roman" w:eastAsia="Calibri" w:hAnsi="Times New Roman" w:cs="Times New Roman"/>
          <w:sz w:val="24"/>
          <w:szCs w:val="24"/>
          <w:lang w:val="es-ES" w:bidi="en-US"/>
        </w:rPr>
        <w:t>docente y el desempeño del estudiante</w:t>
      </w:r>
      <w:r w:rsidR="00104414">
        <w:rPr>
          <w:rFonts w:ascii="Times New Roman" w:eastAsia="Calibri" w:hAnsi="Times New Roman" w:cs="Times New Roman"/>
          <w:sz w:val="24"/>
          <w:szCs w:val="24"/>
          <w:lang w:val="es-ES" w:bidi="en-US"/>
        </w:rPr>
        <w:t>,</w:t>
      </w:r>
      <w:r w:rsidR="00A007FD" w:rsidRPr="0003438C">
        <w:rPr>
          <w:rFonts w:ascii="Times New Roman" w:eastAsia="Calibri" w:hAnsi="Times New Roman" w:cs="Times New Roman"/>
          <w:sz w:val="24"/>
          <w:szCs w:val="24"/>
          <w:lang w:val="es-ES" w:bidi="en-US"/>
        </w:rPr>
        <w:t xml:space="preserve"> </w:t>
      </w:r>
      <w:r w:rsidR="00181F1F" w:rsidRPr="0003438C">
        <w:rPr>
          <w:rFonts w:ascii="Times New Roman" w:eastAsia="Calibri" w:hAnsi="Times New Roman" w:cs="Times New Roman"/>
          <w:sz w:val="24"/>
          <w:szCs w:val="24"/>
          <w:lang w:val="es-ES" w:bidi="en-US"/>
        </w:rPr>
        <w:t>mediante</w:t>
      </w:r>
      <w:r w:rsidR="00A007FD" w:rsidRPr="0003438C">
        <w:rPr>
          <w:rFonts w:ascii="Times New Roman" w:eastAsia="Calibri" w:hAnsi="Times New Roman" w:cs="Times New Roman"/>
          <w:sz w:val="24"/>
          <w:szCs w:val="24"/>
          <w:lang w:val="es-ES" w:bidi="en-US"/>
        </w:rPr>
        <w:t xml:space="preserve"> la pru</w:t>
      </w:r>
      <w:r w:rsidR="006D1206" w:rsidRPr="0003438C">
        <w:rPr>
          <w:rFonts w:ascii="Times New Roman" w:eastAsia="Calibri" w:hAnsi="Times New Roman" w:cs="Times New Roman"/>
          <w:sz w:val="24"/>
          <w:szCs w:val="24"/>
          <w:lang w:val="es-ES" w:bidi="en-US"/>
        </w:rPr>
        <w:t xml:space="preserve">eba de </w:t>
      </w:r>
      <w:r w:rsidR="00311FC1">
        <w:rPr>
          <w:rFonts w:ascii="Times New Roman" w:eastAsia="Calibri" w:hAnsi="Times New Roman" w:cs="Times New Roman"/>
          <w:sz w:val="24"/>
          <w:szCs w:val="24"/>
          <w:lang w:val="es-ES" w:bidi="en-US"/>
        </w:rPr>
        <w:t>ji al</w:t>
      </w:r>
      <w:r w:rsidR="00311FC1" w:rsidRPr="0003438C">
        <w:rPr>
          <w:rFonts w:ascii="Times New Roman" w:eastAsia="Calibri" w:hAnsi="Times New Roman" w:cs="Times New Roman"/>
          <w:sz w:val="24"/>
          <w:szCs w:val="24"/>
          <w:lang w:val="es-ES" w:bidi="en-US"/>
        </w:rPr>
        <w:t xml:space="preserve"> </w:t>
      </w:r>
      <w:r w:rsidR="006D1206" w:rsidRPr="0003438C">
        <w:rPr>
          <w:rFonts w:ascii="Times New Roman" w:eastAsia="Calibri" w:hAnsi="Times New Roman" w:cs="Times New Roman"/>
          <w:sz w:val="24"/>
          <w:szCs w:val="24"/>
          <w:lang w:val="es-ES" w:bidi="en-US"/>
        </w:rPr>
        <w:t>cuadrad</w:t>
      </w:r>
      <w:r w:rsidR="00311FC1">
        <w:rPr>
          <w:rFonts w:ascii="Times New Roman" w:eastAsia="Calibri" w:hAnsi="Times New Roman" w:cs="Times New Roman"/>
          <w:sz w:val="24"/>
          <w:szCs w:val="24"/>
          <w:lang w:val="es-ES" w:bidi="en-US"/>
        </w:rPr>
        <w:t>o.</w:t>
      </w:r>
      <w:r w:rsidR="006D1206" w:rsidRPr="0003438C">
        <w:rPr>
          <w:rFonts w:ascii="Times New Roman" w:eastAsia="Calibri" w:hAnsi="Times New Roman" w:cs="Times New Roman"/>
          <w:sz w:val="24"/>
          <w:szCs w:val="24"/>
          <w:lang w:val="es-ES" w:bidi="en-US"/>
        </w:rPr>
        <w:t xml:space="preserve"> </w:t>
      </w:r>
      <w:r w:rsidR="00311FC1">
        <w:rPr>
          <w:rFonts w:ascii="Times New Roman" w:eastAsia="Calibri" w:hAnsi="Times New Roman" w:cs="Times New Roman"/>
          <w:sz w:val="24"/>
          <w:szCs w:val="24"/>
          <w:lang w:val="es-ES" w:bidi="en-US"/>
        </w:rPr>
        <w:t>S</w:t>
      </w:r>
      <w:r w:rsidR="00311FC1" w:rsidRPr="0003438C">
        <w:rPr>
          <w:rFonts w:ascii="Times New Roman" w:eastAsia="Calibri" w:hAnsi="Times New Roman" w:cs="Times New Roman"/>
          <w:sz w:val="24"/>
          <w:szCs w:val="24"/>
          <w:lang w:val="es-ES" w:bidi="en-US"/>
        </w:rPr>
        <w:t xml:space="preserve">e </w:t>
      </w:r>
      <w:r w:rsidR="006D1206" w:rsidRPr="0003438C">
        <w:rPr>
          <w:rFonts w:ascii="Times New Roman" w:eastAsia="Calibri" w:hAnsi="Times New Roman" w:cs="Times New Roman"/>
          <w:sz w:val="24"/>
          <w:szCs w:val="24"/>
          <w:lang w:val="es-ES" w:bidi="en-US"/>
        </w:rPr>
        <w:t>id</w:t>
      </w:r>
      <w:r w:rsidR="00A007FD" w:rsidRPr="0003438C">
        <w:rPr>
          <w:rFonts w:ascii="Times New Roman" w:eastAsia="Calibri" w:hAnsi="Times New Roman" w:cs="Times New Roman"/>
          <w:sz w:val="24"/>
          <w:szCs w:val="24"/>
          <w:lang w:val="es-ES" w:bidi="en-US"/>
        </w:rPr>
        <w:t>entificó por ítem la relación con la competencia docente con un valor de significación del 0.05</w:t>
      </w:r>
      <w:r w:rsidR="00104414">
        <w:rPr>
          <w:rFonts w:ascii="Times New Roman" w:eastAsia="Calibri" w:hAnsi="Times New Roman" w:cs="Times New Roman"/>
          <w:sz w:val="24"/>
          <w:szCs w:val="24"/>
          <w:lang w:val="es-ES" w:bidi="en-US"/>
        </w:rPr>
        <w:t>,</w:t>
      </w:r>
      <w:r w:rsidR="00D570D1" w:rsidRPr="0003438C">
        <w:rPr>
          <w:rFonts w:ascii="Times New Roman" w:eastAsia="Calibri" w:hAnsi="Times New Roman" w:cs="Times New Roman"/>
          <w:sz w:val="24"/>
          <w:szCs w:val="24"/>
          <w:lang w:val="es-ES" w:bidi="en-US"/>
        </w:rPr>
        <w:t xml:space="preserve"> con un nivel de confianza del 95</w:t>
      </w:r>
      <w:r w:rsidR="00311FC1">
        <w:rPr>
          <w:rFonts w:ascii="Times New Roman" w:eastAsia="Calibri" w:hAnsi="Times New Roman" w:cs="Times New Roman"/>
          <w:sz w:val="24"/>
          <w:szCs w:val="24"/>
          <w:lang w:val="es-ES" w:bidi="en-US"/>
        </w:rPr>
        <w:t xml:space="preserve"> </w:t>
      </w:r>
      <w:r w:rsidR="00D570D1" w:rsidRPr="0003438C">
        <w:rPr>
          <w:rFonts w:ascii="Times New Roman" w:eastAsia="Calibri" w:hAnsi="Times New Roman" w:cs="Times New Roman"/>
          <w:sz w:val="24"/>
          <w:szCs w:val="24"/>
          <w:lang w:val="es-ES" w:bidi="en-US"/>
        </w:rPr>
        <w:t>%</w:t>
      </w:r>
      <w:r w:rsidR="00A007FD" w:rsidRPr="0003438C">
        <w:rPr>
          <w:rFonts w:ascii="Times New Roman" w:eastAsia="Calibri" w:hAnsi="Times New Roman" w:cs="Times New Roman"/>
          <w:sz w:val="24"/>
          <w:szCs w:val="24"/>
          <w:lang w:val="es-ES" w:bidi="en-US"/>
        </w:rPr>
        <w:t>.</w:t>
      </w:r>
    </w:p>
    <w:p w:rsidR="00BB2B04" w:rsidRDefault="0010441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w:t>
      </w:r>
      <w:r w:rsidR="00BB2B04">
        <w:rPr>
          <w:rFonts w:ascii="Times New Roman" w:hAnsi="Times New Roman" w:cs="Times New Roman"/>
          <w:sz w:val="24"/>
          <w:szCs w:val="24"/>
        </w:rPr>
        <w:t xml:space="preserve"> la variable </w:t>
      </w:r>
      <w:r w:rsidR="00BB2B04" w:rsidRPr="003D330B">
        <w:rPr>
          <w:rFonts w:ascii="Times New Roman" w:hAnsi="Times New Roman" w:cs="Times New Roman"/>
          <w:sz w:val="24"/>
          <w:szCs w:val="24"/>
        </w:rPr>
        <w:t>Planeación/</w:t>
      </w:r>
      <w:r w:rsidR="00356411">
        <w:rPr>
          <w:rFonts w:ascii="Times New Roman" w:hAnsi="Times New Roman" w:cs="Times New Roman"/>
          <w:sz w:val="24"/>
          <w:szCs w:val="24"/>
        </w:rPr>
        <w:t>A</w:t>
      </w:r>
      <w:r w:rsidR="00356411" w:rsidRPr="003D330B">
        <w:rPr>
          <w:rFonts w:ascii="Times New Roman" w:hAnsi="Times New Roman" w:cs="Times New Roman"/>
          <w:sz w:val="24"/>
          <w:szCs w:val="24"/>
        </w:rPr>
        <w:t>utogestión</w:t>
      </w:r>
      <w:r w:rsidR="004B69E5">
        <w:rPr>
          <w:rFonts w:ascii="Times New Roman" w:hAnsi="Times New Roman" w:cs="Times New Roman"/>
          <w:sz w:val="24"/>
          <w:szCs w:val="24"/>
        </w:rPr>
        <w:t xml:space="preserve"> (tabla 3)</w:t>
      </w:r>
      <w:r w:rsidR="00311FC1">
        <w:rPr>
          <w:rFonts w:ascii="Times New Roman" w:hAnsi="Times New Roman" w:cs="Times New Roman"/>
          <w:sz w:val="24"/>
          <w:szCs w:val="24"/>
        </w:rPr>
        <w:t>,</w:t>
      </w:r>
      <w:r w:rsidR="00356411">
        <w:rPr>
          <w:rFonts w:ascii="Times New Roman" w:hAnsi="Times New Roman" w:cs="Times New Roman"/>
          <w:sz w:val="24"/>
          <w:szCs w:val="24"/>
        </w:rPr>
        <w:t xml:space="preserve"> </w:t>
      </w:r>
      <w:r>
        <w:rPr>
          <w:rFonts w:ascii="Times New Roman" w:hAnsi="Times New Roman" w:cs="Times New Roman"/>
          <w:sz w:val="24"/>
          <w:szCs w:val="24"/>
        </w:rPr>
        <w:t xml:space="preserve">el resultado obtenido </w:t>
      </w:r>
      <w:r w:rsidR="00BB2B04">
        <w:rPr>
          <w:rFonts w:ascii="Times New Roman" w:hAnsi="Times New Roman" w:cs="Times New Roman"/>
          <w:sz w:val="24"/>
          <w:szCs w:val="24"/>
        </w:rPr>
        <w:t xml:space="preserve">muestra que existe una asociación estadísticamente significativa entre la planeación docente y la percepción del desarrollo de autogestión del alumno </w:t>
      </w:r>
      <w:r w:rsidR="009308E5">
        <w:rPr>
          <w:rFonts w:ascii="Times New Roman" w:hAnsi="Times New Roman" w:cs="Times New Roman"/>
          <w:sz w:val="24"/>
          <w:szCs w:val="24"/>
        </w:rPr>
        <w:t>x</w:t>
      </w:r>
      <w:r w:rsidR="009308E5">
        <w:rPr>
          <w:rFonts w:ascii="Times New Roman" w:hAnsi="Times New Roman" w:cs="Times New Roman"/>
          <w:sz w:val="24"/>
          <w:szCs w:val="24"/>
          <w:vertAlign w:val="superscript"/>
        </w:rPr>
        <w:t>2</w:t>
      </w:r>
      <w:r w:rsidR="00BB2B04">
        <w:rPr>
          <w:rFonts w:ascii="Times New Roman" w:hAnsi="Times New Roman" w:cs="Times New Roman"/>
          <w:sz w:val="24"/>
          <w:szCs w:val="24"/>
        </w:rPr>
        <w:t>(7) = 0.000, p</w:t>
      </w:r>
      <w:r w:rsidR="009308E5">
        <w:rPr>
          <w:rFonts w:ascii="Times New Roman" w:hAnsi="Times New Roman" w:cs="Times New Roman"/>
          <w:sz w:val="24"/>
          <w:szCs w:val="24"/>
        </w:rPr>
        <w:t xml:space="preserve"> </w:t>
      </w:r>
      <w:r w:rsidR="00BB2B04">
        <w:rPr>
          <w:rFonts w:ascii="Times New Roman" w:hAnsi="Times New Roman" w:cs="Times New Roman"/>
          <w:sz w:val="24"/>
          <w:szCs w:val="24"/>
        </w:rPr>
        <w:t>&lt;</w:t>
      </w:r>
      <w:r w:rsidR="009308E5">
        <w:rPr>
          <w:rFonts w:ascii="Times New Roman" w:hAnsi="Times New Roman" w:cs="Times New Roman"/>
          <w:sz w:val="24"/>
          <w:szCs w:val="24"/>
        </w:rPr>
        <w:t xml:space="preserve"> </w:t>
      </w:r>
      <w:r w:rsidR="00BB2B04">
        <w:rPr>
          <w:rFonts w:ascii="Times New Roman" w:hAnsi="Times New Roman" w:cs="Times New Roman"/>
          <w:sz w:val="24"/>
          <w:szCs w:val="24"/>
        </w:rPr>
        <w:t xml:space="preserve">0.05, con una relación estadísticamente moderada (coeficiente de contingencia </w:t>
      </w:r>
      <w:r w:rsidR="009308E5">
        <w:rPr>
          <w:rFonts w:ascii="Times New Roman" w:hAnsi="Times New Roman" w:cs="Times New Roman"/>
          <w:sz w:val="24"/>
          <w:szCs w:val="24"/>
        </w:rPr>
        <w:t xml:space="preserve">= </w:t>
      </w:r>
      <w:r w:rsidR="004B69E5">
        <w:rPr>
          <w:rFonts w:ascii="Times New Roman" w:hAnsi="Times New Roman" w:cs="Times New Roman"/>
          <w:sz w:val="24"/>
          <w:szCs w:val="24"/>
        </w:rPr>
        <w:t>.436).</w:t>
      </w:r>
    </w:p>
    <w:p w:rsidR="006B0BA2" w:rsidRDefault="006B0BA2" w:rsidP="003D330B">
      <w:pPr>
        <w:autoSpaceDE w:val="0"/>
        <w:autoSpaceDN w:val="0"/>
        <w:adjustRightInd w:val="0"/>
        <w:spacing w:after="0" w:line="360" w:lineRule="auto"/>
        <w:ind w:firstLine="708"/>
        <w:jc w:val="both"/>
        <w:rPr>
          <w:rFonts w:ascii="Times New Roman" w:hAnsi="Times New Roman" w:cs="Times New Roman"/>
          <w:sz w:val="24"/>
          <w:szCs w:val="24"/>
        </w:rPr>
      </w:pPr>
    </w:p>
    <w:p w:rsidR="000D3368" w:rsidRPr="003D330B" w:rsidRDefault="000D3368" w:rsidP="003D330B">
      <w:pPr>
        <w:pStyle w:val="Descripcin"/>
        <w:keepNext/>
        <w:spacing w:after="0" w:line="360" w:lineRule="auto"/>
        <w:jc w:val="center"/>
        <w:rPr>
          <w:color w:val="auto"/>
          <w:sz w:val="24"/>
        </w:rPr>
      </w:pPr>
      <w:r w:rsidRPr="003D330B">
        <w:rPr>
          <w:b/>
          <w:color w:val="auto"/>
          <w:sz w:val="24"/>
        </w:rPr>
        <w:t xml:space="preserve">Tabla </w:t>
      </w:r>
      <w:r w:rsidR="009E154A" w:rsidRPr="003D330B">
        <w:rPr>
          <w:b/>
          <w:color w:val="auto"/>
          <w:sz w:val="24"/>
        </w:rPr>
        <w:fldChar w:fldCharType="begin"/>
      </w:r>
      <w:r w:rsidR="00F26F25" w:rsidRPr="003D330B">
        <w:rPr>
          <w:b/>
          <w:color w:val="auto"/>
          <w:sz w:val="24"/>
        </w:rPr>
        <w:instrText xml:space="preserve"> SEQ Tabla \* ARABIC </w:instrText>
      </w:r>
      <w:r w:rsidR="009E154A" w:rsidRPr="003D330B">
        <w:rPr>
          <w:b/>
          <w:color w:val="auto"/>
          <w:sz w:val="24"/>
        </w:rPr>
        <w:fldChar w:fldCharType="separate"/>
      </w:r>
      <w:r w:rsidRPr="003D330B">
        <w:rPr>
          <w:b/>
          <w:noProof/>
          <w:color w:val="auto"/>
          <w:sz w:val="24"/>
        </w:rPr>
        <w:t>3</w:t>
      </w:r>
      <w:r w:rsidR="009E154A" w:rsidRPr="003D330B">
        <w:rPr>
          <w:b/>
          <w:noProof/>
          <w:color w:val="auto"/>
          <w:sz w:val="24"/>
        </w:rPr>
        <w:fldChar w:fldCharType="end"/>
      </w:r>
      <w:r w:rsidRPr="003D330B">
        <w:rPr>
          <w:color w:val="auto"/>
          <w:sz w:val="24"/>
        </w:rPr>
        <w:t xml:space="preserve">. Prueba de </w:t>
      </w:r>
      <w:r w:rsidR="00311FC1">
        <w:rPr>
          <w:color w:val="auto"/>
          <w:sz w:val="24"/>
        </w:rPr>
        <w:t>ji al</w:t>
      </w:r>
      <w:r w:rsidR="00311FC1" w:rsidRPr="003D330B">
        <w:rPr>
          <w:color w:val="auto"/>
          <w:sz w:val="24"/>
        </w:rPr>
        <w:t xml:space="preserve"> </w:t>
      </w:r>
      <w:r w:rsidR="00311FC1">
        <w:rPr>
          <w:color w:val="auto"/>
          <w:sz w:val="24"/>
        </w:rPr>
        <w:t>cuadrado</w:t>
      </w:r>
      <w:r w:rsidR="00311FC1" w:rsidRPr="003D330B">
        <w:rPr>
          <w:color w:val="auto"/>
          <w:sz w:val="24"/>
        </w:rPr>
        <w:t xml:space="preserve"> </w:t>
      </w:r>
      <w:r w:rsidRPr="003D330B">
        <w:rPr>
          <w:color w:val="auto"/>
          <w:sz w:val="24"/>
        </w:rPr>
        <w:t>para la variable Planeación/</w:t>
      </w:r>
      <w:r w:rsidR="00311FC1">
        <w:rPr>
          <w:color w:val="auto"/>
          <w:sz w:val="24"/>
        </w:rPr>
        <w:t>A</w:t>
      </w:r>
      <w:r w:rsidR="00311FC1" w:rsidRPr="003D330B">
        <w:rPr>
          <w:color w:val="auto"/>
          <w:sz w:val="24"/>
        </w:rPr>
        <w:t>utogestión</w:t>
      </w:r>
    </w:p>
    <w:tbl>
      <w:tblPr>
        <w:tblW w:w="0" w:type="auto"/>
        <w:jc w:val="center"/>
        <w:tblLook w:val="04A0" w:firstRow="1" w:lastRow="0" w:firstColumn="1" w:lastColumn="0" w:noHBand="0" w:noVBand="1"/>
      </w:tblPr>
      <w:tblGrid>
        <w:gridCol w:w="2590"/>
        <w:gridCol w:w="810"/>
        <w:gridCol w:w="337"/>
        <w:gridCol w:w="2524"/>
      </w:tblGrid>
      <w:tr w:rsidR="00BB2B04" w:rsidTr="000D059F">
        <w:trPr>
          <w:jc w:val="center"/>
        </w:trPr>
        <w:tc>
          <w:tcPr>
            <w:tcW w:w="0" w:type="auto"/>
            <w:tcBorders>
              <w:top w:val="single" w:sz="4" w:space="0" w:color="auto"/>
              <w:left w:val="nil"/>
              <w:bottom w:val="single" w:sz="4" w:space="0" w:color="auto"/>
              <w:right w:val="nil"/>
            </w:tcBorders>
            <w:shd w:val="clear" w:color="auto" w:fill="FFFFFF"/>
            <w:tcMar>
              <w:top w:w="15" w:type="dxa"/>
              <w:left w:w="15" w:type="dxa"/>
              <w:bottom w:w="15" w:type="dxa"/>
              <w:right w:w="15" w:type="dxa"/>
            </w:tcMar>
            <w:vAlign w:val="bottom"/>
            <w:hideMark/>
          </w:tcPr>
          <w:p w:rsidR="00BB2B04" w:rsidRPr="003D330B" w:rsidRDefault="00BB2B04" w:rsidP="003D330B">
            <w:pPr>
              <w:spacing w:after="0" w:line="360" w:lineRule="auto"/>
              <w:rPr>
                <w:rFonts w:cs="Times New Roman"/>
                <w:sz w:val="24"/>
                <w:lang w:val="es-ES" w:eastAsia="es-ES"/>
              </w:rPr>
            </w:pPr>
          </w:p>
        </w:tc>
        <w:tc>
          <w:tcPr>
            <w:tcW w:w="0" w:type="auto"/>
            <w:tcBorders>
              <w:top w:val="single" w:sz="4" w:space="0" w:color="auto"/>
              <w:left w:val="nil"/>
              <w:bottom w:val="single" w:sz="4" w:space="0" w:color="auto"/>
              <w:right w:val="nil"/>
            </w:tcBorders>
            <w:shd w:val="clear" w:color="auto" w:fill="FFFFFF"/>
            <w:tcMar>
              <w:top w:w="15" w:type="dxa"/>
              <w:left w:w="15" w:type="dxa"/>
              <w:bottom w:w="15" w:type="dxa"/>
              <w:right w:w="15" w:type="dxa"/>
            </w:tcMar>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lang w:val="es-ES_tradnl" w:eastAsia="es-ES_tradnl"/>
              </w:rPr>
            </w:pPr>
            <w:r w:rsidRPr="003D330B">
              <w:rPr>
                <w:rFonts w:ascii="Times New Roman" w:hAnsi="Times New Roman" w:cs="Times New Roman"/>
                <w:b/>
                <w:color w:val="000000"/>
                <w:sz w:val="24"/>
                <w:szCs w:val="20"/>
                <w:lang w:val="es-ES_tradnl" w:eastAsia="es-ES_tradnl"/>
              </w:rPr>
              <w:t>Valor</w:t>
            </w:r>
          </w:p>
        </w:tc>
        <w:tc>
          <w:tcPr>
            <w:tcW w:w="0" w:type="auto"/>
            <w:tcBorders>
              <w:top w:val="single" w:sz="4" w:space="0" w:color="auto"/>
              <w:left w:val="nil"/>
              <w:bottom w:val="single" w:sz="4" w:space="0" w:color="auto"/>
              <w:right w:val="nil"/>
            </w:tcBorders>
            <w:shd w:val="clear" w:color="auto" w:fill="FFFFFF"/>
            <w:tcMar>
              <w:top w:w="15" w:type="dxa"/>
              <w:left w:w="15" w:type="dxa"/>
              <w:bottom w:w="15" w:type="dxa"/>
              <w:right w:w="15" w:type="dxa"/>
            </w:tcMar>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lang w:val="es-ES_tradnl" w:eastAsia="es-ES_tradnl"/>
              </w:rPr>
            </w:pPr>
            <w:proofErr w:type="spellStart"/>
            <w:r w:rsidRPr="003D330B">
              <w:rPr>
                <w:rFonts w:ascii="Times New Roman" w:hAnsi="Times New Roman" w:cs="Times New Roman"/>
                <w:b/>
                <w:color w:val="000000"/>
                <w:sz w:val="24"/>
                <w:szCs w:val="20"/>
                <w:lang w:val="es-ES_tradnl" w:eastAsia="es-ES_tradnl"/>
              </w:rPr>
              <w:t>gl</w:t>
            </w:r>
            <w:proofErr w:type="spellEnd"/>
          </w:p>
        </w:tc>
        <w:tc>
          <w:tcPr>
            <w:tcW w:w="0" w:type="auto"/>
            <w:tcBorders>
              <w:top w:val="single" w:sz="4" w:space="0" w:color="auto"/>
              <w:left w:val="nil"/>
              <w:bottom w:val="single" w:sz="4" w:space="0" w:color="auto"/>
              <w:right w:val="nil"/>
            </w:tcBorders>
            <w:shd w:val="clear" w:color="auto" w:fill="FFFFFF"/>
            <w:tcMar>
              <w:top w:w="15" w:type="dxa"/>
              <w:left w:w="15" w:type="dxa"/>
              <w:bottom w:w="15" w:type="dxa"/>
              <w:right w:w="15" w:type="dxa"/>
            </w:tcMar>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lang w:val="es-ES_tradnl" w:eastAsia="es-ES_tradnl"/>
              </w:rPr>
            </w:pPr>
            <w:r w:rsidRPr="003D330B">
              <w:rPr>
                <w:rFonts w:ascii="Times New Roman" w:hAnsi="Times New Roman" w:cs="Times New Roman"/>
                <w:b/>
                <w:color w:val="000000"/>
                <w:sz w:val="24"/>
                <w:szCs w:val="20"/>
                <w:lang w:val="es-ES_tradnl" w:eastAsia="es-ES_tradnl"/>
              </w:rPr>
              <w:t>Sig. asintótica (2 caras)</w:t>
            </w:r>
          </w:p>
        </w:tc>
      </w:tr>
      <w:tr w:rsidR="00BB2B04" w:rsidTr="000D059F">
        <w:trPr>
          <w:jc w:val="center"/>
        </w:trPr>
        <w:tc>
          <w:tcPr>
            <w:tcW w:w="0" w:type="auto"/>
            <w:tcBorders>
              <w:top w:val="single" w:sz="4" w:space="0" w:color="auto"/>
              <w:left w:val="nil"/>
              <w:bottom w:val="nil"/>
              <w:right w:val="nil"/>
            </w:tcBorders>
            <w:shd w:val="clear" w:color="auto" w:fill="FFFFFF"/>
            <w:tcMar>
              <w:top w:w="15" w:type="dxa"/>
              <w:left w:w="15" w:type="dxa"/>
              <w:bottom w:w="15" w:type="dxa"/>
              <w:right w:w="15" w:type="dxa"/>
            </w:tcMar>
            <w:hideMark/>
          </w:tcPr>
          <w:p w:rsidR="00BB2B04" w:rsidRPr="003D330B" w:rsidRDefault="00C63179" w:rsidP="003D330B">
            <w:pPr>
              <w:spacing w:after="0" w:line="360" w:lineRule="auto"/>
              <w:ind w:left="60" w:right="60"/>
              <w:jc w:val="center"/>
              <w:rPr>
                <w:rFonts w:ascii="Times New Roman" w:hAnsi="Times New Roman" w:cs="Times New Roman"/>
                <w:sz w:val="24"/>
                <w:szCs w:val="20"/>
                <w:lang w:val="es-ES_tradnl" w:eastAsia="es-ES_tradnl"/>
              </w:rPr>
            </w:pPr>
            <w:r>
              <w:rPr>
                <w:rFonts w:ascii="Times New Roman" w:hAnsi="Times New Roman" w:cs="Times New Roman"/>
                <w:sz w:val="24"/>
                <w:szCs w:val="20"/>
                <w:lang w:val="es-ES_tradnl" w:eastAsia="es-ES_tradnl"/>
              </w:rPr>
              <w:t xml:space="preserve">Ji al </w:t>
            </w:r>
            <w:r w:rsidR="00BB2B04" w:rsidRPr="003D330B">
              <w:rPr>
                <w:rFonts w:ascii="Times New Roman" w:hAnsi="Times New Roman" w:cs="Times New Roman"/>
                <w:sz w:val="24"/>
                <w:szCs w:val="20"/>
                <w:lang w:val="es-ES_tradnl" w:eastAsia="es-ES_tradnl"/>
              </w:rPr>
              <w:t>cuadrado de Pearson</w:t>
            </w:r>
          </w:p>
        </w:tc>
        <w:tc>
          <w:tcPr>
            <w:tcW w:w="0" w:type="auto"/>
            <w:tcBorders>
              <w:top w:val="single" w:sz="4" w:space="0" w:color="auto"/>
              <w:left w:val="nil"/>
              <w:bottom w:val="nil"/>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jc w:val="center"/>
              <w:rPr>
                <w:rFonts w:ascii="Times New Roman" w:hAnsi="Times New Roman" w:cs="Times New Roman"/>
                <w:sz w:val="24"/>
                <w:szCs w:val="20"/>
                <w:lang w:val="es-ES_tradnl" w:eastAsia="es-ES_tradnl"/>
              </w:rPr>
            </w:pPr>
            <w:r w:rsidRPr="003D330B">
              <w:rPr>
                <w:rFonts w:ascii="Times New Roman" w:hAnsi="Times New Roman" w:cs="Times New Roman"/>
                <w:sz w:val="24"/>
                <w:szCs w:val="20"/>
                <w:lang w:val="es-ES_tradnl" w:eastAsia="es-ES_tradnl"/>
              </w:rPr>
              <w:t>34.914</w:t>
            </w:r>
          </w:p>
        </w:tc>
        <w:tc>
          <w:tcPr>
            <w:tcW w:w="0" w:type="auto"/>
            <w:tcBorders>
              <w:top w:val="single" w:sz="4" w:space="0" w:color="auto"/>
              <w:left w:val="nil"/>
              <w:bottom w:val="nil"/>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jc w:val="center"/>
              <w:rPr>
                <w:rFonts w:ascii="Times New Roman" w:hAnsi="Times New Roman" w:cs="Times New Roman"/>
                <w:sz w:val="24"/>
                <w:szCs w:val="20"/>
                <w:lang w:val="es-ES_tradnl" w:eastAsia="es-ES_tradnl"/>
              </w:rPr>
            </w:pPr>
            <w:r w:rsidRPr="003D330B">
              <w:rPr>
                <w:rFonts w:ascii="Times New Roman" w:hAnsi="Times New Roman" w:cs="Times New Roman"/>
                <w:sz w:val="24"/>
                <w:szCs w:val="20"/>
                <w:lang w:val="es-ES_tradnl" w:eastAsia="es-ES_tradnl"/>
              </w:rPr>
              <w:t>7</w:t>
            </w:r>
          </w:p>
        </w:tc>
        <w:tc>
          <w:tcPr>
            <w:tcW w:w="0" w:type="auto"/>
            <w:tcBorders>
              <w:top w:val="single" w:sz="4" w:space="0" w:color="auto"/>
              <w:left w:val="nil"/>
              <w:bottom w:val="nil"/>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jc w:val="center"/>
              <w:rPr>
                <w:rFonts w:ascii="Times New Roman" w:hAnsi="Times New Roman" w:cs="Times New Roman"/>
                <w:sz w:val="24"/>
                <w:szCs w:val="20"/>
                <w:lang w:val="es-ES_tradnl" w:eastAsia="es-ES_tradnl"/>
              </w:rPr>
            </w:pPr>
            <w:r w:rsidRPr="003D330B">
              <w:rPr>
                <w:rFonts w:ascii="Times New Roman" w:hAnsi="Times New Roman" w:cs="Times New Roman"/>
                <w:sz w:val="24"/>
                <w:szCs w:val="20"/>
                <w:lang w:val="es-ES_tradnl" w:eastAsia="es-ES_tradnl"/>
              </w:rPr>
              <w:t>.000</w:t>
            </w:r>
          </w:p>
        </w:tc>
      </w:tr>
      <w:tr w:rsidR="00BB2B04" w:rsidTr="000D059F">
        <w:trPr>
          <w:trHeight w:val="377"/>
          <w:jc w:val="center"/>
        </w:trPr>
        <w:tc>
          <w:tcPr>
            <w:tcW w:w="0" w:type="auto"/>
            <w:shd w:val="clear" w:color="auto" w:fill="FFFFFF"/>
            <w:tcMar>
              <w:top w:w="15" w:type="dxa"/>
              <w:left w:w="15" w:type="dxa"/>
              <w:bottom w:w="15" w:type="dxa"/>
              <w:right w:w="15" w:type="dxa"/>
            </w:tcMar>
            <w:hideMark/>
          </w:tcPr>
          <w:p w:rsidR="00BB2B04" w:rsidRPr="003D330B" w:rsidRDefault="00BB2B04" w:rsidP="003D330B">
            <w:pPr>
              <w:spacing w:after="0" w:line="360" w:lineRule="auto"/>
              <w:ind w:left="60" w:right="60"/>
              <w:jc w:val="center"/>
              <w:rPr>
                <w:rFonts w:ascii="Times New Roman" w:hAnsi="Times New Roman" w:cs="Times New Roman"/>
                <w:sz w:val="24"/>
                <w:szCs w:val="20"/>
                <w:lang w:val="es-ES_tradnl" w:eastAsia="es-ES_tradnl"/>
              </w:rPr>
            </w:pPr>
            <w:r w:rsidRPr="003D330B">
              <w:rPr>
                <w:rFonts w:ascii="Times New Roman" w:hAnsi="Times New Roman" w:cs="Times New Roman"/>
                <w:sz w:val="24"/>
                <w:szCs w:val="20"/>
                <w:lang w:val="es-ES_tradnl" w:eastAsia="es-ES_tradnl"/>
              </w:rPr>
              <w:t>Razón de verosimilitud</w:t>
            </w:r>
          </w:p>
        </w:tc>
        <w:tc>
          <w:tcPr>
            <w:tcW w:w="0" w:type="auto"/>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jc w:val="center"/>
              <w:rPr>
                <w:rFonts w:ascii="Times New Roman" w:hAnsi="Times New Roman" w:cs="Times New Roman"/>
                <w:sz w:val="24"/>
                <w:szCs w:val="20"/>
                <w:lang w:val="es-ES_tradnl" w:eastAsia="es-ES_tradnl"/>
              </w:rPr>
            </w:pPr>
            <w:r w:rsidRPr="003D330B">
              <w:rPr>
                <w:rFonts w:ascii="Times New Roman" w:hAnsi="Times New Roman" w:cs="Times New Roman"/>
                <w:sz w:val="24"/>
                <w:szCs w:val="20"/>
                <w:lang w:val="es-ES_tradnl" w:eastAsia="es-ES_tradnl"/>
              </w:rPr>
              <w:t>39.274</w:t>
            </w:r>
          </w:p>
        </w:tc>
        <w:tc>
          <w:tcPr>
            <w:tcW w:w="0" w:type="auto"/>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jc w:val="center"/>
              <w:rPr>
                <w:rFonts w:ascii="Times New Roman" w:hAnsi="Times New Roman" w:cs="Times New Roman"/>
                <w:sz w:val="24"/>
                <w:szCs w:val="20"/>
                <w:lang w:val="es-ES_tradnl" w:eastAsia="es-ES_tradnl"/>
              </w:rPr>
            </w:pPr>
            <w:r w:rsidRPr="003D330B">
              <w:rPr>
                <w:rFonts w:ascii="Times New Roman" w:hAnsi="Times New Roman" w:cs="Times New Roman"/>
                <w:sz w:val="24"/>
                <w:szCs w:val="20"/>
                <w:lang w:val="es-ES_tradnl" w:eastAsia="es-ES_tradnl"/>
              </w:rPr>
              <w:t>7</w:t>
            </w:r>
          </w:p>
        </w:tc>
        <w:tc>
          <w:tcPr>
            <w:tcW w:w="0" w:type="auto"/>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jc w:val="center"/>
              <w:rPr>
                <w:rFonts w:ascii="Times New Roman" w:hAnsi="Times New Roman" w:cs="Times New Roman"/>
                <w:sz w:val="24"/>
                <w:szCs w:val="20"/>
                <w:lang w:val="es-ES_tradnl" w:eastAsia="es-ES_tradnl"/>
              </w:rPr>
            </w:pPr>
            <w:r w:rsidRPr="003D330B">
              <w:rPr>
                <w:rFonts w:ascii="Times New Roman" w:hAnsi="Times New Roman" w:cs="Times New Roman"/>
                <w:sz w:val="24"/>
                <w:szCs w:val="20"/>
                <w:lang w:val="es-ES_tradnl" w:eastAsia="es-ES_tradnl"/>
              </w:rPr>
              <w:t>.000</w:t>
            </w:r>
          </w:p>
        </w:tc>
      </w:tr>
      <w:tr w:rsidR="00BB2B04" w:rsidTr="000D059F">
        <w:trPr>
          <w:jc w:val="center"/>
        </w:trPr>
        <w:tc>
          <w:tcPr>
            <w:tcW w:w="0" w:type="auto"/>
            <w:tcBorders>
              <w:top w:val="nil"/>
              <w:left w:val="nil"/>
              <w:bottom w:val="single" w:sz="4" w:space="0" w:color="auto"/>
              <w:right w:val="nil"/>
            </w:tcBorders>
            <w:shd w:val="clear" w:color="auto" w:fill="FFFFFF"/>
            <w:tcMar>
              <w:top w:w="15" w:type="dxa"/>
              <w:left w:w="15" w:type="dxa"/>
              <w:bottom w:w="15" w:type="dxa"/>
              <w:right w:w="15" w:type="dxa"/>
            </w:tcMar>
            <w:hideMark/>
          </w:tcPr>
          <w:p w:rsidR="00BB2B04" w:rsidRPr="003D330B" w:rsidRDefault="00BB2B04" w:rsidP="003D330B">
            <w:pPr>
              <w:spacing w:after="0" w:line="360" w:lineRule="auto"/>
              <w:ind w:left="60" w:right="60"/>
              <w:jc w:val="center"/>
              <w:rPr>
                <w:rFonts w:ascii="Times New Roman" w:hAnsi="Times New Roman" w:cs="Times New Roman"/>
                <w:sz w:val="24"/>
                <w:szCs w:val="20"/>
                <w:lang w:val="es-ES_tradnl" w:eastAsia="es-ES_tradnl"/>
              </w:rPr>
            </w:pPr>
            <w:r w:rsidRPr="003D330B">
              <w:rPr>
                <w:rFonts w:ascii="Times New Roman" w:hAnsi="Times New Roman" w:cs="Times New Roman"/>
                <w:sz w:val="24"/>
                <w:szCs w:val="20"/>
                <w:lang w:val="es-ES_tradnl" w:eastAsia="es-ES_tradnl"/>
              </w:rPr>
              <w:t>N</w:t>
            </w:r>
            <w:r w:rsidR="00311FC1">
              <w:rPr>
                <w:rFonts w:ascii="Times New Roman" w:hAnsi="Times New Roman" w:cs="Times New Roman"/>
                <w:sz w:val="24"/>
                <w:szCs w:val="20"/>
                <w:lang w:val="es-ES_tradnl" w:eastAsia="es-ES_tradnl"/>
              </w:rPr>
              <w:t>úm.</w:t>
            </w:r>
            <w:r w:rsidRPr="003D330B">
              <w:rPr>
                <w:rFonts w:ascii="Times New Roman" w:hAnsi="Times New Roman" w:cs="Times New Roman"/>
                <w:sz w:val="24"/>
                <w:szCs w:val="20"/>
                <w:lang w:val="es-ES_tradnl" w:eastAsia="es-ES_tradnl"/>
              </w:rPr>
              <w:t xml:space="preserve"> de casos válidos</w:t>
            </w:r>
          </w:p>
        </w:tc>
        <w:tc>
          <w:tcPr>
            <w:tcW w:w="0" w:type="auto"/>
            <w:tcBorders>
              <w:top w:val="nil"/>
              <w:left w:val="nil"/>
              <w:bottom w:val="single" w:sz="4" w:space="0" w:color="auto"/>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jc w:val="center"/>
              <w:rPr>
                <w:rFonts w:ascii="Times New Roman" w:hAnsi="Times New Roman" w:cs="Times New Roman"/>
                <w:sz w:val="24"/>
                <w:szCs w:val="20"/>
                <w:lang w:val="es-ES_tradnl" w:eastAsia="es-ES_tradnl"/>
              </w:rPr>
            </w:pPr>
            <w:r w:rsidRPr="003D330B">
              <w:rPr>
                <w:rFonts w:ascii="Times New Roman" w:hAnsi="Times New Roman" w:cs="Times New Roman"/>
                <w:sz w:val="24"/>
                <w:szCs w:val="20"/>
                <w:lang w:val="es-ES_tradnl" w:eastAsia="es-ES_tradnl"/>
              </w:rPr>
              <w:t>149</w:t>
            </w:r>
          </w:p>
        </w:tc>
        <w:tc>
          <w:tcPr>
            <w:tcW w:w="0" w:type="auto"/>
            <w:tcBorders>
              <w:top w:val="nil"/>
              <w:left w:val="nil"/>
              <w:bottom w:val="single" w:sz="4" w:space="0" w:color="auto"/>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rPr>
                <w:rFonts w:cs="Times New Roman"/>
                <w:sz w:val="24"/>
                <w:lang w:val="es-ES" w:eastAsia="es-ES"/>
              </w:rPr>
            </w:pPr>
          </w:p>
        </w:tc>
        <w:tc>
          <w:tcPr>
            <w:tcW w:w="0" w:type="auto"/>
            <w:tcBorders>
              <w:top w:val="nil"/>
              <w:left w:val="nil"/>
              <w:bottom w:val="single" w:sz="4" w:space="0" w:color="auto"/>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rPr>
                <w:rFonts w:cs="Times New Roman"/>
                <w:sz w:val="24"/>
                <w:lang w:val="es-ES" w:eastAsia="es-ES"/>
              </w:rPr>
            </w:pPr>
          </w:p>
        </w:tc>
      </w:tr>
    </w:tbl>
    <w:p w:rsidR="006B0BA2" w:rsidRDefault="006B0BA2" w:rsidP="003D330B">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rsidR="006B0BA2" w:rsidRDefault="006B0BA2">
      <w:pPr>
        <w:spacing w:after="0" w:line="360" w:lineRule="auto"/>
        <w:jc w:val="both"/>
        <w:rPr>
          <w:rFonts w:ascii="Times New Roman" w:hAnsi="Times New Roman" w:cs="Times New Roman"/>
          <w:sz w:val="24"/>
          <w:szCs w:val="24"/>
          <w:lang w:val="es-ES"/>
        </w:rPr>
      </w:pPr>
    </w:p>
    <w:p w:rsidR="00BB2B04" w:rsidRDefault="00BB2B04"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Estos resultados demuestran que los estudiantes perciben que los docentes promueven dicha competencia a partir de la gestión del ambiente de aprendizaje y en una menor proporción es promovida a través de las actividades docente</w:t>
      </w:r>
      <w:r w:rsidR="00104414">
        <w:rPr>
          <w:rFonts w:ascii="Times New Roman" w:hAnsi="Times New Roman" w:cs="Times New Roman"/>
          <w:sz w:val="24"/>
          <w:szCs w:val="24"/>
          <w:lang w:val="es-ES"/>
        </w:rPr>
        <w:t>s</w:t>
      </w:r>
      <w:r w:rsidR="003E2EEE">
        <w:rPr>
          <w:rFonts w:ascii="Times New Roman" w:hAnsi="Times New Roman" w:cs="Times New Roman"/>
          <w:sz w:val="24"/>
          <w:szCs w:val="24"/>
          <w:lang w:val="es-ES"/>
        </w:rPr>
        <w:t>,</w:t>
      </w:r>
      <w:r w:rsidR="00104414">
        <w:rPr>
          <w:rFonts w:ascii="Times New Roman" w:hAnsi="Times New Roman" w:cs="Times New Roman"/>
          <w:sz w:val="24"/>
          <w:szCs w:val="24"/>
          <w:lang w:val="es-ES"/>
        </w:rPr>
        <w:t xml:space="preserve"> pues</w:t>
      </w:r>
      <w:r>
        <w:rPr>
          <w:rFonts w:ascii="Times New Roman" w:hAnsi="Times New Roman" w:cs="Times New Roman"/>
          <w:sz w:val="24"/>
          <w:szCs w:val="24"/>
          <w:lang w:val="es-ES"/>
        </w:rPr>
        <w:t xml:space="preserve"> los resultados de esta última se encuentran por debajo de la media total.</w:t>
      </w:r>
    </w:p>
    <w:p w:rsidR="00BB2B04" w:rsidRDefault="00BB2B04" w:rsidP="003D330B">
      <w:pPr>
        <w:spacing w:after="0" w:line="360" w:lineRule="auto"/>
        <w:ind w:firstLine="708"/>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El diseño instruccional en los cursos mixtos </w:t>
      </w:r>
      <w:r w:rsidR="00104414">
        <w:rPr>
          <w:rFonts w:ascii="Times New Roman" w:hAnsi="Times New Roman" w:cs="Times New Roman"/>
          <w:color w:val="000000" w:themeColor="text1"/>
          <w:sz w:val="24"/>
          <w:szCs w:val="24"/>
          <w:lang w:val="es-ES"/>
        </w:rPr>
        <w:t>cobró</w:t>
      </w:r>
      <w:r>
        <w:rPr>
          <w:rFonts w:ascii="Times New Roman" w:hAnsi="Times New Roman" w:cs="Times New Roman"/>
          <w:color w:val="000000" w:themeColor="text1"/>
          <w:sz w:val="24"/>
          <w:szCs w:val="24"/>
          <w:lang w:val="es-ES"/>
        </w:rPr>
        <w:t xml:space="preserve"> gran relevancia a</w:t>
      </w:r>
      <w:r w:rsidR="00104414">
        <w:rPr>
          <w:rFonts w:ascii="Times New Roman" w:hAnsi="Times New Roman" w:cs="Times New Roman"/>
          <w:color w:val="000000" w:themeColor="text1"/>
          <w:sz w:val="24"/>
          <w:szCs w:val="24"/>
          <w:lang w:val="es-ES"/>
        </w:rPr>
        <w:t>l</w:t>
      </w:r>
      <w:r>
        <w:rPr>
          <w:rFonts w:ascii="Times New Roman" w:hAnsi="Times New Roman" w:cs="Times New Roman"/>
          <w:color w:val="000000" w:themeColor="text1"/>
          <w:sz w:val="24"/>
          <w:szCs w:val="24"/>
          <w:lang w:val="es-ES"/>
        </w:rPr>
        <w:t xml:space="preserve"> generar actividades en las cuales los estudiantes rescaten conocimientos previos y actividades que promuevan la construcción del aprendizaje e integradoras</w:t>
      </w:r>
      <w:r w:rsidR="00104414">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donde el estudiante pueda movilizar sus capacidades para aplicar sus conocimientos. Estos resultados se relacionan con los planteamientos de Gómez (2015)</w:t>
      </w:r>
      <w:r w:rsidR="003E2EEE">
        <w:rPr>
          <w:rFonts w:ascii="Times New Roman" w:hAnsi="Times New Roman" w:cs="Times New Roman"/>
          <w:color w:val="000000" w:themeColor="text1"/>
          <w:sz w:val="24"/>
          <w:szCs w:val="24"/>
          <w:lang w:val="es-ES"/>
        </w:rPr>
        <w:t xml:space="preserve"> y</w:t>
      </w:r>
      <w:r>
        <w:rPr>
          <w:rFonts w:ascii="Times New Roman" w:hAnsi="Times New Roman" w:cs="Times New Roman"/>
          <w:color w:val="000000" w:themeColor="text1"/>
          <w:sz w:val="24"/>
          <w:szCs w:val="24"/>
          <w:lang w:val="es-ES"/>
        </w:rPr>
        <w:t xml:space="preserve"> Quiroga y Moreno (2012)</w:t>
      </w:r>
      <w:r w:rsidR="003E2EEE">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quienes plantean que la modalidad mediada por tecnología requiere de la planeación y</w:t>
      </w:r>
      <w:r w:rsidR="003E2EEE">
        <w:rPr>
          <w:rFonts w:ascii="Times New Roman" w:hAnsi="Times New Roman" w:cs="Times New Roman"/>
          <w:color w:val="000000" w:themeColor="text1"/>
          <w:sz w:val="24"/>
          <w:szCs w:val="24"/>
          <w:lang w:val="es-ES"/>
        </w:rPr>
        <w:t>, precisamente, una</w:t>
      </w:r>
      <w:r>
        <w:rPr>
          <w:rFonts w:ascii="Times New Roman" w:hAnsi="Times New Roman" w:cs="Times New Roman"/>
          <w:color w:val="000000" w:themeColor="text1"/>
          <w:sz w:val="24"/>
          <w:szCs w:val="24"/>
          <w:lang w:val="es-ES"/>
        </w:rPr>
        <w:t xml:space="preserve"> mediación adecuada por parte del docente. </w:t>
      </w:r>
    </w:p>
    <w:p w:rsidR="00BB2B04" w:rsidRDefault="00BB2B04" w:rsidP="003D330B">
      <w:pPr>
        <w:spacing w:after="0" w:line="360" w:lineRule="auto"/>
        <w:ind w:firstLine="708"/>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Por lo tanto, en el diseño de actividades es fundamental dedicar un espacio al diseño de estrategias didácticas que motiven el interés del estudiante</w:t>
      </w:r>
      <w:r w:rsidR="006907B6">
        <w:rPr>
          <w:rFonts w:ascii="Times New Roman" w:hAnsi="Times New Roman" w:cs="Times New Roman"/>
          <w:color w:val="000000" w:themeColor="text1"/>
          <w:sz w:val="24"/>
          <w:szCs w:val="24"/>
          <w:lang w:val="es-ES"/>
        </w:rPr>
        <w:t xml:space="preserve"> y</w:t>
      </w:r>
      <w:r>
        <w:rPr>
          <w:rFonts w:ascii="Times New Roman" w:hAnsi="Times New Roman" w:cs="Times New Roman"/>
          <w:color w:val="000000" w:themeColor="text1"/>
          <w:sz w:val="24"/>
          <w:szCs w:val="24"/>
          <w:lang w:val="es-ES"/>
        </w:rPr>
        <w:t xml:space="preserve"> que promuevan la apropiación de los contenidos y la capacidad de tra</w:t>
      </w:r>
      <w:r w:rsidR="00104414">
        <w:rPr>
          <w:rFonts w:ascii="Times New Roman" w:hAnsi="Times New Roman" w:cs="Times New Roman"/>
          <w:color w:val="000000" w:themeColor="text1"/>
          <w:sz w:val="24"/>
          <w:szCs w:val="24"/>
          <w:lang w:val="es-ES"/>
        </w:rPr>
        <w:t>n</w:t>
      </w:r>
      <w:r>
        <w:rPr>
          <w:rFonts w:ascii="Times New Roman" w:hAnsi="Times New Roman" w:cs="Times New Roman"/>
          <w:color w:val="000000" w:themeColor="text1"/>
          <w:sz w:val="24"/>
          <w:szCs w:val="24"/>
          <w:lang w:val="es-ES"/>
        </w:rPr>
        <w:t>sferir dichos conocimientos en problemáticas que se</w:t>
      </w:r>
      <w:r w:rsidR="006907B6">
        <w:rPr>
          <w:rFonts w:ascii="Times New Roman" w:hAnsi="Times New Roman" w:cs="Times New Roman"/>
          <w:color w:val="000000" w:themeColor="text1"/>
          <w:sz w:val="24"/>
          <w:szCs w:val="24"/>
          <w:lang w:val="es-ES"/>
        </w:rPr>
        <w:t xml:space="preserve"> les</w:t>
      </w:r>
      <w:r>
        <w:rPr>
          <w:rFonts w:ascii="Times New Roman" w:hAnsi="Times New Roman" w:cs="Times New Roman"/>
          <w:color w:val="000000" w:themeColor="text1"/>
          <w:sz w:val="24"/>
          <w:szCs w:val="24"/>
          <w:lang w:val="es-ES"/>
        </w:rPr>
        <w:t xml:space="preserve"> presenten. </w:t>
      </w:r>
      <w:r w:rsidR="006907B6">
        <w:rPr>
          <w:rFonts w:ascii="Times New Roman" w:hAnsi="Times New Roman" w:cs="Times New Roman"/>
          <w:color w:val="000000" w:themeColor="text1"/>
          <w:sz w:val="24"/>
          <w:szCs w:val="24"/>
          <w:lang w:val="es-ES"/>
        </w:rPr>
        <w:t>Y en igual medida es fundamental</w:t>
      </w:r>
      <w:r>
        <w:rPr>
          <w:rFonts w:ascii="Times New Roman" w:hAnsi="Times New Roman" w:cs="Times New Roman"/>
          <w:color w:val="000000" w:themeColor="text1"/>
          <w:sz w:val="24"/>
          <w:szCs w:val="24"/>
          <w:lang w:val="es-ES"/>
        </w:rPr>
        <w:t xml:space="preserve"> favorecer estrategias de aprendizaje para que el </w:t>
      </w:r>
      <w:r>
        <w:rPr>
          <w:rFonts w:ascii="Times New Roman" w:hAnsi="Times New Roman" w:cs="Times New Roman"/>
          <w:color w:val="000000" w:themeColor="text1"/>
          <w:sz w:val="24"/>
          <w:szCs w:val="24"/>
          <w:lang w:val="es-ES"/>
        </w:rPr>
        <w:lastRenderedPageBreak/>
        <w:t xml:space="preserve">estudiante cumpla </w:t>
      </w:r>
      <w:r w:rsidR="006907B6">
        <w:rPr>
          <w:rFonts w:ascii="Times New Roman" w:hAnsi="Times New Roman" w:cs="Times New Roman"/>
          <w:color w:val="000000" w:themeColor="text1"/>
          <w:sz w:val="24"/>
          <w:szCs w:val="24"/>
          <w:lang w:val="es-ES"/>
        </w:rPr>
        <w:t xml:space="preserve">con </w:t>
      </w:r>
      <w:r>
        <w:rPr>
          <w:rFonts w:ascii="Times New Roman" w:hAnsi="Times New Roman" w:cs="Times New Roman"/>
          <w:color w:val="000000" w:themeColor="text1"/>
          <w:sz w:val="24"/>
          <w:szCs w:val="24"/>
          <w:lang w:val="es-ES"/>
        </w:rPr>
        <w:t>sus metas</w:t>
      </w:r>
      <w:r w:rsidR="00A64007">
        <w:rPr>
          <w:rFonts w:ascii="Times New Roman" w:hAnsi="Times New Roman" w:cs="Times New Roman"/>
          <w:color w:val="000000" w:themeColor="text1"/>
          <w:sz w:val="24"/>
          <w:szCs w:val="24"/>
          <w:lang w:val="es-ES"/>
        </w:rPr>
        <w:t>; e</w:t>
      </w:r>
      <w:r>
        <w:rPr>
          <w:rFonts w:ascii="Times New Roman" w:hAnsi="Times New Roman" w:cs="Times New Roman"/>
          <w:color w:val="000000" w:themeColor="text1"/>
          <w:sz w:val="24"/>
          <w:szCs w:val="24"/>
          <w:lang w:val="es-ES"/>
        </w:rPr>
        <w:t xml:space="preserve">ntre </w:t>
      </w:r>
      <w:r w:rsidR="00A64007">
        <w:rPr>
          <w:rFonts w:ascii="Times New Roman" w:hAnsi="Times New Roman" w:cs="Times New Roman"/>
          <w:color w:val="000000" w:themeColor="text1"/>
          <w:sz w:val="24"/>
          <w:szCs w:val="24"/>
          <w:lang w:val="es-ES"/>
        </w:rPr>
        <w:t>estas,</w:t>
      </w:r>
      <w:r>
        <w:rPr>
          <w:rFonts w:ascii="Times New Roman" w:hAnsi="Times New Roman" w:cs="Times New Roman"/>
          <w:color w:val="000000" w:themeColor="text1"/>
          <w:sz w:val="24"/>
          <w:szCs w:val="24"/>
          <w:lang w:val="es-ES"/>
        </w:rPr>
        <w:t xml:space="preserve"> estrategias de metacognición de los procesos de aprendizaje </w:t>
      </w:r>
      <w:r w:rsidR="00104414">
        <w:rPr>
          <w:rFonts w:ascii="Times New Roman" w:hAnsi="Times New Roman" w:cs="Times New Roman"/>
          <w:color w:val="000000" w:themeColor="text1"/>
          <w:sz w:val="24"/>
          <w:szCs w:val="24"/>
          <w:lang w:val="es-ES"/>
        </w:rPr>
        <w:t>para</w:t>
      </w:r>
      <w:r>
        <w:rPr>
          <w:rFonts w:ascii="Times New Roman" w:hAnsi="Times New Roman" w:cs="Times New Roman"/>
          <w:color w:val="000000" w:themeColor="text1"/>
          <w:sz w:val="24"/>
          <w:szCs w:val="24"/>
          <w:lang w:val="es-ES"/>
        </w:rPr>
        <w:t xml:space="preserve"> convertirse paulatinamente en autogestor </w:t>
      </w:r>
      <w:r w:rsidR="00104414">
        <w:rPr>
          <w:rFonts w:ascii="Times New Roman" w:hAnsi="Times New Roman" w:cs="Times New Roman"/>
          <w:color w:val="000000" w:themeColor="text1"/>
          <w:sz w:val="24"/>
          <w:szCs w:val="24"/>
          <w:lang w:val="es-ES"/>
        </w:rPr>
        <w:t>de</w:t>
      </w:r>
      <w:r>
        <w:rPr>
          <w:rFonts w:ascii="Times New Roman" w:hAnsi="Times New Roman" w:cs="Times New Roman"/>
          <w:color w:val="000000" w:themeColor="text1"/>
          <w:sz w:val="24"/>
          <w:szCs w:val="24"/>
          <w:lang w:val="es-ES"/>
        </w:rPr>
        <w:t xml:space="preserve"> la construcción de su conocimiento. Es importante mencionar que la relación de la planificación didáctica por parte del docente y el desarrollo de la competencia de autogestión no suceden de manera arbitraria</w:t>
      </w:r>
      <w:r w:rsidR="00104414">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ya que en este proceso de desarrollo de autogestión están involucrados aspectos personales como la motiv</w:t>
      </w:r>
      <w:r w:rsidR="00104414">
        <w:rPr>
          <w:rFonts w:ascii="Times New Roman" w:hAnsi="Times New Roman" w:cs="Times New Roman"/>
          <w:color w:val="000000" w:themeColor="text1"/>
          <w:sz w:val="24"/>
          <w:szCs w:val="24"/>
          <w:lang w:val="es-ES"/>
        </w:rPr>
        <w:t>ación intrínseca del estudiante</w:t>
      </w:r>
      <w:r w:rsidR="006907B6">
        <w:rPr>
          <w:rFonts w:ascii="Times New Roman" w:hAnsi="Times New Roman" w:cs="Times New Roman"/>
          <w:color w:val="000000" w:themeColor="text1"/>
          <w:sz w:val="24"/>
          <w:szCs w:val="24"/>
          <w:lang w:val="es-ES"/>
        </w:rPr>
        <w:t>, la cual</w:t>
      </w:r>
      <w:r w:rsidR="00104414">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en ocasiones</w:t>
      </w:r>
      <w:r w:rsidR="006907B6">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es más difícil de promover por parte del docente.</w:t>
      </w:r>
    </w:p>
    <w:p w:rsidR="00BB2B04" w:rsidRDefault="00BB2B04" w:rsidP="006B0BA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la variable de la </w:t>
      </w:r>
      <w:r w:rsidRPr="003D330B">
        <w:rPr>
          <w:rFonts w:ascii="Times New Roman" w:hAnsi="Times New Roman" w:cs="Times New Roman"/>
          <w:sz w:val="24"/>
          <w:szCs w:val="24"/>
        </w:rPr>
        <w:t>Planeación/Resolución de problemas</w:t>
      </w:r>
      <w:r w:rsidR="004B69E5">
        <w:rPr>
          <w:rFonts w:ascii="Times New Roman" w:hAnsi="Times New Roman" w:cs="Times New Roman"/>
          <w:sz w:val="24"/>
          <w:szCs w:val="24"/>
        </w:rPr>
        <w:t xml:space="preserve"> (tabla 4)</w:t>
      </w:r>
      <w:r w:rsidR="00A64007">
        <w:rPr>
          <w:rFonts w:ascii="Times New Roman" w:hAnsi="Times New Roman" w:cs="Times New Roman"/>
          <w:sz w:val="24"/>
          <w:szCs w:val="24"/>
        </w:rPr>
        <w:t xml:space="preserve"> se obtuvieron</w:t>
      </w:r>
      <w:r>
        <w:rPr>
          <w:rFonts w:ascii="Times New Roman" w:hAnsi="Times New Roman" w:cs="Times New Roman"/>
          <w:sz w:val="24"/>
          <w:szCs w:val="24"/>
        </w:rPr>
        <w:t xml:space="preserve"> los resultados de la correlación de </w:t>
      </w:r>
      <w:r w:rsidR="006907B6">
        <w:rPr>
          <w:rFonts w:ascii="Times New Roman" w:hAnsi="Times New Roman" w:cs="Times New Roman"/>
          <w:sz w:val="24"/>
          <w:szCs w:val="24"/>
        </w:rPr>
        <w:t xml:space="preserve">ji al </w:t>
      </w:r>
      <w:r>
        <w:rPr>
          <w:rFonts w:ascii="Times New Roman" w:hAnsi="Times New Roman" w:cs="Times New Roman"/>
          <w:sz w:val="24"/>
          <w:szCs w:val="24"/>
        </w:rPr>
        <w:t>cuadrad</w:t>
      </w:r>
      <w:r w:rsidR="006907B6">
        <w:rPr>
          <w:rFonts w:ascii="Times New Roman" w:hAnsi="Times New Roman" w:cs="Times New Roman"/>
          <w:sz w:val="24"/>
          <w:szCs w:val="24"/>
        </w:rPr>
        <w:t>o</w:t>
      </w:r>
      <w:r w:rsidR="00A64007">
        <w:rPr>
          <w:rFonts w:ascii="Times New Roman" w:hAnsi="Times New Roman" w:cs="Times New Roman"/>
          <w:sz w:val="24"/>
          <w:szCs w:val="24"/>
        </w:rPr>
        <w:t xml:space="preserve"> de</w:t>
      </w:r>
      <w:r>
        <w:rPr>
          <w:rFonts w:ascii="Times New Roman" w:hAnsi="Times New Roman" w:cs="Times New Roman"/>
          <w:sz w:val="24"/>
          <w:szCs w:val="24"/>
        </w:rPr>
        <w:t xml:space="preserve"> </w:t>
      </w:r>
      <w:r w:rsidR="006907B6">
        <w:rPr>
          <w:rFonts w:ascii="Times New Roman" w:hAnsi="Times New Roman" w:cs="Times New Roman"/>
          <w:sz w:val="24"/>
          <w:szCs w:val="24"/>
        </w:rPr>
        <w:t>x</w:t>
      </w:r>
      <w:r w:rsidR="006907B6">
        <w:rPr>
          <w:rFonts w:ascii="Times New Roman" w:hAnsi="Times New Roman" w:cs="Times New Roman"/>
          <w:sz w:val="24"/>
          <w:szCs w:val="24"/>
          <w:vertAlign w:val="superscript"/>
        </w:rPr>
        <w:t>2</w:t>
      </w:r>
      <w:r>
        <w:rPr>
          <w:rFonts w:ascii="Times New Roman" w:hAnsi="Times New Roman" w:cs="Times New Roman"/>
          <w:sz w:val="24"/>
          <w:szCs w:val="24"/>
        </w:rPr>
        <w:t>(7) = 0.014, p</w:t>
      </w:r>
      <w:r w:rsidR="006907B6">
        <w:rPr>
          <w:rFonts w:ascii="Times New Roman" w:hAnsi="Times New Roman" w:cs="Times New Roman"/>
          <w:sz w:val="24"/>
          <w:szCs w:val="24"/>
        </w:rPr>
        <w:t xml:space="preserve"> </w:t>
      </w:r>
      <w:r>
        <w:rPr>
          <w:rFonts w:ascii="Times New Roman" w:hAnsi="Times New Roman" w:cs="Times New Roman"/>
          <w:sz w:val="24"/>
          <w:szCs w:val="24"/>
        </w:rPr>
        <w:t>&lt;</w:t>
      </w:r>
      <w:r w:rsidR="006907B6">
        <w:rPr>
          <w:rFonts w:ascii="Times New Roman" w:hAnsi="Times New Roman" w:cs="Times New Roman"/>
          <w:sz w:val="24"/>
          <w:szCs w:val="24"/>
        </w:rPr>
        <w:t xml:space="preserve"> </w:t>
      </w:r>
      <w:r>
        <w:rPr>
          <w:rFonts w:ascii="Times New Roman" w:hAnsi="Times New Roman" w:cs="Times New Roman"/>
          <w:sz w:val="24"/>
          <w:szCs w:val="24"/>
        </w:rPr>
        <w:t>0.05</w:t>
      </w:r>
      <w:r w:rsidR="006907B6">
        <w:rPr>
          <w:rFonts w:ascii="Times New Roman" w:hAnsi="Times New Roman" w:cs="Times New Roman"/>
          <w:sz w:val="24"/>
          <w:szCs w:val="24"/>
        </w:rPr>
        <w:t>;</w:t>
      </w:r>
      <w:r>
        <w:rPr>
          <w:rFonts w:ascii="Times New Roman" w:hAnsi="Times New Roman" w:cs="Times New Roman"/>
          <w:sz w:val="24"/>
          <w:szCs w:val="24"/>
        </w:rPr>
        <w:t xml:space="preserve"> por lo que se detecta una asociación entre el docente y la habilidad de resolver problemas, con un coeficiente de contingencia de 0.326</w:t>
      </w:r>
      <w:r w:rsidR="006907B6">
        <w:rPr>
          <w:rFonts w:ascii="Times New Roman" w:hAnsi="Times New Roman" w:cs="Times New Roman"/>
          <w:sz w:val="24"/>
          <w:szCs w:val="24"/>
        </w:rPr>
        <w:t xml:space="preserve">; en consecuencia, </w:t>
      </w:r>
      <w:r>
        <w:rPr>
          <w:rFonts w:ascii="Times New Roman" w:hAnsi="Times New Roman" w:cs="Times New Roman"/>
          <w:sz w:val="24"/>
          <w:szCs w:val="24"/>
        </w:rPr>
        <w:t>se detecta una relación moderada.</w:t>
      </w:r>
    </w:p>
    <w:p w:rsidR="006907B6" w:rsidRDefault="006907B6" w:rsidP="003D330B">
      <w:pPr>
        <w:autoSpaceDE w:val="0"/>
        <w:autoSpaceDN w:val="0"/>
        <w:adjustRightInd w:val="0"/>
        <w:spacing w:after="0" w:line="360" w:lineRule="auto"/>
        <w:ind w:firstLine="708"/>
        <w:jc w:val="both"/>
        <w:rPr>
          <w:rFonts w:ascii="Times New Roman" w:hAnsi="Times New Roman" w:cs="Times New Roman"/>
          <w:sz w:val="24"/>
          <w:szCs w:val="24"/>
        </w:rPr>
      </w:pPr>
    </w:p>
    <w:p w:rsidR="000D3368" w:rsidRPr="003D330B" w:rsidRDefault="000D3368" w:rsidP="003D330B">
      <w:pPr>
        <w:pStyle w:val="Descripcin"/>
        <w:keepNext/>
        <w:spacing w:after="0" w:line="360" w:lineRule="auto"/>
        <w:jc w:val="center"/>
        <w:rPr>
          <w:color w:val="auto"/>
          <w:sz w:val="24"/>
          <w:szCs w:val="24"/>
        </w:rPr>
      </w:pPr>
      <w:r w:rsidRPr="003D330B">
        <w:rPr>
          <w:b/>
          <w:color w:val="auto"/>
          <w:sz w:val="24"/>
          <w:szCs w:val="24"/>
        </w:rPr>
        <w:t xml:space="preserve">Tabla </w:t>
      </w:r>
      <w:r w:rsidR="009E154A" w:rsidRPr="003D330B">
        <w:rPr>
          <w:b/>
          <w:color w:val="auto"/>
          <w:sz w:val="24"/>
          <w:szCs w:val="24"/>
        </w:rPr>
        <w:fldChar w:fldCharType="begin"/>
      </w:r>
      <w:r w:rsidR="00F26F25" w:rsidRPr="003D330B">
        <w:rPr>
          <w:b/>
          <w:color w:val="auto"/>
          <w:sz w:val="24"/>
          <w:szCs w:val="24"/>
        </w:rPr>
        <w:instrText xml:space="preserve"> SEQ Tabla \* ARABIC </w:instrText>
      </w:r>
      <w:r w:rsidR="009E154A" w:rsidRPr="003D330B">
        <w:rPr>
          <w:b/>
          <w:color w:val="auto"/>
          <w:sz w:val="24"/>
          <w:szCs w:val="24"/>
        </w:rPr>
        <w:fldChar w:fldCharType="separate"/>
      </w:r>
      <w:r w:rsidRPr="003D330B">
        <w:rPr>
          <w:b/>
          <w:noProof/>
          <w:color w:val="auto"/>
          <w:sz w:val="24"/>
          <w:szCs w:val="24"/>
        </w:rPr>
        <w:t>4</w:t>
      </w:r>
      <w:r w:rsidR="009E154A" w:rsidRPr="003D330B">
        <w:rPr>
          <w:b/>
          <w:noProof/>
          <w:color w:val="auto"/>
          <w:sz w:val="24"/>
          <w:szCs w:val="24"/>
        </w:rPr>
        <w:fldChar w:fldCharType="end"/>
      </w:r>
      <w:r w:rsidRPr="003D330B">
        <w:rPr>
          <w:b/>
          <w:color w:val="auto"/>
          <w:sz w:val="24"/>
          <w:szCs w:val="24"/>
        </w:rPr>
        <w:t>.</w:t>
      </w:r>
      <w:r w:rsidRPr="003D330B">
        <w:rPr>
          <w:color w:val="auto"/>
          <w:sz w:val="24"/>
          <w:szCs w:val="24"/>
        </w:rPr>
        <w:t xml:space="preserve">  Prueba de </w:t>
      </w:r>
      <w:r w:rsidR="00A64007">
        <w:rPr>
          <w:color w:val="auto"/>
          <w:sz w:val="24"/>
          <w:szCs w:val="24"/>
        </w:rPr>
        <w:t>ji al</w:t>
      </w:r>
      <w:r w:rsidR="00A64007" w:rsidRPr="003D330B">
        <w:rPr>
          <w:color w:val="auto"/>
          <w:sz w:val="24"/>
          <w:szCs w:val="24"/>
        </w:rPr>
        <w:t xml:space="preserve"> </w:t>
      </w:r>
      <w:r w:rsidRPr="003D330B">
        <w:rPr>
          <w:color w:val="auto"/>
          <w:sz w:val="24"/>
          <w:szCs w:val="24"/>
        </w:rPr>
        <w:t>cuadrad</w:t>
      </w:r>
      <w:r w:rsidR="00A64007">
        <w:rPr>
          <w:color w:val="auto"/>
          <w:sz w:val="24"/>
          <w:szCs w:val="24"/>
        </w:rPr>
        <w:t>o</w:t>
      </w:r>
      <w:r w:rsidRPr="003D330B">
        <w:rPr>
          <w:color w:val="auto"/>
          <w:sz w:val="24"/>
          <w:szCs w:val="24"/>
        </w:rPr>
        <w:t xml:space="preserve"> para la variable Planeación/Resolución de problemas</w:t>
      </w:r>
    </w:p>
    <w:tbl>
      <w:tblPr>
        <w:tblW w:w="6752" w:type="dxa"/>
        <w:jc w:val="center"/>
        <w:tblLayout w:type="fixed"/>
        <w:tblCellMar>
          <w:left w:w="0" w:type="dxa"/>
          <w:right w:w="0" w:type="dxa"/>
        </w:tblCellMar>
        <w:tblLook w:val="04A0" w:firstRow="1" w:lastRow="0" w:firstColumn="1" w:lastColumn="0" w:noHBand="0" w:noVBand="1"/>
      </w:tblPr>
      <w:tblGrid>
        <w:gridCol w:w="2206"/>
        <w:gridCol w:w="863"/>
        <w:gridCol w:w="415"/>
        <w:gridCol w:w="435"/>
        <w:gridCol w:w="2833"/>
      </w:tblGrid>
      <w:tr w:rsidR="006907B6" w:rsidRPr="006907B6" w:rsidTr="003D330B">
        <w:trPr>
          <w:cantSplit/>
          <w:trHeight w:val="295"/>
          <w:jc w:val="center"/>
        </w:trPr>
        <w:tc>
          <w:tcPr>
            <w:tcW w:w="2206" w:type="dxa"/>
            <w:tcBorders>
              <w:top w:val="single" w:sz="4" w:space="0" w:color="auto"/>
              <w:left w:val="nil"/>
              <w:bottom w:val="single" w:sz="4" w:space="0" w:color="auto"/>
              <w:right w:val="nil"/>
            </w:tcBorders>
            <w:shd w:val="clear" w:color="auto" w:fill="FFFFFF"/>
            <w:vAlign w:val="bottom"/>
          </w:tcPr>
          <w:p w:rsidR="006907B6" w:rsidRPr="003D330B" w:rsidRDefault="006907B6" w:rsidP="003D330B">
            <w:pPr>
              <w:spacing w:after="0" w:line="360" w:lineRule="auto"/>
              <w:rPr>
                <w:rFonts w:ascii="Times New Roman" w:hAnsi="Times New Roman" w:cs="Times New Roman"/>
                <w:b/>
                <w:sz w:val="24"/>
                <w:szCs w:val="24"/>
              </w:rPr>
            </w:pPr>
          </w:p>
        </w:tc>
        <w:tc>
          <w:tcPr>
            <w:tcW w:w="863" w:type="dxa"/>
            <w:tcBorders>
              <w:top w:val="single" w:sz="4" w:space="0" w:color="auto"/>
              <w:left w:val="nil"/>
              <w:bottom w:val="single" w:sz="4" w:space="0" w:color="auto"/>
              <w:right w:val="nil"/>
            </w:tcBorders>
            <w:shd w:val="clear" w:color="auto" w:fill="FFFFFF"/>
            <w:vAlign w:val="bottom"/>
            <w:hideMark/>
          </w:tcPr>
          <w:p w:rsidR="006907B6" w:rsidRPr="003D330B" w:rsidRDefault="006907B6" w:rsidP="003D330B">
            <w:pPr>
              <w:spacing w:after="0" w:line="360" w:lineRule="auto"/>
              <w:ind w:left="60" w:right="60"/>
              <w:jc w:val="center"/>
              <w:rPr>
                <w:rFonts w:ascii="Times New Roman" w:hAnsi="Times New Roman" w:cs="Times New Roman"/>
                <w:b/>
                <w:sz w:val="24"/>
                <w:szCs w:val="24"/>
              </w:rPr>
            </w:pPr>
            <w:r w:rsidRPr="003D330B">
              <w:rPr>
                <w:rFonts w:ascii="Times New Roman" w:hAnsi="Times New Roman" w:cs="Times New Roman"/>
                <w:b/>
                <w:sz w:val="24"/>
                <w:szCs w:val="24"/>
              </w:rPr>
              <w:t>Valor</w:t>
            </w:r>
          </w:p>
        </w:tc>
        <w:tc>
          <w:tcPr>
            <w:tcW w:w="415" w:type="dxa"/>
            <w:tcBorders>
              <w:top w:val="single" w:sz="4" w:space="0" w:color="auto"/>
              <w:left w:val="nil"/>
              <w:bottom w:val="single" w:sz="4" w:space="0" w:color="auto"/>
              <w:right w:val="nil"/>
            </w:tcBorders>
            <w:shd w:val="clear" w:color="auto" w:fill="FFFFFF"/>
          </w:tcPr>
          <w:p w:rsidR="006907B6" w:rsidRPr="006907B6" w:rsidRDefault="006907B6" w:rsidP="003D330B">
            <w:pPr>
              <w:spacing w:after="0" w:line="360" w:lineRule="auto"/>
              <w:ind w:left="60" w:right="60"/>
              <w:jc w:val="center"/>
              <w:rPr>
                <w:rFonts w:ascii="Times New Roman" w:hAnsi="Times New Roman" w:cs="Times New Roman"/>
                <w:b/>
                <w:sz w:val="24"/>
                <w:szCs w:val="24"/>
              </w:rPr>
            </w:pPr>
          </w:p>
        </w:tc>
        <w:tc>
          <w:tcPr>
            <w:tcW w:w="435" w:type="dxa"/>
            <w:tcBorders>
              <w:top w:val="single" w:sz="4" w:space="0" w:color="auto"/>
              <w:left w:val="nil"/>
              <w:bottom w:val="single" w:sz="4" w:space="0" w:color="auto"/>
              <w:right w:val="nil"/>
            </w:tcBorders>
            <w:shd w:val="clear" w:color="auto" w:fill="FFFFFF"/>
            <w:vAlign w:val="bottom"/>
            <w:hideMark/>
          </w:tcPr>
          <w:p w:rsidR="006907B6" w:rsidRPr="003D330B" w:rsidRDefault="006907B6" w:rsidP="003D330B">
            <w:pPr>
              <w:spacing w:after="0" w:line="360" w:lineRule="auto"/>
              <w:ind w:left="60" w:right="60"/>
              <w:jc w:val="center"/>
              <w:rPr>
                <w:rFonts w:ascii="Times New Roman" w:hAnsi="Times New Roman" w:cs="Times New Roman"/>
                <w:b/>
                <w:sz w:val="24"/>
                <w:szCs w:val="24"/>
              </w:rPr>
            </w:pPr>
            <w:proofErr w:type="spellStart"/>
            <w:r w:rsidRPr="003D330B">
              <w:rPr>
                <w:rFonts w:ascii="Times New Roman" w:hAnsi="Times New Roman" w:cs="Times New Roman"/>
                <w:b/>
                <w:sz w:val="24"/>
                <w:szCs w:val="24"/>
              </w:rPr>
              <w:t>gl</w:t>
            </w:r>
            <w:proofErr w:type="spellEnd"/>
          </w:p>
        </w:tc>
        <w:tc>
          <w:tcPr>
            <w:tcW w:w="2833" w:type="dxa"/>
            <w:tcBorders>
              <w:top w:val="single" w:sz="4" w:space="0" w:color="auto"/>
              <w:left w:val="nil"/>
              <w:bottom w:val="single" w:sz="4" w:space="0" w:color="auto"/>
              <w:right w:val="nil"/>
            </w:tcBorders>
            <w:shd w:val="clear" w:color="auto" w:fill="FFFFFF"/>
            <w:vAlign w:val="bottom"/>
            <w:hideMark/>
          </w:tcPr>
          <w:p w:rsidR="006907B6" w:rsidRPr="003D330B" w:rsidRDefault="006907B6" w:rsidP="003D330B">
            <w:pPr>
              <w:spacing w:after="0" w:line="360" w:lineRule="auto"/>
              <w:ind w:left="60" w:right="60"/>
              <w:jc w:val="center"/>
              <w:rPr>
                <w:rFonts w:ascii="Times New Roman" w:hAnsi="Times New Roman" w:cs="Times New Roman"/>
                <w:b/>
                <w:sz w:val="24"/>
                <w:szCs w:val="24"/>
              </w:rPr>
            </w:pPr>
            <w:r w:rsidRPr="003D330B">
              <w:rPr>
                <w:rFonts w:ascii="Times New Roman" w:hAnsi="Times New Roman" w:cs="Times New Roman"/>
                <w:b/>
                <w:sz w:val="24"/>
                <w:szCs w:val="24"/>
              </w:rPr>
              <w:t>Sig. asintótica (2 caras)</w:t>
            </w:r>
          </w:p>
        </w:tc>
      </w:tr>
      <w:tr w:rsidR="006907B6" w:rsidRPr="006907B6" w:rsidTr="003D330B">
        <w:trPr>
          <w:cantSplit/>
          <w:trHeight w:val="346"/>
          <w:jc w:val="center"/>
        </w:trPr>
        <w:tc>
          <w:tcPr>
            <w:tcW w:w="2206" w:type="dxa"/>
            <w:tcBorders>
              <w:top w:val="single" w:sz="4" w:space="0" w:color="auto"/>
              <w:left w:val="nil"/>
              <w:bottom w:val="nil"/>
              <w:right w:val="nil"/>
            </w:tcBorders>
            <w:shd w:val="clear" w:color="auto" w:fill="FFFFFF"/>
            <w:hideMark/>
          </w:tcPr>
          <w:p w:rsidR="006907B6" w:rsidRPr="003D330B" w:rsidRDefault="00321751" w:rsidP="003D330B">
            <w:pPr>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 xml:space="preserve">Ji al </w:t>
            </w:r>
            <w:r w:rsidR="006907B6" w:rsidRPr="003D330B">
              <w:rPr>
                <w:rFonts w:ascii="Times New Roman" w:hAnsi="Times New Roman" w:cs="Times New Roman"/>
                <w:sz w:val="24"/>
                <w:szCs w:val="24"/>
              </w:rPr>
              <w:t>cuadrado de Pearson</w:t>
            </w:r>
          </w:p>
        </w:tc>
        <w:tc>
          <w:tcPr>
            <w:tcW w:w="863" w:type="dxa"/>
            <w:tcBorders>
              <w:top w:val="single" w:sz="4" w:space="0" w:color="auto"/>
              <w:left w:val="nil"/>
              <w:bottom w:val="nil"/>
              <w:right w:val="nil"/>
            </w:tcBorders>
            <w:shd w:val="clear" w:color="auto" w:fill="FFFFFF"/>
            <w:vAlign w:val="center"/>
            <w:hideMark/>
          </w:tcPr>
          <w:p w:rsidR="006907B6" w:rsidRPr="003D330B" w:rsidRDefault="006907B6" w:rsidP="003D330B">
            <w:pPr>
              <w:spacing w:after="0" w:line="360" w:lineRule="auto"/>
              <w:ind w:left="60" w:right="60"/>
              <w:jc w:val="right"/>
              <w:rPr>
                <w:rFonts w:ascii="Times New Roman" w:hAnsi="Times New Roman" w:cs="Times New Roman"/>
                <w:sz w:val="24"/>
                <w:szCs w:val="24"/>
              </w:rPr>
            </w:pPr>
            <w:r w:rsidRPr="003D330B">
              <w:rPr>
                <w:rFonts w:ascii="Times New Roman" w:hAnsi="Times New Roman" w:cs="Times New Roman"/>
                <w:sz w:val="24"/>
                <w:szCs w:val="24"/>
              </w:rPr>
              <w:t>17.675</w:t>
            </w:r>
          </w:p>
        </w:tc>
        <w:tc>
          <w:tcPr>
            <w:tcW w:w="415" w:type="dxa"/>
            <w:tcBorders>
              <w:top w:val="single" w:sz="4" w:space="0" w:color="auto"/>
              <w:left w:val="nil"/>
              <w:bottom w:val="nil"/>
              <w:right w:val="nil"/>
            </w:tcBorders>
            <w:shd w:val="clear" w:color="auto" w:fill="FFFFFF"/>
          </w:tcPr>
          <w:p w:rsidR="006907B6" w:rsidRPr="006907B6" w:rsidRDefault="006907B6">
            <w:pPr>
              <w:spacing w:after="0" w:line="360" w:lineRule="auto"/>
              <w:ind w:left="60" w:right="60"/>
              <w:jc w:val="right"/>
              <w:rPr>
                <w:rFonts w:ascii="Times New Roman" w:hAnsi="Times New Roman" w:cs="Times New Roman"/>
                <w:sz w:val="24"/>
                <w:szCs w:val="24"/>
              </w:rPr>
            </w:pPr>
          </w:p>
        </w:tc>
        <w:tc>
          <w:tcPr>
            <w:tcW w:w="435" w:type="dxa"/>
            <w:tcBorders>
              <w:top w:val="single" w:sz="4" w:space="0" w:color="auto"/>
              <w:left w:val="nil"/>
              <w:bottom w:val="nil"/>
              <w:right w:val="nil"/>
            </w:tcBorders>
            <w:shd w:val="clear" w:color="auto" w:fill="FFFFFF"/>
            <w:vAlign w:val="center"/>
            <w:hideMark/>
          </w:tcPr>
          <w:p w:rsidR="006907B6" w:rsidRPr="003D330B" w:rsidRDefault="006907B6" w:rsidP="003D330B">
            <w:pPr>
              <w:spacing w:after="0" w:line="360" w:lineRule="auto"/>
              <w:ind w:left="60" w:right="60"/>
              <w:jc w:val="right"/>
              <w:rPr>
                <w:rFonts w:ascii="Times New Roman" w:hAnsi="Times New Roman" w:cs="Times New Roman"/>
                <w:sz w:val="24"/>
                <w:szCs w:val="24"/>
              </w:rPr>
            </w:pPr>
            <w:r w:rsidRPr="003D330B">
              <w:rPr>
                <w:rFonts w:ascii="Times New Roman" w:hAnsi="Times New Roman" w:cs="Times New Roman"/>
                <w:sz w:val="24"/>
                <w:szCs w:val="24"/>
              </w:rPr>
              <w:t>7</w:t>
            </w:r>
          </w:p>
        </w:tc>
        <w:tc>
          <w:tcPr>
            <w:tcW w:w="2833" w:type="dxa"/>
            <w:tcBorders>
              <w:top w:val="single" w:sz="4" w:space="0" w:color="auto"/>
              <w:left w:val="nil"/>
              <w:bottom w:val="nil"/>
              <w:right w:val="nil"/>
            </w:tcBorders>
            <w:shd w:val="clear" w:color="auto" w:fill="FFFFFF"/>
            <w:vAlign w:val="center"/>
            <w:hideMark/>
          </w:tcPr>
          <w:p w:rsidR="006907B6" w:rsidRPr="003D330B" w:rsidRDefault="006907B6" w:rsidP="003D330B">
            <w:pPr>
              <w:spacing w:after="0" w:line="360" w:lineRule="auto"/>
              <w:ind w:left="60" w:right="60"/>
              <w:jc w:val="center"/>
              <w:rPr>
                <w:rFonts w:ascii="Times New Roman" w:hAnsi="Times New Roman" w:cs="Times New Roman"/>
                <w:sz w:val="24"/>
                <w:szCs w:val="24"/>
              </w:rPr>
            </w:pPr>
            <w:r w:rsidRPr="003D330B">
              <w:rPr>
                <w:rFonts w:ascii="Times New Roman" w:hAnsi="Times New Roman" w:cs="Times New Roman"/>
                <w:sz w:val="24"/>
                <w:szCs w:val="24"/>
              </w:rPr>
              <w:t>.014</w:t>
            </w:r>
          </w:p>
        </w:tc>
      </w:tr>
      <w:tr w:rsidR="006907B6" w:rsidRPr="006907B6" w:rsidTr="003D330B">
        <w:trPr>
          <w:cantSplit/>
          <w:trHeight w:val="368"/>
          <w:jc w:val="center"/>
        </w:trPr>
        <w:tc>
          <w:tcPr>
            <w:tcW w:w="2206" w:type="dxa"/>
            <w:shd w:val="clear" w:color="auto" w:fill="FFFFFF"/>
            <w:hideMark/>
          </w:tcPr>
          <w:p w:rsidR="006907B6" w:rsidRPr="003D330B" w:rsidRDefault="006907B6" w:rsidP="003D330B">
            <w:pPr>
              <w:spacing w:after="0" w:line="360" w:lineRule="auto"/>
              <w:ind w:left="60" w:right="60"/>
              <w:rPr>
                <w:rFonts w:ascii="Times New Roman" w:hAnsi="Times New Roman" w:cs="Times New Roman"/>
                <w:sz w:val="24"/>
                <w:szCs w:val="24"/>
              </w:rPr>
            </w:pPr>
            <w:r w:rsidRPr="003D330B">
              <w:rPr>
                <w:rFonts w:ascii="Times New Roman" w:hAnsi="Times New Roman" w:cs="Times New Roman"/>
                <w:sz w:val="24"/>
                <w:szCs w:val="24"/>
              </w:rPr>
              <w:t>Razón de verosimilitud</w:t>
            </w:r>
          </w:p>
        </w:tc>
        <w:tc>
          <w:tcPr>
            <w:tcW w:w="863" w:type="dxa"/>
            <w:shd w:val="clear" w:color="auto" w:fill="FFFFFF"/>
            <w:vAlign w:val="center"/>
            <w:hideMark/>
          </w:tcPr>
          <w:p w:rsidR="006907B6" w:rsidRPr="003D330B" w:rsidRDefault="006907B6" w:rsidP="003D330B">
            <w:pPr>
              <w:spacing w:after="0" w:line="360" w:lineRule="auto"/>
              <w:ind w:left="60" w:right="60"/>
              <w:jc w:val="right"/>
              <w:rPr>
                <w:rFonts w:ascii="Times New Roman" w:hAnsi="Times New Roman" w:cs="Times New Roman"/>
                <w:sz w:val="24"/>
                <w:szCs w:val="24"/>
              </w:rPr>
            </w:pPr>
            <w:r w:rsidRPr="003D330B">
              <w:rPr>
                <w:rFonts w:ascii="Times New Roman" w:hAnsi="Times New Roman" w:cs="Times New Roman"/>
                <w:sz w:val="24"/>
                <w:szCs w:val="24"/>
              </w:rPr>
              <w:t>18.920</w:t>
            </w:r>
          </w:p>
        </w:tc>
        <w:tc>
          <w:tcPr>
            <w:tcW w:w="415" w:type="dxa"/>
            <w:shd w:val="clear" w:color="auto" w:fill="FFFFFF"/>
          </w:tcPr>
          <w:p w:rsidR="006907B6" w:rsidRPr="006907B6" w:rsidRDefault="006907B6">
            <w:pPr>
              <w:spacing w:after="0" w:line="360" w:lineRule="auto"/>
              <w:ind w:left="60" w:right="60"/>
              <w:jc w:val="right"/>
              <w:rPr>
                <w:rFonts w:ascii="Times New Roman" w:hAnsi="Times New Roman" w:cs="Times New Roman"/>
                <w:sz w:val="24"/>
                <w:szCs w:val="24"/>
              </w:rPr>
            </w:pPr>
          </w:p>
        </w:tc>
        <w:tc>
          <w:tcPr>
            <w:tcW w:w="435" w:type="dxa"/>
            <w:shd w:val="clear" w:color="auto" w:fill="FFFFFF"/>
            <w:vAlign w:val="center"/>
            <w:hideMark/>
          </w:tcPr>
          <w:p w:rsidR="006907B6" w:rsidRPr="003D330B" w:rsidRDefault="006907B6" w:rsidP="003D330B">
            <w:pPr>
              <w:spacing w:after="0" w:line="360" w:lineRule="auto"/>
              <w:ind w:left="60" w:right="60"/>
              <w:jc w:val="right"/>
              <w:rPr>
                <w:rFonts w:ascii="Times New Roman" w:hAnsi="Times New Roman" w:cs="Times New Roman"/>
                <w:sz w:val="24"/>
                <w:szCs w:val="24"/>
              </w:rPr>
            </w:pPr>
            <w:r w:rsidRPr="003D330B">
              <w:rPr>
                <w:rFonts w:ascii="Times New Roman" w:hAnsi="Times New Roman" w:cs="Times New Roman"/>
                <w:sz w:val="24"/>
                <w:szCs w:val="24"/>
              </w:rPr>
              <w:t>7</w:t>
            </w:r>
          </w:p>
        </w:tc>
        <w:tc>
          <w:tcPr>
            <w:tcW w:w="2833" w:type="dxa"/>
            <w:shd w:val="clear" w:color="auto" w:fill="FFFFFF"/>
            <w:vAlign w:val="center"/>
            <w:hideMark/>
          </w:tcPr>
          <w:p w:rsidR="006907B6" w:rsidRPr="003D330B" w:rsidRDefault="006907B6" w:rsidP="003D330B">
            <w:pPr>
              <w:spacing w:after="0" w:line="360" w:lineRule="auto"/>
              <w:ind w:left="60" w:right="60"/>
              <w:jc w:val="center"/>
              <w:rPr>
                <w:rFonts w:ascii="Times New Roman" w:hAnsi="Times New Roman" w:cs="Times New Roman"/>
                <w:sz w:val="24"/>
                <w:szCs w:val="24"/>
              </w:rPr>
            </w:pPr>
            <w:r w:rsidRPr="003D330B">
              <w:rPr>
                <w:rFonts w:ascii="Times New Roman" w:hAnsi="Times New Roman" w:cs="Times New Roman"/>
                <w:sz w:val="24"/>
                <w:szCs w:val="24"/>
              </w:rPr>
              <w:t>.008</w:t>
            </w:r>
          </w:p>
        </w:tc>
      </w:tr>
      <w:tr w:rsidR="006907B6" w:rsidRPr="006907B6" w:rsidTr="003D330B">
        <w:trPr>
          <w:cantSplit/>
          <w:trHeight w:val="276"/>
          <w:jc w:val="center"/>
        </w:trPr>
        <w:tc>
          <w:tcPr>
            <w:tcW w:w="2206" w:type="dxa"/>
            <w:tcBorders>
              <w:top w:val="nil"/>
              <w:left w:val="nil"/>
              <w:bottom w:val="single" w:sz="4" w:space="0" w:color="auto"/>
              <w:right w:val="nil"/>
            </w:tcBorders>
            <w:shd w:val="clear" w:color="auto" w:fill="FFFFFF"/>
            <w:hideMark/>
          </w:tcPr>
          <w:p w:rsidR="006907B6" w:rsidRPr="003D330B" w:rsidRDefault="006907B6" w:rsidP="003D330B">
            <w:pPr>
              <w:spacing w:after="0" w:line="360" w:lineRule="auto"/>
              <w:ind w:left="60" w:right="60"/>
              <w:rPr>
                <w:rFonts w:ascii="Times New Roman" w:hAnsi="Times New Roman" w:cs="Times New Roman"/>
                <w:sz w:val="24"/>
                <w:szCs w:val="24"/>
              </w:rPr>
            </w:pPr>
            <w:r w:rsidRPr="003D330B">
              <w:rPr>
                <w:rFonts w:ascii="Times New Roman" w:hAnsi="Times New Roman" w:cs="Times New Roman"/>
                <w:sz w:val="24"/>
                <w:szCs w:val="24"/>
              </w:rPr>
              <w:t>N</w:t>
            </w:r>
            <w:r w:rsidR="007C15A8">
              <w:rPr>
                <w:rFonts w:ascii="Times New Roman" w:hAnsi="Times New Roman" w:cs="Times New Roman"/>
                <w:sz w:val="24"/>
                <w:szCs w:val="24"/>
              </w:rPr>
              <w:t>úm.</w:t>
            </w:r>
            <w:r w:rsidRPr="003D330B">
              <w:rPr>
                <w:rFonts w:ascii="Times New Roman" w:hAnsi="Times New Roman" w:cs="Times New Roman"/>
                <w:sz w:val="24"/>
                <w:szCs w:val="24"/>
              </w:rPr>
              <w:t xml:space="preserve"> de casos válidos</w:t>
            </w:r>
          </w:p>
        </w:tc>
        <w:tc>
          <w:tcPr>
            <w:tcW w:w="863" w:type="dxa"/>
            <w:tcBorders>
              <w:top w:val="nil"/>
              <w:left w:val="nil"/>
              <w:bottom w:val="single" w:sz="4" w:space="0" w:color="auto"/>
              <w:right w:val="nil"/>
            </w:tcBorders>
            <w:shd w:val="clear" w:color="auto" w:fill="FFFFFF"/>
            <w:vAlign w:val="center"/>
            <w:hideMark/>
          </w:tcPr>
          <w:p w:rsidR="006907B6" w:rsidRPr="003D330B" w:rsidRDefault="006907B6" w:rsidP="003D330B">
            <w:pPr>
              <w:spacing w:after="0" w:line="360" w:lineRule="auto"/>
              <w:ind w:left="60" w:right="60"/>
              <w:jc w:val="right"/>
              <w:rPr>
                <w:rFonts w:ascii="Times New Roman" w:hAnsi="Times New Roman" w:cs="Times New Roman"/>
                <w:sz w:val="24"/>
                <w:szCs w:val="24"/>
              </w:rPr>
            </w:pPr>
            <w:r w:rsidRPr="003D330B">
              <w:rPr>
                <w:rFonts w:ascii="Times New Roman" w:hAnsi="Times New Roman" w:cs="Times New Roman"/>
                <w:sz w:val="24"/>
                <w:szCs w:val="24"/>
              </w:rPr>
              <w:t>149</w:t>
            </w:r>
          </w:p>
        </w:tc>
        <w:tc>
          <w:tcPr>
            <w:tcW w:w="415" w:type="dxa"/>
            <w:tcBorders>
              <w:top w:val="nil"/>
              <w:left w:val="nil"/>
              <w:bottom w:val="single" w:sz="4" w:space="0" w:color="auto"/>
              <w:right w:val="nil"/>
            </w:tcBorders>
            <w:shd w:val="clear" w:color="auto" w:fill="FFFFFF"/>
          </w:tcPr>
          <w:p w:rsidR="006907B6" w:rsidRPr="006907B6" w:rsidRDefault="006907B6">
            <w:pPr>
              <w:spacing w:after="0" w:line="360" w:lineRule="auto"/>
              <w:rPr>
                <w:rFonts w:ascii="Times New Roman" w:hAnsi="Times New Roman" w:cs="Times New Roman"/>
                <w:sz w:val="24"/>
                <w:szCs w:val="24"/>
              </w:rPr>
            </w:pPr>
          </w:p>
        </w:tc>
        <w:tc>
          <w:tcPr>
            <w:tcW w:w="435" w:type="dxa"/>
            <w:tcBorders>
              <w:top w:val="nil"/>
              <w:left w:val="nil"/>
              <w:bottom w:val="single" w:sz="4" w:space="0" w:color="auto"/>
              <w:right w:val="nil"/>
            </w:tcBorders>
            <w:shd w:val="clear" w:color="auto" w:fill="FFFFFF"/>
            <w:vAlign w:val="center"/>
          </w:tcPr>
          <w:p w:rsidR="006907B6" w:rsidRPr="003D330B" w:rsidRDefault="006907B6" w:rsidP="003D330B">
            <w:pPr>
              <w:spacing w:after="0" w:line="360" w:lineRule="auto"/>
              <w:rPr>
                <w:rFonts w:ascii="Times New Roman" w:hAnsi="Times New Roman" w:cs="Times New Roman"/>
                <w:sz w:val="24"/>
                <w:szCs w:val="24"/>
              </w:rPr>
            </w:pPr>
          </w:p>
        </w:tc>
        <w:tc>
          <w:tcPr>
            <w:tcW w:w="2833" w:type="dxa"/>
            <w:tcBorders>
              <w:top w:val="nil"/>
              <w:left w:val="nil"/>
              <w:bottom w:val="single" w:sz="4" w:space="0" w:color="auto"/>
              <w:right w:val="nil"/>
            </w:tcBorders>
            <w:shd w:val="clear" w:color="auto" w:fill="FFFFFF"/>
            <w:vAlign w:val="center"/>
          </w:tcPr>
          <w:p w:rsidR="006907B6" w:rsidRPr="003D330B" w:rsidRDefault="006907B6" w:rsidP="003D330B">
            <w:pPr>
              <w:spacing w:after="0" w:line="360" w:lineRule="auto"/>
              <w:jc w:val="center"/>
              <w:rPr>
                <w:rFonts w:ascii="Times New Roman" w:hAnsi="Times New Roman" w:cs="Times New Roman"/>
                <w:sz w:val="24"/>
                <w:szCs w:val="24"/>
              </w:rPr>
            </w:pPr>
          </w:p>
        </w:tc>
      </w:tr>
    </w:tbl>
    <w:p w:rsidR="006907B6" w:rsidRDefault="006907B6" w:rsidP="003D330B">
      <w:pPr>
        <w:spacing w:after="0" w:line="360" w:lineRule="auto"/>
        <w:jc w:val="center"/>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Fuente: Elaboración propia</w:t>
      </w:r>
    </w:p>
    <w:p w:rsidR="006907B6" w:rsidRDefault="006907B6" w:rsidP="006907B6">
      <w:pPr>
        <w:spacing w:after="0" w:line="360" w:lineRule="auto"/>
        <w:ind w:firstLine="708"/>
        <w:jc w:val="both"/>
        <w:rPr>
          <w:rFonts w:ascii="Times New Roman" w:hAnsi="Times New Roman" w:cs="Times New Roman"/>
          <w:color w:val="000000" w:themeColor="text1"/>
          <w:sz w:val="24"/>
          <w:szCs w:val="24"/>
          <w:lang w:val="es-ES"/>
        </w:rPr>
      </w:pPr>
    </w:p>
    <w:p w:rsidR="00BB2B04" w:rsidRDefault="00A03386"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color w:val="000000" w:themeColor="text1"/>
          <w:sz w:val="24"/>
          <w:szCs w:val="24"/>
          <w:lang w:val="es-ES"/>
        </w:rPr>
        <w:t xml:space="preserve">Estos </w:t>
      </w:r>
      <w:r w:rsidR="00BB2B04">
        <w:rPr>
          <w:rFonts w:ascii="Times New Roman" w:hAnsi="Times New Roman" w:cs="Times New Roman"/>
          <w:color w:val="000000" w:themeColor="text1"/>
          <w:sz w:val="24"/>
          <w:szCs w:val="24"/>
          <w:lang w:val="es-ES"/>
        </w:rPr>
        <w:t>resultados dem</w:t>
      </w:r>
      <w:r>
        <w:rPr>
          <w:rFonts w:ascii="Times New Roman" w:hAnsi="Times New Roman" w:cs="Times New Roman"/>
          <w:color w:val="000000" w:themeColor="text1"/>
          <w:sz w:val="24"/>
          <w:szCs w:val="24"/>
          <w:lang w:val="es-ES"/>
        </w:rPr>
        <w:t>uestran</w:t>
      </w:r>
      <w:r w:rsidR="007C15A8">
        <w:rPr>
          <w:rFonts w:ascii="Times New Roman" w:hAnsi="Times New Roman" w:cs="Times New Roman"/>
          <w:color w:val="000000" w:themeColor="text1"/>
          <w:sz w:val="24"/>
          <w:szCs w:val="24"/>
          <w:lang w:val="es-ES"/>
        </w:rPr>
        <w:tab/>
        <w:t>que</w:t>
      </w:r>
      <w:r>
        <w:rPr>
          <w:rFonts w:ascii="Times New Roman" w:hAnsi="Times New Roman" w:cs="Times New Roman"/>
          <w:color w:val="000000" w:themeColor="text1"/>
          <w:sz w:val="24"/>
          <w:szCs w:val="24"/>
          <w:lang w:val="es-ES"/>
        </w:rPr>
        <w:t xml:space="preserve"> hay</w:t>
      </w:r>
      <w:r w:rsidR="00BB2B04">
        <w:rPr>
          <w:rFonts w:ascii="Times New Roman" w:hAnsi="Times New Roman" w:cs="Times New Roman"/>
          <w:color w:val="000000" w:themeColor="text1"/>
          <w:sz w:val="24"/>
          <w:szCs w:val="24"/>
          <w:lang w:val="es-ES"/>
        </w:rPr>
        <w:t xml:space="preserve"> poca relación entre las estrategias que proponen los docentes en su planeación y el desarrollo de la competencia de </w:t>
      </w:r>
      <w:r w:rsidR="00027050">
        <w:rPr>
          <w:rFonts w:ascii="Times New Roman" w:hAnsi="Times New Roman" w:cs="Times New Roman"/>
          <w:color w:val="000000" w:themeColor="text1"/>
          <w:sz w:val="24"/>
          <w:szCs w:val="24"/>
          <w:lang w:val="es-ES"/>
        </w:rPr>
        <w:t xml:space="preserve">resolución de </w:t>
      </w:r>
      <w:r w:rsidR="00BB2B04">
        <w:rPr>
          <w:rFonts w:ascii="Times New Roman" w:hAnsi="Times New Roman" w:cs="Times New Roman"/>
          <w:color w:val="000000" w:themeColor="text1"/>
          <w:sz w:val="24"/>
          <w:szCs w:val="24"/>
          <w:lang w:val="es-ES"/>
        </w:rPr>
        <w:t>problemas</w:t>
      </w:r>
      <w:r w:rsidR="007C15A8">
        <w:rPr>
          <w:rFonts w:ascii="Times New Roman" w:hAnsi="Times New Roman" w:cs="Times New Roman"/>
          <w:color w:val="000000" w:themeColor="text1"/>
          <w:sz w:val="24"/>
          <w:szCs w:val="24"/>
          <w:lang w:val="es-ES"/>
        </w:rPr>
        <w:t xml:space="preserve">. Esto </w:t>
      </w:r>
      <w:r w:rsidR="00BB2B04">
        <w:rPr>
          <w:rFonts w:ascii="Times New Roman" w:hAnsi="Times New Roman" w:cs="Times New Roman"/>
          <w:color w:val="000000" w:themeColor="text1"/>
          <w:sz w:val="24"/>
          <w:szCs w:val="24"/>
          <w:lang w:val="es-ES"/>
        </w:rPr>
        <w:t>debido a que en la tabla de frecuencias y porcentajes (</w:t>
      </w:r>
      <w:r w:rsidR="004B69E5">
        <w:rPr>
          <w:rFonts w:ascii="Times New Roman" w:hAnsi="Times New Roman" w:cs="Times New Roman"/>
          <w:color w:val="000000" w:themeColor="text1"/>
          <w:sz w:val="24"/>
          <w:szCs w:val="24"/>
          <w:lang w:val="es-ES"/>
        </w:rPr>
        <w:t>t</w:t>
      </w:r>
      <w:r w:rsidR="00BB2B04">
        <w:rPr>
          <w:rFonts w:ascii="Times New Roman" w:hAnsi="Times New Roman" w:cs="Times New Roman"/>
          <w:color w:val="000000" w:themeColor="text1"/>
          <w:sz w:val="24"/>
          <w:szCs w:val="24"/>
          <w:lang w:val="es-ES"/>
        </w:rPr>
        <w:t>abla 2), la media se encuentra por debajo del promedio</w:t>
      </w:r>
      <w:r w:rsidR="00397068">
        <w:rPr>
          <w:rFonts w:ascii="Times New Roman" w:hAnsi="Times New Roman" w:cs="Times New Roman"/>
          <w:sz w:val="24"/>
          <w:szCs w:val="24"/>
          <w:lang w:val="es-ES"/>
        </w:rPr>
        <w:t>, lo cual p</w:t>
      </w:r>
      <w:r w:rsidR="00BB2B04">
        <w:rPr>
          <w:rFonts w:ascii="Times New Roman" w:hAnsi="Times New Roman" w:cs="Times New Roman"/>
          <w:sz w:val="24"/>
          <w:szCs w:val="24"/>
          <w:lang w:val="es-ES"/>
        </w:rPr>
        <w:t xml:space="preserve">uede ser </w:t>
      </w:r>
      <w:r w:rsidR="00397068">
        <w:rPr>
          <w:rFonts w:ascii="Times New Roman" w:hAnsi="Times New Roman" w:cs="Times New Roman"/>
          <w:sz w:val="24"/>
          <w:szCs w:val="24"/>
          <w:lang w:val="es-ES"/>
        </w:rPr>
        <w:t>a causa d</w:t>
      </w:r>
      <w:r>
        <w:rPr>
          <w:rFonts w:ascii="Times New Roman" w:hAnsi="Times New Roman" w:cs="Times New Roman"/>
          <w:sz w:val="24"/>
          <w:szCs w:val="24"/>
          <w:lang w:val="es-ES"/>
        </w:rPr>
        <w:t>el</w:t>
      </w:r>
      <w:r w:rsidR="00BB2B04">
        <w:rPr>
          <w:rFonts w:ascii="Times New Roman" w:hAnsi="Times New Roman" w:cs="Times New Roman"/>
          <w:sz w:val="24"/>
          <w:szCs w:val="24"/>
          <w:lang w:val="es-ES"/>
        </w:rPr>
        <w:t xml:space="preserve"> tipo de actividades que proponen los maestros</w:t>
      </w:r>
      <w:r w:rsidR="00397068">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y a que está</w:t>
      </w:r>
      <w:r w:rsidR="008D43A1">
        <w:rPr>
          <w:rFonts w:ascii="Times New Roman" w:hAnsi="Times New Roman" w:cs="Times New Roman"/>
          <w:sz w:val="24"/>
          <w:szCs w:val="24"/>
          <w:lang w:val="es-ES"/>
        </w:rPr>
        <w:t>n</w:t>
      </w:r>
      <w:r w:rsidR="00BB2B04">
        <w:rPr>
          <w:rFonts w:ascii="Times New Roman" w:hAnsi="Times New Roman" w:cs="Times New Roman"/>
          <w:sz w:val="24"/>
          <w:szCs w:val="24"/>
          <w:lang w:val="es-ES"/>
        </w:rPr>
        <w:t xml:space="preserve"> privilegiando el desarrollo de actividades </w:t>
      </w:r>
      <w:r w:rsidR="00922DFF">
        <w:rPr>
          <w:rFonts w:ascii="Times New Roman" w:hAnsi="Times New Roman" w:cs="Times New Roman"/>
          <w:sz w:val="24"/>
          <w:szCs w:val="24"/>
          <w:lang w:val="es-ES"/>
        </w:rPr>
        <w:t>en las que</w:t>
      </w:r>
      <w:r w:rsidR="00BB2B04">
        <w:rPr>
          <w:rFonts w:ascii="Times New Roman" w:hAnsi="Times New Roman" w:cs="Times New Roman"/>
          <w:sz w:val="24"/>
          <w:szCs w:val="24"/>
          <w:lang w:val="es-ES"/>
        </w:rPr>
        <w:t xml:space="preserve"> el alumno analiza y sintetiza información que</w:t>
      </w:r>
      <w:r w:rsidR="00922DFF">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al final</w:t>
      </w:r>
      <w:r w:rsidR="008D43A1">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no puede ser trasferida a actividades prácticas, lo que implica un cambio de paradigma en el diseño instruccional de los docentes.</w:t>
      </w:r>
    </w:p>
    <w:p w:rsidR="005B32D5" w:rsidRDefault="005B32D5" w:rsidP="003D330B">
      <w:pPr>
        <w:spacing w:after="0" w:line="360" w:lineRule="auto"/>
        <w:ind w:firstLine="708"/>
        <w:jc w:val="both"/>
        <w:rPr>
          <w:rFonts w:ascii="Times New Roman" w:hAnsi="Times New Roman" w:cs="Times New Roman"/>
          <w:sz w:val="24"/>
          <w:szCs w:val="24"/>
          <w:lang w:val="es-ES"/>
        </w:rPr>
      </w:pPr>
    </w:p>
    <w:p w:rsidR="00BB2B04" w:rsidRDefault="00922DFF"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La</w:t>
      </w:r>
      <w:r w:rsidR="00BB2B04">
        <w:rPr>
          <w:rFonts w:ascii="Times New Roman" w:hAnsi="Times New Roman" w:cs="Times New Roman"/>
          <w:sz w:val="24"/>
          <w:szCs w:val="24"/>
          <w:lang w:val="es-ES"/>
        </w:rPr>
        <w:t xml:space="preserve"> formación bas</w:t>
      </w:r>
      <w:r>
        <w:rPr>
          <w:rFonts w:ascii="Times New Roman" w:hAnsi="Times New Roman" w:cs="Times New Roman"/>
          <w:sz w:val="24"/>
          <w:szCs w:val="24"/>
          <w:lang w:val="es-ES"/>
        </w:rPr>
        <w:t>ada en</w:t>
      </w:r>
      <w:r w:rsidR="00BB2B04">
        <w:rPr>
          <w:rFonts w:ascii="Times New Roman" w:hAnsi="Times New Roman" w:cs="Times New Roman"/>
          <w:sz w:val="24"/>
          <w:szCs w:val="24"/>
          <w:lang w:val="es-ES"/>
        </w:rPr>
        <w:t xml:space="preserve"> competencias es una de las tareas fundamentales de</w:t>
      </w:r>
      <w:r>
        <w:rPr>
          <w:rFonts w:ascii="Times New Roman" w:hAnsi="Times New Roman" w:cs="Times New Roman"/>
          <w:sz w:val="24"/>
          <w:szCs w:val="24"/>
          <w:lang w:val="es-ES"/>
        </w:rPr>
        <w:t>l</w:t>
      </w:r>
      <w:r w:rsidR="00BB2B04">
        <w:rPr>
          <w:rFonts w:ascii="Times New Roman" w:hAnsi="Times New Roman" w:cs="Times New Roman"/>
          <w:sz w:val="24"/>
          <w:szCs w:val="24"/>
          <w:lang w:val="es-ES"/>
        </w:rPr>
        <w:t xml:space="preserve"> proceso</w:t>
      </w:r>
      <w:r w:rsidR="008D43A1">
        <w:rPr>
          <w:rFonts w:ascii="Times New Roman" w:hAnsi="Times New Roman" w:cs="Times New Roman"/>
          <w:sz w:val="24"/>
          <w:szCs w:val="24"/>
          <w:lang w:val="es-ES"/>
        </w:rPr>
        <w:t xml:space="preserve"> de</w:t>
      </w:r>
      <w:r w:rsidR="00BB2B04">
        <w:rPr>
          <w:rFonts w:ascii="Times New Roman" w:hAnsi="Times New Roman" w:cs="Times New Roman"/>
          <w:sz w:val="24"/>
          <w:szCs w:val="24"/>
          <w:lang w:val="es-ES"/>
        </w:rPr>
        <w:t xml:space="preserve"> enseñanza-aprendizaje de la educación superior, por lo tanto, es necesario que los estudiantes vayan integrando sus diferentes saberes en la resolución de problemas propios de su profesión. </w:t>
      </w:r>
      <w:r w:rsidR="008D43A1">
        <w:rPr>
          <w:rFonts w:ascii="Times New Roman" w:hAnsi="Times New Roman" w:cs="Times New Roman"/>
          <w:sz w:val="24"/>
          <w:szCs w:val="24"/>
          <w:lang w:val="es-ES"/>
        </w:rPr>
        <w:t>En ese sentido, el</w:t>
      </w:r>
      <w:r w:rsidR="00BB2B04">
        <w:rPr>
          <w:rFonts w:ascii="Times New Roman" w:hAnsi="Times New Roman" w:cs="Times New Roman"/>
          <w:sz w:val="24"/>
          <w:szCs w:val="24"/>
          <w:lang w:val="es-ES"/>
        </w:rPr>
        <w:t xml:space="preserve"> docente debe de implementar un conjunto de estrategias que permita que los estudiantes movilicen sus saberes para enfrentar y proponer procedimientos </w:t>
      </w:r>
      <w:r w:rsidR="008D43A1">
        <w:rPr>
          <w:rFonts w:ascii="Times New Roman" w:hAnsi="Times New Roman" w:cs="Times New Roman"/>
          <w:sz w:val="24"/>
          <w:szCs w:val="24"/>
          <w:lang w:val="es-ES"/>
        </w:rPr>
        <w:t>de resolución de</w:t>
      </w:r>
      <w:r w:rsidR="00BB2B04">
        <w:rPr>
          <w:rFonts w:ascii="Times New Roman" w:hAnsi="Times New Roman" w:cs="Times New Roman"/>
          <w:sz w:val="24"/>
          <w:szCs w:val="24"/>
          <w:lang w:val="es-ES"/>
        </w:rPr>
        <w:t xml:space="preserve"> </w:t>
      </w:r>
      <w:r w:rsidR="00397068">
        <w:rPr>
          <w:rFonts w:ascii="Times New Roman" w:hAnsi="Times New Roman" w:cs="Times New Roman"/>
          <w:sz w:val="24"/>
          <w:szCs w:val="24"/>
          <w:lang w:val="es-ES"/>
        </w:rPr>
        <w:t xml:space="preserve">problemáticas </w:t>
      </w:r>
      <w:r w:rsidR="00BB2B04">
        <w:rPr>
          <w:rFonts w:ascii="Times New Roman" w:hAnsi="Times New Roman" w:cs="Times New Roman"/>
          <w:sz w:val="24"/>
          <w:szCs w:val="24"/>
          <w:lang w:val="es-ES"/>
        </w:rPr>
        <w:t>de manera individual y colectiva.</w:t>
      </w:r>
    </w:p>
    <w:p w:rsidR="00BB2B04" w:rsidRDefault="00BB2B04" w:rsidP="003D330B">
      <w:pPr>
        <w:spacing w:after="0" w:line="360" w:lineRule="auto"/>
        <w:ind w:firstLine="708"/>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Al respecto</w:t>
      </w:r>
      <w:r w:rsidR="008D43A1">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Coll (2008) sugiere el aprendizaje basados en problemas, casos y proyectos. Est</w:t>
      </w:r>
      <w:r w:rsidR="00DB4B74">
        <w:rPr>
          <w:rFonts w:ascii="Times New Roman" w:hAnsi="Times New Roman" w:cs="Times New Roman"/>
          <w:color w:val="000000" w:themeColor="text1"/>
          <w:sz w:val="24"/>
          <w:szCs w:val="24"/>
          <w:lang w:val="es-ES"/>
        </w:rPr>
        <w:t>e tipo de</w:t>
      </w:r>
      <w:r>
        <w:rPr>
          <w:rFonts w:ascii="Times New Roman" w:hAnsi="Times New Roman" w:cs="Times New Roman"/>
          <w:color w:val="000000" w:themeColor="text1"/>
          <w:sz w:val="24"/>
          <w:szCs w:val="24"/>
          <w:lang w:val="es-ES"/>
        </w:rPr>
        <w:t xml:space="preserve"> metodologías tiene como objetivo favorecer un aprendizaje significativo y funcional, además </w:t>
      </w:r>
      <w:r w:rsidR="008D43A1">
        <w:rPr>
          <w:rFonts w:ascii="Times New Roman" w:hAnsi="Times New Roman" w:cs="Times New Roman"/>
          <w:color w:val="000000" w:themeColor="text1"/>
          <w:sz w:val="24"/>
          <w:szCs w:val="24"/>
          <w:lang w:val="es-ES"/>
        </w:rPr>
        <w:t>de que se</w:t>
      </w:r>
      <w:r>
        <w:rPr>
          <w:rFonts w:ascii="Times New Roman" w:hAnsi="Times New Roman" w:cs="Times New Roman"/>
          <w:color w:val="000000" w:themeColor="text1"/>
          <w:sz w:val="24"/>
          <w:szCs w:val="24"/>
          <w:lang w:val="es-ES"/>
        </w:rPr>
        <w:t xml:space="preserve"> establezcan puentes entre la vida real y la vida académica mediante el estudio de casos y problemas donde el alumno esté expuesto al análisis y toma de decisiones. El papel del profesor </w:t>
      </w:r>
      <w:r w:rsidR="0063519C">
        <w:rPr>
          <w:rFonts w:ascii="Times New Roman" w:hAnsi="Times New Roman" w:cs="Times New Roman"/>
          <w:color w:val="000000" w:themeColor="text1"/>
          <w:sz w:val="24"/>
          <w:szCs w:val="24"/>
          <w:lang w:val="es-ES"/>
        </w:rPr>
        <w:t>aquí</w:t>
      </w:r>
      <w:r>
        <w:rPr>
          <w:rFonts w:ascii="Times New Roman" w:hAnsi="Times New Roman" w:cs="Times New Roman"/>
          <w:color w:val="000000" w:themeColor="text1"/>
          <w:sz w:val="24"/>
          <w:szCs w:val="24"/>
          <w:lang w:val="es-ES"/>
        </w:rPr>
        <w:t xml:space="preserve"> es crucial</w:t>
      </w:r>
      <w:r w:rsidR="008D43A1">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ya que</w:t>
      </w:r>
      <w:r w:rsidR="008D43A1">
        <w:rPr>
          <w:rFonts w:ascii="Times New Roman" w:hAnsi="Times New Roman" w:cs="Times New Roman"/>
          <w:color w:val="000000" w:themeColor="text1"/>
          <w:sz w:val="24"/>
          <w:szCs w:val="24"/>
          <w:lang w:val="es-ES"/>
        </w:rPr>
        <w:t xml:space="preserve"> se</w:t>
      </w:r>
      <w:r>
        <w:rPr>
          <w:rFonts w:ascii="Times New Roman" w:hAnsi="Times New Roman" w:cs="Times New Roman"/>
          <w:color w:val="000000" w:themeColor="text1"/>
          <w:sz w:val="24"/>
          <w:szCs w:val="24"/>
          <w:lang w:val="es-ES"/>
        </w:rPr>
        <w:t xml:space="preserve"> requiere </w:t>
      </w:r>
      <w:r w:rsidR="00922DFF">
        <w:rPr>
          <w:rFonts w:ascii="Times New Roman" w:hAnsi="Times New Roman" w:cs="Times New Roman"/>
          <w:color w:val="000000" w:themeColor="text1"/>
          <w:sz w:val="24"/>
          <w:szCs w:val="24"/>
          <w:lang w:val="es-ES"/>
        </w:rPr>
        <w:t>d</w:t>
      </w:r>
      <w:r>
        <w:rPr>
          <w:rFonts w:ascii="Times New Roman" w:hAnsi="Times New Roman" w:cs="Times New Roman"/>
          <w:color w:val="000000" w:themeColor="text1"/>
          <w:sz w:val="24"/>
          <w:szCs w:val="24"/>
          <w:lang w:val="es-ES"/>
        </w:rPr>
        <w:t>el diseño,</w:t>
      </w:r>
      <w:r w:rsidR="008D43A1">
        <w:rPr>
          <w:rFonts w:ascii="Times New Roman" w:hAnsi="Times New Roman" w:cs="Times New Roman"/>
          <w:color w:val="000000" w:themeColor="text1"/>
          <w:sz w:val="24"/>
          <w:szCs w:val="24"/>
          <w:lang w:val="es-ES"/>
        </w:rPr>
        <w:t xml:space="preserve"> la</w:t>
      </w:r>
      <w:r>
        <w:rPr>
          <w:rFonts w:ascii="Times New Roman" w:hAnsi="Times New Roman" w:cs="Times New Roman"/>
          <w:color w:val="000000" w:themeColor="text1"/>
          <w:sz w:val="24"/>
          <w:szCs w:val="24"/>
          <w:lang w:val="es-ES"/>
        </w:rPr>
        <w:t xml:space="preserve"> selecci</w:t>
      </w:r>
      <w:r w:rsidR="00922DFF">
        <w:rPr>
          <w:rFonts w:ascii="Times New Roman" w:hAnsi="Times New Roman" w:cs="Times New Roman"/>
          <w:color w:val="000000" w:themeColor="text1"/>
          <w:sz w:val="24"/>
          <w:szCs w:val="24"/>
          <w:lang w:val="es-ES"/>
        </w:rPr>
        <w:t>ón</w:t>
      </w:r>
      <w:r>
        <w:rPr>
          <w:rFonts w:ascii="Times New Roman" w:hAnsi="Times New Roman" w:cs="Times New Roman"/>
          <w:color w:val="000000" w:themeColor="text1"/>
          <w:sz w:val="24"/>
          <w:szCs w:val="24"/>
          <w:lang w:val="es-ES"/>
        </w:rPr>
        <w:t>,</w:t>
      </w:r>
      <w:r w:rsidR="008D43A1">
        <w:rPr>
          <w:rFonts w:ascii="Times New Roman" w:hAnsi="Times New Roman" w:cs="Times New Roman"/>
          <w:color w:val="000000" w:themeColor="text1"/>
          <w:sz w:val="24"/>
          <w:szCs w:val="24"/>
          <w:lang w:val="es-ES"/>
        </w:rPr>
        <w:t xml:space="preserve"> la</w:t>
      </w:r>
      <w:r>
        <w:rPr>
          <w:rFonts w:ascii="Times New Roman" w:hAnsi="Times New Roman" w:cs="Times New Roman"/>
          <w:color w:val="000000" w:themeColor="text1"/>
          <w:sz w:val="24"/>
          <w:szCs w:val="24"/>
          <w:lang w:val="es-ES"/>
        </w:rPr>
        <w:t xml:space="preserve"> secuencia y</w:t>
      </w:r>
      <w:r w:rsidR="008D43A1">
        <w:rPr>
          <w:rFonts w:ascii="Times New Roman" w:hAnsi="Times New Roman" w:cs="Times New Roman"/>
          <w:color w:val="000000" w:themeColor="text1"/>
          <w:sz w:val="24"/>
          <w:szCs w:val="24"/>
          <w:lang w:val="es-ES"/>
        </w:rPr>
        <w:t xml:space="preserve"> la</w:t>
      </w:r>
      <w:r>
        <w:rPr>
          <w:rFonts w:ascii="Times New Roman" w:hAnsi="Times New Roman" w:cs="Times New Roman"/>
          <w:color w:val="000000" w:themeColor="text1"/>
          <w:sz w:val="24"/>
          <w:szCs w:val="24"/>
          <w:lang w:val="es-ES"/>
        </w:rPr>
        <w:t xml:space="preserve"> organiza</w:t>
      </w:r>
      <w:r w:rsidR="00922DFF">
        <w:rPr>
          <w:rFonts w:ascii="Times New Roman" w:hAnsi="Times New Roman" w:cs="Times New Roman"/>
          <w:color w:val="000000" w:themeColor="text1"/>
          <w:sz w:val="24"/>
          <w:szCs w:val="24"/>
          <w:lang w:val="es-ES"/>
        </w:rPr>
        <w:t>ción de</w:t>
      </w:r>
      <w:r>
        <w:rPr>
          <w:rFonts w:ascii="Times New Roman" w:hAnsi="Times New Roman" w:cs="Times New Roman"/>
          <w:color w:val="000000" w:themeColor="text1"/>
          <w:sz w:val="24"/>
          <w:szCs w:val="24"/>
          <w:lang w:val="es-ES"/>
        </w:rPr>
        <w:t xml:space="preserve"> los contenidos, casos y problemas adecuados para el desarrollo de competencias. Además,</w:t>
      </w:r>
      <w:r w:rsidR="00086969">
        <w:rPr>
          <w:rFonts w:ascii="Times New Roman" w:hAnsi="Times New Roman" w:cs="Times New Roman"/>
          <w:color w:val="000000" w:themeColor="text1"/>
          <w:sz w:val="24"/>
          <w:szCs w:val="24"/>
          <w:lang w:val="es-ES"/>
        </w:rPr>
        <w:t xml:space="preserve"> el instructor debe</w:t>
      </w:r>
      <w:r>
        <w:rPr>
          <w:rFonts w:ascii="Times New Roman" w:hAnsi="Times New Roman" w:cs="Times New Roman"/>
          <w:color w:val="000000" w:themeColor="text1"/>
          <w:sz w:val="24"/>
          <w:szCs w:val="24"/>
          <w:lang w:val="es-ES"/>
        </w:rPr>
        <w:t xml:space="preserve"> </w:t>
      </w:r>
      <w:r w:rsidR="00086969">
        <w:rPr>
          <w:rFonts w:ascii="Times New Roman" w:hAnsi="Times New Roman" w:cs="Times New Roman"/>
          <w:color w:val="000000" w:themeColor="text1"/>
          <w:sz w:val="24"/>
          <w:szCs w:val="24"/>
          <w:lang w:val="es-ES"/>
        </w:rPr>
        <w:t>fungir como un</w:t>
      </w:r>
      <w:r>
        <w:rPr>
          <w:rFonts w:ascii="Times New Roman" w:hAnsi="Times New Roman" w:cs="Times New Roman"/>
          <w:color w:val="000000" w:themeColor="text1"/>
          <w:sz w:val="24"/>
          <w:szCs w:val="24"/>
          <w:lang w:val="es-ES"/>
        </w:rPr>
        <w:t xml:space="preserve"> guía </w:t>
      </w:r>
      <w:r w:rsidR="00922DFF">
        <w:rPr>
          <w:rFonts w:ascii="Times New Roman" w:hAnsi="Times New Roman" w:cs="Times New Roman"/>
          <w:color w:val="000000" w:themeColor="text1"/>
          <w:sz w:val="24"/>
          <w:szCs w:val="24"/>
          <w:lang w:val="es-ES"/>
        </w:rPr>
        <w:t xml:space="preserve">que </w:t>
      </w:r>
      <w:r w:rsidR="00086969">
        <w:rPr>
          <w:rFonts w:ascii="Times New Roman" w:hAnsi="Times New Roman" w:cs="Times New Roman"/>
          <w:color w:val="000000" w:themeColor="text1"/>
          <w:sz w:val="24"/>
          <w:szCs w:val="24"/>
          <w:lang w:val="es-ES"/>
        </w:rPr>
        <w:t xml:space="preserve">ofrezca </w:t>
      </w:r>
      <w:r w:rsidR="00922DFF">
        <w:rPr>
          <w:rFonts w:ascii="Times New Roman" w:hAnsi="Times New Roman" w:cs="Times New Roman"/>
          <w:color w:val="000000" w:themeColor="text1"/>
          <w:sz w:val="24"/>
          <w:szCs w:val="24"/>
          <w:lang w:val="es-ES"/>
        </w:rPr>
        <w:t xml:space="preserve">el </w:t>
      </w:r>
      <w:r>
        <w:rPr>
          <w:rFonts w:ascii="Times New Roman" w:hAnsi="Times New Roman" w:cs="Times New Roman"/>
          <w:color w:val="000000" w:themeColor="text1"/>
          <w:sz w:val="24"/>
          <w:szCs w:val="24"/>
          <w:lang w:val="es-ES"/>
        </w:rPr>
        <w:t xml:space="preserve">seguimiento y </w:t>
      </w:r>
      <w:r w:rsidR="00397068">
        <w:rPr>
          <w:rFonts w:ascii="Times New Roman" w:hAnsi="Times New Roman" w:cs="Times New Roman"/>
          <w:color w:val="000000" w:themeColor="text1"/>
          <w:sz w:val="24"/>
          <w:szCs w:val="24"/>
          <w:lang w:val="es-ES"/>
        </w:rPr>
        <w:t xml:space="preserve">la </w:t>
      </w:r>
      <w:r>
        <w:rPr>
          <w:rFonts w:ascii="Times New Roman" w:hAnsi="Times New Roman" w:cs="Times New Roman"/>
          <w:color w:val="000000" w:themeColor="text1"/>
          <w:sz w:val="24"/>
          <w:szCs w:val="24"/>
          <w:lang w:val="es-ES"/>
        </w:rPr>
        <w:t>valoración de lo aprendido</w:t>
      </w:r>
      <w:r w:rsidR="00922DFF">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que permita relacionarlo en diferentes situaciones. Por lo tanto, la tarea del docente es indispensable en </w:t>
      </w:r>
      <w:r w:rsidR="00F42364">
        <w:rPr>
          <w:rFonts w:ascii="Times New Roman" w:hAnsi="Times New Roman" w:cs="Times New Roman"/>
          <w:color w:val="000000" w:themeColor="text1"/>
          <w:sz w:val="24"/>
          <w:szCs w:val="24"/>
          <w:lang w:val="es-ES"/>
        </w:rPr>
        <w:t>estas</w:t>
      </w:r>
      <w:r>
        <w:rPr>
          <w:rFonts w:ascii="Times New Roman" w:hAnsi="Times New Roman" w:cs="Times New Roman"/>
          <w:color w:val="000000" w:themeColor="text1"/>
          <w:sz w:val="24"/>
          <w:szCs w:val="24"/>
          <w:lang w:val="es-ES"/>
        </w:rPr>
        <w:t xml:space="preserve"> estrategias. </w:t>
      </w:r>
    </w:p>
    <w:p w:rsidR="00BB2B04" w:rsidRDefault="003F2269" w:rsidP="003D330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otro lado, la </w:t>
      </w:r>
      <w:r w:rsidR="00BB2B04">
        <w:rPr>
          <w:rFonts w:ascii="Times New Roman" w:hAnsi="Times New Roman" w:cs="Times New Roman"/>
          <w:sz w:val="24"/>
          <w:szCs w:val="24"/>
        </w:rPr>
        <w:t xml:space="preserve">variable </w:t>
      </w:r>
      <w:r w:rsidR="00BB2B04" w:rsidRPr="003D330B">
        <w:rPr>
          <w:rFonts w:ascii="Times New Roman" w:hAnsi="Times New Roman" w:cs="Times New Roman"/>
          <w:sz w:val="24"/>
          <w:szCs w:val="24"/>
        </w:rPr>
        <w:t>Comunicación docente/Comunicación oral y escrita</w:t>
      </w:r>
      <w:r w:rsidR="00BB2B04">
        <w:rPr>
          <w:rFonts w:ascii="Times New Roman" w:hAnsi="Times New Roman" w:cs="Times New Roman"/>
          <w:i/>
          <w:sz w:val="24"/>
          <w:szCs w:val="24"/>
        </w:rPr>
        <w:t xml:space="preserve"> </w:t>
      </w:r>
      <w:r w:rsidR="00BB2B04">
        <w:rPr>
          <w:rFonts w:ascii="Times New Roman" w:hAnsi="Times New Roman" w:cs="Times New Roman"/>
          <w:sz w:val="24"/>
          <w:szCs w:val="24"/>
        </w:rPr>
        <w:t xml:space="preserve">muestra que existe una asociación estadísticamente significativa entre la comunicación </w:t>
      </w:r>
      <w:r w:rsidR="00CB182D">
        <w:rPr>
          <w:rFonts w:ascii="Times New Roman" w:hAnsi="Times New Roman" w:cs="Times New Roman"/>
          <w:sz w:val="24"/>
          <w:szCs w:val="24"/>
        </w:rPr>
        <w:t xml:space="preserve">del profesor </w:t>
      </w:r>
      <w:r w:rsidR="00BB2B04">
        <w:rPr>
          <w:rFonts w:ascii="Times New Roman" w:hAnsi="Times New Roman" w:cs="Times New Roman"/>
          <w:sz w:val="24"/>
          <w:szCs w:val="24"/>
        </w:rPr>
        <w:t xml:space="preserve">en el curso presencial y el desarrollo de la comunicación oral </w:t>
      </w:r>
      <w:r w:rsidR="00922DFF">
        <w:rPr>
          <w:rFonts w:ascii="Times New Roman" w:hAnsi="Times New Roman" w:cs="Times New Roman"/>
          <w:sz w:val="24"/>
          <w:szCs w:val="24"/>
        </w:rPr>
        <w:t>ante</w:t>
      </w:r>
      <w:r w:rsidR="00BB2B04">
        <w:rPr>
          <w:rFonts w:ascii="Times New Roman" w:hAnsi="Times New Roman" w:cs="Times New Roman"/>
          <w:sz w:val="24"/>
          <w:szCs w:val="24"/>
        </w:rPr>
        <w:t xml:space="preserve"> el grupo</w:t>
      </w:r>
      <w:r w:rsidR="00CB182D">
        <w:rPr>
          <w:rFonts w:ascii="Times New Roman" w:hAnsi="Times New Roman" w:cs="Times New Roman"/>
          <w:sz w:val="24"/>
          <w:szCs w:val="24"/>
        </w:rPr>
        <w:t>,</w:t>
      </w:r>
      <w:r w:rsidR="00BB2B04">
        <w:rPr>
          <w:rFonts w:ascii="Times New Roman" w:hAnsi="Times New Roman" w:cs="Times New Roman"/>
          <w:sz w:val="24"/>
          <w:szCs w:val="24"/>
        </w:rPr>
        <w:t xml:space="preserve"> ya que </w:t>
      </w:r>
      <w:r w:rsidR="00CB182D">
        <w:rPr>
          <w:rFonts w:ascii="Times New Roman" w:hAnsi="Times New Roman" w:cs="Times New Roman"/>
          <w:sz w:val="24"/>
          <w:szCs w:val="24"/>
        </w:rPr>
        <w:t>x</w:t>
      </w:r>
      <w:r w:rsidR="00BB2B04">
        <w:rPr>
          <w:rFonts w:ascii="Times New Roman" w:hAnsi="Times New Roman" w:cs="Times New Roman"/>
          <w:sz w:val="24"/>
          <w:szCs w:val="24"/>
          <w:vertAlign w:val="superscript"/>
        </w:rPr>
        <w:t>2</w:t>
      </w:r>
      <w:r w:rsidR="00BB2B04">
        <w:rPr>
          <w:rFonts w:ascii="Times New Roman" w:hAnsi="Times New Roman" w:cs="Times New Roman"/>
          <w:sz w:val="24"/>
          <w:szCs w:val="24"/>
        </w:rPr>
        <w:t>(7) = 0.008, p</w:t>
      </w:r>
      <w:r w:rsidR="00CB182D">
        <w:rPr>
          <w:rFonts w:ascii="Times New Roman" w:hAnsi="Times New Roman" w:cs="Times New Roman"/>
          <w:sz w:val="24"/>
          <w:szCs w:val="24"/>
        </w:rPr>
        <w:t xml:space="preserve"> </w:t>
      </w:r>
      <w:r w:rsidR="00BB2B04">
        <w:rPr>
          <w:rFonts w:ascii="Times New Roman" w:hAnsi="Times New Roman" w:cs="Times New Roman"/>
          <w:sz w:val="24"/>
          <w:szCs w:val="24"/>
        </w:rPr>
        <w:t>&lt;</w:t>
      </w:r>
      <w:r w:rsidR="00CB182D">
        <w:rPr>
          <w:rFonts w:ascii="Times New Roman" w:hAnsi="Times New Roman" w:cs="Times New Roman"/>
          <w:sz w:val="24"/>
          <w:szCs w:val="24"/>
        </w:rPr>
        <w:t xml:space="preserve"> </w:t>
      </w:r>
      <w:r w:rsidR="00BB2B04">
        <w:rPr>
          <w:rFonts w:ascii="Times New Roman" w:hAnsi="Times New Roman" w:cs="Times New Roman"/>
          <w:sz w:val="24"/>
          <w:szCs w:val="24"/>
        </w:rPr>
        <w:t>0.05</w:t>
      </w:r>
      <w:r w:rsidR="0086512B">
        <w:rPr>
          <w:rFonts w:ascii="Times New Roman" w:hAnsi="Times New Roman" w:cs="Times New Roman"/>
          <w:sz w:val="24"/>
          <w:szCs w:val="24"/>
        </w:rPr>
        <w:t>; y</w:t>
      </w:r>
      <w:r w:rsidR="00BB2B04">
        <w:rPr>
          <w:rFonts w:ascii="Times New Roman" w:hAnsi="Times New Roman" w:cs="Times New Roman"/>
          <w:sz w:val="24"/>
          <w:szCs w:val="24"/>
        </w:rPr>
        <w:t xml:space="preserve"> con </w:t>
      </w:r>
      <w:r w:rsidR="0086512B">
        <w:rPr>
          <w:rFonts w:ascii="Times New Roman" w:hAnsi="Times New Roman" w:cs="Times New Roman"/>
          <w:sz w:val="24"/>
          <w:szCs w:val="24"/>
        </w:rPr>
        <w:t xml:space="preserve">respecto </w:t>
      </w:r>
      <w:r w:rsidR="00BB2B04">
        <w:rPr>
          <w:rFonts w:ascii="Times New Roman" w:hAnsi="Times New Roman" w:cs="Times New Roman"/>
          <w:sz w:val="24"/>
          <w:szCs w:val="24"/>
        </w:rPr>
        <w:t>a la comunicación escrita</w:t>
      </w:r>
      <w:r w:rsidR="00922DFF">
        <w:rPr>
          <w:rFonts w:ascii="Times New Roman" w:hAnsi="Times New Roman" w:cs="Times New Roman"/>
          <w:sz w:val="24"/>
          <w:szCs w:val="24"/>
        </w:rPr>
        <w:t>,</w:t>
      </w:r>
      <w:r w:rsidR="00BB2B04">
        <w:rPr>
          <w:rFonts w:ascii="Times New Roman" w:hAnsi="Times New Roman" w:cs="Times New Roman"/>
          <w:sz w:val="24"/>
          <w:szCs w:val="24"/>
        </w:rPr>
        <w:t xml:space="preserve"> se encontró una asociación de </w:t>
      </w:r>
      <w:r w:rsidR="00CB182D">
        <w:rPr>
          <w:rFonts w:ascii="Times New Roman" w:hAnsi="Times New Roman" w:cs="Times New Roman"/>
          <w:sz w:val="24"/>
          <w:szCs w:val="24"/>
        </w:rPr>
        <w:t>x</w:t>
      </w:r>
      <w:r w:rsidR="00CB182D">
        <w:rPr>
          <w:rFonts w:ascii="Times New Roman" w:hAnsi="Times New Roman" w:cs="Times New Roman"/>
          <w:sz w:val="24"/>
          <w:szCs w:val="24"/>
          <w:vertAlign w:val="superscript"/>
        </w:rPr>
        <w:t>2</w:t>
      </w:r>
      <w:r w:rsidR="00BB2B04">
        <w:rPr>
          <w:rFonts w:ascii="Times New Roman" w:hAnsi="Times New Roman" w:cs="Times New Roman"/>
          <w:sz w:val="24"/>
          <w:szCs w:val="24"/>
        </w:rPr>
        <w:t>(7)</w:t>
      </w:r>
      <w:r w:rsidR="00CB182D">
        <w:rPr>
          <w:rFonts w:ascii="Times New Roman" w:hAnsi="Times New Roman" w:cs="Times New Roman"/>
          <w:sz w:val="24"/>
          <w:szCs w:val="24"/>
        </w:rPr>
        <w:t xml:space="preserve"> </w:t>
      </w:r>
      <w:r w:rsidR="00BB2B04">
        <w:rPr>
          <w:rFonts w:ascii="Times New Roman" w:hAnsi="Times New Roman" w:cs="Times New Roman"/>
          <w:sz w:val="24"/>
          <w:szCs w:val="24"/>
        </w:rPr>
        <w:t>= 0.026, p</w:t>
      </w:r>
      <w:r w:rsidR="00CB182D">
        <w:rPr>
          <w:rFonts w:ascii="Times New Roman" w:hAnsi="Times New Roman" w:cs="Times New Roman"/>
          <w:sz w:val="24"/>
          <w:szCs w:val="24"/>
        </w:rPr>
        <w:t xml:space="preserve"> </w:t>
      </w:r>
      <w:r w:rsidR="00BB2B04">
        <w:rPr>
          <w:rFonts w:ascii="Times New Roman" w:hAnsi="Times New Roman" w:cs="Times New Roman"/>
          <w:sz w:val="24"/>
          <w:szCs w:val="24"/>
        </w:rPr>
        <w:t>&lt;</w:t>
      </w:r>
      <w:r w:rsidR="00CB182D">
        <w:rPr>
          <w:rFonts w:ascii="Times New Roman" w:hAnsi="Times New Roman" w:cs="Times New Roman"/>
          <w:sz w:val="24"/>
          <w:szCs w:val="24"/>
        </w:rPr>
        <w:t xml:space="preserve"> </w:t>
      </w:r>
      <w:r w:rsidR="00BB2B04">
        <w:rPr>
          <w:rFonts w:ascii="Times New Roman" w:hAnsi="Times New Roman" w:cs="Times New Roman"/>
          <w:sz w:val="24"/>
          <w:szCs w:val="24"/>
        </w:rPr>
        <w:t>0.05</w:t>
      </w:r>
      <w:r w:rsidR="00CB182D">
        <w:rPr>
          <w:rFonts w:ascii="Times New Roman" w:hAnsi="Times New Roman" w:cs="Times New Roman"/>
          <w:sz w:val="24"/>
          <w:szCs w:val="24"/>
        </w:rPr>
        <w:t>,</w:t>
      </w:r>
      <w:r w:rsidR="00BB2B04">
        <w:rPr>
          <w:rFonts w:ascii="Times New Roman" w:hAnsi="Times New Roman" w:cs="Times New Roman"/>
          <w:sz w:val="24"/>
          <w:szCs w:val="24"/>
        </w:rPr>
        <w:t xml:space="preserve"> con un nivel de contingencia de 0.336 y 0.311</w:t>
      </w:r>
      <w:r w:rsidR="00922DFF">
        <w:rPr>
          <w:rFonts w:ascii="Times New Roman" w:hAnsi="Times New Roman" w:cs="Times New Roman"/>
          <w:sz w:val="24"/>
          <w:szCs w:val="24"/>
        </w:rPr>
        <w:t>,</w:t>
      </w:r>
      <w:r w:rsidR="00BB2B04">
        <w:rPr>
          <w:rFonts w:ascii="Times New Roman" w:hAnsi="Times New Roman" w:cs="Times New Roman"/>
          <w:sz w:val="24"/>
          <w:szCs w:val="24"/>
        </w:rPr>
        <w:t xml:space="preserve"> respectivamente, por lo que se concluye que existe una relación modera</w:t>
      </w:r>
      <w:r w:rsidR="0086512B">
        <w:rPr>
          <w:rFonts w:ascii="Times New Roman" w:hAnsi="Times New Roman" w:cs="Times New Roman"/>
          <w:sz w:val="24"/>
          <w:szCs w:val="24"/>
        </w:rPr>
        <w:t>da</w:t>
      </w:r>
      <w:r w:rsidR="00BB2B04">
        <w:rPr>
          <w:rFonts w:ascii="Times New Roman" w:hAnsi="Times New Roman" w:cs="Times New Roman"/>
          <w:sz w:val="24"/>
          <w:szCs w:val="24"/>
        </w:rPr>
        <w:t xml:space="preserve"> entre </w:t>
      </w:r>
      <w:r w:rsidR="00F42364">
        <w:rPr>
          <w:rFonts w:ascii="Times New Roman" w:hAnsi="Times New Roman" w:cs="Times New Roman"/>
          <w:sz w:val="24"/>
          <w:szCs w:val="24"/>
        </w:rPr>
        <w:t>ambas</w:t>
      </w:r>
      <w:r w:rsidR="00BB2B04">
        <w:rPr>
          <w:rFonts w:ascii="Times New Roman" w:hAnsi="Times New Roman" w:cs="Times New Roman"/>
          <w:sz w:val="24"/>
          <w:szCs w:val="24"/>
        </w:rPr>
        <w:t xml:space="preserve"> variables (</w:t>
      </w:r>
      <w:r w:rsidR="0086512B">
        <w:rPr>
          <w:rFonts w:ascii="Times New Roman" w:hAnsi="Times New Roman" w:cs="Times New Roman"/>
          <w:sz w:val="24"/>
          <w:szCs w:val="24"/>
        </w:rPr>
        <w:t xml:space="preserve">ver </w:t>
      </w:r>
      <w:r w:rsidR="0091588B">
        <w:rPr>
          <w:rFonts w:ascii="Times New Roman" w:hAnsi="Times New Roman" w:cs="Times New Roman"/>
          <w:sz w:val="24"/>
          <w:szCs w:val="24"/>
        </w:rPr>
        <w:t>t</w:t>
      </w:r>
      <w:r w:rsidR="00BB2B04">
        <w:rPr>
          <w:rFonts w:ascii="Times New Roman" w:hAnsi="Times New Roman" w:cs="Times New Roman"/>
          <w:sz w:val="24"/>
          <w:szCs w:val="24"/>
        </w:rPr>
        <w:t>abla 5).</w:t>
      </w:r>
    </w:p>
    <w:p w:rsidR="00F75A9F" w:rsidRDefault="00F75A9F" w:rsidP="003D330B">
      <w:pPr>
        <w:autoSpaceDE w:val="0"/>
        <w:autoSpaceDN w:val="0"/>
        <w:adjustRightInd w:val="0"/>
        <w:spacing w:after="0" w:line="360" w:lineRule="auto"/>
        <w:ind w:firstLine="708"/>
        <w:jc w:val="both"/>
        <w:rPr>
          <w:rFonts w:ascii="Times New Roman" w:hAnsi="Times New Roman" w:cs="Times New Roman"/>
          <w:sz w:val="24"/>
          <w:szCs w:val="24"/>
        </w:rPr>
      </w:pPr>
    </w:p>
    <w:p w:rsidR="00F75A9F" w:rsidRDefault="00F75A9F" w:rsidP="003D330B">
      <w:pPr>
        <w:autoSpaceDE w:val="0"/>
        <w:autoSpaceDN w:val="0"/>
        <w:adjustRightInd w:val="0"/>
        <w:spacing w:after="0" w:line="360" w:lineRule="auto"/>
        <w:ind w:firstLine="708"/>
        <w:jc w:val="both"/>
        <w:rPr>
          <w:rFonts w:ascii="Times New Roman" w:hAnsi="Times New Roman" w:cs="Times New Roman"/>
          <w:sz w:val="24"/>
          <w:szCs w:val="24"/>
        </w:rPr>
      </w:pPr>
    </w:p>
    <w:p w:rsidR="005B32D5" w:rsidRDefault="005B32D5" w:rsidP="003D330B">
      <w:pPr>
        <w:autoSpaceDE w:val="0"/>
        <w:autoSpaceDN w:val="0"/>
        <w:adjustRightInd w:val="0"/>
        <w:spacing w:after="0" w:line="360" w:lineRule="auto"/>
        <w:ind w:firstLine="708"/>
        <w:jc w:val="both"/>
        <w:rPr>
          <w:rFonts w:ascii="Times New Roman" w:hAnsi="Times New Roman" w:cs="Times New Roman"/>
          <w:sz w:val="24"/>
          <w:szCs w:val="24"/>
        </w:rPr>
      </w:pPr>
    </w:p>
    <w:p w:rsidR="005B32D5" w:rsidRDefault="005B32D5" w:rsidP="003D330B">
      <w:pPr>
        <w:autoSpaceDE w:val="0"/>
        <w:autoSpaceDN w:val="0"/>
        <w:adjustRightInd w:val="0"/>
        <w:spacing w:after="0" w:line="360" w:lineRule="auto"/>
        <w:ind w:firstLine="708"/>
        <w:jc w:val="both"/>
        <w:rPr>
          <w:rFonts w:ascii="Times New Roman" w:hAnsi="Times New Roman" w:cs="Times New Roman"/>
          <w:sz w:val="24"/>
          <w:szCs w:val="24"/>
        </w:rPr>
      </w:pPr>
    </w:p>
    <w:p w:rsidR="005B32D5" w:rsidRDefault="005B32D5" w:rsidP="003D330B">
      <w:pPr>
        <w:autoSpaceDE w:val="0"/>
        <w:autoSpaceDN w:val="0"/>
        <w:adjustRightInd w:val="0"/>
        <w:spacing w:after="0" w:line="360" w:lineRule="auto"/>
        <w:ind w:firstLine="708"/>
        <w:jc w:val="both"/>
        <w:rPr>
          <w:rFonts w:ascii="Times New Roman" w:hAnsi="Times New Roman" w:cs="Times New Roman"/>
          <w:sz w:val="24"/>
          <w:szCs w:val="24"/>
        </w:rPr>
      </w:pPr>
    </w:p>
    <w:p w:rsidR="005B32D5" w:rsidRDefault="005B32D5" w:rsidP="003D330B">
      <w:pPr>
        <w:autoSpaceDE w:val="0"/>
        <w:autoSpaceDN w:val="0"/>
        <w:adjustRightInd w:val="0"/>
        <w:spacing w:after="0" w:line="360" w:lineRule="auto"/>
        <w:ind w:firstLine="708"/>
        <w:jc w:val="both"/>
        <w:rPr>
          <w:rFonts w:ascii="Times New Roman" w:hAnsi="Times New Roman" w:cs="Times New Roman"/>
          <w:sz w:val="24"/>
          <w:szCs w:val="24"/>
        </w:rPr>
      </w:pPr>
    </w:p>
    <w:p w:rsidR="00F75A9F" w:rsidRDefault="00F75A9F" w:rsidP="003D330B">
      <w:pPr>
        <w:autoSpaceDE w:val="0"/>
        <w:autoSpaceDN w:val="0"/>
        <w:adjustRightInd w:val="0"/>
        <w:spacing w:after="0" w:line="360" w:lineRule="auto"/>
        <w:ind w:firstLine="708"/>
        <w:jc w:val="both"/>
        <w:rPr>
          <w:rFonts w:ascii="Times New Roman" w:hAnsi="Times New Roman" w:cs="Times New Roman"/>
          <w:sz w:val="24"/>
          <w:szCs w:val="24"/>
        </w:rPr>
      </w:pPr>
    </w:p>
    <w:p w:rsidR="000D3368" w:rsidRDefault="000D3368" w:rsidP="003D330B">
      <w:pPr>
        <w:autoSpaceDE w:val="0"/>
        <w:autoSpaceDN w:val="0"/>
        <w:adjustRightInd w:val="0"/>
        <w:spacing w:after="0" w:line="360" w:lineRule="auto"/>
        <w:jc w:val="both"/>
        <w:rPr>
          <w:rFonts w:ascii="Times New Roman" w:hAnsi="Times New Roman" w:cs="Times New Roman"/>
          <w:sz w:val="24"/>
          <w:szCs w:val="24"/>
        </w:rPr>
      </w:pPr>
    </w:p>
    <w:p w:rsidR="000D3368" w:rsidRPr="003D330B" w:rsidRDefault="000D3368" w:rsidP="003D330B">
      <w:pPr>
        <w:pStyle w:val="Descripcin"/>
        <w:keepNext/>
        <w:spacing w:after="0" w:line="360" w:lineRule="auto"/>
        <w:jc w:val="center"/>
        <w:rPr>
          <w:color w:val="auto"/>
          <w:sz w:val="24"/>
        </w:rPr>
      </w:pPr>
      <w:r w:rsidRPr="003D330B">
        <w:rPr>
          <w:b/>
          <w:color w:val="auto"/>
          <w:sz w:val="24"/>
        </w:rPr>
        <w:lastRenderedPageBreak/>
        <w:t xml:space="preserve">Tabla </w:t>
      </w:r>
      <w:r w:rsidR="009E154A" w:rsidRPr="003D330B">
        <w:rPr>
          <w:b/>
          <w:color w:val="auto"/>
          <w:sz w:val="24"/>
        </w:rPr>
        <w:fldChar w:fldCharType="begin"/>
      </w:r>
      <w:r w:rsidR="00F26F25" w:rsidRPr="003D330B">
        <w:rPr>
          <w:b/>
          <w:color w:val="auto"/>
          <w:sz w:val="24"/>
        </w:rPr>
        <w:instrText xml:space="preserve"> SEQ Tabla \* ARABIC </w:instrText>
      </w:r>
      <w:r w:rsidR="009E154A" w:rsidRPr="003D330B">
        <w:rPr>
          <w:b/>
          <w:color w:val="auto"/>
          <w:sz w:val="24"/>
        </w:rPr>
        <w:fldChar w:fldCharType="separate"/>
      </w:r>
      <w:r w:rsidRPr="003D330B">
        <w:rPr>
          <w:b/>
          <w:color w:val="auto"/>
          <w:sz w:val="24"/>
        </w:rPr>
        <w:t>5</w:t>
      </w:r>
      <w:r w:rsidR="009E154A" w:rsidRPr="003D330B">
        <w:rPr>
          <w:b/>
          <w:color w:val="auto"/>
          <w:sz w:val="24"/>
        </w:rPr>
        <w:fldChar w:fldCharType="end"/>
      </w:r>
      <w:r w:rsidRPr="003D330B">
        <w:rPr>
          <w:b/>
          <w:color w:val="auto"/>
          <w:sz w:val="24"/>
        </w:rPr>
        <w:t>.</w:t>
      </w:r>
      <w:r w:rsidRPr="003D330B">
        <w:rPr>
          <w:color w:val="auto"/>
          <w:sz w:val="24"/>
        </w:rPr>
        <w:t xml:space="preserve">  Pruebas </w:t>
      </w:r>
      <w:proofErr w:type="gramStart"/>
      <w:r w:rsidRPr="003D330B">
        <w:rPr>
          <w:color w:val="auto"/>
          <w:sz w:val="24"/>
        </w:rPr>
        <w:t xml:space="preserve">de </w:t>
      </w:r>
      <w:r w:rsidR="0086512B" w:rsidRPr="003D330B">
        <w:rPr>
          <w:color w:val="auto"/>
          <w:sz w:val="24"/>
        </w:rPr>
        <w:t xml:space="preserve"> ji</w:t>
      </w:r>
      <w:proofErr w:type="gramEnd"/>
      <w:r w:rsidR="0086512B" w:rsidRPr="003D330B">
        <w:rPr>
          <w:color w:val="auto"/>
          <w:sz w:val="24"/>
        </w:rPr>
        <w:t xml:space="preserve"> al </w:t>
      </w:r>
      <w:r w:rsidRPr="003D330B">
        <w:rPr>
          <w:color w:val="auto"/>
          <w:sz w:val="24"/>
        </w:rPr>
        <w:t>cuadrado para la variable de comunicación escrita y oral</w:t>
      </w:r>
    </w:p>
    <w:tbl>
      <w:tblPr>
        <w:tblW w:w="5955" w:type="dxa"/>
        <w:jc w:val="center"/>
        <w:tblBorders>
          <w:top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962"/>
        <w:gridCol w:w="969"/>
        <w:gridCol w:w="74"/>
        <w:gridCol w:w="30"/>
        <w:gridCol w:w="468"/>
        <w:gridCol w:w="2452"/>
      </w:tblGrid>
      <w:tr w:rsidR="00BB2B04" w:rsidRPr="0086512B" w:rsidTr="003D330B">
        <w:trPr>
          <w:cantSplit/>
          <w:trHeight w:val="352"/>
          <w:jc w:val="center"/>
        </w:trPr>
        <w:tc>
          <w:tcPr>
            <w:tcW w:w="5955" w:type="dxa"/>
            <w:gridSpan w:val="6"/>
            <w:shd w:val="clear" w:color="auto" w:fill="FFFFFF"/>
            <w:vAlign w:val="center"/>
            <w:hideMark/>
          </w:tcPr>
          <w:p w:rsidR="00BB2B04" w:rsidRPr="003D330B" w:rsidRDefault="0086512B" w:rsidP="003D330B">
            <w:pPr>
              <w:autoSpaceDE w:val="0"/>
              <w:autoSpaceDN w:val="0"/>
              <w:adjustRightInd w:val="0"/>
              <w:spacing w:after="0" w:line="360" w:lineRule="auto"/>
              <w:ind w:left="60" w:right="60"/>
              <w:jc w:val="center"/>
              <w:rPr>
                <w:rFonts w:ascii="Times New Roman" w:hAnsi="Times New Roman" w:cs="Times New Roman"/>
                <w:b/>
                <w:color w:val="000000"/>
                <w:szCs w:val="18"/>
                <w:lang w:val="es-ES"/>
              </w:rPr>
            </w:pPr>
            <w:r>
              <w:rPr>
                <w:rFonts w:ascii="Times New Roman" w:hAnsi="Times New Roman" w:cs="Times New Roman"/>
                <w:b/>
                <w:sz w:val="24"/>
                <w:szCs w:val="20"/>
              </w:rPr>
              <w:t xml:space="preserve">Ji al </w:t>
            </w:r>
            <w:r w:rsidR="00BB2B04" w:rsidRPr="003D330B">
              <w:rPr>
                <w:rFonts w:ascii="Times New Roman" w:hAnsi="Times New Roman" w:cs="Times New Roman"/>
                <w:b/>
                <w:sz w:val="24"/>
                <w:szCs w:val="20"/>
              </w:rPr>
              <w:t xml:space="preserve">cuadrado para la variable </w:t>
            </w:r>
            <w:r>
              <w:rPr>
                <w:rFonts w:ascii="Times New Roman" w:hAnsi="Times New Roman" w:cs="Times New Roman"/>
                <w:b/>
                <w:sz w:val="24"/>
                <w:szCs w:val="20"/>
              </w:rPr>
              <w:t>C</w:t>
            </w:r>
            <w:r w:rsidRPr="003D330B">
              <w:rPr>
                <w:rFonts w:ascii="Times New Roman" w:hAnsi="Times New Roman" w:cs="Times New Roman"/>
                <w:b/>
                <w:sz w:val="24"/>
                <w:szCs w:val="20"/>
              </w:rPr>
              <w:t xml:space="preserve">omunicación </w:t>
            </w:r>
            <w:r>
              <w:rPr>
                <w:rFonts w:ascii="Times New Roman" w:hAnsi="Times New Roman" w:cs="Times New Roman"/>
                <w:b/>
                <w:sz w:val="24"/>
                <w:szCs w:val="20"/>
              </w:rPr>
              <w:t>oral</w:t>
            </w:r>
          </w:p>
        </w:tc>
      </w:tr>
      <w:tr w:rsidR="00BB2B04" w:rsidRPr="0086512B" w:rsidTr="003D330B">
        <w:trPr>
          <w:cantSplit/>
          <w:trHeight w:val="189"/>
          <w:jc w:val="center"/>
        </w:trPr>
        <w:tc>
          <w:tcPr>
            <w:tcW w:w="1962" w:type="dxa"/>
            <w:shd w:val="clear" w:color="auto" w:fill="FFFFFF"/>
            <w:vAlign w:val="bottom"/>
          </w:tcPr>
          <w:p w:rsidR="00BB2B04" w:rsidRPr="003D330B" w:rsidRDefault="00BB2B04" w:rsidP="003D330B">
            <w:pPr>
              <w:autoSpaceDE w:val="0"/>
              <w:autoSpaceDN w:val="0"/>
              <w:adjustRightInd w:val="0"/>
              <w:spacing w:after="0" w:line="360" w:lineRule="auto"/>
              <w:rPr>
                <w:rFonts w:ascii="Times New Roman" w:hAnsi="Times New Roman" w:cs="Times New Roman"/>
                <w:sz w:val="24"/>
                <w:szCs w:val="20"/>
                <w:lang w:val="es-ES"/>
              </w:rPr>
            </w:pPr>
          </w:p>
        </w:tc>
        <w:tc>
          <w:tcPr>
            <w:tcW w:w="1043" w:type="dxa"/>
            <w:gridSpan w:val="2"/>
            <w:shd w:val="clear" w:color="auto" w:fill="FFFFFF"/>
            <w:vAlign w:val="bottom"/>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b/>
                <w:color w:val="000000"/>
                <w:sz w:val="24"/>
                <w:szCs w:val="20"/>
                <w:lang w:val="es-ES"/>
              </w:rPr>
            </w:pPr>
            <w:r w:rsidRPr="003D330B">
              <w:rPr>
                <w:rFonts w:ascii="Times New Roman" w:hAnsi="Times New Roman" w:cs="Times New Roman"/>
                <w:b/>
                <w:color w:val="000000"/>
                <w:sz w:val="24"/>
                <w:szCs w:val="20"/>
                <w:lang w:val="es-ES"/>
              </w:rPr>
              <w:t>Valor</w:t>
            </w:r>
          </w:p>
        </w:tc>
        <w:tc>
          <w:tcPr>
            <w:tcW w:w="30" w:type="dxa"/>
            <w:shd w:val="clear" w:color="auto" w:fill="FFFFFF"/>
            <w:vAlign w:val="bottom"/>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b/>
                <w:color w:val="000000"/>
                <w:sz w:val="24"/>
                <w:szCs w:val="20"/>
                <w:lang w:val="es-ES"/>
              </w:rPr>
            </w:pPr>
            <w:proofErr w:type="spellStart"/>
            <w:r w:rsidRPr="003D330B">
              <w:rPr>
                <w:rFonts w:ascii="Times New Roman" w:hAnsi="Times New Roman" w:cs="Times New Roman"/>
                <w:b/>
                <w:color w:val="000000"/>
                <w:sz w:val="24"/>
                <w:szCs w:val="20"/>
                <w:lang w:val="es-ES"/>
              </w:rPr>
              <w:t>gl</w:t>
            </w:r>
            <w:proofErr w:type="spellEnd"/>
          </w:p>
        </w:tc>
        <w:tc>
          <w:tcPr>
            <w:tcW w:w="2920" w:type="dxa"/>
            <w:gridSpan w:val="2"/>
            <w:shd w:val="clear" w:color="auto" w:fill="FFFFFF"/>
            <w:vAlign w:val="bottom"/>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b/>
                <w:color w:val="000000"/>
                <w:sz w:val="24"/>
                <w:szCs w:val="20"/>
                <w:lang w:val="es-ES"/>
              </w:rPr>
            </w:pPr>
            <w:r w:rsidRPr="003D330B">
              <w:rPr>
                <w:rFonts w:ascii="Times New Roman" w:hAnsi="Times New Roman" w:cs="Times New Roman"/>
                <w:b/>
                <w:color w:val="000000"/>
                <w:sz w:val="24"/>
                <w:szCs w:val="20"/>
                <w:lang w:val="es-ES"/>
              </w:rPr>
              <w:t>Sig. asintótica (2 caras)</w:t>
            </w:r>
          </w:p>
        </w:tc>
      </w:tr>
      <w:tr w:rsidR="00BB2B04" w:rsidRPr="0086512B" w:rsidTr="003D330B">
        <w:trPr>
          <w:cantSplit/>
          <w:trHeight w:val="336"/>
          <w:jc w:val="center"/>
        </w:trPr>
        <w:tc>
          <w:tcPr>
            <w:tcW w:w="1962" w:type="dxa"/>
            <w:shd w:val="clear" w:color="auto" w:fill="FFFFFF"/>
            <w:hideMark/>
          </w:tcPr>
          <w:p w:rsidR="00BB2B04" w:rsidRPr="003D330B" w:rsidRDefault="0086512B"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Pr>
                <w:rFonts w:ascii="Times New Roman" w:hAnsi="Times New Roman" w:cs="Times New Roman"/>
                <w:color w:val="000000"/>
                <w:sz w:val="24"/>
                <w:szCs w:val="20"/>
                <w:lang w:val="es-ES"/>
              </w:rPr>
              <w:t xml:space="preserve">Ji al </w:t>
            </w:r>
            <w:r w:rsidR="00BB2B04" w:rsidRPr="003D330B">
              <w:rPr>
                <w:rFonts w:ascii="Times New Roman" w:hAnsi="Times New Roman" w:cs="Times New Roman"/>
                <w:color w:val="000000"/>
                <w:sz w:val="24"/>
                <w:szCs w:val="20"/>
                <w:lang w:val="es-ES"/>
              </w:rPr>
              <w:t>cuadrado de Pearson</w:t>
            </w:r>
          </w:p>
        </w:tc>
        <w:tc>
          <w:tcPr>
            <w:tcW w:w="1043" w:type="dxa"/>
            <w:gridSpan w:val="2"/>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19.010</w:t>
            </w:r>
          </w:p>
        </w:tc>
        <w:tc>
          <w:tcPr>
            <w:tcW w:w="30" w:type="dxa"/>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7</w:t>
            </w:r>
          </w:p>
        </w:tc>
        <w:tc>
          <w:tcPr>
            <w:tcW w:w="2920" w:type="dxa"/>
            <w:gridSpan w:val="2"/>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.008</w:t>
            </w:r>
          </w:p>
        </w:tc>
      </w:tr>
      <w:tr w:rsidR="00BB2B04" w:rsidRPr="0086512B" w:rsidTr="003D330B">
        <w:trPr>
          <w:cantSplit/>
          <w:trHeight w:val="352"/>
          <w:jc w:val="center"/>
        </w:trPr>
        <w:tc>
          <w:tcPr>
            <w:tcW w:w="1962" w:type="dxa"/>
            <w:shd w:val="clear" w:color="auto" w:fill="FFFFFF"/>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Razón de verosimilitud</w:t>
            </w:r>
          </w:p>
        </w:tc>
        <w:tc>
          <w:tcPr>
            <w:tcW w:w="1043" w:type="dxa"/>
            <w:gridSpan w:val="2"/>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19.497</w:t>
            </w:r>
          </w:p>
        </w:tc>
        <w:tc>
          <w:tcPr>
            <w:tcW w:w="30" w:type="dxa"/>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7</w:t>
            </w:r>
          </w:p>
        </w:tc>
        <w:tc>
          <w:tcPr>
            <w:tcW w:w="2920" w:type="dxa"/>
            <w:gridSpan w:val="2"/>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.007</w:t>
            </w:r>
          </w:p>
        </w:tc>
      </w:tr>
      <w:tr w:rsidR="00BB2B04" w:rsidRPr="0086512B" w:rsidTr="003D330B">
        <w:trPr>
          <w:cantSplit/>
          <w:trHeight w:val="336"/>
          <w:jc w:val="center"/>
        </w:trPr>
        <w:tc>
          <w:tcPr>
            <w:tcW w:w="1962" w:type="dxa"/>
            <w:shd w:val="clear" w:color="auto" w:fill="FFFFFF"/>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N</w:t>
            </w:r>
            <w:r w:rsidR="0086512B">
              <w:rPr>
                <w:rFonts w:ascii="Times New Roman" w:hAnsi="Times New Roman" w:cs="Times New Roman"/>
                <w:color w:val="000000"/>
                <w:sz w:val="24"/>
                <w:szCs w:val="20"/>
                <w:lang w:val="es-ES"/>
              </w:rPr>
              <w:t>úm.</w:t>
            </w:r>
            <w:r w:rsidRPr="003D330B">
              <w:rPr>
                <w:rFonts w:ascii="Times New Roman" w:hAnsi="Times New Roman" w:cs="Times New Roman"/>
                <w:color w:val="000000"/>
                <w:sz w:val="24"/>
                <w:szCs w:val="20"/>
                <w:lang w:val="es-ES"/>
              </w:rPr>
              <w:t xml:space="preserve"> de casos válidos</w:t>
            </w:r>
          </w:p>
        </w:tc>
        <w:tc>
          <w:tcPr>
            <w:tcW w:w="1043" w:type="dxa"/>
            <w:gridSpan w:val="2"/>
            <w:shd w:val="clear" w:color="auto" w:fill="FFFFFF"/>
            <w:vAlign w:val="center"/>
          </w:tcPr>
          <w:p w:rsidR="00BB2B04" w:rsidRPr="003D330B" w:rsidRDefault="0086512B"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43317A">
              <w:rPr>
                <w:rFonts w:ascii="Times New Roman" w:hAnsi="Times New Roman" w:cs="Times New Roman"/>
                <w:color w:val="000000"/>
                <w:sz w:val="24"/>
                <w:szCs w:val="20"/>
                <w:lang w:val="es-ES"/>
              </w:rPr>
              <w:t>149</w:t>
            </w:r>
          </w:p>
        </w:tc>
        <w:tc>
          <w:tcPr>
            <w:tcW w:w="30" w:type="dxa"/>
            <w:shd w:val="clear" w:color="auto" w:fill="FFFFFF"/>
            <w:vAlign w:val="center"/>
          </w:tcPr>
          <w:p w:rsidR="00BB2B04" w:rsidRPr="003D330B" w:rsidRDefault="00BB2B04" w:rsidP="003D330B">
            <w:pPr>
              <w:autoSpaceDE w:val="0"/>
              <w:autoSpaceDN w:val="0"/>
              <w:adjustRightInd w:val="0"/>
              <w:spacing w:after="0" w:line="360" w:lineRule="auto"/>
              <w:rPr>
                <w:rFonts w:ascii="Times New Roman" w:hAnsi="Times New Roman" w:cs="Times New Roman"/>
                <w:sz w:val="24"/>
                <w:szCs w:val="20"/>
                <w:lang w:val="es-ES"/>
              </w:rPr>
            </w:pPr>
          </w:p>
        </w:tc>
        <w:tc>
          <w:tcPr>
            <w:tcW w:w="2920" w:type="dxa"/>
            <w:gridSpan w:val="2"/>
            <w:shd w:val="clear" w:color="auto" w:fill="FFFFFF"/>
            <w:vAlign w:val="center"/>
          </w:tcPr>
          <w:p w:rsidR="00BB2B04" w:rsidRPr="003D330B" w:rsidRDefault="00BB2B04" w:rsidP="003D330B">
            <w:pPr>
              <w:autoSpaceDE w:val="0"/>
              <w:autoSpaceDN w:val="0"/>
              <w:adjustRightInd w:val="0"/>
              <w:spacing w:after="0" w:line="360" w:lineRule="auto"/>
              <w:rPr>
                <w:rFonts w:ascii="Times New Roman" w:hAnsi="Times New Roman" w:cs="Times New Roman"/>
                <w:sz w:val="24"/>
                <w:szCs w:val="20"/>
                <w:lang w:val="es-ES"/>
              </w:rPr>
            </w:pPr>
          </w:p>
        </w:tc>
      </w:tr>
      <w:tr w:rsidR="00BB2B04" w:rsidRPr="0086512B" w:rsidTr="003D330B">
        <w:trPr>
          <w:cantSplit/>
          <w:trHeight w:val="336"/>
          <w:jc w:val="center"/>
        </w:trPr>
        <w:tc>
          <w:tcPr>
            <w:tcW w:w="5955" w:type="dxa"/>
            <w:gridSpan w:val="6"/>
            <w:shd w:val="clear" w:color="auto" w:fill="FFFFFF"/>
            <w:hideMark/>
          </w:tcPr>
          <w:p w:rsidR="00BB2B04" w:rsidRPr="003D330B" w:rsidRDefault="0086512B" w:rsidP="003D330B">
            <w:pPr>
              <w:pStyle w:val="Descripcin"/>
              <w:keepNext/>
              <w:spacing w:after="0" w:line="360" w:lineRule="auto"/>
              <w:jc w:val="center"/>
              <w:rPr>
                <w:rFonts w:ascii="Arial" w:hAnsi="Arial" w:cs="Arial"/>
                <w:color w:val="auto"/>
                <w:sz w:val="24"/>
                <w:szCs w:val="20"/>
              </w:rPr>
            </w:pPr>
            <w:r>
              <w:rPr>
                <w:b/>
                <w:color w:val="auto"/>
                <w:sz w:val="24"/>
                <w:szCs w:val="20"/>
              </w:rPr>
              <w:t xml:space="preserve">Ji al </w:t>
            </w:r>
            <w:r w:rsidR="00BB2B04" w:rsidRPr="003D330B">
              <w:rPr>
                <w:b/>
                <w:color w:val="auto"/>
                <w:sz w:val="24"/>
                <w:szCs w:val="20"/>
              </w:rPr>
              <w:t xml:space="preserve">cuadrado para la variable </w:t>
            </w:r>
            <w:r>
              <w:rPr>
                <w:b/>
                <w:color w:val="auto"/>
                <w:sz w:val="24"/>
                <w:szCs w:val="20"/>
              </w:rPr>
              <w:t>C</w:t>
            </w:r>
            <w:r w:rsidRPr="003D330B">
              <w:rPr>
                <w:b/>
                <w:color w:val="auto"/>
                <w:sz w:val="24"/>
                <w:szCs w:val="20"/>
              </w:rPr>
              <w:t xml:space="preserve">omunicación </w:t>
            </w:r>
            <w:r>
              <w:rPr>
                <w:b/>
                <w:color w:val="auto"/>
                <w:sz w:val="24"/>
                <w:szCs w:val="20"/>
              </w:rPr>
              <w:t>escrita</w:t>
            </w:r>
          </w:p>
        </w:tc>
      </w:tr>
      <w:tr w:rsidR="00BB2B04" w:rsidRPr="0086512B" w:rsidTr="003D330B">
        <w:trPr>
          <w:cantSplit/>
          <w:trHeight w:val="260"/>
          <w:jc w:val="center"/>
        </w:trPr>
        <w:tc>
          <w:tcPr>
            <w:tcW w:w="1962" w:type="dxa"/>
            <w:shd w:val="clear" w:color="auto" w:fill="FFFFFF"/>
            <w:vAlign w:val="bottom"/>
          </w:tcPr>
          <w:p w:rsidR="00BB2B04" w:rsidRPr="003D330B" w:rsidRDefault="00BB2B04" w:rsidP="003D330B">
            <w:pPr>
              <w:autoSpaceDE w:val="0"/>
              <w:autoSpaceDN w:val="0"/>
              <w:adjustRightInd w:val="0"/>
              <w:spacing w:after="0" w:line="360" w:lineRule="auto"/>
              <w:rPr>
                <w:rFonts w:ascii="Times New Roman" w:hAnsi="Times New Roman" w:cs="Times New Roman"/>
                <w:b/>
                <w:sz w:val="24"/>
                <w:szCs w:val="20"/>
                <w:lang w:val="es-ES"/>
              </w:rPr>
            </w:pPr>
          </w:p>
        </w:tc>
        <w:tc>
          <w:tcPr>
            <w:tcW w:w="969" w:type="dxa"/>
            <w:shd w:val="clear" w:color="auto" w:fill="FFFFFF"/>
            <w:vAlign w:val="bottom"/>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b/>
                <w:color w:val="000000"/>
                <w:sz w:val="24"/>
                <w:szCs w:val="20"/>
                <w:lang w:val="es-ES"/>
              </w:rPr>
            </w:pPr>
            <w:r w:rsidRPr="003D330B">
              <w:rPr>
                <w:rFonts w:ascii="Times New Roman" w:hAnsi="Times New Roman" w:cs="Times New Roman"/>
                <w:b/>
                <w:color w:val="000000"/>
                <w:sz w:val="24"/>
                <w:szCs w:val="20"/>
                <w:lang w:val="es-ES"/>
              </w:rPr>
              <w:t>Valor</w:t>
            </w:r>
          </w:p>
        </w:tc>
        <w:tc>
          <w:tcPr>
            <w:tcW w:w="572" w:type="dxa"/>
            <w:gridSpan w:val="3"/>
            <w:shd w:val="clear" w:color="auto" w:fill="FFFFFF"/>
            <w:vAlign w:val="bottom"/>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b/>
                <w:color w:val="000000"/>
                <w:sz w:val="24"/>
                <w:szCs w:val="20"/>
                <w:lang w:val="es-ES"/>
              </w:rPr>
            </w:pPr>
            <w:proofErr w:type="spellStart"/>
            <w:r w:rsidRPr="003D330B">
              <w:rPr>
                <w:rFonts w:ascii="Times New Roman" w:hAnsi="Times New Roman" w:cs="Times New Roman"/>
                <w:b/>
                <w:color w:val="000000"/>
                <w:sz w:val="24"/>
                <w:szCs w:val="20"/>
                <w:lang w:val="es-ES"/>
              </w:rPr>
              <w:t>gl</w:t>
            </w:r>
            <w:proofErr w:type="spellEnd"/>
          </w:p>
        </w:tc>
        <w:tc>
          <w:tcPr>
            <w:tcW w:w="2452" w:type="dxa"/>
            <w:shd w:val="clear" w:color="auto" w:fill="FFFFFF"/>
            <w:vAlign w:val="bottom"/>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b/>
                <w:color w:val="000000"/>
                <w:sz w:val="24"/>
                <w:szCs w:val="20"/>
                <w:lang w:val="es-ES"/>
              </w:rPr>
            </w:pPr>
            <w:r w:rsidRPr="003D330B">
              <w:rPr>
                <w:rFonts w:ascii="Times New Roman" w:hAnsi="Times New Roman" w:cs="Times New Roman"/>
                <w:b/>
                <w:color w:val="000000"/>
                <w:sz w:val="24"/>
                <w:szCs w:val="20"/>
                <w:lang w:val="es-ES"/>
              </w:rPr>
              <w:t>Sig. asintótica (2 caras)</w:t>
            </w:r>
          </w:p>
        </w:tc>
      </w:tr>
      <w:tr w:rsidR="00BB2B04" w:rsidRPr="0086512B" w:rsidTr="003D330B">
        <w:trPr>
          <w:cantSplit/>
          <w:trHeight w:val="332"/>
          <w:jc w:val="center"/>
        </w:trPr>
        <w:tc>
          <w:tcPr>
            <w:tcW w:w="1962" w:type="dxa"/>
            <w:shd w:val="clear" w:color="auto" w:fill="FFFFFF"/>
            <w:hideMark/>
          </w:tcPr>
          <w:p w:rsidR="00BB2B04" w:rsidRPr="003D330B" w:rsidRDefault="0086512B"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Pr>
                <w:rFonts w:ascii="Times New Roman" w:hAnsi="Times New Roman" w:cs="Times New Roman"/>
                <w:color w:val="000000"/>
                <w:sz w:val="24"/>
                <w:szCs w:val="20"/>
                <w:lang w:val="es-ES"/>
              </w:rPr>
              <w:t xml:space="preserve">Ji al </w:t>
            </w:r>
            <w:r w:rsidR="00BB2B04" w:rsidRPr="003D330B">
              <w:rPr>
                <w:rFonts w:ascii="Times New Roman" w:hAnsi="Times New Roman" w:cs="Times New Roman"/>
                <w:color w:val="000000"/>
                <w:sz w:val="24"/>
                <w:szCs w:val="20"/>
                <w:lang w:val="es-ES"/>
              </w:rPr>
              <w:t>cuadrado de Pearson</w:t>
            </w:r>
          </w:p>
        </w:tc>
        <w:tc>
          <w:tcPr>
            <w:tcW w:w="969" w:type="dxa"/>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15.899</w:t>
            </w:r>
          </w:p>
        </w:tc>
        <w:tc>
          <w:tcPr>
            <w:tcW w:w="572" w:type="dxa"/>
            <w:gridSpan w:val="3"/>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7</w:t>
            </w:r>
          </w:p>
        </w:tc>
        <w:tc>
          <w:tcPr>
            <w:tcW w:w="2452" w:type="dxa"/>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.026</w:t>
            </w:r>
          </w:p>
        </w:tc>
      </w:tr>
      <w:tr w:rsidR="00BB2B04" w:rsidRPr="0086512B" w:rsidTr="003D330B">
        <w:trPr>
          <w:cantSplit/>
          <w:trHeight w:val="348"/>
          <w:jc w:val="center"/>
        </w:trPr>
        <w:tc>
          <w:tcPr>
            <w:tcW w:w="1962" w:type="dxa"/>
            <w:shd w:val="clear" w:color="auto" w:fill="FFFFFF"/>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Razón de verosimilitud</w:t>
            </w:r>
          </w:p>
        </w:tc>
        <w:tc>
          <w:tcPr>
            <w:tcW w:w="969" w:type="dxa"/>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16.464</w:t>
            </w:r>
          </w:p>
        </w:tc>
        <w:tc>
          <w:tcPr>
            <w:tcW w:w="572" w:type="dxa"/>
            <w:gridSpan w:val="3"/>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7</w:t>
            </w:r>
          </w:p>
        </w:tc>
        <w:tc>
          <w:tcPr>
            <w:tcW w:w="2452" w:type="dxa"/>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.021</w:t>
            </w:r>
          </w:p>
        </w:tc>
      </w:tr>
      <w:tr w:rsidR="00BB2B04" w:rsidRPr="0086512B" w:rsidTr="003D330B">
        <w:trPr>
          <w:cantSplit/>
          <w:trHeight w:val="348"/>
          <w:jc w:val="center"/>
        </w:trPr>
        <w:tc>
          <w:tcPr>
            <w:tcW w:w="1962" w:type="dxa"/>
            <w:shd w:val="clear" w:color="auto" w:fill="FFFFFF"/>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N</w:t>
            </w:r>
            <w:r w:rsidR="0086512B">
              <w:rPr>
                <w:rFonts w:ascii="Times New Roman" w:hAnsi="Times New Roman" w:cs="Times New Roman"/>
                <w:color w:val="000000"/>
                <w:sz w:val="24"/>
                <w:szCs w:val="20"/>
                <w:lang w:val="es-ES"/>
              </w:rPr>
              <w:t>úm.</w:t>
            </w:r>
            <w:r w:rsidRPr="003D330B">
              <w:rPr>
                <w:rFonts w:ascii="Times New Roman" w:hAnsi="Times New Roman" w:cs="Times New Roman"/>
                <w:color w:val="000000"/>
                <w:sz w:val="24"/>
                <w:szCs w:val="20"/>
                <w:lang w:val="es-ES"/>
              </w:rPr>
              <w:t xml:space="preserve"> de casos válidos</w:t>
            </w:r>
          </w:p>
        </w:tc>
        <w:tc>
          <w:tcPr>
            <w:tcW w:w="969" w:type="dxa"/>
            <w:shd w:val="clear" w:color="auto" w:fill="FFFFFF"/>
            <w:vAlign w:val="center"/>
            <w:hideMark/>
          </w:tcPr>
          <w:p w:rsidR="00BB2B04" w:rsidRPr="003D330B" w:rsidRDefault="00BB2B04" w:rsidP="003D330B">
            <w:pPr>
              <w:autoSpaceDE w:val="0"/>
              <w:autoSpaceDN w:val="0"/>
              <w:adjustRightInd w:val="0"/>
              <w:spacing w:after="0" w:line="360" w:lineRule="auto"/>
              <w:ind w:left="60" w:right="60"/>
              <w:rPr>
                <w:rFonts w:ascii="Times New Roman" w:hAnsi="Times New Roman" w:cs="Times New Roman"/>
                <w:color w:val="000000"/>
                <w:sz w:val="24"/>
                <w:szCs w:val="20"/>
                <w:lang w:val="es-ES"/>
              </w:rPr>
            </w:pPr>
            <w:r w:rsidRPr="003D330B">
              <w:rPr>
                <w:rFonts w:ascii="Times New Roman" w:hAnsi="Times New Roman" w:cs="Times New Roman"/>
                <w:color w:val="000000"/>
                <w:sz w:val="24"/>
                <w:szCs w:val="20"/>
                <w:lang w:val="es-ES"/>
              </w:rPr>
              <w:t>149</w:t>
            </w:r>
          </w:p>
        </w:tc>
        <w:tc>
          <w:tcPr>
            <w:tcW w:w="572" w:type="dxa"/>
            <w:gridSpan w:val="3"/>
            <w:shd w:val="clear" w:color="auto" w:fill="FFFFFF"/>
            <w:vAlign w:val="center"/>
          </w:tcPr>
          <w:p w:rsidR="00BB2B04" w:rsidRPr="003D330B" w:rsidRDefault="00BB2B04" w:rsidP="003D330B">
            <w:pPr>
              <w:autoSpaceDE w:val="0"/>
              <w:autoSpaceDN w:val="0"/>
              <w:adjustRightInd w:val="0"/>
              <w:spacing w:after="0" w:line="360" w:lineRule="auto"/>
              <w:rPr>
                <w:rFonts w:ascii="Times New Roman" w:hAnsi="Times New Roman" w:cs="Times New Roman"/>
                <w:sz w:val="24"/>
                <w:szCs w:val="20"/>
                <w:lang w:val="es-ES"/>
              </w:rPr>
            </w:pPr>
          </w:p>
        </w:tc>
        <w:tc>
          <w:tcPr>
            <w:tcW w:w="2452" w:type="dxa"/>
            <w:shd w:val="clear" w:color="auto" w:fill="FFFFFF"/>
            <w:vAlign w:val="center"/>
          </w:tcPr>
          <w:p w:rsidR="00BB2B04" w:rsidRPr="003D330B" w:rsidRDefault="00BB2B04" w:rsidP="003D330B">
            <w:pPr>
              <w:autoSpaceDE w:val="0"/>
              <w:autoSpaceDN w:val="0"/>
              <w:adjustRightInd w:val="0"/>
              <w:spacing w:after="0" w:line="360" w:lineRule="auto"/>
              <w:rPr>
                <w:rFonts w:ascii="Times New Roman" w:hAnsi="Times New Roman" w:cs="Times New Roman"/>
                <w:sz w:val="24"/>
                <w:szCs w:val="20"/>
                <w:lang w:val="es-ES"/>
              </w:rPr>
            </w:pPr>
          </w:p>
        </w:tc>
      </w:tr>
      <w:tr w:rsidR="00BB2B04" w:rsidRPr="0086512B" w:rsidTr="003D330B">
        <w:trPr>
          <w:cantSplit/>
          <w:trHeight w:val="332"/>
          <w:jc w:val="center"/>
        </w:trPr>
        <w:tc>
          <w:tcPr>
            <w:tcW w:w="5955" w:type="dxa"/>
            <w:gridSpan w:val="6"/>
            <w:shd w:val="clear" w:color="auto" w:fill="FFFFFF"/>
            <w:hideMark/>
          </w:tcPr>
          <w:p w:rsidR="00BB2B04" w:rsidRPr="003D330B" w:rsidRDefault="00BB2B04" w:rsidP="003D330B">
            <w:pPr>
              <w:pStyle w:val="Descripcin"/>
              <w:keepNext/>
              <w:spacing w:after="0" w:line="360" w:lineRule="auto"/>
              <w:rPr>
                <w:sz w:val="24"/>
                <w:szCs w:val="20"/>
              </w:rPr>
            </w:pPr>
          </w:p>
        </w:tc>
      </w:tr>
    </w:tbl>
    <w:p w:rsidR="0086512B" w:rsidRDefault="0086512B" w:rsidP="003D330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86512B" w:rsidRDefault="0086512B">
      <w:pPr>
        <w:autoSpaceDE w:val="0"/>
        <w:autoSpaceDN w:val="0"/>
        <w:adjustRightInd w:val="0"/>
        <w:spacing w:after="0" w:line="360" w:lineRule="auto"/>
        <w:jc w:val="both"/>
        <w:rPr>
          <w:rFonts w:ascii="Times New Roman" w:hAnsi="Times New Roman" w:cs="Times New Roman"/>
          <w:sz w:val="24"/>
          <w:szCs w:val="24"/>
        </w:rPr>
      </w:pPr>
    </w:p>
    <w:p w:rsidR="00BB2B04" w:rsidRDefault="00BB2B04" w:rsidP="003D330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dichos resultados </w:t>
      </w:r>
      <w:r w:rsidR="00802955">
        <w:rPr>
          <w:rFonts w:ascii="Times New Roman" w:hAnsi="Times New Roman" w:cs="Times New Roman"/>
          <w:sz w:val="24"/>
          <w:szCs w:val="24"/>
        </w:rPr>
        <w:t>se puede decir que</w:t>
      </w:r>
      <w:r>
        <w:rPr>
          <w:rFonts w:ascii="Times New Roman" w:hAnsi="Times New Roman" w:cs="Times New Roman"/>
          <w:sz w:val="24"/>
          <w:szCs w:val="24"/>
        </w:rPr>
        <w:t xml:space="preserve"> la comunicación </w:t>
      </w:r>
      <w:r w:rsidR="00922DFF">
        <w:rPr>
          <w:rFonts w:ascii="Times New Roman" w:hAnsi="Times New Roman" w:cs="Times New Roman"/>
          <w:sz w:val="24"/>
          <w:szCs w:val="24"/>
        </w:rPr>
        <w:t xml:space="preserve">es </w:t>
      </w:r>
      <w:r>
        <w:rPr>
          <w:rFonts w:ascii="Times New Roman" w:hAnsi="Times New Roman" w:cs="Times New Roman"/>
          <w:sz w:val="24"/>
          <w:szCs w:val="24"/>
        </w:rPr>
        <w:t xml:space="preserve">un acto educativo fundamental, que propicia la interacción, participación y las relaciones entre docentes y alumnos. En la educación mediada por las TIC, la competencia comunicativa es un elemento fundamental que tanto </w:t>
      </w:r>
      <w:r w:rsidR="00922DFF">
        <w:rPr>
          <w:rFonts w:ascii="Times New Roman" w:hAnsi="Times New Roman" w:cs="Times New Roman"/>
          <w:sz w:val="24"/>
          <w:szCs w:val="24"/>
        </w:rPr>
        <w:t xml:space="preserve">los </w:t>
      </w:r>
      <w:r>
        <w:rPr>
          <w:rFonts w:ascii="Times New Roman" w:hAnsi="Times New Roman" w:cs="Times New Roman"/>
          <w:sz w:val="24"/>
          <w:szCs w:val="24"/>
        </w:rPr>
        <w:t xml:space="preserve">docentes como </w:t>
      </w:r>
      <w:r w:rsidR="00922DFF">
        <w:rPr>
          <w:rFonts w:ascii="Times New Roman" w:hAnsi="Times New Roman" w:cs="Times New Roman"/>
          <w:sz w:val="24"/>
          <w:szCs w:val="24"/>
        </w:rPr>
        <w:t xml:space="preserve">los </w:t>
      </w:r>
      <w:r>
        <w:rPr>
          <w:rFonts w:ascii="Times New Roman" w:hAnsi="Times New Roman" w:cs="Times New Roman"/>
          <w:sz w:val="24"/>
          <w:szCs w:val="24"/>
        </w:rPr>
        <w:t>estudiantes</w:t>
      </w:r>
      <w:r w:rsidR="00802955">
        <w:rPr>
          <w:rFonts w:ascii="Times New Roman" w:hAnsi="Times New Roman" w:cs="Times New Roman"/>
          <w:sz w:val="24"/>
          <w:szCs w:val="24"/>
        </w:rPr>
        <w:t xml:space="preserve"> deben</w:t>
      </w:r>
      <w:r>
        <w:rPr>
          <w:rFonts w:ascii="Times New Roman" w:hAnsi="Times New Roman" w:cs="Times New Roman"/>
          <w:sz w:val="24"/>
          <w:szCs w:val="24"/>
        </w:rPr>
        <w:t xml:space="preserve"> desarrollar para promover interacciones educativas.</w:t>
      </w:r>
    </w:p>
    <w:p w:rsidR="005B32D5" w:rsidRDefault="005B32D5" w:rsidP="003D330B">
      <w:pPr>
        <w:autoSpaceDE w:val="0"/>
        <w:autoSpaceDN w:val="0"/>
        <w:adjustRightInd w:val="0"/>
        <w:spacing w:after="0" w:line="360" w:lineRule="auto"/>
        <w:ind w:firstLine="708"/>
        <w:jc w:val="both"/>
        <w:rPr>
          <w:rFonts w:ascii="Times New Roman" w:hAnsi="Times New Roman" w:cs="Times New Roman"/>
          <w:sz w:val="24"/>
          <w:szCs w:val="24"/>
        </w:rPr>
      </w:pPr>
    </w:p>
    <w:p w:rsidR="005B32D5" w:rsidRDefault="005B32D5" w:rsidP="003D330B">
      <w:pPr>
        <w:autoSpaceDE w:val="0"/>
        <w:autoSpaceDN w:val="0"/>
        <w:adjustRightInd w:val="0"/>
        <w:spacing w:after="0" w:line="360" w:lineRule="auto"/>
        <w:ind w:firstLine="708"/>
        <w:jc w:val="both"/>
        <w:rPr>
          <w:rFonts w:ascii="Times New Roman" w:hAnsi="Times New Roman" w:cs="Times New Roman"/>
          <w:sz w:val="24"/>
          <w:szCs w:val="24"/>
        </w:rPr>
      </w:pPr>
    </w:p>
    <w:p w:rsidR="00BB2B04" w:rsidRDefault="0063477C"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rPr>
        <w:lastRenderedPageBreak/>
        <w:t xml:space="preserve">Y </w:t>
      </w:r>
      <w:r>
        <w:rPr>
          <w:rFonts w:ascii="Times New Roman" w:hAnsi="Times New Roman" w:cs="Times New Roman"/>
          <w:sz w:val="24"/>
          <w:szCs w:val="24"/>
          <w:lang w:val="es-ES"/>
        </w:rPr>
        <w:t>e</w:t>
      </w:r>
      <w:r w:rsidR="00BB2B04">
        <w:rPr>
          <w:rFonts w:ascii="Times New Roman" w:hAnsi="Times New Roman" w:cs="Times New Roman"/>
          <w:sz w:val="24"/>
          <w:szCs w:val="24"/>
          <w:lang w:val="es-ES"/>
        </w:rPr>
        <w:t xml:space="preserve">l desarrollo de la comunicación en los alumnos </w:t>
      </w:r>
      <w:r>
        <w:rPr>
          <w:rFonts w:ascii="Times New Roman" w:hAnsi="Times New Roman" w:cs="Times New Roman"/>
          <w:sz w:val="24"/>
          <w:szCs w:val="24"/>
          <w:lang w:val="es-ES"/>
        </w:rPr>
        <w:t>debe ser promovido</w:t>
      </w:r>
      <w:r w:rsidR="00BB2B04">
        <w:rPr>
          <w:rFonts w:ascii="Times New Roman" w:hAnsi="Times New Roman" w:cs="Times New Roman"/>
          <w:sz w:val="24"/>
          <w:szCs w:val="24"/>
          <w:lang w:val="es-ES"/>
        </w:rPr>
        <w:t xml:space="preserve"> a través de diferentes actividades </w:t>
      </w:r>
      <w:r>
        <w:rPr>
          <w:rFonts w:ascii="Times New Roman" w:hAnsi="Times New Roman" w:cs="Times New Roman"/>
          <w:sz w:val="24"/>
          <w:szCs w:val="24"/>
          <w:lang w:val="es-ES"/>
        </w:rPr>
        <w:t>generadas por el</w:t>
      </w:r>
      <w:r w:rsidR="00BB2B04">
        <w:rPr>
          <w:rFonts w:ascii="Times New Roman" w:hAnsi="Times New Roman" w:cs="Times New Roman"/>
          <w:sz w:val="24"/>
          <w:szCs w:val="24"/>
          <w:lang w:val="es-ES"/>
        </w:rPr>
        <w:t xml:space="preserve"> docente, la propia comunicación promotora de interacciones y el uso de estrategias comunicativas a través de diferentes herramientas tecnológicas.</w:t>
      </w:r>
    </w:p>
    <w:p w:rsidR="00BB2B04" w:rsidRDefault="004B69E5"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las clases s</w:t>
      </w:r>
      <w:r w:rsidR="00BB2B04">
        <w:rPr>
          <w:rFonts w:ascii="Times New Roman" w:hAnsi="Times New Roman" w:cs="Times New Roman"/>
          <w:sz w:val="24"/>
          <w:szCs w:val="24"/>
          <w:lang w:val="es-ES"/>
        </w:rPr>
        <w:t>emipresenciales la comunicación se da de modo oral y escrit</w:t>
      </w:r>
      <w:r w:rsidR="00922DFF">
        <w:rPr>
          <w:rFonts w:ascii="Times New Roman" w:hAnsi="Times New Roman" w:cs="Times New Roman"/>
          <w:sz w:val="24"/>
          <w:szCs w:val="24"/>
          <w:lang w:val="es-ES"/>
        </w:rPr>
        <w:t>a</w:t>
      </w:r>
      <w:r w:rsidR="00BB2B04">
        <w:rPr>
          <w:rFonts w:ascii="Times New Roman" w:hAnsi="Times New Roman" w:cs="Times New Roman"/>
          <w:sz w:val="24"/>
          <w:szCs w:val="24"/>
          <w:lang w:val="es-ES"/>
        </w:rPr>
        <w:t>; la primera</w:t>
      </w:r>
      <w:r w:rsidR="00062A79">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principalmente en la clase presencial</w:t>
      </w:r>
      <w:r w:rsidR="00062A79">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mediante la resolución de dudas, exposiciones de</w:t>
      </w:r>
      <w:r w:rsidR="00062A79">
        <w:rPr>
          <w:rFonts w:ascii="Times New Roman" w:hAnsi="Times New Roman" w:cs="Times New Roman"/>
          <w:sz w:val="24"/>
          <w:szCs w:val="24"/>
          <w:lang w:val="es-ES"/>
        </w:rPr>
        <w:t>l</w:t>
      </w:r>
      <w:r w:rsidR="00BB2B04">
        <w:rPr>
          <w:rFonts w:ascii="Times New Roman" w:hAnsi="Times New Roman" w:cs="Times New Roman"/>
          <w:sz w:val="24"/>
          <w:szCs w:val="24"/>
          <w:lang w:val="es-ES"/>
        </w:rPr>
        <w:t xml:space="preserve"> profesor </w:t>
      </w:r>
      <w:r w:rsidR="00922DFF">
        <w:rPr>
          <w:rFonts w:ascii="Times New Roman" w:hAnsi="Times New Roman" w:cs="Times New Roman"/>
          <w:sz w:val="24"/>
          <w:szCs w:val="24"/>
          <w:lang w:val="es-ES"/>
        </w:rPr>
        <w:t xml:space="preserve">a los </w:t>
      </w:r>
      <w:r w:rsidR="00BB2B04">
        <w:rPr>
          <w:rFonts w:ascii="Times New Roman" w:hAnsi="Times New Roman" w:cs="Times New Roman"/>
          <w:sz w:val="24"/>
          <w:szCs w:val="24"/>
          <w:lang w:val="es-ES"/>
        </w:rPr>
        <w:t>alumno</w:t>
      </w:r>
      <w:r w:rsidR="00922DFF">
        <w:rPr>
          <w:rFonts w:ascii="Times New Roman" w:hAnsi="Times New Roman" w:cs="Times New Roman"/>
          <w:sz w:val="24"/>
          <w:szCs w:val="24"/>
          <w:lang w:val="es-ES"/>
        </w:rPr>
        <w:t>s</w:t>
      </w:r>
      <w:r w:rsidR="00062A79">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entre otras técnicas didácticas. En el segundo caso</w:t>
      </w:r>
      <w:r w:rsidR="007061E6">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la comunicación escrita se </w:t>
      </w:r>
      <w:r w:rsidR="00062A79">
        <w:rPr>
          <w:rFonts w:ascii="Times New Roman" w:hAnsi="Times New Roman" w:cs="Times New Roman"/>
          <w:sz w:val="24"/>
          <w:szCs w:val="24"/>
          <w:lang w:val="es-ES"/>
        </w:rPr>
        <w:t>ofrece</w:t>
      </w:r>
      <w:r w:rsidR="00BB2B04">
        <w:rPr>
          <w:rFonts w:ascii="Times New Roman" w:hAnsi="Times New Roman" w:cs="Times New Roman"/>
          <w:sz w:val="24"/>
          <w:szCs w:val="24"/>
          <w:lang w:val="es-ES"/>
        </w:rPr>
        <w:t xml:space="preserve"> mediante el uso del correo electrónico. </w:t>
      </w:r>
      <w:proofErr w:type="spellStart"/>
      <w:r w:rsidR="00BB2B04">
        <w:rPr>
          <w:rFonts w:ascii="Times New Roman" w:hAnsi="Times New Roman" w:cs="Times New Roman"/>
          <w:sz w:val="24"/>
          <w:szCs w:val="24"/>
          <w:lang w:val="es-ES"/>
        </w:rPr>
        <w:t>Casamayor</w:t>
      </w:r>
      <w:proofErr w:type="spellEnd"/>
      <w:r w:rsidR="00BB2B04">
        <w:rPr>
          <w:rFonts w:ascii="Times New Roman" w:hAnsi="Times New Roman" w:cs="Times New Roman"/>
          <w:sz w:val="24"/>
          <w:szCs w:val="24"/>
          <w:lang w:val="es-ES"/>
        </w:rPr>
        <w:t xml:space="preserve"> (2008) sostiene que el correo electrónico nos permite</w:t>
      </w:r>
      <w:r w:rsidR="00062A79">
        <w:rPr>
          <w:rFonts w:ascii="Times New Roman" w:hAnsi="Times New Roman" w:cs="Times New Roman"/>
          <w:sz w:val="24"/>
          <w:szCs w:val="24"/>
          <w:lang w:val="es-ES"/>
        </w:rPr>
        <w:t xml:space="preserve"> generar</w:t>
      </w:r>
      <w:r w:rsidR="00BB2B04">
        <w:rPr>
          <w:rFonts w:ascii="Times New Roman" w:hAnsi="Times New Roman" w:cs="Times New Roman"/>
          <w:sz w:val="24"/>
          <w:szCs w:val="24"/>
          <w:lang w:val="es-ES"/>
        </w:rPr>
        <w:t xml:space="preserve"> interacciones con el alumno de forma individual. Aunque se envíe el mismo mensaje a todo el grupo, su recepción es individual. Este medio </w:t>
      </w:r>
      <w:r w:rsidR="00062A79">
        <w:rPr>
          <w:rFonts w:ascii="Times New Roman" w:hAnsi="Times New Roman" w:cs="Times New Roman"/>
          <w:sz w:val="24"/>
          <w:szCs w:val="24"/>
          <w:lang w:val="es-ES"/>
        </w:rPr>
        <w:t>puede</w:t>
      </w:r>
      <w:r w:rsidR="00BB2B04">
        <w:rPr>
          <w:rFonts w:ascii="Times New Roman" w:hAnsi="Times New Roman" w:cs="Times New Roman"/>
          <w:sz w:val="24"/>
          <w:szCs w:val="24"/>
          <w:lang w:val="es-ES"/>
        </w:rPr>
        <w:t xml:space="preserve"> motivar a los alumnos</w:t>
      </w:r>
      <w:r w:rsidR="00062A79">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y atender consultas privadas. Es así </w:t>
      </w:r>
      <w:r w:rsidR="00062A79">
        <w:rPr>
          <w:rFonts w:ascii="Times New Roman" w:hAnsi="Times New Roman" w:cs="Times New Roman"/>
          <w:sz w:val="24"/>
          <w:szCs w:val="24"/>
          <w:lang w:val="es-ES"/>
        </w:rPr>
        <w:t>como</w:t>
      </w:r>
      <w:r w:rsidR="00BB2B04">
        <w:rPr>
          <w:rFonts w:ascii="Times New Roman" w:hAnsi="Times New Roman" w:cs="Times New Roman"/>
          <w:sz w:val="24"/>
          <w:szCs w:val="24"/>
          <w:lang w:val="es-ES"/>
        </w:rPr>
        <w:t xml:space="preserve"> </w:t>
      </w:r>
      <w:r w:rsidR="00062A79">
        <w:rPr>
          <w:rFonts w:ascii="Times New Roman" w:hAnsi="Times New Roman" w:cs="Times New Roman"/>
          <w:sz w:val="24"/>
          <w:szCs w:val="24"/>
          <w:lang w:val="es-ES"/>
        </w:rPr>
        <w:t>la combinación de diferentes acciones comunicativas permite</w:t>
      </w:r>
      <w:r w:rsidR="007061E6">
        <w:rPr>
          <w:rFonts w:ascii="Times New Roman" w:hAnsi="Times New Roman" w:cs="Times New Roman"/>
          <w:sz w:val="24"/>
          <w:szCs w:val="24"/>
          <w:lang w:val="es-ES"/>
        </w:rPr>
        <w:t xml:space="preserve"> orientar y colabor</w:t>
      </w:r>
      <w:r w:rsidR="00062A79">
        <w:rPr>
          <w:rFonts w:ascii="Times New Roman" w:hAnsi="Times New Roman" w:cs="Times New Roman"/>
          <w:sz w:val="24"/>
          <w:szCs w:val="24"/>
          <w:lang w:val="es-ES"/>
        </w:rPr>
        <w:t>ar</w:t>
      </w:r>
      <w:r w:rsidR="00BB2B04">
        <w:rPr>
          <w:rFonts w:ascii="Times New Roman" w:hAnsi="Times New Roman" w:cs="Times New Roman"/>
          <w:sz w:val="24"/>
          <w:szCs w:val="24"/>
          <w:lang w:val="es-ES"/>
        </w:rPr>
        <w:t xml:space="preserve"> en diferentes espacios</w:t>
      </w:r>
      <w:r w:rsidR="007061E6">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con di</w:t>
      </w:r>
      <w:r w:rsidR="007061E6">
        <w:rPr>
          <w:rFonts w:ascii="Times New Roman" w:hAnsi="Times New Roman" w:cs="Times New Roman"/>
          <w:sz w:val="24"/>
          <w:szCs w:val="24"/>
          <w:lang w:val="es-ES"/>
        </w:rPr>
        <w:t>stintos</w:t>
      </w:r>
      <w:r w:rsidR="00BB2B04">
        <w:rPr>
          <w:rFonts w:ascii="Times New Roman" w:hAnsi="Times New Roman" w:cs="Times New Roman"/>
          <w:sz w:val="24"/>
          <w:szCs w:val="24"/>
          <w:lang w:val="es-ES"/>
        </w:rPr>
        <w:t xml:space="preserve"> medios</w:t>
      </w:r>
      <w:r w:rsidR="00062A79">
        <w:rPr>
          <w:rFonts w:ascii="Times New Roman" w:hAnsi="Times New Roman" w:cs="Times New Roman"/>
          <w:sz w:val="24"/>
          <w:szCs w:val="24"/>
          <w:lang w:val="es-ES"/>
        </w:rPr>
        <w:t xml:space="preserve">, por mencionar </w:t>
      </w:r>
      <w:r w:rsidR="00463DDB">
        <w:rPr>
          <w:rFonts w:ascii="Times New Roman" w:hAnsi="Times New Roman" w:cs="Times New Roman"/>
          <w:sz w:val="24"/>
          <w:szCs w:val="24"/>
          <w:lang w:val="es-ES"/>
        </w:rPr>
        <w:t xml:space="preserve">algunos ejemplos, </w:t>
      </w:r>
      <w:r w:rsidR="00BB2B04">
        <w:rPr>
          <w:rFonts w:ascii="Times New Roman" w:hAnsi="Times New Roman" w:cs="Times New Roman"/>
          <w:sz w:val="24"/>
          <w:szCs w:val="24"/>
          <w:lang w:val="es-ES"/>
        </w:rPr>
        <w:t xml:space="preserve">el </w:t>
      </w:r>
      <w:r w:rsidR="00062A79">
        <w:rPr>
          <w:rFonts w:ascii="Times New Roman" w:hAnsi="Times New Roman" w:cs="Times New Roman"/>
          <w:sz w:val="24"/>
          <w:szCs w:val="24"/>
          <w:lang w:val="es-ES"/>
        </w:rPr>
        <w:t>chat</w:t>
      </w:r>
      <w:r w:rsidR="00BB2B04">
        <w:rPr>
          <w:rFonts w:ascii="Times New Roman" w:hAnsi="Times New Roman" w:cs="Times New Roman"/>
          <w:sz w:val="24"/>
          <w:szCs w:val="24"/>
          <w:lang w:val="es-ES"/>
        </w:rPr>
        <w:t xml:space="preserve">, las redes sociales, los foros, el correo electrónico e interacciones de comunicación presencial. </w:t>
      </w:r>
      <w:r w:rsidR="007061E6">
        <w:rPr>
          <w:rFonts w:ascii="Times New Roman" w:hAnsi="Times New Roman" w:cs="Times New Roman"/>
          <w:sz w:val="24"/>
          <w:szCs w:val="24"/>
          <w:lang w:val="es-ES"/>
        </w:rPr>
        <w:t>Cada</w:t>
      </w:r>
      <w:r w:rsidR="00BB2B04">
        <w:rPr>
          <w:rFonts w:ascii="Times New Roman" w:hAnsi="Times New Roman" w:cs="Times New Roman"/>
          <w:sz w:val="24"/>
          <w:szCs w:val="24"/>
          <w:lang w:val="es-ES"/>
        </w:rPr>
        <w:t xml:space="preserve"> una de estas herramientas permiten la combinación</w:t>
      </w:r>
      <w:r w:rsidR="007061E6">
        <w:rPr>
          <w:rFonts w:ascii="Times New Roman" w:hAnsi="Times New Roman" w:cs="Times New Roman"/>
          <w:sz w:val="24"/>
          <w:szCs w:val="24"/>
          <w:lang w:val="es-ES"/>
        </w:rPr>
        <w:t xml:space="preserve"> de</w:t>
      </w:r>
      <w:r w:rsidR="00BB2B04">
        <w:rPr>
          <w:rFonts w:ascii="Times New Roman" w:hAnsi="Times New Roman" w:cs="Times New Roman"/>
          <w:sz w:val="24"/>
          <w:szCs w:val="24"/>
          <w:lang w:val="es-ES"/>
        </w:rPr>
        <w:t xml:space="preserve"> estrategias de trabajo grupal e individual.</w:t>
      </w:r>
    </w:p>
    <w:p w:rsidR="00BB2B04" w:rsidRDefault="00BB2B04" w:rsidP="00463D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 a la</w:t>
      </w:r>
      <w:r w:rsidR="00463DDB">
        <w:rPr>
          <w:rFonts w:ascii="Times New Roman" w:hAnsi="Times New Roman" w:cs="Times New Roman"/>
          <w:sz w:val="24"/>
          <w:szCs w:val="24"/>
        </w:rPr>
        <w:t xml:space="preserve"> variable</w:t>
      </w:r>
      <w:r>
        <w:rPr>
          <w:rFonts w:ascii="Times New Roman" w:hAnsi="Times New Roman" w:cs="Times New Roman"/>
          <w:sz w:val="24"/>
          <w:szCs w:val="24"/>
        </w:rPr>
        <w:t xml:space="preserve"> </w:t>
      </w:r>
      <w:r w:rsidRPr="003D330B">
        <w:rPr>
          <w:rFonts w:ascii="Times New Roman" w:hAnsi="Times New Roman" w:cs="Times New Roman"/>
          <w:sz w:val="24"/>
          <w:szCs w:val="24"/>
        </w:rPr>
        <w:t>Didáctica</w:t>
      </w:r>
      <w:r w:rsidR="00463DDB">
        <w:rPr>
          <w:rFonts w:ascii="Times New Roman" w:hAnsi="Times New Roman" w:cs="Times New Roman"/>
          <w:sz w:val="24"/>
          <w:szCs w:val="24"/>
        </w:rPr>
        <w:t>/S</w:t>
      </w:r>
      <w:r w:rsidRPr="003D330B">
        <w:rPr>
          <w:rFonts w:ascii="Times New Roman" w:hAnsi="Times New Roman" w:cs="Times New Roman"/>
          <w:sz w:val="24"/>
          <w:szCs w:val="24"/>
        </w:rPr>
        <w:t>íntesis</w:t>
      </w:r>
      <w:r w:rsidR="00463DDB">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se encontró una relación significativa </w:t>
      </w:r>
      <w:r w:rsidR="00FD6B64">
        <w:rPr>
          <w:rFonts w:ascii="Times New Roman" w:hAnsi="Times New Roman" w:cs="Times New Roman"/>
          <w:sz w:val="24"/>
          <w:szCs w:val="24"/>
        </w:rPr>
        <w:t>de</w:t>
      </w:r>
      <w:r>
        <w:rPr>
          <w:rFonts w:ascii="Times New Roman" w:hAnsi="Times New Roman" w:cs="Times New Roman"/>
          <w:sz w:val="24"/>
          <w:szCs w:val="24"/>
        </w:rPr>
        <w:t xml:space="preserve"> </w:t>
      </w:r>
      <w:r w:rsidR="00463DDB">
        <w:rPr>
          <w:rFonts w:ascii="Times New Roman" w:hAnsi="Times New Roman" w:cs="Times New Roman"/>
          <w:sz w:val="24"/>
          <w:szCs w:val="24"/>
        </w:rPr>
        <w:t>x</w:t>
      </w:r>
      <w:r w:rsidR="00463DDB">
        <w:rPr>
          <w:rFonts w:ascii="Times New Roman" w:hAnsi="Times New Roman" w:cs="Times New Roman"/>
          <w:sz w:val="24"/>
          <w:szCs w:val="24"/>
          <w:vertAlign w:val="superscript"/>
        </w:rPr>
        <w:t>2</w:t>
      </w:r>
      <w:r w:rsidR="00463DDB">
        <w:rPr>
          <w:rFonts w:ascii="Times New Roman" w:hAnsi="Times New Roman" w:cs="Times New Roman"/>
          <w:sz w:val="24"/>
          <w:szCs w:val="24"/>
        </w:rPr>
        <w:t xml:space="preserve"> </w:t>
      </w:r>
      <w:r>
        <w:rPr>
          <w:rFonts w:ascii="Times New Roman" w:hAnsi="Times New Roman" w:cs="Times New Roman"/>
          <w:sz w:val="24"/>
          <w:szCs w:val="24"/>
        </w:rPr>
        <w:t>de 0.002 con 7 grados de libertad en relación con el desarrollo de la capacidad de síntesis</w:t>
      </w:r>
      <w:r w:rsidR="00FD6B64">
        <w:rPr>
          <w:rFonts w:ascii="Times New Roman" w:hAnsi="Times New Roman" w:cs="Times New Roman"/>
          <w:sz w:val="24"/>
          <w:szCs w:val="24"/>
        </w:rPr>
        <w:t>.</w:t>
      </w:r>
      <w:r>
        <w:rPr>
          <w:rFonts w:ascii="Times New Roman" w:hAnsi="Times New Roman" w:cs="Times New Roman"/>
          <w:sz w:val="24"/>
          <w:szCs w:val="24"/>
        </w:rPr>
        <w:t xml:space="preserve"> </w:t>
      </w:r>
      <w:r w:rsidR="00FD6B64">
        <w:rPr>
          <w:rFonts w:ascii="Times New Roman" w:hAnsi="Times New Roman" w:cs="Times New Roman"/>
          <w:sz w:val="24"/>
          <w:szCs w:val="24"/>
        </w:rPr>
        <w:t xml:space="preserve">De </w:t>
      </w:r>
      <w:r>
        <w:rPr>
          <w:rFonts w:ascii="Times New Roman" w:hAnsi="Times New Roman" w:cs="Times New Roman"/>
          <w:sz w:val="24"/>
          <w:szCs w:val="24"/>
        </w:rPr>
        <w:t xml:space="preserve">forma similar </w:t>
      </w:r>
      <w:r w:rsidR="00FD6B64">
        <w:rPr>
          <w:rFonts w:ascii="Times New Roman" w:hAnsi="Times New Roman" w:cs="Times New Roman"/>
          <w:sz w:val="24"/>
          <w:szCs w:val="24"/>
        </w:rPr>
        <w:t>sucedió</w:t>
      </w:r>
      <w:r>
        <w:rPr>
          <w:rFonts w:ascii="Times New Roman" w:hAnsi="Times New Roman" w:cs="Times New Roman"/>
          <w:sz w:val="24"/>
          <w:szCs w:val="24"/>
        </w:rPr>
        <w:t xml:space="preserve"> entre la didáctica del docente y la habilidad de </w:t>
      </w:r>
      <w:r w:rsidRPr="003D330B">
        <w:rPr>
          <w:rFonts w:ascii="Times New Roman" w:hAnsi="Times New Roman" w:cs="Times New Roman"/>
          <w:sz w:val="24"/>
          <w:szCs w:val="24"/>
        </w:rPr>
        <w:t>análisis</w:t>
      </w:r>
      <w:r>
        <w:rPr>
          <w:rFonts w:ascii="Times New Roman" w:hAnsi="Times New Roman" w:cs="Times New Roman"/>
          <w:sz w:val="24"/>
          <w:szCs w:val="24"/>
        </w:rPr>
        <w:t xml:space="preserve">, ya que los resultados demuestran una </w:t>
      </w:r>
      <w:r w:rsidR="00333BEC">
        <w:rPr>
          <w:rFonts w:ascii="Times New Roman" w:hAnsi="Times New Roman" w:cs="Times New Roman"/>
          <w:sz w:val="24"/>
          <w:szCs w:val="24"/>
        </w:rPr>
        <w:t>x</w:t>
      </w:r>
      <w:r w:rsidR="00333BEC">
        <w:rPr>
          <w:rFonts w:ascii="Times New Roman" w:hAnsi="Times New Roman" w:cs="Times New Roman"/>
          <w:sz w:val="24"/>
          <w:szCs w:val="24"/>
          <w:vertAlign w:val="superscript"/>
        </w:rPr>
        <w:t>2</w:t>
      </w:r>
      <w:r w:rsidR="00333BEC">
        <w:rPr>
          <w:rFonts w:ascii="Times New Roman" w:hAnsi="Times New Roman" w:cs="Times New Roman"/>
          <w:sz w:val="24"/>
          <w:szCs w:val="24"/>
        </w:rPr>
        <w:t xml:space="preserve"> </w:t>
      </w:r>
      <w:r>
        <w:rPr>
          <w:rFonts w:ascii="Times New Roman" w:hAnsi="Times New Roman" w:cs="Times New Roman"/>
          <w:sz w:val="24"/>
          <w:szCs w:val="24"/>
        </w:rPr>
        <w:t xml:space="preserve">de 0.012 </w:t>
      </w:r>
      <w:proofErr w:type="gramStart"/>
      <w:r w:rsidR="00407D80">
        <w:rPr>
          <w:rFonts w:ascii="Times New Roman" w:hAnsi="Times New Roman" w:cs="Times New Roman"/>
          <w:sz w:val="24"/>
          <w:szCs w:val="24"/>
        </w:rPr>
        <w:t xml:space="preserve">&lt; </w:t>
      </w:r>
      <w:r>
        <w:rPr>
          <w:rFonts w:ascii="Times New Roman" w:hAnsi="Times New Roman" w:cs="Times New Roman"/>
          <w:sz w:val="24"/>
          <w:szCs w:val="24"/>
        </w:rPr>
        <w:t xml:space="preserve"> 0.05</w:t>
      </w:r>
      <w:proofErr w:type="gramEnd"/>
      <w:r w:rsidR="00407D80">
        <w:rPr>
          <w:rFonts w:ascii="Times New Roman" w:hAnsi="Times New Roman" w:cs="Times New Roman"/>
          <w:sz w:val="24"/>
          <w:szCs w:val="24"/>
        </w:rPr>
        <w:t>,</w:t>
      </w:r>
      <w:r>
        <w:rPr>
          <w:rFonts w:ascii="Times New Roman" w:hAnsi="Times New Roman" w:cs="Times New Roman"/>
          <w:sz w:val="24"/>
          <w:szCs w:val="24"/>
        </w:rPr>
        <w:t xml:space="preserve"> concluyendo que hay una dependencia entre el profesor y el desarrollo de estas habilidades en el estudiante. Estos resultados se puede</w:t>
      </w:r>
      <w:r w:rsidR="007061E6">
        <w:rPr>
          <w:rFonts w:ascii="Times New Roman" w:hAnsi="Times New Roman" w:cs="Times New Roman"/>
          <w:sz w:val="24"/>
          <w:szCs w:val="24"/>
        </w:rPr>
        <w:t>n</w:t>
      </w:r>
      <w:r>
        <w:rPr>
          <w:rFonts w:ascii="Times New Roman" w:hAnsi="Times New Roman" w:cs="Times New Roman"/>
          <w:sz w:val="24"/>
          <w:szCs w:val="24"/>
        </w:rPr>
        <w:t xml:space="preserve"> apreciar en la </w:t>
      </w:r>
      <w:r w:rsidR="00463DDB">
        <w:rPr>
          <w:rFonts w:ascii="Times New Roman" w:hAnsi="Times New Roman" w:cs="Times New Roman"/>
          <w:sz w:val="24"/>
          <w:szCs w:val="24"/>
        </w:rPr>
        <w:t>t</w:t>
      </w:r>
      <w:r>
        <w:rPr>
          <w:rFonts w:ascii="Times New Roman" w:hAnsi="Times New Roman" w:cs="Times New Roman"/>
          <w:sz w:val="24"/>
          <w:szCs w:val="24"/>
        </w:rPr>
        <w:t>abla 6.</w:t>
      </w:r>
    </w:p>
    <w:p w:rsidR="00F75A9F" w:rsidRDefault="00F75A9F" w:rsidP="00463DDB">
      <w:pPr>
        <w:spacing w:after="0" w:line="360" w:lineRule="auto"/>
        <w:ind w:firstLine="708"/>
        <w:jc w:val="both"/>
        <w:rPr>
          <w:rFonts w:ascii="Times New Roman" w:hAnsi="Times New Roman" w:cs="Times New Roman"/>
          <w:sz w:val="24"/>
          <w:szCs w:val="24"/>
        </w:rPr>
      </w:pPr>
    </w:p>
    <w:p w:rsidR="00F75A9F" w:rsidRDefault="00F75A9F" w:rsidP="00463DDB">
      <w:pPr>
        <w:spacing w:after="0" w:line="360" w:lineRule="auto"/>
        <w:ind w:firstLine="708"/>
        <w:jc w:val="both"/>
        <w:rPr>
          <w:rFonts w:ascii="Times New Roman" w:hAnsi="Times New Roman" w:cs="Times New Roman"/>
          <w:sz w:val="24"/>
          <w:szCs w:val="24"/>
        </w:rPr>
      </w:pPr>
    </w:p>
    <w:p w:rsidR="00F75A9F" w:rsidRDefault="00F75A9F" w:rsidP="00463DDB">
      <w:pPr>
        <w:spacing w:after="0" w:line="360" w:lineRule="auto"/>
        <w:ind w:firstLine="708"/>
        <w:jc w:val="both"/>
        <w:rPr>
          <w:rFonts w:ascii="Times New Roman" w:hAnsi="Times New Roman" w:cs="Times New Roman"/>
          <w:sz w:val="24"/>
          <w:szCs w:val="24"/>
        </w:rPr>
      </w:pPr>
    </w:p>
    <w:p w:rsidR="00F75A9F" w:rsidRDefault="00F75A9F" w:rsidP="00463DDB">
      <w:pPr>
        <w:spacing w:after="0" w:line="360" w:lineRule="auto"/>
        <w:ind w:firstLine="708"/>
        <w:jc w:val="both"/>
        <w:rPr>
          <w:rFonts w:ascii="Times New Roman" w:hAnsi="Times New Roman" w:cs="Times New Roman"/>
          <w:sz w:val="24"/>
          <w:szCs w:val="24"/>
        </w:rPr>
      </w:pPr>
    </w:p>
    <w:p w:rsidR="00F75A9F" w:rsidRDefault="00F75A9F" w:rsidP="00463DDB">
      <w:pPr>
        <w:spacing w:after="0" w:line="360" w:lineRule="auto"/>
        <w:ind w:firstLine="708"/>
        <w:jc w:val="both"/>
        <w:rPr>
          <w:rFonts w:ascii="Times New Roman" w:hAnsi="Times New Roman" w:cs="Times New Roman"/>
          <w:sz w:val="24"/>
          <w:szCs w:val="24"/>
        </w:rPr>
      </w:pPr>
    </w:p>
    <w:p w:rsidR="00F75A9F" w:rsidRDefault="00F75A9F" w:rsidP="00463DDB">
      <w:pPr>
        <w:spacing w:after="0" w:line="360" w:lineRule="auto"/>
        <w:ind w:firstLine="708"/>
        <w:jc w:val="both"/>
        <w:rPr>
          <w:rFonts w:ascii="Times New Roman" w:hAnsi="Times New Roman" w:cs="Times New Roman"/>
          <w:sz w:val="24"/>
          <w:szCs w:val="24"/>
        </w:rPr>
      </w:pPr>
    </w:p>
    <w:p w:rsidR="00F75A9F" w:rsidRDefault="00F75A9F" w:rsidP="00463DDB">
      <w:pPr>
        <w:spacing w:after="0" w:line="360" w:lineRule="auto"/>
        <w:ind w:firstLine="708"/>
        <w:jc w:val="both"/>
        <w:rPr>
          <w:rFonts w:ascii="Times New Roman" w:hAnsi="Times New Roman" w:cs="Times New Roman"/>
          <w:sz w:val="24"/>
          <w:szCs w:val="24"/>
        </w:rPr>
      </w:pPr>
    </w:p>
    <w:p w:rsidR="00F75A9F" w:rsidRDefault="00F75A9F" w:rsidP="00463DDB">
      <w:pPr>
        <w:spacing w:after="0" w:line="360" w:lineRule="auto"/>
        <w:ind w:firstLine="708"/>
        <w:jc w:val="both"/>
        <w:rPr>
          <w:rFonts w:ascii="Times New Roman" w:hAnsi="Times New Roman" w:cs="Times New Roman"/>
          <w:sz w:val="24"/>
          <w:szCs w:val="24"/>
        </w:rPr>
      </w:pPr>
    </w:p>
    <w:p w:rsidR="00F75A9F" w:rsidRDefault="00F75A9F" w:rsidP="00463DDB">
      <w:pPr>
        <w:spacing w:after="0" w:line="360" w:lineRule="auto"/>
        <w:ind w:firstLine="708"/>
        <w:jc w:val="both"/>
        <w:rPr>
          <w:rFonts w:ascii="Times New Roman" w:hAnsi="Times New Roman" w:cs="Times New Roman"/>
          <w:sz w:val="24"/>
          <w:szCs w:val="24"/>
        </w:rPr>
      </w:pPr>
    </w:p>
    <w:p w:rsidR="00F75A9F" w:rsidRDefault="00F75A9F" w:rsidP="00463DDB">
      <w:pPr>
        <w:spacing w:after="0" w:line="360" w:lineRule="auto"/>
        <w:ind w:firstLine="708"/>
        <w:jc w:val="both"/>
        <w:rPr>
          <w:rFonts w:ascii="Times New Roman" w:hAnsi="Times New Roman" w:cs="Times New Roman"/>
          <w:sz w:val="24"/>
          <w:szCs w:val="24"/>
        </w:rPr>
      </w:pPr>
    </w:p>
    <w:p w:rsidR="000D3368" w:rsidRPr="003D330B" w:rsidRDefault="000D3368" w:rsidP="003D330B">
      <w:pPr>
        <w:pStyle w:val="Descripcin"/>
        <w:keepNext/>
        <w:spacing w:after="0" w:line="360" w:lineRule="auto"/>
        <w:jc w:val="center"/>
        <w:rPr>
          <w:color w:val="auto"/>
          <w:sz w:val="24"/>
          <w:szCs w:val="24"/>
        </w:rPr>
      </w:pPr>
      <w:r w:rsidRPr="003D330B">
        <w:rPr>
          <w:b/>
          <w:color w:val="auto"/>
          <w:sz w:val="24"/>
          <w:szCs w:val="24"/>
        </w:rPr>
        <w:lastRenderedPageBreak/>
        <w:t xml:space="preserve">Tabla </w:t>
      </w:r>
      <w:r w:rsidR="009E154A" w:rsidRPr="003D330B">
        <w:rPr>
          <w:b/>
          <w:color w:val="auto"/>
          <w:sz w:val="24"/>
          <w:szCs w:val="24"/>
        </w:rPr>
        <w:fldChar w:fldCharType="begin"/>
      </w:r>
      <w:r w:rsidR="00F26F25" w:rsidRPr="003D330B">
        <w:rPr>
          <w:b/>
          <w:color w:val="auto"/>
          <w:sz w:val="24"/>
          <w:szCs w:val="24"/>
        </w:rPr>
        <w:instrText xml:space="preserve"> SEQ Tabla \* ARABIC </w:instrText>
      </w:r>
      <w:r w:rsidR="009E154A" w:rsidRPr="003D330B">
        <w:rPr>
          <w:b/>
          <w:color w:val="auto"/>
          <w:sz w:val="24"/>
          <w:szCs w:val="24"/>
        </w:rPr>
        <w:fldChar w:fldCharType="separate"/>
      </w:r>
      <w:r w:rsidRPr="003D330B">
        <w:rPr>
          <w:b/>
          <w:noProof/>
          <w:color w:val="auto"/>
          <w:sz w:val="24"/>
          <w:szCs w:val="24"/>
        </w:rPr>
        <w:t>6</w:t>
      </w:r>
      <w:r w:rsidR="009E154A" w:rsidRPr="003D330B">
        <w:rPr>
          <w:b/>
          <w:noProof/>
          <w:color w:val="auto"/>
          <w:sz w:val="24"/>
          <w:szCs w:val="24"/>
        </w:rPr>
        <w:fldChar w:fldCharType="end"/>
      </w:r>
      <w:r w:rsidRPr="003D330B">
        <w:rPr>
          <w:color w:val="auto"/>
          <w:sz w:val="24"/>
          <w:szCs w:val="24"/>
        </w:rPr>
        <w:t xml:space="preserve">.  Prueba de </w:t>
      </w:r>
      <w:r w:rsidR="00CE1491">
        <w:rPr>
          <w:color w:val="auto"/>
          <w:sz w:val="24"/>
          <w:szCs w:val="24"/>
        </w:rPr>
        <w:t>ji al</w:t>
      </w:r>
      <w:r w:rsidR="00CE1491" w:rsidRPr="003D330B">
        <w:rPr>
          <w:color w:val="auto"/>
          <w:sz w:val="24"/>
          <w:szCs w:val="24"/>
        </w:rPr>
        <w:t xml:space="preserve"> </w:t>
      </w:r>
      <w:r w:rsidRPr="003D330B">
        <w:rPr>
          <w:color w:val="auto"/>
          <w:sz w:val="24"/>
          <w:szCs w:val="24"/>
        </w:rPr>
        <w:t>cuadrado para la variable Didáctica/Síntesis y análisis</w:t>
      </w:r>
    </w:p>
    <w:tbl>
      <w:tblPr>
        <w:tblW w:w="6052" w:type="dxa"/>
        <w:jc w:val="center"/>
        <w:tblBorders>
          <w:top w:val="single" w:sz="4" w:space="0" w:color="auto"/>
        </w:tblBorders>
        <w:tblLook w:val="04A0" w:firstRow="1" w:lastRow="0" w:firstColumn="1" w:lastColumn="0" w:noHBand="0" w:noVBand="1"/>
      </w:tblPr>
      <w:tblGrid>
        <w:gridCol w:w="2292"/>
        <w:gridCol w:w="144"/>
        <w:gridCol w:w="797"/>
        <w:gridCol w:w="195"/>
        <w:gridCol w:w="282"/>
        <w:gridCol w:w="144"/>
        <w:gridCol w:w="2177"/>
        <w:gridCol w:w="21"/>
      </w:tblGrid>
      <w:tr w:rsidR="00BB2B04" w:rsidRPr="00CE1491" w:rsidTr="000D059F">
        <w:trPr>
          <w:gridAfter w:val="1"/>
          <w:wAfter w:w="21" w:type="dxa"/>
          <w:trHeight w:val="335"/>
          <w:jc w:val="center"/>
        </w:trPr>
        <w:tc>
          <w:tcPr>
            <w:tcW w:w="6031" w:type="dxa"/>
            <w:gridSpan w:val="7"/>
            <w:tcBorders>
              <w:top w:val="single" w:sz="4" w:space="0" w:color="auto"/>
              <w:left w:val="nil"/>
              <w:bottom w:val="nil"/>
              <w:right w:val="nil"/>
            </w:tcBorders>
            <w:shd w:val="clear" w:color="auto" w:fill="FFFFFF"/>
            <w:tcMar>
              <w:top w:w="15" w:type="dxa"/>
              <w:left w:w="15" w:type="dxa"/>
              <w:bottom w:w="15" w:type="dxa"/>
              <w:right w:w="15" w:type="dxa"/>
            </w:tcMar>
            <w:vAlign w:val="bottom"/>
            <w:hideMark/>
          </w:tcPr>
          <w:p w:rsidR="00BB2B04" w:rsidRPr="003D330B" w:rsidRDefault="00CE1491" w:rsidP="003D330B">
            <w:pPr>
              <w:spacing w:after="0" w:line="360" w:lineRule="auto"/>
              <w:ind w:left="60" w:right="60"/>
              <w:jc w:val="center"/>
              <w:rPr>
                <w:rFonts w:ascii="Times New Roman" w:hAnsi="Times New Roman" w:cs="Times New Roman"/>
                <w:b/>
                <w:color w:val="000000"/>
                <w:sz w:val="24"/>
                <w:szCs w:val="24"/>
                <w:lang w:val="es-ES_tradnl" w:eastAsia="es-ES_tradnl"/>
              </w:rPr>
            </w:pPr>
            <w:r>
              <w:rPr>
                <w:rFonts w:ascii="Times New Roman" w:hAnsi="Times New Roman" w:cs="Times New Roman"/>
                <w:b/>
                <w:sz w:val="24"/>
                <w:szCs w:val="24"/>
              </w:rPr>
              <w:t xml:space="preserve">Ji al </w:t>
            </w:r>
            <w:r w:rsidR="00BB2B04" w:rsidRPr="003D330B">
              <w:rPr>
                <w:rFonts w:ascii="Times New Roman" w:hAnsi="Times New Roman" w:cs="Times New Roman"/>
                <w:b/>
                <w:sz w:val="24"/>
                <w:szCs w:val="24"/>
              </w:rPr>
              <w:t>cuadrado para la variable Didáctica/Síntesis</w:t>
            </w:r>
          </w:p>
        </w:tc>
      </w:tr>
      <w:tr w:rsidR="00BB2B04" w:rsidRPr="00CE1491" w:rsidTr="000D059F">
        <w:trPr>
          <w:gridAfter w:val="1"/>
          <w:wAfter w:w="21" w:type="dxa"/>
          <w:trHeight w:val="335"/>
          <w:jc w:val="center"/>
        </w:trPr>
        <w:tc>
          <w:tcPr>
            <w:tcW w:w="2292" w:type="dxa"/>
            <w:tcBorders>
              <w:top w:val="nil"/>
              <w:left w:val="nil"/>
              <w:bottom w:val="single" w:sz="4" w:space="0" w:color="auto"/>
              <w:right w:val="nil"/>
            </w:tcBorders>
            <w:shd w:val="clear" w:color="auto" w:fill="FFFFFF"/>
            <w:tcMar>
              <w:top w:w="15" w:type="dxa"/>
              <w:left w:w="15" w:type="dxa"/>
              <w:bottom w:w="15" w:type="dxa"/>
              <w:right w:w="15" w:type="dxa"/>
            </w:tcMar>
            <w:vAlign w:val="bottom"/>
            <w:hideMark/>
          </w:tcPr>
          <w:p w:rsidR="00BB2B04" w:rsidRPr="003D330B" w:rsidRDefault="00BB2B04" w:rsidP="003D330B">
            <w:pPr>
              <w:spacing w:after="0" w:line="360" w:lineRule="auto"/>
              <w:rPr>
                <w:rFonts w:cs="Times New Roman"/>
                <w:sz w:val="24"/>
                <w:szCs w:val="24"/>
                <w:lang w:val="es-ES" w:eastAsia="es-ES"/>
              </w:rPr>
            </w:pPr>
          </w:p>
        </w:tc>
        <w:tc>
          <w:tcPr>
            <w:tcW w:w="941" w:type="dxa"/>
            <w:gridSpan w:val="2"/>
            <w:tcBorders>
              <w:top w:val="nil"/>
              <w:left w:val="nil"/>
              <w:bottom w:val="single" w:sz="4" w:space="0" w:color="auto"/>
              <w:right w:val="nil"/>
            </w:tcBorders>
            <w:shd w:val="clear" w:color="auto" w:fill="FFFFFF"/>
            <w:tcMar>
              <w:top w:w="15" w:type="dxa"/>
              <w:left w:w="15" w:type="dxa"/>
              <w:bottom w:w="15" w:type="dxa"/>
              <w:right w:w="15" w:type="dxa"/>
            </w:tcMar>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4"/>
                <w:lang w:val="es-ES_tradnl" w:eastAsia="es-ES_tradnl"/>
              </w:rPr>
            </w:pPr>
            <w:r w:rsidRPr="003D330B">
              <w:rPr>
                <w:rFonts w:ascii="Times New Roman" w:hAnsi="Times New Roman" w:cs="Times New Roman"/>
                <w:b/>
                <w:color w:val="000000"/>
                <w:sz w:val="24"/>
                <w:szCs w:val="24"/>
                <w:lang w:val="es-ES_tradnl" w:eastAsia="es-ES_tradnl"/>
              </w:rPr>
              <w:t>Valor</w:t>
            </w:r>
          </w:p>
        </w:tc>
        <w:tc>
          <w:tcPr>
            <w:tcW w:w="477" w:type="dxa"/>
            <w:gridSpan w:val="2"/>
            <w:tcBorders>
              <w:top w:val="nil"/>
              <w:left w:val="nil"/>
              <w:bottom w:val="single" w:sz="4" w:space="0" w:color="auto"/>
              <w:right w:val="nil"/>
            </w:tcBorders>
            <w:shd w:val="clear" w:color="auto" w:fill="FFFFFF"/>
            <w:tcMar>
              <w:top w:w="15" w:type="dxa"/>
              <w:left w:w="15" w:type="dxa"/>
              <w:bottom w:w="15" w:type="dxa"/>
              <w:right w:w="15" w:type="dxa"/>
            </w:tcMar>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4"/>
                <w:lang w:val="es-ES_tradnl" w:eastAsia="es-ES_tradnl"/>
              </w:rPr>
            </w:pPr>
            <w:proofErr w:type="spellStart"/>
            <w:r w:rsidRPr="003D330B">
              <w:rPr>
                <w:rFonts w:ascii="Times New Roman" w:hAnsi="Times New Roman" w:cs="Times New Roman"/>
                <w:b/>
                <w:color w:val="000000"/>
                <w:sz w:val="24"/>
                <w:szCs w:val="24"/>
                <w:lang w:val="es-ES_tradnl" w:eastAsia="es-ES_tradnl"/>
              </w:rPr>
              <w:t>gl</w:t>
            </w:r>
            <w:proofErr w:type="spellEnd"/>
          </w:p>
        </w:tc>
        <w:tc>
          <w:tcPr>
            <w:tcW w:w="2321" w:type="dxa"/>
            <w:gridSpan w:val="2"/>
            <w:tcBorders>
              <w:top w:val="nil"/>
              <w:left w:val="nil"/>
              <w:bottom w:val="single" w:sz="4" w:space="0" w:color="auto"/>
              <w:right w:val="nil"/>
            </w:tcBorders>
            <w:shd w:val="clear" w:color="auto" w:fill="FFFFFF"/>
            <w:tcMar>
              <w:top w:w="15" w:type="dxa"/>
              <w:left w:w="15" w:type="dxa"/>
              <w:bottom w:w="15" w:type="dxa"/>
              <w:right w:w="15" w:type="dxa"/>
            </w:tcMar>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4"/>
                <w:lang w:val="es-ES_tradnl" w:eastAsia="es-ES_tradnl"/>
              </w:rPr>
            </w:pPr>
            <w:r w:rsidRPr="003D330B">
              <w:rPr>
                <w:rFonts w:ascii="Times New Roman" w:hAnsi="Times New Roman" w:cs="Times New Roman"/>
                <w:b/>
                <w:color w:val="000000"/>
                <w:sz w:val="24"/>
                <w:szCs w:val="24"/>
                <w:lang w:val="es-ES_tradnl" w:eastAsia="es-ES_tradnl"/>
              </w:rPr>
              <w:t>Sig. asintótica (2 caras)</w:t>
            </w:r>
          </w:p>
        </w:tc>
      </w:tr>
      <w:tr w:rsidR="00BB2B04" w:rsidRPr="00CE1491" w:rsidTr="000D059F">
        <w:trPr>
          <w:gridAfter w:val="1"/>
          <w:wAfter w:w="21" w:type="dxa"/>
          <w:trHeight w:val="352"/>
          <w:jc w:val="center"/>
        </w:trPr>
        <w:tc>
          <w:tcPr>
            <w:tcW w:w="2292" w:type="dxa"/>
            <w:tcBorders>
              <w:top w:val="single" w:sz="4" w:space="0" w:color="auto"/>
              <w:left w:val="nil"/>
              <w:bottom w:val="nil"/>
              <w:right w:val="nil"/>
            </w:tcBorders>
            <w:shd w:val="clear" w:color="auto" w:fill="FFFFFF"/>
            <w:tcMar>
              <w:top w:w="15" w:type="dxa"/>
              <w:left w:w="15" w:type="dxa"/>
              <w:bottom w:w="15" w:type="dxa"/>
              <w:right w:w="15" w:type="dxa"/>
            </w:tcMar>
            <w:hideMark/>
          </w:tcPr>
          <w:p w:rsidR="00BB2B04" w:rsidRPr="003D330B" w:rsidRDefault="00CE1491" w:rsidP="003D330B">
            <w:pPr>
              <w:spacing w:after="0" w:line="360" w:lineRule="auto"/>
              <w:ind w:left="60" w:right="60"/>
              <w:rPr>
                <w:rFonts w:ascii="Times New Roman" w:hAnsi="Times New Roman" w:cs="Times New Roman"/>
                <w:color w:val="000000"/>
                <w:sz w:val="24"/>
                <w:szCs w:val="24"/>
                <w:lang w:val="es-ES_tradnl" w:eastAsia="es-ES_tradnl"/>
              </w:rPr>
            </w:pPr>
            <w:r>
              <w:rPr>
                <w:rFonts w:ascii="Times New Roman" w:hAnsi="Times New Roman" w:cs="Times New Roman"/>
                <w:color w:val="000000"/>
                <w:sz w:val="24"/>
                <w:szCs w:val="24"/>
                <w:lang w:val="es-ES_tradnl" w:eastAsia="es-ES_tradnl"/>
              </w:rPr>
              <w:t xml:space="preserve">Ji al </w:t>
            </w:r>
            <w:r w:rsidR="00BB2B04" w:rsidRPr="003D330B">
              <w:rPr>
                <w:rFonts w:ascii="Times New Roman" w:hAnsi="Times New Roman" w:cs="Times New Roman"/>
                <w:color w:val="000000"/>
                <w:sz w:val="24"/>
                <w:szCs w:val="24"/>
                <w:lang w:val="es-ES_tradnl" w:eastAsia="es-ES_tradnl"/>
              </w:rPr>
              <w:t>cuadrado de Pearson</w:t>
            </w:r>
          </w:p>
        </w:tc>
        <w:tc>
          <w:tcPr>
            <w:tcW w:w="941" w:type="dxa"/>
            <w:gridSpan w:val="2"/>
            <w:tcBorders>
              <w:top w:val="single" w:sz="4" w:space="0" w:color="auto"/>
              <w:left w:val="nil"/>
              <w:bottom w:val="nil"/>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rPr>
                <w:rFonts w:ascii="Times New Roman" w:hAnsi="Times New Roman" w:cs="Times New Roman"/>
                <w:color w:val="000000"/>
                <w:sz w:val="24"/>
                <w:szCs w:val="24"/>
                <w:lang w:val="es-ES_tradnl" w:eastAsia="es-ES_tradnl"/>
              </w:rPr>
            </w:pPr>
            <w:r w:rsidRPr="003D330B">
              <w:rPr>
                <w:rFonts w:ascii="Times New Roman" w:hAnsi="Times New Roman" w:cs="Times New Roman"/>
                <w:color w:val="000000"/>
                <w:sz w:val="24"/>
                <w:szCs w:val="24"/>
                <w:lang w:val="es-ES_tradnl" w:eastAsia="es-ES_tradnl"/>
              </w:rPr>
              <w:t>22</w:t>
            </w:r>
            <w:r w:rsidR="003800E8">
              <w:rPr>
                <w:rFonts w:ascii="Times New Roman" w:hAnsi="Times New Roman" w:cs="Times New Roman"/>
                <w:color w:val="000000"/>
                <w:sz w:val="24"/>
                <w:szCs w:val="24"/>
                <w:lang w:val="es-ES_tradnl" w:eastAsia="es-ES_tradnl"/>
              </w:rPr>
              <w:t>.</w:t>
            </w:r>
            <w:r w:rsidRPr="003D330B">
              <w:rPr>
                <w:rFonts w:ascii="Times New Roman" w:hAnsi="Times New Roman" w:cs="Times New Roman"/>
                <w:color w:val="000000"/>
                <w:sz w:val="24"/>
                <w:szCs w:val="24"/>
                <w:lang w:val="es-ES_tradnl" w:eastAsia="es-ES_tradnl"/>
              </w:rPr>
              <w:t>286</w:t>
            </w:r>
          </w:p>
        </w:tc>
        <w:tc>
          <w:tcPr>
            <w:tcW w:w="477" w:type="dxa"/>
            <w:gridSpan w:val="2"/>
            <w:tcBorders>
              <w:top w:val="single" w:sz="4" w:space="0" w:color="auto"/>
              <w:left w:val="nil"/>
              <w:bottom w:val="nil"/>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rPr>
                <w:rFonts w:ascii="Times New Roman" w:hAnsi="Times New Roman" w:cs="Times New Roman"/>
                <w:color w:val="000000"/>
                <w:sz w:val="24"/>
                <w:szCs w:val="24"/>
                <w:lang w:val="es-ES_tradnl" w:eastAsia="es-ES_tradnl"/>
              </w:rPr>
            </w:pPr>
            <w:r w:rsidRPr="003D330B">
              <w:rPr>
                <w:rFonts w:ascii="Times New Roman" w:hAnsi="Times New Roman" w:cs="Times New Roman"/>
                <w:color w:val="000000"/>
                <w:sz w:val="24"/>
                <w:szCs w:val="24"/>
                <w:lang w:val="es-ES_tradnl" w:eastAsia="es-ES_tradnl"/>
              </w:rPr>
              <w:t>7</w:t>
            </w:r>
          </w:p>
        </w:tc>
        <w:tc>
          <w:tcPr>
            <w:tcW w:w="2321" w:type="dxa"/>
            <w:gridSpan w:val="2"/>
            <w:tcBorders>
              <w:top w:val="single" w:sz="4" w:space="0" w:color="auto"/>
              <w:left w:val="nil"/>
              <w:bottom w:val="nil"/>
              <w:right w:val="nil"/>
            </w:tcBorders>
            <w:shd w:val="clear" w:color="auto" w:fill="FFFFFF"/>
            <w:tcMar>
              <w:top w:w="15" w:type="dxa"/>
              <w:left w:w="15" w:type="dxa"/>
              <w:bottom w:w="15" w:type="dxa"/>
              <w:right w:w="15" w:type="dxa"/>
            </w:tcMar>
            <w:vAlign w:val="center"/>
            <w:hideMark/>
          </w:tcPr>
          <w:p w:rsidR="00BB2B04" w:rsidRPr="003D330B" w:rsidRDefault="003800E8" w:rsidP="003D330B">
            <w:pPr>
              <w:spacing w:after="0" w:line="360" w:lineRule="auto"/>
              <w:ind w:left="60" w:right="60"/>
              <w:rPr>
                <w:rFonts w:ascii="Times New Roman" w:hAnsi="Times New Roman" w:cs="Times New Roman"/>
                <w:color w:val="000000"/>
                <w:sz w:val="24"/>
                <w:szCs w:val="24"/>
                <w:lang w:val="es-ES_tradnl" w:eastAsia="es-ES_tradnl"/>
              </w:rPr>
            </w:pPr>
            <w:r>
              <w:rPr>
                <w:rFonts w:ascii="Times New Roman" w:hAnsi="Times New Roman" w:cs="Times New Roman"/>
                <w:color w:val="000000"/>
                <w:sz w:val="24"/>
                <w:szCs w:val="24"/>
                <w:lang w:val="es-ES_tradnl" w:eastAsia="es-ES_tradnl"/>
              </w:rPr>
              <w:t>.</w:t>
            </w:r>
            <w:r w:rsidR="00BB2B04" w:rsidRPr="003D330B">
              <w:rPr>
                <w:rFonts w:ascii="Times New Roman" w:hAnsi="Times New Roman" w:cs="Times New Roman"/>
                <w:color w:val="000000"/>
                <w:sz w:val="24"/>
                <w:szCs w:val="24"/>
                <w:lang w:val="es-ES_tradnl" w:eastAsia="es-ES_tradnl"/>
              </w:rPr>
              <w:t>002</w:t>
            </w:r>
          </w:p>
        </w:tc>
      </w:tr>
      <w:tr w:rsidR="00BB2B04" w:rsidRPr="00CE1491" w:rsidTr="000D059F">
        <w:trPr>
          <w:gridAfter w:val="1"/>
          <w:wAfter w:w="21" w:type="dxa"/>
          <w:trHeight w:val="352"/>
          <w:jc w:val="center"/>
        </w:trPr>
        <w:tc>
          <w:tcPr>
            <w:tcW w:w="2292" w:type="dxa"/>
            <w:tcBorders>
              <w:top w:val="nil"/>
              <w:left w:val="nil"/>
              <w:bottom w:val="nil"/>
              <w:right w:val="nil"/>
            </w:tcBorders>
            <w:shd w:val="clear" w:color="auto" w:fill="FFFFFF"/>
            <w:tcMar>
              <w:top w:w="15" w:type="dxa"/>
              <w:left w:w="15" w:type="dxa"/>
              <w:bottom w:w="15" w:type="dxa"/>
              <w:right w:w="15" w:type="dxa"/>
            </w:tcMar>
            <w:hideMark/>
          </w:tcPr>
          <w:p w:rsidR="00BB2B04" w:rsidRPr="003D330B" w:rsidRDefault="00BB2B04" w:rsidP="003D330B">
            <w:pPr>
              <w:spacing w:after="0" w:line="360" w:lineRule="auto"/>
              <w:ind w:left="60" w:right="60"/>
              <w:rPr>
                <w:rFonts w:ascii="Times New Roman" w:hAnsi="Times New Roman" w:cs="Times New Roman"/>
                <w:color w:val="000000"/>
                <w:sz w:val="24"/>
                <w:szCs w:val="24"/>
                <w:lang w:val="es-ES_tradnl" w:eastAsia="es-ES_tradnl"/>
              </w:rPr>
            </w:pPr>
            <w:r w:rsidRPr="003D330B">
              <w:rPr>
                <w:rFonts w:ascii="Times New Roman" w:hAnsi="Times New Roman" w:cs="Times New Roman"/>
                <w:color w:val="000000"/>
                <w:sz w:val="24"/>
                <w:szCs w:val="24"/>
                <w:lang w:val="es-ES_tradnl" w:eastAsia="es-ES_tradnl"/>
              </w:rPr>
              <w:t>Razón de verosimilitud</w:t>
            </w:r>
          </w:p>
        </w:tc>
        <w:tc>
          <w:tcPr>
            <w:tcW w:w="941" w:type="dxa"/>
            <w:gridSpan w:val="2"/>
            <w:tcBorders>
              <w:top w:val="nil"/>
              <w:left w:val="nil"/>
              <w:bottom w:val="nil"/>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rPr>
                <w:rFonts w:ascii="Times New Roman" w:hAnsi="Times New Roman" w:cs="Times New Roman"/>
                <w:color w:val="000000"/>
                <w:sz w:val="24"/>
                <w:szCs w:val="24"/>
                <w:lang w:val="es-ES_tradnl" w:eastAsia="es-ES_tradnl"/>
              </w:rPr>
            </w:pPr>
            <w:r w:rsidRPr="003D330B">
              <w:rPr>
                <w:rFonts w:ascii="Times New Roman" w:hAnsi="Times New Roman" w:cs="Times New Roman"/>
                <w:color w:val="000000"/>
                <w:sz w:val="24"/>
                <w:szCs w:val="24"/>
                <w:lang w:val="es-ES_tradnl" w:eastAsia="es-ES_tradnl"/>
              </w:rPr>
              <w:t>23</w:t>
            </w:r>
            <w:r w:rsidR="003800E8">
              <w:rPr>
                <w:rFonts w:ascii="Times New Roman" w:hAnsi="Times New Roman" w:cs="Times New Roman"/>
                <w:color w:val="000000"/>
                <w:sz w:val="24"/>
                <w:szCs w:val="24"/>
                <w:lang w:val="es-ES_tradnl" w:eastAsia="es-ES_tradnl"/>
              </w:rPr>
              <w:t>.</w:t>
            </w:r>
            <w:r w:rsidRPr="003D330B">
              <w:rPr>
                <w:rFonts w:ascii="Times New Roman" w:hAnsi="Times New Roman" w:cs="Times New Roman"/>
                <w:color w:val="000000"/>
                <w:sz w:val="24"/>
                <w:szCs w:val="24"/>
                <w:lang w:val="es-ES_tradnl" w:eastAsia="es-ES_tradnl"/>
              </w:rPr>
              <w:t>384</w:t>
            </w:r>
          </w:p>
        </w:tc>
        <w:tc>
          <w:tcPr>
            <w:tcW w:w="477" w:type="dxa"/>
            <w:gridSpan w:val="2"/>
            <w:tcBorders>
              <w:top w:val="nil"/>
              <w:left w:val="nil"/>
              <w:bottom w:val="nil"/>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rPr>
                <w:rFonts w:ascii="Times New Roman" w:hAnsi="Times New Roman" w:cs="Times New Roman"/>
                <w:color w:val="000000"/>
                <w:sz w:val="24"/>
                <w:szCs w:val="24"/>
                <w:lang w:val="es-ES_tradnl" w:eastAsia="es-ES_tradnl"/>
              </w:rPr>
            </w:pPr>
            <w:r w:rsidRPr="003D330B">
              <w:rPr>
                <w:rFonts w:ascii="Times New Roman" w:hAnsi="Times New Roman" w:cs="Times New Roman"/>
                <w:color w:val="000000"/>
                <w:sz w:val="24"/>
                <w:szCs w:val="24"/>
                <w:lang w:val="es-ES_tradnl" w:eastAsia="es-ES_tradnl"/>
              </w:rPr>
              <w:t>7</w:t>
            </w:r>
          </w:p>
        </w:tc>
        <w:tc>
          <w:tcPr>
            <w:tcW w:w="2321" w:type="dxa"/>
            <w:gridSpan w:val="2"/>
            <w:tcBorders>
              <w:top w:val="nil"/>
              <w:left w:val="nil"/>
              <w:bottom w:val="nil"/>
              <w:right w:val="nil"/>
            </w:tcBorders>
            <w:shd w:val="clear" w:color="auto" w:fill="FFFFFF"/>
            <w:tcMar>
              <w:top w:w="15" w:type="dxa"/>
              <w:left w:w="15" w:type="dxa"/>
              <w:bottom w:w="15" w:type="dxa"/>
              <w:right w:w="15" w:type="dxa"/>
            </w:tcMar>
            <w:vAlign w:val="center"/>
            <w:hideMark/>
          </w:tcPr>
          <w:p w:rsidR="00BB2B04" w:rsidRPr="003D330B" w:rsidRDefault="003800E8" w:rsidP="003D330B">
            <w:pPr>
              <w:spacing w:after="0" w:line="360" w:lineRule="auto"/>
              <w:ind w:left="60" w:right="60"/>
              <w:rPr>
                <w:rFonts w:ascii="Times New Roman" w:hAnsi="Times New Roman" w:cs="Times New Roman"/>
                <w:color w:val="000000"/>
                <w:sz w:val="24"/>
                <w:szCs w:val="24"/>
                <w:lang w:val="es-ES_tradnl" w:eastAsia="es-ES_tradnl"/>
              </w:rPr>
            </w:pPr>
            <w:r>
              <w:rPr>
                <w:rFonts w:ascii="Times New Roman" w:hAnsi="Times New Roman" w:cs="Times New Roman"/>
                <w:color w:val="000000"/>
                <w:sz w:val="24"/>
                <w:szCs w:val="24"/>
                <w:lang w:val="es-ES_tradnl" w:eastAsia="es-ES_tradnl"/>
              </w:rPr>
              <w:t>.</w:t>
            </w:r>
            <w:r w:rsidR="00BB2B04" w:rsidRPr="003D330B">
              <w:rPr>
                <w:rFonts w:ascii="Times New Roman" w:hAnsi="Times New Roman" w:cs="Times New Roman"/>
                <w:color w:val="000000"/>
                <w:sz w:val="24"/>
                <w:szCs w:val="24"/>
                <w:lang w:val="es-ES_tradnl" w:eastAsia="es-ES_tradnl"/>
              </w:rPr>
              <w:t>001</w:t>
            </w:r>
          </w:p>
        </w:tc>
      </w:tr>
      <w:tr w:rsidR="00BB2B04" w:rsidRPr="00CE1491" w:rsidTr="000D059F">
        <w:trPr>
          <w:gridAfter w:val="1"/>
          <w:wAfter w:w="21" w:type="dxa"/>
          <w:trHeight w:val="352"/>
          <w:jc w:val="center"/>
        </w:trPr>
        <w:tc>
          <w:tcPr>
            <w:tcW w:w="2292" w:type="dxa"/>
            <w:tcBorders>
              <w:top w:val="nil"/>
              <w:left w:val="nil"/>
              <w:bottom w:val="nil"/>
              <w:right w:val="nil"/>
            </w:tcBorders>
            <w:shd w:val="clear" w:color="auto" w:fill="FFFFFF"/>
            <w:tcMar>
              <w:top w:w="15" w:type="dxa"/>
              <w:left w:w="15" w:type="dxa"/>
              <w:bottom w:w="15" w:type="dxa"/>
              <w:right w:w="15" w:type="dxa"/>
            </w:tcMar>
            <w:hideMark/>
          </w:tcPr>
          <w:p w:rsidR="00BB2B04" w:rsidRPr="003D330B" w:rsidRDefault="00BB2B04" w:rsidP="003D330B">
            <w:pPr>
              <w:spacing w:after="0" w:line="360" w:lineRule="auto"/>
              <w:ind w:left="60" w:right="60"/>
              <w:rPr>
                <w:rFonts w:ascii="Times New Roman" w:hAnsi="Times New Roman" w:cs="Times New Roman"/>
                <w:color w:val="000000"/>
                <w:sz w:val="24"/>
                <w:szCs w:val="24"/>
                <w:lang w:val="es-ES_tradnl" w:eastAsia="es-ES_tradnl"/>
              </w:rPr>
            </w:pPr>
            <w:r w:rsidRPr="003D330B">
              <w:rPr>
                <w:rFonts w:ascii="Times New Roman" w:hAnsi="Times New Roman" w:cs="Times New Roman"/>
                <w:color w:val="000000"/>
                <w:sz w:val="24"/>
                <w:szCs w:val="24"/>
                <w:lang w:val="es-ES_tradnl" w:eastAsia="es-ES_tradnl"/>
              </w:rPr>
              <w:t>N</w:t>
            </w:r>
            <w:r w:rsidR="00766CA9">
              <w:rPr>
                <w:rFonts w:ascii="Times New Roman" w:hAnsi="Times New Roman" w:cs="Times New Roman"/>
                <w:color w:val="000000"/>
                <w:sz w:val="24"/>
                <w:szCs w:val="24"/>
                <w:lang w:val="es-ES_tradnl" w:eastAsia="es-ES_tradnl"/>
              </w:rPr>
              <w:t>úm.</w:t>
            </w:r>
            <w:r w:rsidRPr="003D330B">
              <w:rPr>
                <w:rFonts w:ascii="Times New Roman" w:hAnsi="Times New Roman" w:cs="Times New Roman"/>
                <w:color w:val="000000"/>
                <w:sz w:val="24"/>
                <w:szCs w:val="24"/>
                <w:lang w:val="es-ES_tradnl" w:eastAsia="es-ES_tradnl"/>
              </w:rPr>
              <w:t xml:space="preserve"> de casos válidos</w:t>
            </w:r>
          </w:p>
        </w:tc>
        <w:tc>
          <w:tcPr>
            <w:tcW w:w="941" w:type="dxa"/>
            <w:gridSpan w:val="2"/>
            <w:tcBorders>
              <w:top w:val="nil"/>
              <w:left w:val="nil"/>
              <w:bottom w:val="nil"/>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ind w:left="60" w:right="60"/>
              <w:rPr>
                <w:rFonts w:ascii="Times New Roman" w:hAnsi="Times New Roman" w:cs="Times New Roman"/>
                <w:color w:val="000000"/>
                <w:sz w:val="24"/>
                <w:szCs w:val="24"/>
                <w:lang w:val="es-ES_tradnl" w:eastAsia="es-ES_tradnl"/>
              </w:rPr>
            </w:pPr>
            <w:r w:rsidRPr="003D330B">
              <w:rPr>
                <w:rFonts w:ascii="Times New Roman" w:hAnsi="Times New Roman" w:cs="Times New Roman"/>
                <w:color w:val="000000"/>
                <w:sz w:val="24"/>
                <w:szCs w:val="24"/>
                <w:lang w:val="es-ES_tradnl" w:eastAsia="es-ES_tradnl"/>
              </w:rPr>
              <w:t>149</w:t>
            </w:r>
          </w:p>
        </w:tc>
        <w:tc>
          <w:tcPr>
            <w:tcW w:w="477" w:type="dxa"/>
            <w:gridSpan w:val="2"/>
            <w:tcBorders>
              <w:top w:val="nil"/>
              <w:left w:val="nil"/>
              <w:bottom w:val="nil"/>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rPr>
                <w:rFonts w:cs="Times New Roman"/>
                <w:sz w:val="24"/>
                <w:szCs w:val="24"/>
                <w:lang w:val="es-ES" w:eastAsia="es-ES"/>
              </w:rPr>
            </w:pPr>
          </w:p>
        </w:tc>
        <w:tc>
          <w:tcPr>
            <w:tcW w:w="2321" w:type="dxa"/>
            <w:gridSpan w:val="2"/>
            <w:tcBorders>
              <w:top w:val="nil"/>
              <w:left w:val="nil"/>
              <w:bottom w:val="nil"/>
              <w:right w:val="nil"/>
            </w:tcBorders>
            <w:shd w:val="clear" w:color="auto" w:fill="FFFFFF"/>
            <w:tcMar>
              <w:top w:w="15" w:type="dxa"/>
              <w:left w:w="15" w:type="dxa"/>
              <w:bottom w:w="15" w:type="dxa"/>
              <w:right w:w="15" w:type="dxa"/>
            </w:tcMar>
            <w:vAlign w:val="center"/>
            <w:hideMark/>
          </w:tcPr>
          <w:p w:rsidR="00BB2B04" w:rsidRPr="003D330B" w:rsidRDefault="00BB2B04" w:rsidP="003D330B">
            <w:pPr>
              <w:spacing w:after="0" w:line="360" w:lineRule="auto"/>
              <w:rPr>
                <w:rFonts w:cs="Times New Roman"/>
                <w:sz w:val="24"/>
                <w:szCs w:val="24"/>
                <w:lang w:val="es-ES" w:eastAsia="es-ES"/>
              </w:rPr>
            </w:pPr>
          </w:p>
        </w:tc>
      </w:tr>
      <w:tr w:rsidR="00BB2B04" w:rsidRPr="00CE1491" w:rsidTr="000D059F">
        <w:trPr>
          <w:cantSplit/>
          <w:jc w:val="center"/>
        </w:trPr>
        <w:tc>
          <w:tcPr>
            <w:tcW w:w="6052" w:type="dxa"/>
            <w:gridSpan w:val="8"/>
            <w:tcBorders>
              <w:top w:val="single" w:sz="4" w:space="0" w:color="auto"/>
              <w:left w:val="nil"/>
              <w:bottom w:val="nil"/>
              <w:right w:val="nil"/>
            </w:tcBorders>
            <w:shd w:val="clear" w:color="auto" w:fill="FFFFFF"/>
            <w:tcMar>
              <w:top w:w="0" w:type="dxa"/>
              <w:left w:w="0" w:type="dxa"/>
              <w:bottom w:w="0" w:type="dxa"/>
              <w:right w:w="0" w:type="dxa"/>
            </w:tcMar>
            <w:vAlign w:val="bottom"/>
            <w:hideMark/>
          </w:tcPr>
          <w:p w:rsidR="00BB2B04" w:rsidRPr="003D330B" w:rsidRDefault="00CE1491" w:rsidP="003D330B">
            <w:pPr>
              <w:spacing w:after="0" w:line="360" w:lineRule="auto"/>
              <w:ind w:left="60" w:right="60"/>
              <w:jc w:val="center"/>
              <w:rPr>
                <w:rFonts w:ascii="Times New Roman" w:hAnsi="Times New Roman" w:cs="Times New Roman"/>
                <w:b/>
                <w:sz w:val="24"/>
                <w:szCs w:val="24"/>
                <w:lang w:val="es-ES_tradnl" w:eastAsia="es-ES_tradnl"/>
              </w:rPr>
            </w:pPr>
            <w:r>
              <w:rPr>
                <w:rFonts w:ascii="Times New Roman" w:hAnsi="Times New Roman" w:cs="Times New Roman"/>
                <w:b/>
                <w:sz w:val="24"/>
                <w:szCs w:val="24"/>
              </w:rPr>
              <w:t>J</w:t>
            </w:r>
            <w:r w:rsidRPr="003D330B">
              <w:rPr>
                <w:rFonts w:ascii="Times New Roman" w:hAnsi="Times New Roman" w:cs="Times New Roman"/>
                <w:b/>
                <w:sz w:val="24"/>
                <w:szCs w:val="24"/>
              </w:rPr>
              <w:t>i</w:t>
            </w:r>
            <w:r>
              <w:rPr>
                <w:rFonts w:ascii="Times New Roman" w:hAnsi="Times New Roman" w:cs="Times New Roman"/>
                <w:b/>
                <w:sz w:val="24"/>
                <w:szCs w:val="24"/>
              </w:rPr>
              <w:t xml:space="preserve"> al</w:t>
            </w:r>
            <w:r w:rsidRPr="003D330B">
              <w:rPr>
                <w:rFonts w:ascii="Times New Roman" w:hAnsi="Times New Roman" w:cs="Times New Roman"/>
                <w:b/>
                <w:sz w:val="24"/>
                <w:szCs w:val="24"/>
              </w:rPr>
              <w:t xml:space="preserve"> </w:t>
            </w:r>
            <w:r w:rsidR="00BB2B04" w:rsidRPr="003D330B">
              <w:rPr>
                <w:rFonts w:ascii="Times New Roman" w:hAnsi="Times New Roman" w:cs="Times New Roman"/>
                <w:b/>
                <w:sz w:val="24"/>
                <w:szCs w:val="24"/>
              </w:rPr>
              <w:t>cuadrado para la variable Didáctica/</w:t>
            </w:r>
            <w:r>
              <w:rPr>
                <w:rFonts w:ascii="Times New Roman" w:hAnsi="Times New Roman" w:cs="Times New Roman"/>
                <w:b/>
                <w:sz w:val="24"/>
                <w:szCs w:val="24"/>
              </w:rPr>
              <w:t>A</w:t>
            </w:r>
            <w:r w:rsidRPr="003D330B">
              <w:rPr>
                <w:rFonts w:ascii="Times New Roman" w:hAnsi="Times New Roman" w:cs="Times New Roman"/>
                <w:b/>
                <w:sz w:val="24"/>
                <w:szCs w:val="24"/>
              </w:rPr>
              <w:t>nálisis</w:t>
            </w:r>
          </w:p>
        </w:tc>
      </w:tr>
      <w:tr w:rsidR="00BB2B04" w:rsidRPr="00CE1491" w:rsidTr="000D059F">
        <w:trPr>
          <w:cantSplit/>
          <w:jc w:val="center"/>
        </w:trPr>
        <w:tc>
          <w:tcPr>
            <w:tcW w:w="2436" w:type="dxa"/>
            <w:gridSpan w:val="2"/>
            <w:tcBorders>
              <w:top w:val="nil"/>
              <w:left w:val="nil"/>
              <w:bottom w:val="single" w:sz="4" w:space="0" w:color="auto"/>
              <w:right w:val="nil"/>
            </w:tcBorders>
            <w:shd w:val="clear" w:color="auto" w:fill="FFFFFF"/>
            <w:tcMar>
              <w:top w:w="0" w:type="dxa"/>
              <w:left w:w="0" w:type="dxa"/>
              <w:bottom w:w="0" w:type="dxa"/>
              <w:right w:w="0" w:type="dxa"/>
            </w:tcMar>
            <w:vAlign w:val="bottom"/>
          </w:tcPr>
          <w:p w:rsidR="00BB2B04" w:rsidRPr="003D330B" w:rsidRDefault="00BB2B04" w:rsidP="003D330B">
            <w:pPr>
              <w:spacing w:after="0" w:line="360" w:lineRule="auto"/>
              <w:ind w:left="60" w:right="60"/>
              <w:rPr>
                <w:rFonts w:ascii="Times New Roman" w:hAnsi="Times New Roman" w:cs="Times New Roman"/>
                <w:sz w:val="24"/>
                <w:szCs w:val="24"/>
                <w:lang w:val="es-ES_tradnl" w:eastAsia="es-ES_tradnl"/>
              </w:rPr>
            </w:pPr>
          </w:p>
        </w:tc>
        <w:tc>
          <w:tcPr>
            <w:tcW w:w="992" w:type="dxa"/>
            <w:gridSpan w:val="2"/>
            <w:tcBorders>
              <w:top w:val="nil"/>
              <w:left w:val="nil"/>
              <w:bottom w:val="single" w:sz="4" w:space="0" w:color="auto"/>
              <w:right w:val="nil"/>
            </w:tcBorders>
            <w:shd w:val="clear" w:color="auto" w:fill="FFFFFF"/>
            <w:tcMar>
              <w:top w:w="0" w:type="dxa"/>
              <w:left w:w="0" w:type="dxa"/>
              <w:bottom w:w="0" w:type="dxa"/>
              <w:right w:w="0" w:type="dxa"/>
            </w:tcMar>
            <w:vAlign w:val="bottom"/>
            <w:hideMark/>
          </w:tcPr>
          <w:p w:rsidR="00BB2B04" w:rsidRPr="003D330B" w:rsidRDefault="00BB2B04" w:rsidP="003D330B">
            <w:pPr>
              <w:spacing w:after="0" w:line="360" w:lineRule="auto"/>
              <w:ind w:left="60" w:right="60"/>
              <w:rPr>
                <w:rFonts w:ascii="Times New Roman" w:hAnsi="Times New Roman" w:cs="Times New Roman"/>
                <w:b/>
                <w:sz w:val="24"/>
                <w:szCs w:val="24"/>
                <w:lang w:val="es-ES_tradnl" w:eastAsia="es-ES_tradnl"/>
              </w:rPr>
            </w:pPr>
            <w:r w:rsidRPr="003D330B">
              <w:rPr>
                <w:rFonts w:ascii="Times New Roman" w:hAnsi="Times New Roman" w:cs="Times New Roman"/>
                <w:b/>
                <w:sz w:val="24"/>
                <w:szCs w:val="24"/>
                <w:lang w:val="es-ES_tradnl" w:eastAsia="es-ES_tradnl"/>
              </w:rPr>
              <w:t>Valor</w:t>
            </w:r>
          </w:p>
        </w:tc>
        <w:tc>
          <w:tcPr>
            <w:tcW w:w="426" w:type="dxa"/>
            <w:gridSpan w:val="2"/>
            <w:tcBorders>
              <w:top w:val="nil"/>
              <w:left w:val="nil"/>
              <w:bottom w:val="single" w:sz="4" w:space="0" w:color="auto"/>
              <w:right w:val="nil"/>
            </w:tcBorders>
            <w:shd w:val="clear" w:color="auto" w:fill="FFFFFF"/>
            <w:tcMar>
              <w:top w:w="0" w:type="dxa"/>
              <w:left w:w="0" w:type="dxa"/>
              <w:bottom w:w="0" w:type="dxa"/>
              <w:right w:w="0" w:type="dxa"/>
            </w:tcMar>
            <w:vAlign w:val="bottom"/>
            <w:hideMark/>
          </w:tcPr>
          <w:p w:rsidR="00BB2B04" w:rsidRPr="003D330B" w:rsidRDefault="00BB2B04" w:rsidP="003D330B">
            <w:pPr>
              <w:spacing w:after="0" w:line="360" w:lineRule="auto"/>
              <w:ind w:left="60" w:right="60"/>
              <w:rPr>
                <w:rFonts w:ascii="Times New Roman" w:hAnsi="Times New Roman" w:cs="Times New Roman"/>
                <w:b/>
                <w:sz w:val="24"/>
                <w:szCs w:val="24"/>
                <w:lang w:val="es-ES_tradnl" w:eastAsia="es-ES_tradnl"/>
              </w:rPr>
            </w:pPr>
            <w:proofErr w:type="spellStart"/>
            <w:r w:rsidRPr="003D330B">
              <w:rPr>
                <w:rFonts w:ascii="Times New Roman" w:hAnsi="Times New Roman" w:cs="Times New Roman"/>
                <w:b/>
                <w:sz w:val="24"/>
                <w:szCs w:val="24"/>
                <w:lang w:val="es-ES_tradnl" w:eastAsia="es-ES_tradnl"/>
              </w:rPr>
              <w:t>gl</w:t>
            </w:r>
            <w:proofErr w:type="spellEnd"/>
          </w:p>
        </w:tc>
        <w:tc>
          <w:tcPr>
            <w:tcW w:w="2198" w:type="dxa"/>
            <w:gridSpan w:val="2"/>
            <w:tcBorders>
              <w:top w:val="nil"/>
              <w:left w:val="nil"/>
              <w:bottom w:val="single" w:sz="4" w:space="0" w:color="auto"/>
              <w:right w:val="nil"/>
            </w:tcBorders>
            <w:shd w:val="clear" w:color="auto" w:fill="FFFFFF"/>
            <w:tcMar>
              <w:top w:w="0" w:type="dxa"/>
              <w:left w:w="0" w:type="dxa"/>
              <w:bottom w:w="0" w:type="dxa"/>
              <w:right w:w="0" w:type="dxa"/>
            </w:tcMar>
            <w:vAlign w:val="bottom"/>
            <w:hideMark/>
          </w:tcPr>
          <w:p w:rsidR="00BB2B04" w:rsidRPr="003D330B" w:rsidRDefault="00BB2B04" w:rsidP="003D330B">
            <w:pPr>
              <w:spacing w:after="0" w:line="360" w:lineRule="auto"/>
              <w:ind w:left="60" w:right="60"/>
              <w:rPr>
                <w:rFonts w:ascii="Times New Roman" w:hAnsi="Times New Roman" w:cs="Times New Roman"/>
                <w:b/>
                <w:sz w:val="24"/>
                <w:szCs w:val="24"/>
                <w:lang w:val="es-ES_tradnl" w:eastAsia="es-ES_tradnl"/>
              </w:rPr>
            </w:pPr>
            <w:r w:rsidRPr="003D330B">
              <w:rPr>
                <w:rFonts w:ascii="Times New Roman" w:hAnsi="Times New Roman" w:cs="Times New Roman"/>
                <w:b/>
                <w:sz w:val="24"/>
                <w:szCs w:val="24"/>
                <w:lang w:val="es-ES_tradnl" w:eastAsia="es-ES_tradnl"/>
              </w:rPr>
              <w:t>Sig. asintótica (2 caras)</w:t>
            </w:r>
          </w:p>
        </w:tc>
      </w:tr>
      <w:tr w:rsidR="00BB2B04" w:rsidRPr="00CE1491" w:rsidTr="000D059F">
        <w:trPr>
          <w:cantSplit/>
          <w:jc w:val="center"/>
        </w:trPr>
        <w:tc>
          <w:tcPr>
            <w:tcW w:w="2436" w:type="dxa"/>
            <w:gridSpan w:val="2"/>
            <w:tcBorders>
              <w:top w:val="single" w:sz="4" w:space="0" w:color="auto"/>
              <w:left w:val="nil"/>
              <w:bottom w:val="nil"/>
              <w:right w:val="nil"/>
            </w:tcBorders>
            <w:shd w:val="clear" w:color="auto" w:fill="FFFFFF"/>
            <w:tcMar>
              <w:top w:w="0" w:type="dxa"/>
              <w:left w:w="0" w:type="dxa"/>
              <w:bottom w:w="0" w:type="dxa"/>
              <w:right w:w="0" w:type="dxa"/>
            </w:tcMar>
            <w:hideMark/>
          </w:tcPr>
          <w:p w:rsidR="00BB2B04" w:rsidRPr="003D330B" w:rsidRDefault="00300139" w:rsidP="003D330B">
            <w:pPr>
              <w:spacing w:after="0" w:line="360" w:lineRule="auto"/>
              <w:ind w:left="60" w:right="60"/>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 xml:space="preserve">Ji al </w:t>
            </w:r>
            <w:r w:rsidR="00BB2B04" w:rsidRPr="003D330B">
              <w:rPr>
                <w:rFonts w:ascii="Times New Roman" w:hAnsi="Times New Roman" w:cs="Times New Roman"/>
                <w:sz w:val="24"/>
                <w:szCs w:val="24"/>
                <w:lang w:val="es-ES_tradnl" w:eastAsia="es-ES_tradnl"/>
              </w:rPr>
              <w:t>cuadrado de Pearson</w:t>
            </w:r>
          </w:p>
        </w:tc>
        <w:tc>
          <w:tcPr>
            <w:tcW w:w="992" w:type="dxa"/>
            <w:gridSpan w:val="2"/>
            <w:tcBorders>
              <w:top w:val="single" w:sz="4" w:space="0" w:color="auto"/>
              <w:left w:val="nil"/>
              <w:bottom w:val="nil"/>
              <w:right w:val="nil"/>
            </w:tcBorders>
            <w:shd w:val="clear" w:color="auto" w:fill="FFFFFF"/>
            <w:tcMar>
              <w:top w:w="0" w:type="dxa"/>
              <w:left w:w="0" w:type="dxa"/>
              <w:bottom w:w="0" w:type="dxa"/>
              <w:right w:w="0" w:type="dxa"/>
            </w:tcMar>
            <w:vAlign w:val="center"/>
            <w:hideMark/>
          </w:tcPr>
          <w:p w:rsidR="00BB2B04" w:rsidRPr="003D330B" w:rsidRDefault="00BB2B04" w:rsidP="003D330B">
            <w:pPr>
              <w:spacing w:after="0" w:line="360" w:lineRule="auto"/>
              <w:ind w:left="60" w:right="60"/>
              <w:rPr>
                <w:rFonts w:ascii="Times New Roman" w:hAnsi="Times New Roman" w:cs="Times New Roman"/>
                <w:sz w:val="24"/>
                <w:szCs w:val="24"/>
                <w:lang w:val="es-ES_tradnl" w:eastAsia="es-ES_tradnl"/>
              </w:rPr>
            </w:pPr>
            <w:r w:rsidRPr="003D330B">
              <w:rPr>
                <w:rFonts w:ascii="Times New Roman" w:hAnsi="Times New Roman" w:cs="Times New Roman"/>
                <w:sz w:val="24"/>
                <w:szCs w:val="24"/>
                <w:lang w:val="es-ES_tradnl" w:eastAsia="es-ES_tradnl"/>
              </w:rPr>
              <w:t>17</w:t>
            </w:r>
            <w:r w:rsidR="003800E8">
              <w:rPr>
                <w:rFonts w:ascii="Times New Roman" w:hAnsi="Times New Roman" w:cs="Times New Roman"/>
                <w:sz w:val="24"/>
                <w:szCs w:val="24"/>
                <w:lang w:val="es-ES_tradnl" w:eastAsia="es-ES_tradnl"/>
              </w:rPr>
              <w:t>.</w:t>
            </w:r>
            <w:r w:rsidRPr="003D330B">
              <w:rPr>
                <w:rFonts w:ascii="Times New Roman" w:hAnsi="Times New Roman" w:cs="Times New Roman"/>
                <w:sz w:val="24"/>
                <w:szCs w:val="24"/>
                <w:lang w:val="es-ES_tradnl" w:eastAsia="es-ES_tradnl"/>
              </w:rPr>
              <w:t>944</w:t>
            </w:r>
          </w:p>
        </w:tc>
        <w:tc>
          <w:tcPr>
            <w:tcW w:w="426" w:type="dxa"/>
            <w:gridSpan w:val="2"/>
            <w:tcBorders>
              <w:top w:val="single" w:sz="4" w:space="0" w:color="auto"/>
              <w:left w:val="nil"/>
              <w:bottom w:val="nil"/>
              <w:right w:val="nil"/>
            </w:tcBorders>
            <w:shd w:val="clear" w:color="auto" w:fill="FFFFFF"/>
            <w:tcMar>
              <w:top w:w="0" w:type="dxa"/>
              <w:left w:w="0" w:type="dxa"/>
              <w:bottom w:w="0" w:type="dxa"/>
              <w:right w:w="0" w:type="dxa"/>
            </w:tcMar>
            <w:vAlign w:val="center"/>
            <w:hideMark/>
          </w:tcPr>
          <w:p w:rsidR="00BB2B04" w:rsidRPr="003D330B" w:rsidRDefault="00BB2B04" w:rsidP="003D330B">
            <w:pPr>
              <w:spacing w:after="0" w:line="360" w:lineRule="auto"/>
              <w:ind w:left="60" w:right="60"/>
              <w:rPr>
                <w:rFonts w:ascii="Times New Roman" w:hAnsi="Times New Roman" w:cs="Times New Roman"/>
                <w:sz w:val="24"/>
                <w:szCs w:val="24"/>
                <w:lang w:val="es-ES_tradnl" w:eastAsia="es-ES_tradnl"/>
              </w:rPr>
            </w:pPr>
            <w:r w:rsidRPr="003D330B">
              <w:rPr>
                <w:rFonts w:ascii="Times New Roman" w:hAnsi="Times New Roman" w:cs="Times New Roman"/>
                <w:sz w:val="24"/>
                <w:szCs w:val="24"/>
                <w:lang w:val="es-ES_tradnl" w:eastAsia="es-ES_tradnl"/>
              </w:rPr>
              <w:t>7</w:t>
            </w:r>
          </w:p>
        </w:tc>
        <w:tc>
          <w:tcPr>
            <w:tcW w:w="2198" w:type="dxa"/>
            <w:gridSpan w:val="2"/>
            <w:tcBorders>
              <w:top w:val="single" w:sz="4" w:space="0" w:color="auto"/>
              <w:left w:val="nil"/>
              <w:bottom w:val="nil"/>
              <w:right w:val="nil"/>
            </w:tcBorders>
            <w:shd w:val="clear" w:color="auto" w:fill="FFFFFF"/>
            <w:tcMar>
              <w:top w:w="0" w:type="dxa"/>
              <w:left w:w="0" w:type="dxa"/>
              <w:bottom w:w="0" w:type="dxa"/>
              <w:right w:w="0" w:type="dxa"/>
            </w:tcMar>
            <w:vAlign w:val="center"/>
            <w:hideMark/>
          </w:tcPr>
          <w:p w:rsidR="00BB2B04" w:rsidRPr="003D330B" w:rsidRDefault="003800E8" w:rsidP="003D330B">
            <w:pPr>
              <w:spacing w:after="0" w:line="360" w:lineRule="auto"/>
              <w:ind w:left="60" w:right="60"/>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w:t>
            </w:r>
            <w:r w:rsidR="00BB2B04" w:rsidRPr="003D330B">
              <w:rPr>
                <w:rFonts w:ascii="Times New Roman" w:hAnsi="Times New Roman" w:cs="Times New Roman"/>
                <w:sz w:val="24"/>
                <w:szCs w:val="24"/>
                <w:lang w:val="es-ES_tradnl" w:eastAsia="es-ES_tradnl"/>
              </w:rPr>
              <w:t>012</w:t>
            </w:r>
          </w:p>
        </w:tc>
      </w:tr>
      <w:tr w:rsidR="00BB2B04" w:rsidRPr="00CE1491" w:rsidTr="000D059F">
        <w:trPr>
          <w:cantSplit/>
          <w:jc w:val="center"/>
        </w:trPr>
        <w:tc>
          <w:tcPr>
            <w:tcW w:w="2436" w:type="dxa"/>
            <w:gridSpan w:val="2"/>
            <w:tcBorders>
              <w:top w:val="nil"/>
              <w:left w:val="nil"/>
              <w:bottom w:val="nil"/>
              <w:right w:val="nil"/>
            </w:tcBorders>
            <w:shd w:val="clear" w:color="auto" w:fill="FFFFFF"/>
            <w:tcMar>
              <w:top w:w="0" w:type="dxa"/>
              <w:left w:w="0" w:type="dxa"/>
              <w:bottom w:w="0" w:type="dxa"/>
              <w:right w:w="0" w:type="dxa"/>
            </w:tcMar>
            <w:hideMark/>
          </w:tcPr>
          <w:p w:rsidR="00BB2B04" w:rsidRPr="003D330B" w:rsidRDefault="00BB2B04" w:rsidP="003D330B">
            <w:pPr>
              <w:spacing w:after="0" w:line="360" w:lineRule="auto"/>
              <w:ind w:left="60" w:right="60"/>
              <w:rPr>
                <w:rFonts w:ascii="Times New Roman" w:hAnsi="Times New Roman" w:cs="Times New Roman"/>
                <w:sz w:val="24"/>
                <w:szCs w:val="24"/>
                <w:lang w:val="es-ES_tradnl" w:eastAsia="es-ES_tradnl"/>
              </w:rPr>
            </w:pPr>
            <w:r w:rsidRPr="003D330B">
              <w:rPr>
                <w:rFonts w:ascii="Times New Roman" w:hAnsi="Times New Roman" w:cs="Times New Roman"/>
                <w:sz w:val="24"/>
                <w:szCs w:val="24"/>
                <w:lang w:val="es-ES_tradnl" w:eastAsia="es-ES_tradnl"/>
              </w:rPr>
              <w:t>Razón de verosimilitud</w:t>
            </w:r>
          </w:p>
        </w:tc>
        <w:tc>
          <w:tcPr>
            <w:tcW w:w="992"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B2B04" w:rsidRPr="003D330B" w:rsidRDefault="00BB2B04" w:rsidP="003D330B">
            <w:pPr>
              <w:spacing w:after="0" w:line="360" w:lineRule="auto"/>
              <w:ind w:left="60" w:right="60"/>
              <w:rPr>
                <w:rFonts w:ascii="Times New Roman" w:hAnsi="Times New Roman" w:cs="Times New Roman"/>
                <w:sz w:val="24"/>
                <w:szCs w:val="24"/>
                <w:lang w:val="es-ES_tradnl" w:eastAsia="es-ES_tradnl"/>
              </w:rPr>
            </w:pPr>
            <w:r w:rsidRPr="003D330B">
              <w:rPr>
                <w:rFonts w:ascii="Times New Roman" w:hAnsi="Times New Roman" w:cs="Times New Roman"/>
                <w:sz w:val="24"/>
                <w:szCs w:val="24"/>
                <w:lang w:val="es-ES_tradnl" w:eastAsia="es-ES_tradnl"/>
              </w:rPr>
              <w:t>18</w:t>
            </w:r>
            <w:r w:rsidR="003800E8">
              <w:rPr>
                <w:rFonts w:ascii="Times New Roman" w:hAnsi="Times New Roman" w:cs="Times New Roman"/>
                <w:sz w:val="24"/>
                <w:szCs w:val="24"/>
                <w:lang w:val="es-ES_tradnl" w:eastAsia="es-ES_tradnl"/>
              </w:rPr>
              <w:t>.</w:t>
            </w:r>
            <w:r w:rsidRPr="003D330B">
              <w:rPr>
                <w:rFonts w:ascii="Times New Roman" w:hAnsi="Times New Roman" w:cs="Times New Roman"/>
                <w:sz w:val="24"/>
                <w:szCs w:val="24"/>
                <w:lang w:val="es-ES_tradnl" w:eastAsia="es-ES_tradnl"/>
              </w:rPr>
              <w:t>310</w:t>
            </w:r>
          </w:p>
        </w:tc>
        <w:tc>
          <w:tcPr>
            <w:tcW w:w="426"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B2B04" w:rsidRPr="003D330B" w:rsidRDefault="00BB2B04" w:rsidP="003D330B">
            <w:pPr>
              <w:spacing w:after="0" w:line="360" w:lineRule="auto"/>
              <w:ind w:left="60" w:right="60"/>
              <w:rPr>
                <w:rFonts w:ascii="Times New Roman" w:hAnsi="Times New Roman" w:cs="Times New Roman"/>
                <w:sz w:val="24"/>
                <w:szCs w:val="24"/>
                <w:lang w:val="es-ES_tradnl" w:eastAsia="es-ES_tradnl"/>
              </w:rPr>
            </w:pPr>
            <w:r w:rsidRPr="003D330B">
              <w:rPr>
                <w:rFonts w:ascii="Times New Roman" w:hAnsi="Times New Roman" w:cs="Times New Roman"/>
                <w:sz w:val="24"/>
                <w:szCs w:val="24"/>
                <w:lang w:val="es-ES_tradnl" w:eastAsia="es-ES_tradnl"/>
              </w:rPr>
              <w:t>7</w:t>
            </w:r>
          </w:p>
        </w:tc>
        <w:tc>
          <w:tcPr>
            <w:tcW w:w="2198"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B2B04" w:rsidRPr="003D330B" w:rsidRDefault="003800E8" w:rsidP="003D330B">
            <w:pPr>
              <w:spacing w:after="0" w:line="360" w:lineRule="auto"/>
              <w:ind w:left="60" w:right="60"/>
              <w:rPr>
                <w:rFonts w:ascii="Times New Roman" w:hAnsi="Times New Roman" w:cs="Times New Roman"/>
                <w:sz w:val="24"/>
                <w:szCs w:val="24"/>
                <w:lang w:val="es-ES_tradnl" w:eastAsia="es-ES_tradnl"/>
              </w:rPr>
            </w:pPr>
            <w:r>
              <w:rPr>
                <w:rFonts w:ascii="Times New Roman" w:hAnsi="Times New Roman" w:cs="Times New Roman"/>
                <w:sz w:val="24"/>
                <w:szCs w:val="24"/>
              </w:rPr>
              <w:t>.</w:t>
            </w:r>
            <w:r w:rsidR="00BB2B04" w:rsidRPr="003D330B">
              <w:rPr>
                <w:rFonts w:ascii="Times New Roman" w:hAnsi="Times New Roman" w:cs="Times New Roman"/>
                <w:sz w:val="24"/>
                <w:szCs w:val="24"/>
              </w:rPr>
              <w:t>011</w:t>
            </w:r>
          </w:p>
        </w:tc>
      </w:tr>
      <w:tr w:rsidR="00BB2B04" w:rsidRPr="00CE1491" w:rsidTr="000D059F">
        <w:trPr>
          <w:cantSplit/>
          <w:jc w:val="center"/>
        </w:trPr>
        <w:tc>
          <w:tcPr>
            <w:tcW w:w="2436" w:type="dxa"/>
            <w:gridSpan w:val="2"/>
            <w:tcBorders>
              <w:top w:val="nil"/>
              <w:left w:val="nil"/>
              <w:bottom w:val="single" w:sz="4" w:space="0" w:color="auto"/>
              <w:right w:val="nil"/>
            </w:tcBorders>
            <w:shd w:val="clear" w:color="auto" w:fill="FFFFFF"/>
            <w:tcMar>
              <w:top w:w="0" w:type="dxa"/>
              <w:left w:w="0" w:type="dxa"/>
              <w:bottom w:w="0" w:type="dxa"/>
              <w:right w:w="0" w:type="dxa"/>
            </w:tcMar>
            <w:hideMark/>
          </w:tcPr>
          <w:p w:rsidR="00BB2B04" w:rsidRPr="003D330B" w:rsidRDefault="00BB2B04" w:rsidP="003D330B">
            <w:pPr>
              <w:spacing w:after="0" w:line="360" w:lineRule="auto"/>
              <w:ind w:left="60" w:right="60"/>
              <w:rPr>
                <w:rFonts w:ascii="Times New Roman" w:hAnsi="Times New Roman" w:cs="Times New Roman"/>
                <w:sz w:val="24"/>
                <w:szCs w:val="24"/>
                <w:lang w:val="es-ES_tradnl" w:eastAsia="es-ES_tradnl"/>
              </w:rPr>
            </w:pPr>
            <w:r w:rsidRPr="003D330B">
              <w:rPr>
                <w:rFonts w:ascii="Times New Roman" w:hAnsi="Times New Roman" w:cs="Times New Roman"/>
                <w:sz w:val="24"/>
                <w:szCs w:val="24"/>
                <w:lang w:val="es-ES_tradnl" w:eastAsia="es-ES_tradnl"/>
              </w:rPr>
              <w:t>N</w:t>
            </w:r>
            <w:r w:rsidR="00766CA9">
              <w:rPr>
                <w:rFonts w:ascii="Times New Roman" w:hAnsi="Times New Roman" w:cs="Times New Roman"/>
                <w:sz w:val="24"/>
                <w:szCs w:val="24"/>
                <w:lang w:val="es-ES_tradnl" w:eastAsia="es-ES_tradnl"/>
              </w:rPr>
              <w:t>úm.</w:t>
            </w:r>
            <w:r w:rsidRPr="003D330B">
              <w:rPr>
                <w:rFonts w:ascii="Times New Roman" w:hAnsi="Times New Roman" w:cs="Times New Roman"/>
                <w:sz w:val="24"/>
                <w:szCs w:val="24"/>
                <w:lang w:val="es-ES_tradnl" w:eastAsia="es-ES_tradnl"/>
              </w:rPr>
              <w:t xml:space="preserve"> de casos válidos</w:t>
            </w:r>
          </w:p>
        </w:tc>
        <w:tc>
          <w:tcPr>
            <w:tcW w:w="992" w:type="dxa"/>
            <w:gridSpan w:val="2"/>
            <w:tcBorders>
              <w:top w:val="nil"/>
              <w:left w:val="nil"/>
              <w:bottom w:val="single" w:sz="4" w:space="0" w:color="auto"/>
              <w:right w:val="nil"/>
            </w:tcBorders>
            <w:shd w:val="clear" w:color="auto" w:fill="FFFFFF"/>
            <w:tcMar>
              <w:top w:w="0" w:type="dxa"/>
              <w:left w:w="0" w:type="dxa"/>
              <w:bottom w:w="0" w:type="dxa"/>
              <w:right w:w="0" w:type="dxa"/>
            </w:tcMar>
            <w:vAlign w:val="center"/>
            <w:hideMark/>
          </w:tcPr>
          <w:p w:rsidR="00BB2B04" w:rsidRPr="003D330B" w:rsidRDefault="00BB2B04" w:rsidP="003D330B">
            <w:pPr>
              <w:spacing w:after="0" w:line="360" w:lineRule="auto"/>
              <w:ind w:left="60" w:right="60"/>
              <w:rPr>
                <w:rFonts w:ascii="Times New Roman" w:hAnsi="Times New Roman" w:cs="Times New Roman"/>
                <w:sz w:val="24"/>
                <w:szCs w:val="24"/>
                <w:lang w:val="es-ES_tradnl" w:eastAsia="es-ES_tradnl"/>
              </w:rPr>
            </w:pPr>
            <w:r w:rsidRPr="003D330B">
              <w:rPr>
                <w:rFonts w:ascii="Times New Roman" w:hAnsi="Times New Roman" w:cs="Times New Roman"/>
                <w:sz w:val="24"/>
                <w:szCs w:val="24"/>
                <w:lang w:val="es-ES_tradnl" w:eastAsia="es-ES_tradnl"/>
              </w:rPr>
              <w:t>149</w:t>
            </w:r>
          </w:p>
        </w:tc>
        <w:tc>
          <w:tcPr>
            <w:tcW w:w="426" w:type="dxa"/>
            <w:gridSpan w:val="2"/>
            <w:tcBorders>
              <w:top w:val="nil"/>
              <w:left w:val="nil"/>
              <w:bottom w:val="single" w:sz="4" w:space="0" w:color="auto"/>
              <w:right w:val="nil"/>
            </w:tcBorders>
            <w:shd w:val="clear" w:color="auto" w:fill="FFFFFF"/>
            <w:tcMar>
              <w:top w:w="0" w:type="dxa"/>
              <w:left w:w="0" w:type="dxa"/>
              <w:bottom w:w="0" w:type="dxa"/>
              <w:right w:w="0" w:type="dxa"/>
            </w:tcMar>
            <w:vAlign w:val="center"/>
          </w:tcPr>
          <w:p w:rsidR="00BB2B04" w:rsidRPr="003D330B" w:rsidRDefault="00BB2B04" w:rsidP="003D330B">
            <w:pPr>
              <w:spacing w:after="0" w:line="360" w:lineRule="auto"/>
              <w:rPr>
                <w:rFonts w:ascii="Times New Roman" w:hAnsi="Times New Roman" w:cs="Times New Roman"/>
                <w:sz w:val="24"/>
                <w:szCs w:val="24"/>
                <w:lang w:val="es-ES_tradnl" w:eastAsia="es-ES_tradnl"/>
              </w:rPr>
            </w:pPr>
          </w:p>
        </w:tc>
        <w:tc>
          <w:tcPr>
            <w:tcW w:w="2198" w:type="dxa"/>
            <w:gridSpan w:val="2"/>
            <w:tcBorders>
              <w:top w:val="nil"/>
              <w:left w:val="nil"/>
              <w:bottom w:val="single" w:sz="4" w:space="0" w:color="auto"/>
              <w:right w:val="nil"/>
            </w:tcBorders>
            <w:shd w:val="clear" w:color="auto" w:fill="FFFFFF"/>
            <w:tcMar>
              <w:top w:w="0" w:type="dxa"/>
              <w:left w:w="0" w:type="dxa"/>
              <w:bottom w:w="0" w:type="dxa"/>
              <w:right w:w="0" w:type="dxa"/>
            </w:tcMar>
            <w:vAlign w:val="center"/>
          </w:tcPr>
          <w:p w:rsidR="00BB2B04" w:rsidRPr="003D330B" w:rsidRDefault="00BB2B04" w:rsidP="003D330B">
            <w:pPr>
              <w:spacing w:after="0" w:line="360" w:lineRule="auto"/>
              <w:rPr>
                <w:rFonts w:ascii="Times New Roman" w:hAnsi="Times New Roman" w:cs="Times New Roman"/>
                <w:sz w:val="24"/>
                <w:szCs w:val="24"/>
                <w:lang w:val="es-ES_tradnl" w:eastAsia="es-ES_tradnl"/>
              </w:rPr>
            </w:pPr>
          </w:p>
        </w:tc>
      </w:tr>
    </w:tbl>
    <w:p w:rsidR="000D3368" w:rsidRDefault="00090B97" w:rsidP="003D330B">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rsidR="00090B97" w:rsidRDefault="00090B97" w:rsidP="003D330B">
      <w:pPr>
        <w:spacing w:after="0" w:line="360" w:lineRule="auto"/>
        <w:jc w:val="both"/>
        <w:rPr>
          <w:rFonts w:ascii="Times New Roman" w:hAnsi="Times New Roman" w:cs="Times New Roman"/>
          <w:sz w:val="24"/>
          <w:szCs w:val="24"/>
          <w:lang w:val="es-ES"/>
        </w:rPr>
      </w:pPr>
    </w:p>
    <w:p w:rsidR="00BB2B04" w:rsidRDefault="00BB2B04"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Cabe res</w:t>
      </w:r>
      <w:r w:rsidR="007061E6">
        <w:rPr>
          <w:rFonts w:ascii="Times New Roman" w:hAnsi="Times New Roman" w:cs="Times New Roman"/>
          <w:sz w:val="24"/>
          <w:szCs w:val="24"/>
          <w:lang w:val="es-ES"/>
        </w:rPr>
        <w:t>altar</w:t>
      </w:r>
      <w:r>
        <w:rPr>
          <w:rFonts w:ascii="Times New Roman" w:hAnsi="Times New Roman" w:cs="Times New Roman"/>
          <w:sz w:val="24"/>
          <w:szCs w:val="24"/>
          <w:lang w:val="es-ES"/>
        </w:rPr>
        <w:t xml:space="preserve"> que estos dos procesos mentales de análisis y síntesis </w:t>
      </w:r>
      <w:r w:rsidR="00300139">
        <w:rPr>
          <w:rFonts w:ascii="Times New Roman" w:hAnsi="Times New Roman" w:cs="Times New Roman"/>
          <w:sz w:val="24"/>
          <w:szCs w:val="24"/>
          <w:lang w:val="es-ES"/>
        </w:rPr>
        <w:t xml:space="preserve">son </w:t>
      </w:r>
      <w:r>
        <w:rPr>
          <w:rFonts w:ascii="Times New Roman" w:hAnsi="Times New Roman" w:cs="Times New Roman"/>
          <w:sz w:val="24"/>
          <w:szCs w:val="24"/>
          <w:lang w:val="es-ES"/>
        </w:rPr>
        <w:t>muy bien valorad</w:t>
      </w:r>
      <w:r w:rsidR="00300139">
        <w:rPr>
          <w:rFonts w:ascii="Times New Roman" w:hAnsi="Times New Roman" w:cs="Times New Roman"/>
          <w:sz w:val="24"/>
          <w:szCs w:val="24"/>
          <w:lang w:val="es-ES"/>
        </w:rPr>
        <w:t>os</w:t>
      </w:r>
      <w:r>
        <w:rPr>
          <w:rFonts w:ascii="Times New Roman" w:hAnsi="Times New Roman" w:cs="Times New Roman"/>
          <w:sz w:val="24"/>
          <w:szCs w:val="24"/>
          <w:lang w:val="es-ES"/>
        </w:rPr>
        <w:t xml:space="preserve"> por los estudiantes</w:t>
      </w:r>
      <w:r w:rsidR="00300139">
        <w:rPr>
          <w:rFonts w:ascii="Times New Roman" w:hAnsi="Times New Roman" w:cs="Times New Roman"/>
          <w:sz w:val="24"/>
          <w:szCs w:val="24"/>
          <w:lang w:val="es-ES"/>
        </w:rPr>
        <w:t>,</w:t>
      </w:r>
      <w:r w:rsidR="007061E6">
        <w:rPr>
          <w:rFonts w:ascii="Times New Roman" w:hAnsi="Times New Roman" w:cs="Times New Roman"/>
          <w:sz w:val="24"/>
          <w:szCs w:val="24"/>
          <w:lang w:val="es-ES"/>
        </w:rPr>
        <w:t xml:space="preserve"> como se observa</w:t>
      </w:r>
      <w:r>
        <w:rPr>
          <w:rFonts w:ascii="Times New Roman" w:hAnsi="Times New Roman" w:cs="Times New Roman"/>
          <w:sz w:val="24"/>
          <w:szCs w:val="24"/>
          <w:lang w:val="es-ES"/>
        </w:rPr>
        <w:t xml:space="preserve"> en la tabla de frecuencia</w:t>
      </w:r>
      <w:r w:rsidR="00300139">
        <w:rPr>
          <w:rFonts w:ascii="Times New Roman" w:hAnsi="Times New Roman" w:cs="Times New Roman"/>
          <w:sz w:val="24"/>
          <w:szCs w:val="24"/>
          <w:lang w:val="es-ES"/>
        </w:rPr>
        <w:t xml:space="preserve"> (ver tabla 6)</w:t>
      </w:r>
      <w:r w:rsidR="007061E6">
        <w:rPr>
          <w:rFonts w:ascii="Times New Roman" w:hAnsi="Times New Roman" w:cs="Times New Roman"/>
          <w:sz w:val="24"/>
          <w:szCs w:val="24"/>
          <w:lang w:val="es-ES"/>
        </w:rPr>
        <w:t>,</w:t>
      </w:r>
      <w:r>
        <w:rPr>
          <w:rFonts w:ascii="Times New Roman" w:hAnsi="Times New Roman" w:cs="Times New Roman"/>
          <w:sz w:val="24"/>
          <w:szCs w:val="24"/>
          <w:lang w:val="es-ES"/>
        </w:rPr>
        <w:t xml:space="preserve"> con una media de 3</w:t>
      </w:r>
      <w:r w:rsidR="00300139">
        <w:rPr>
          <w:rFonts w:ascii="Times New Roman" w:hAnsi="Times New Roman" w:cs="Times New Roman"/>
          <w:sz w:val="24"/>
          <w:szCs w:val="24"/>
          <w:lang w:val="es-ES"/>
        </w:rPr>
        <w:t>.</w:t>
      </w:r>
      <w:r>
        <w:rPr>
          <w:rFonts w:ascii="Times New Roman" w:hAnsi="Times New Roman" w:cs="Times New Roman"/>
          <w:sz w:val="24"/>
          <w:szCs w:val="24"/>
          <w:lang w:val="es-ES"/>
        </w:rPr>
        <w:t>61</w:t>
      </w:r>
      <w:r w:rsidR="000F1CCA">
        <w:rPr>
          <w:rFonts w:ascii="Times New Roman" w:hAnsi="Times New Roman" w:cs="Times New Roman"/>
          <w:sz w:val="24"/>
          <w:szCs w:val="24"/>
          <w:lang w:val="es-ES"/>
        </w:rPr>
        <w:t>,</w:t>
      </w:r>
      <w:r>
        <w:rPr>
          <w:rFonts w:ascii="Times New Roman" w:hAnsi="Times New Roman" w:cs="Times New Roman"/>
          <w:sz w:val="24"/>
          <w:szCs w:val="24"/>
          <w:lang w:val="es-ES"/>
        </w:rPr>
        <w:t xml:space="preserve"> por lo que se rescata su importancia </w:t>
      </w:r>
      <w:r w:rsidR="007061E6">
        <w:rPr>
          <w:rFonts w:ascii="Times New Roman" w:hAnsi="Times New Roman" w:cs="Times New Roman"/>
          <w:sz w:val="24"/>
          <w:szCs w:val="24"/>
          <w:lang w:val="es-ES"/>
        </w:rPr>
        <w:t>en e</w:t>
      </w:r>
      <w:r>
        <w:rPr>
          <w:rFonts w:ascii="Times New Roman" w:hAnsi="Times New Roman" w:cs="Times New Roman"/>
          <w:sz w:val="24"/>
          <w:szCs w:val="24"/>
          <w:lang w:val="es-ES"/>
        </w:rPr>
        <w:t xml:space="preserve">l desarrollo </w:t>
      </w:r>
      <w:r w:rsidR="007061E6">
        <w:rPr>
          <w:rFonts w:ascii="Times New Roman" w:hAnsi="Times New Roman" w:cs="Times New Roman"/>
          <w:sz w:val="24"/>
          <w:szCs w:val="24"/>
          <w:lang w:val="es-ES"/>
        </w:rPr>
        <w:t>de</w:t>
      </w:r>
      <w:r>
        <w:rPr>
          <w:rFonts w:ascii="Times New Roman" w:hAnsi="Times New Roman" w:cs="Times New Roman"/>
          <w:sz w:val="24"/>
          <w:szCs w:val="24"/>
          <w:lang w:val="es-ES"/>
        </w:rPr>
        <w:t xml:space="preserve"> las modalidades </w:t>
      </w:r>
      <w:r w:rsidR="00A10A56">
        <w:rPr>
          <w:rFonts w:ascii="Times New Roman" w:hAnsi="Times New Roman" w:cs="Times New Roman"/>
          <w:sz w:val="24"/>
          <w:szCs w:val="24"/>
          <w:lang w:val="es-ES"/>
        </w:rPr>
        <w:t>B</w:t>
      </w:r>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Learning</w:t>
      </w:r>
      <w:proofErr w:type="spellEnd"/>
      <w:r>
        <w:rPr>
          <w:rFonts w:ascii="Times New Roman" w:hAnsi="Times New Roman" w:cs="Times New Roman"/>
          <w:sz w:val="24"/>
          <w:szCs w:val="24"/>
          <w:lang w:val="es-ES"/>
        </w:rPr>
        <w:t xml:space="preserve"> </w:t>
      </w:r>
      <w:r w:rsidR="007061E6">
        <w:rPr>
          <w:rFonts w:ascii="Times New Roman" w:hAnsi="Times New Roman" w:cs="Times New Roman"/>
          <w:sz w:val="24"/>
          <w:szCs w:val="24"/>
          <w:lang w:val="es-ES"/>
        </w:rPr>
        <w:t>por</w:t>
      </w:r>
      <w:r>
        <w:rPr>
          <w:rFonts w:ascii="Times New Roman" w:hAnsi="Times New Roman" w:cs="Times New Roman"/>
          <w:sz w:val="24"/>
          <w:szCs w:val="24"/>
          <w:lang w:val="es-ES"/>
        </w:rPr>
        <w:t xml:space="preserve"> el pensamiento crítico </w:t>
      </w:r>
      <w:r w:rsidR="007061E6">
        <w:rPr>
          <w:rFonts w:ascii="Times New Roman" w:hAnsi="Times New Roman" w:cs="Times New Roman"/>
          <w:sz w:val="24"/>
          <w:szCs w:val="24"/>
          <w:lang w:val="es-ES"/>
        </w:rPr>
        <w:t>d</w:t>
      </w:r>
      <w:r>
        <w:rPr>
          <w:rFonts w:ascii="Times New Roman" w:hAnsi="Times New Roman" w:cs="Times New Roman"/>
          <w:sz w:val="24"/>
          <w:szCs w:val="24"/>
          <w:lang w:val="es-ES"/>
        </w:rPr>
        <w:t>el estudiante, la resolución de problemas, la organización y la planificación en la toma de decisiones. De acuerdo con Morales (2013)</w:t>
      </w:r>
      <w:r w:rsidR="00300139">
        <w:rPr>
          <w:rFonts w:ascii="Times New Roman" w:hAnsi="Times New Roman" w:cs="Times New Roman"/>
          <w:sz w:val="24"/>
          <w:szCs w:val="24"/>
          <w:lang w:val="es-ES"/>
        </w:rPr>
        <w:t>,</w:t>
      </w:r>
      <w:r>
        <w:rPr>
          <w:rFonts w:ascii="Times New Roman" w:hAnsi="Times New Roman" w:cs="Times New Roman"/>
          <w:sz w:val="24"/>
          <w:szCs w:val="24"/>
          <w:lang w:val="es-ES"/>
        </w:rPr>
        <w:t xml:space="preserve"> el desarrollo de estas habilidades se puede propiciar por parte del docente con actividades como lecturas, la investigación, la discusión grupal, casos y problemas prácticos. Estas dos habilidades del pensamiento son fundamentales para el desarrollo de estrategias de aprendizaje en el estudiante y están presente</w:t>
      </w:r>
      <w:r w:rsidR="007061E6">
        <w:rPr>
          <w:rFonts w:ascii="Times New Roman" w:hAnsi="Times New Roman" w:cs="Times New Roman"/>
          <w:sz w:val="24"/>
          <w:szCs w:val="24"/>
          <w:lang w:val="es-ES"/>
        </w:rPr>
        <w:t>s</w:t>
      </w:r>
      <w:r>
        <w:rPr>
          <w:rFonts w:ascii="Times New Roman" w:hAnsi="Times New Roman" w:cs="Times New Roman"/>
          <w:sz w:val="24"/>
          <w:szCs w:val="24"/>
          <w:lang w:val="es-ES"/>
        </w:rPr>
        <w:t xml:space="preserve"> en la vida cotidiana de todo ser humano</w:t>
      </w:r>
      <w:r w:rsidR="007061E6">
        <w:rPr>
          <w:rFonts w:ascii="Times New Roman" w:hAnsi="Times New Roman" w:cs="Times New Roman"/>
          <w:sz w:val="24"/>
          <w:szCs w:val="24"/>
          <w:lang w:val="es-ES"/>
        </w:rPr>
        <w:t>,</w:t>
      </w:r>
      <w:r>
        <w:rPr>
          <w:rFonts w:ascii="Times New Roman" w:hAnsi="Times New Roman" w:cs="Times New Roman"/>
          <w:sz w:val="24"/>
          <w:szCs w:val="24"/>
          <w:lang w:val="es-ES"/>
        </w:rPr>
        <w:t xml:space="preserve"> de ahí la importancia de su desarrollo.</w:t>
      </w:r>
    </w:p>
    <w:p w:rsidR="00F75A9F" w:rsidRDefault="00F75A9F" w:rsidP="003D330B">
      <w:pPr>
        <w:spacing w:after="0" w:line="360" w:lineRule="auto"/>
        <w:ind w:firstLine="708"/>
        <w:jc w:val="both"/>
        <w:rPr>
          <w:rFonts w:ascii="Times New Roman" w:hAnsi="Times New Roman" w:cs="Times New Roman"/>
          <w:sz w:val="24"/>
          <w:szCs w:val="24"/>
          <w:lang w:val="es-ES"/>
        </w:rPr>
      </w:pPr>
    </w:p>
    <w:p w:rsidR="00BB2B04" w:rsidRDefault="007061E6"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el ejercicio especí</w:t>
      </w:r>
      <w:r w:rsidR="00BB2B04">
        <w:rPr>
          <w:rFonts w:ascii="Times New Roman" w:hAnsi="Times New Roman" w:cs="Times New Roman"/>
          <w:sz w:val="24"/>
          <w:szCs w:val="24"/>
          <w:lang w:val="es-ES"/>
        </w:rPr>
        <w:t xml:space="preserve">fico </w:t>
      </w:r>
      <w:r>
        <w:rPr>
          <w:rFonts w:ascii="Times New Roman" w:hAnsi="Times New Roman" w:cs="Times New Roman"/>
          <w:sz w:val="24"/>
          <w:szCs w:val="24"/>
          <w:lang w:val="es-ES"/>
        </w:rPr>
        <w:t>de</w:t>
      </w:r>
      <w:r w:rsidR="00BB2B04">
        <w:rPr>
          <w:rFonts w:ascii="Times New Roman" w:hAnsi="Times New Roman" w:cs="Times New Roman"/>
          <w:sz w:val="24"/>
          <w:szCs w:val="24"/>
          <w:lang w:val="es-ES"/>
        </w:rPr>
        <w:t xml:space="preserve"> los estudiantes de la carrera de </w:t>
      </w:r>
      <w:r w:rsidR="00B07D18">
        <w:rPr>
          <w:rFonts w:ascii="Times New Roman" w:hAnsi="Times New Roman" w:cs="Times New Roman"/>
          <w:sz w:val="24"/>
          <w:szCs w:val="24"/>
          <w:lang w:val="es-ES"/>
        </w:rPr>
        <w:t>a</w:t>
      </w:r>
      <w:r w:rsidR="00B6560E">
        <w:rPr>
          <w:rFonts w:ascii="Times New Roman" w:hAnsi="Times New Roman" w:cs="Times New Roman"/>
          <w:sz w:val="24"/>
          <w:szCs w:val="24"/>
          <w:lang w:val="es-ES"/>
        </w:rPr>
        <w:t>bogado</w:t>
      </w:r>
      <w:r>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que es la que fue evaluada, Alba </w:t>
      </w:r>
      <w:r w:rsidR="000D059F">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2010) </w:t>
      </w:r>
      <w:r w:rsidR="000D059F">
        <w:rPr>
          <w:rFonts w:ascii="Times New Roman" w:hAnsi="Times New Roman" w:cs="Times New Roman"/>
          <w:sz w:val="24"/>
          <w:szCs w:val="24"/>
          <w:lang w:val="es-ES"/>
        </w:rPr>
        <w:t xml:space="preserve">menciona </w:t>
      </w:r>
      <w:r w:rsidR="00BB2B04">
        <w:rPr>
          <w:rFonts w:ascii="Times New Roman" w:hAnsi="Times New Roman" w:cs="Times New Roman"/>
          <w:sz w:val="24"/>
          <w:szCs w:val="24"/>
          <w:lang w:val="es-ES"/>
        </w:rPr>
        <w:t>que "</w:t>
      </w:r>
      <w:r w:rsidR="0087393B">
        <w:rPr>
          <w:rFonts w:ascii="Times New Roman" w:hAnsi="Times New Roman" w:cs="Times New Roman"/>
          <w:sz w:val="24"/>
          <w:szCs w:val="24"/>
          <w:lang w:val="es-ES"/>
        </w:rPr>
        <w:t xml:space="preserve">todo </w:t>
      </w:r>
      <w:r w:rsidR="00BB2B04">
        <w:rPr>
          <w:rFonts w:ascii="Times New Roman" w:hAnsi="Times New Roman" w:cs="Times New Roman"/>
          <w:sz w:val="24"/>
          <w:szCs w:val="24"/>
          <w:lang w:val="es-ES"/>
        </w:rPr>
        <w:t>abogado deberá tener suficientemente desarrollada la capacidad de síntesis para ante cualquier caso saber detectar los conceptos claves y problemas jurídicos con los que se enfrenta, sabiendo ordenarlos jerárquicamente como paso previo a su estudio y resolución" (p. 12).</w:t>
      </w:r>
    </w:p>
    <w:p w:rsidR="00BB2B04" w:rsidRDefault="00BB2B04"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lo tanto, se puede concluir que el papel del docente en la promoción de las habilidades de análisis y síntesis</w:t>
      </w:r>
      <w:r w:rsidR="0087393B">
        <w:rPr>
          <w:rFonts w:ascii="Times New Roman" w:hAnsi="Times New Roman" w:cs="Times New Roman"/>
          <w:sz w:val="24"/>
          <w:szCs w:val="24"/>
          <w:lang w:val="es-ES"/>
        </w:rPr>
        <w:t xml:space="preserve"> </w:t>
      </w:r>
      <w:r>
        <w:rPr>
          <w:rFonts w:ascii="Times New Roman" w:hAnsi="Times New Roman" w:cs="Times New Roman"/>
          <w:sz w:val="24"/>
          <w:szCs w:val="24"/>
          <w:lang w:val="es-ES"/>
        </w:rPr>
        <w:t>es de gran importancia a partir de las actividades planteadas y la generación de un ambiente de aprendizaje tanto en lo virtual como en lo presencial.</w:t>
      </w:r>
    </w:p>
    <w:p w:rsidR="00BB2B04" w:rsidRDefault="00BB2B04" w:rsidP="0087393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lo que respecta a la </w:t>
      </w:r>
      <w:r w:rsidRPr="003D330B">
        <w:rPr>
          <w:rFonts w:ascii="Times New Roman" w:hAnsi="Times New Roman" w:cs="Times New Roman"/>
          <w:sz w:val="24"/>
          <w:szCs w:val="24"/>
          <w:lang w:val="es-ES"/>
        </w:rPr>
        <w:t>Planeación/Manejo de información</w:t>
      </w:r>
      <w:r w:rsidR="0087393B">
        <w:rPr>
          <w:rFonts w:ascii="Times New Roman" w:hAnsi="Times New Roman" w:cs="Times New Roman"/>
          <w:sz w:val="24"/>
          <w:szCs w:val="24"/>
        </w:rPr>
        <w:t>,</w:t>
      </w:r>
      <w:r w:rsidRPr="003D330B">
        <w:rPr>
          <w:rFonts w:ascii="Times New Roman" w:hAnsi="Times New Roman" w:cs="Times New Roman"/>
          <w:sz w:val="24"/>
          <w:szCs w:val="24"/>
        </w:rPr>
        <w:t xml:space="preserve"> </w:t>
      </w:r>
      <w:r>
        <w:rPr>
          <w:rFonts w:ascii="Times New Roman" w:hAnsi="Times New Roman" w:cs="Times New Roman"/>
          <w:sz w:val="24"/>
          <w:szCs w:val="24"/>
        </w:rPr>
        <w:t xml:space="preserve">los resultados de la correlación de </w:t>
      </w:r>
      <w:r w:rsidR="0087393B">
        <w:rPr>
          <w:rFonts w:ascii="Times New Roman" w:hAnsi="Times New Roman" w:cs="Times New Roman"/>
          <w:sz w:val="24"/>
          <w:szCs w:val="24"/>
        </w:rPr>
        <w:t xml:space="preserve">ji al </w:t>
      </w:r>
      <w:r>
        <w:rPr>
          <w:rFonts w:ascii="Times New Roman" w:hAnsi="Times New Roman" w:cs="Times New Roman"/>
          <w:sz w:val="24"/>
          <w:szCs w:val="24"/>
        </w:rPr>
        <w:t>cuadrad</w:t>
      </w:r>
      <w:r w:rsidR="0087393B">
        <w:rPr>
          <w:rFonts w:ascii="Times New Roman" w:hAnsi="Times New Roman" w:cs="Times New Roman"/>
          <w:sz w:val="24"/>
          <w:szCs w:val="24"/>
        </w:rPr>
        <w:t>o</w:t>
      </w:r>
      <w:r>
        <w:rPr>
          <w:rFonts w:ascii="Times New Roman" w:hAnsi="Times New Roman" w:cs="Times New Roman"/>
          <w:sz w:val="24"/>
          <w:szCs w:val="24"/>
        </w:rPr>
        <w:t xml:space="preserve"> </w:t>
      </w:r>
      <w:r w:rsidR="0087393B">
        <w:rPr>
          <w:rFonts w:ascii="Times New Roman" w:hAnsi="Times New Roman" w:cs="Times New Roman"/>
          <w:sz w:val="24"/>
          <w:szCs w:val="24"/>
        </w:rPr>
        <w:t>muestran que</w:t>
      </w:r>
      <w:r>
        <w:rPr>
          <w:rFonts w:ascii="Times New Roman" w:hAnsi="Times New Roman" w:cs="Times New Roman"/>
          <w:sz w:val="24"/>
          <w:szCs w:val="24"/>
        </w:rPr>
        <w:t xml:space="preserve"> </w:t>
      </w:r>
      <w:r w:rsidR="0087393B">
        <w:rPr>
          <w:rFonts w:ascii="Times New Roman" w:hAnsi="Times New Roman" w:cs="Times New Roman"/>
          <w:sz w:val="24"/>
          <w:szCs w:val="24"/>
        </w:rPr>
        <w:t>x</w:t>
      </w:r>
      <w:r w:rsidR="0087393B">
        <w:rPr>
          <w:rFonts w:ascii="Times New Roman" w:hAnsi="Times New Roman" w:cs="Times New Roman"/>
          <w:sz w:val="24"/>
          <w:szCs w:val="24"/>
          <w:vertAlign w:val="superscript"/>
        </w:rPr>
        <w:t>2</w:t>
      </w:r>
      <w:r>
        <w:rPr>
          <w:rFonts w:ascii="Times New Roman" w:hAnsi="Times New Roman" w:cs="Times New Roman"/>
          <w:sz w:val="24"/>
          <w:szCs w:val="24"/>
        </w:rPr>
        <w:t>(7) = 0.004, p</w:t>
      </w:r>
      <w:r w:rsidR="0087393B">
        <w:rPr>
          <w:rFonts w:ascii="Times New Roman" w:hAnsi="Times New Roman" w:cs="Times New Roman"/>
          <w:sz w:val="24"/>
          <w:szCs w:val="24"/>
        </w:rPr>
        <w:t xml:space="preserve"> </w:t>
      </w:r>
      <w:r>
        <w:rPr>
          <w:rFonts w:ascii="Times New Roman" w:hAnsi="Times New Roman" w:cs="Times New Roman"/>
          <w:sz w:val="24"/>
          <w:szCs w:val="24"/>
        </w:rPr>
        <w:t>&lt;</w:t>
      </w:r>
      <w:r w:rsidR="0087393B">
        <w:rPr>
          <w:rFonts w:ascii="Times New Roman" w:hAnsi="Times New Roman" w:cs="Times New Roman"/>
          <w:sz w:val="24"/>
          <w:szCs w:val="24"/>
        </w:rPr>
        <w:t xml:space="preserve"> </w:t>
      </w:r>
      <w:r>
        <w:rPr>
          <w:rFonts w:ascii="Times New Roman" w:hAnsi="Times New Roman" w:cs="Times New Roman"/>
          <w:sz w:val="24"/>
          <w:szCs w:val="24"/>
        </w:rPr>
        <w:t>0.05</w:t>
      </w:r>
      <w:r w:rsidR="0087393B">
        <w:rPr>
          <w:rFonts w:ascii="Times New Roman" w:hAnsi="Times New Roman" w:cs="Times New Roman"/>
          <w:sz w:val="24"/>
          <w:szCs w:val="24"/>
        </w:rPr>
        <w:t>.</w:t>
      </w:r>
      <w:r>
        <w:rPr>
          <w:rFonts w:ascii="Times New Roman" w:hAnsi="Times New Roman" w:cs="Times New Roman"/>
          <w:sz w:val="24"/>
          <w:szCs w:val="24"/>
        </w:rPr>
        <w:t xml:space="preserve"> </w:t>
      </w:r>
      <w:r w:rsidR="00BE64B4">
        <w:rPr>
          <w:rFonts w:ascii="Times New Roman" w:hAnsi="Times New Roman" w:cs="Times New Roman"/>
          <w:sz w:val="24"/>
          <w:szCs w:val="24"/>
          <w:lang w:val="es-ES"/>
        </w:rPr>
        <w:t>Para más, o</w:t>
      </w:r>
      <w:r w:rsidR="0087393B">
        <w:rPr>
          <w:rFonts w:ascii="Times New Roman" w:hAnsi="Times New Roman" w:cs="Times New Roman"/>
          <w:sz w:val="24"/>
          <w:szCs w:val="24"/>
          <w:lang w:val="es-ES"/>
        </w:rPr>
        <w:t xml:space="preserve">bsérvese </w:t>
      </w:r>
      <w:r>
        <w:rPr>
          <w:rFonts w:ascii="Times New Roman" w:hAnsi="Times New Roman" w:cs="Times New Roman"/>
          <w:sz w:val="24"/>
          <w:szCs w:val="24"/>
          <w:lang w:val="es-ES"/>
        </w:rPr>
        <w:t xml:space="preserve">la relación que existe entre la planeación docente y el desarrollo de habilidades de manejo de información en el alumno (ver </w:t>
      </w:r>
      <w:r w:rsidR="00BE64B4">
        <w:rPr>
          <w:rFonts w:ascii="Times New Roman" w:hAnsi="Times New Roman" w:cs="Times New Roman"/>
          <w:sz w:val="24"/>
          <w:szCs w:val="24"/>
          <w:lang w:val="es-ES"/>
        </w:rPr>
        <w:t>tabla7</w:t>
      </w:r>
      <w:r>
        <w:rPr>
          <w:rFonts w:ascii="Times New Roman" w:hAnsi="Times New Roman" w:cs="Times New Roman"/>
          <w:sz w:val="24"/>
          <w:szCs w:val="24"/>
          <w:lang w:val="es-ES"/>
        </w:rPr>
        <w:t>).</w:t>
      </w:r>
    </w:p>
    <w:p w:rsidR="00090B97" w:rsidRDefault="00090B97" w:rsidP="003D330B">
      <w:pPr>
        <w:spacing w:after="0" w:line="360" w:lineRule="auto"/>
        <w:ind w:firstLine="708"/>
        <w:jc w:val="both"/>
        <w:rPr>
          <w:rFonts w:ascii="Times New Roman" w:hAnsi="Times New Roman" w:cs="Times New Roman"/>
          <w:sz w:val="24"/>
          <w:szCs w:val="24"/>
          <w:lang w:val="es-ES"/>
        </w:rPr>
      </w:pPr>
    </w:p>
    <w:p w:rsidR="000D3368" w:rsidRPr="003D330B" w:rsidRDefault="000D3368" w:rsidP="003D330B">
      <w:pPr>
        <w:pStyle w:val="Descripcin"/>
        <w:keepNext/>
        <w:spacing w:after="0" w:line="360" w:lineRule="auto"/>
        <w:jc w:val="center"/>
        <w:rPr>
          <w:color w:val="auto"/>
          <w:sz w:val="24"/>
        </w:rPr>
      </w:pPr>
      <w:r w:rsidRPr="003D330B">
        <w:rPr>
          <w:b/>
          <w:color w:val="auto"/>
          <w:sz w:val="24"/>
        </w:rPr>
        <w:t xml:space="preserve">Tabla </w:t>
      </w:r>
      <w:r w:rsidR="009E154A" w:rsidRPr="003D330B">
        <w:rPr>
          <w:b/>
          <w:color w:val="auto"/>
          <w:sz w:val="24"/>
        </w:rPr>
        <w:fldChar w:fldCharType="begin"/>
      </w:r>
      <w:r w:rsidR="00F26F25" w:rsidRPr="003D330B">
        <w:rPr>
          <w:b/>
          <w:color w:val="auto"/>
          <w:sz w:val="24"/>
        </w:rPr>
        <w:instrText xml:space="preserve"> SEQ Tabla \* ARABIC </w:instrText>
      </w:r>
      <w:r w:rsidR="009E154A" w:rsidRPr="003D330B">
        <w:rPr>
          <w:b/>
          <w:color w:val="auto"/>
          <w:sz w:val="24"/>
        </w:rPr>
        <w:fldChar w:fldCharType="separate"/>
      </w:r>
      <w:r w:rsidRPr="003D330B">
        <w:rPr>
          <w:b/>
          <w:noProof/>
          <w:color w:val="auto"/>
          <w:sz w:val="24"/>
        </w:rPr>
        <w:t>7</w:t>
      </w:r>
      <w:r w:rsidR="009E154A" w:rsidRPr="003D330B">
        <w:rPr>
          <w:b/>
          <w:noProof/>
          <w:color w:val="auto"/>
          <w:sz w:val="24"/>
        </w:rPr>
        <w:fldChar w:fldCharType="end"/>
      </w:r>
      <w:r w:rsidRPr="003D330B">
        <w:rPr>
          <w:b/>
          <w:color w:val="auto"/>
          <w:sz w:val="24"/>
        </w:rPr>
        <w:t>.</w:t>
      </w:r>
      <w:r w:rsidRPr="003D330B">
        <w:rPr>
          <w:color w:val="auto"/>
          <w:sz w:val="24"/>
        </w:rPr>
        <w:t xml:space="preserve"> Pruebas de </w:t>
      </w:r>
      <w:r w:rsidR="00090B97">
        <w:rPr>
          <w:color w:val="auto"/>
          <w:sz w:val="24"/>
        </w:rPr>
        <w:t xml:space="preserve">ji al </w:t>
      </w:r>
      <w:r w:rsidRPr="003D330B">
        <w:rPr>
          <w:color w:val="auto"/>
          <w:sz w:val="24"/>
        </w:rPr>
        <w:t>cuadrado para</w:t>
      </w:r>
      <w:r w:rsidR="00090B97">
        <w:rPr>
          <w:color w:val="auto"/>
          <w:sz w:val="24"/>
        </w:rPr>
        <w:t xml:space="preserve"> la variable</w:t>
      </w:r>
      <w:r w:rsidRPr="003D330B">
        <w:rPr>
          <w:color w:val="auto"/>
          <w:sz w:val="24"/>
        </w:rPr>
        <w:t xml:space="preserve"> Planeación/Manejo de información</w:t>
      </w:r>
    </w:p>
    <w:tbl>
      <w:tblPr>
        <w:tblW w:w="6000" w:type="dxa"/>
        <w:jc w:val="center"/>
        <w:tblLayout w:type="fixed"/>
        <w:tblCellMar>
          <w:left w:w="0" w:type="dxa"/>
          <w:right w:w="0" w:type="dxa"/>
        </w:tblCellMar>
        <w:tblLook w:val="04A0" w:firstRow="1" w:lastRow="0" w:firstColumn="1" w:lastColumn="0" w:noHBand="0" w:noVBand="1"/>
      </w:tblPr>
      <w:tblGrid>
        <w:gridCol w:w="2126"/>
        <w:gridCol w:w="991"/>
        <w:gridCol w:w="567"/>
        <w:gridCol w:w="2316"/>
      </w:tblGrid>
      <w:tr w:rsidR="00BB2B04" w:rsidRPr="00090B97" w:rsidTr="003D330B">
        <w:trPr>
          <w:cantSplit/>
          <w:jc w:val="center"/>
        </w:trPr>
        <w:tc>
          <w:tcPr>
            <w:tcW w:w="2126" w:type="dxa"/>
            <w:tcBorders>
              <w:top w:val="single" w:sz="4" w:space="0" w:color="auto"/>
              <w:left w:val="nil"/>
              <w:bottom w:val="single" w:sz="4" w:space="0" w:color="auto"/>
              <w:right w:val="nil"/>
            </w:tcBorders>
            <w:shd w:val="clear" w:color="auto" w:fill="FFFFFF"/>
            <w:vAlign w:val="bottom"/>
          </w:tcPr>
          <w:p w:rsidR="00BB2B04" w:rsidRPr="003D330B" w:rsidRDefault="00BB2B04" w:rsidP="003D330B">
            <w:pPr>
              <w:spacing w:after="0" w:line="360" w:lineRule="auto"/>
              <w:rPr>
                <w:rFonts w:ascii="Times New Roman" w:hAnsi="Times New Roman" w:cs="Times New Roman"/>
                <w:sz w:val="24"/>
                <w:szCs w:val="20"/>
              </w:rPr>
            </w:pPr>
          </w:p>
        </w:tc>
        <w:tc>
          <w:tcPr>
            <w:tcW w:w="991" w:type="dxa"/>
            <w:tcBorders>
              <w:top w:val="single" w:sz="4" w:space="0" w:color="auto"/>
              <w:left w:val="nil"/>
              <w:bottom w:val="single" w:sz="4" w:space="0" w:color="auto"/>
              <w:right w:val="nil"/>
            </w:tcBorders>
            <w:shd w:val="clear" w:color="auto" w:fill="FFFFFF"/>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rPr>
            </w:pPr>
            <w:r w:rsidRPr="003D330B">
              <w:rPr>
                <w:rFonts w:ascii="Times New Roman" w:hAnsi="Times New Roman" w:cs="Times New Roman"/>
                <w:b/>
                <w:sz w:val="24"/>
                <w:szCs w:val="20"/>
              </w:rPr>
              <w:t>Valor</w:t>
            </w:r>
          </w:p>
        </w:tc>
        <w:tc>
          <w:tcPr>
            <w:tcW w:w="567" w:type="dxa"/>
            <w:tcBorders>
              <w:top w:val="single" w:sz="4" w:space="0" w:color="auto"/>
              <w:left w:val="nil"/>
              <w:bottom w:val="single" w:sz="4" w:space="0" w:color="auto"/>
              <w:right w:val="nil"/>
            </w:tcBorders>
            <w:shd w:val="clear" w:color="auto" w:fill="FFFFFF"/>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rPr>
            </w:pPr>
            <w:proofErr w:type="spellStart"/>
            <w:r w:rsidRPr="003D330B">
              <w:rPr>
                <w:rFonts w:ascii="Times New Roman" w:hAnsi="Times New Roman" w:cs="Times New Roman"/>
                <w:b/>
                <w:sz w:val="24"/>
                <w:szCs w:val="20"/>
              </w:rPr>
              <w:t>gl</w:t>
            </w:r>
            <w:proofErr w:type="spellEnd"/>
          </w:p>
        </w:tc>
        <w:tc>
          <w:tcPr>
            <w:tcW w:w="2316" w:type="dxa"/>
            <w:tcBorders>
              <w:top w:val="single" w:sz="4" w:space="0" w:color="auto"/>
              <w:left w:val="nil"/>
              <w:bottom w:val="single" w:sz="4" w:space="0" w:color="auto"/>
              <w:right w:val="nil"/>
            </w:tcBorders>
            <w:shd w:val="clear" w:color="auto" w:fill="FFFFFF"/>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rPr>
            </w:pPr>
            <w:r w:rsidRPr="003D330B">
              <w:rPr>
                <w:rFonts w:ascii="Times New Roman" w:hAnsi="Times New Roman" w:cs="Times New Roman"/>
                <w:b/>
                <w:sz w:val="24"/>
                <w:szCs w:val="20"/>
              </w:rPr>
              <w:t>Sig. asintótica (2 caras)</w:t>
            </w:r>
          </w:p>
        </w:tc>
      </w:tr>
      <w:tr w:rsidR="00BB2B04" w:rsidRPr="00090B97" w:rsidTr="003D330B">
        <w:trPr>
          <w:cantSplit/>
          <w:jc w:val="center"/>
        </w:trPr>
        <w:tc>
          <w:tcPr>
            <w:tcW w:w="2126" w:type="dxa"/>
            <w:tcBorders>
              <w:top w:val="single" w:sz="4" w:space="0" w:color="auto"/>
              <w:left w:val="nil"/>
              <w:bottom w:val="nil"/>
              <w:right w:val="nil"/>
            </w:tcBorders>
            <w:shd w:val="clear" w:color="auto" w:fill="FFFFFF"/>
            <w:hideMark/>
          </w:tcPr>
          <w:p w:rsidR="00BB2B04" w:rsidRPr="003D330B" w:rsidRDefault="00C63179" w:rsidP="003D330B">
            <w:pPr>
              <w:spacing w:after="0" w:line="360" w:lineRule="auto"/>
              <w:ind w:left="60" w:right="60"/>
              <w:rPr>
                <w:rFonts w:ascii="Times New Roman" w:hAnsi="Times New Roman" w:cs="Times New Roman"/>
                <w:sz w:val="24"/>
                <w:szCs w:val="20"/>
              </w:rPr>
            </w:pPr>
            <w:r>
              <w:rPr>
                <w:rFonts w:ascii="Times New Roman" w:hAnsi="Times New Roman" w:cs="Times New Roman"/>
                <w:sz w:val="24"/>
                <w:szCs w:val="20"/>
              </w:rPr>
              <w:t xml:space="preserve">Ji al </w:t>
            </w:r>
            <w:r w:rsidR="00BB2B04" w:rsidRPr="003D330B">
              <w:rPr>
                <w:rFonts w:ascii="Times New Roman" w:hAnsi="Times New Roman" w:cs="Times New Roman"/>
                <w:sz w:val="24"/>
                <w:szCs w:val="20"/>
              </w:rPr>
              <w:t>cuadrado de Pearson</w:t>
            </w:r>
          </w:p>
        </w:tc>
        <w:tc>
          <w:tcPr>
            <w:tcW w:w="991" w:type="dxa"/>
            <w:tcBorders>
              <w:top w:val="single" w:sz="4" w:space="0" w:color="auto"/>
              <w:left w:val="nil"/>
              <w:bottom w:val="nil"/>
              <w:right w:val="nil"/>
            </w:tcBorders>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21</w:t>
            </w:r>
            <w:r w:rsidR="003800E8">
              <w:rPr>
                <w:rFonts w:ascii="Times New Roman" w:hAnsi="Times New Roman" w:cs="Times New Roman"/>
                <w:sz w:val="24"/>
                <w:szCs w:val="20"/>
              </w:rPr>
              <w:t>.</w:t>
            </w:r>
            <w:r w:rsidRPr="003D330B">
              <w:rPr>
                <w:rFonts w:ascii="Times New Roman" w:hAnsi="Times New Roman" w:cs="Times New Roman"/>
                <w:sz w:val="24"/>
                <w:szCs w:val="20"/>
              </w:rPr>
              <w:t>042</w:t>
            </w:r>
            <w:r w:rsidRPr="003D330B">
              <w:rPr>
                <w:rFonts w:ascii="Times New Roman" w:hAnsi="Times New Roman" w:cs="Times New Roman"/>
                <w:sz w:val="24"/>
                <w:szCs w:val="20"/>
                <w:vertAlign w:val="superscript"/>
              </w:rPr>
              <w:t>a</w:t>
            </w:r>
          </w:p>
        </w:tc>
        <w:tc>
          <w:tcPr>
            <w:tcW w:w="567" w:type="dxa"/>
            <w:tcBorders>
              <w:top w:val="single" w:sz="4" w:space="0" w:color="auto"/>
              <w:left w:val="nil"/>
              <w:bottom w:val="nil"/>
              <w:right w:val="nil"/>
            </w:tcBorders>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7</w:t>
            </w:r>
          </w:p>
        </w:tc>
        <w:tc>
          <w:tcPr>
            <w:tcW w:w="2316" w:type="dxa"/>
            <w:tcBorders>
              <w:top w:val="single" w:sz="4" w:space="0" w:color="auto"/>
              <w:left w:val="nil"/>
              <w:bottom w:val="nil"/>
              <w:right w:val="nil"/>
            </w:tcBorders>
            <w:shd w:val="clear" w:color="auto" w:fill="FFFFFF"/>
            <w:vAlign w:val="center"/>
            <w:hideMark/>
          </w:tcPr>
          <w:p w:rsidR="00BB2B04" w:rsidRPr="003D330B" w:rsidRDefault="003800E8" w:rsidP="003D330B">
            <w:pPr>
              <w:spacing w:after="0" w:line="360" w:lineRule="auto"/>
              <w:ind w:left="60" w:right="60"/>
              <w:jc w:val="right"/>
              <w:rPr>
                <w:rFonts w:ascii="Times New Roman" w:hAnsi="Times New Roman" w:cs="Times New Roman"/>
                <w:sz w:val="24"/>
                <w:szCs w:val="20"/>
              </w:rPr>
            </w:pPr>
            <w:r>
              <w:rPr>
                <w:rFonts w:ascii="Times New Roman" w:hAnsi="Times New Roman" w:cs="Times New Roman"/>
                <w:sz w:val="24"/>
                <w:szCs w:val="20"/>
              </w:rPr>
              <w:t>.</w:t>
            </w:r>
            <w:r w:rsidR="00BB2B04" w:rsidRPr="003D330B">
              <w:rPr>
                <w:rFonts w:ascii="Times New Roman" w:hAnsi="Times New Roman" w:cs="Times New Roman"/>
                <w:sz w:val="24"/>
                <w:szCs w:val="20"/>
              </w:rPr>
              <w:t>004</w:t>
            </w:r>
          </w:p>
        </w:tc>
      </w:tr>
      <w:tr w:rsidR="00BB2B04" w:rsidRPr="00090B97" w:rsidTr="003D330B">
        <w:trPr>
          <w:cantSplit/>
          <w:jc w:val="center"/>
        </w:trPr>
        <w:tc>
          <w:tcPr>
            <w:tcW w:w="2126" w:type="dxa"/>
            <w:shd w:val="clear" w:color="auto" w:fill="FFFFFF"/>
            <w:hideMark/>
          </w:tcPr>
          <w:p w:rsidR="00BB2B04" w:rsidRPr="003D330B" w:rsidRDefault="00BB2B04" w:rsidP="003D330B">
            <w:pPr>
              <w:spacing w:after="0" w:line="360" w:lineRule="auto"/>
              <w:ind w:left="60" w:right="60"/>
              <w:rPr>
                <w:rFonts w:ascii="Times New Roman" w:hAnsi="Times New Roman" w:cs="Times New Roman"/>
                <w:sz w:val="24"/>
                <w:szCs w:val="20"/>
              </w:rPr>
            </w:pPr>
            <w:r w:rsidRPr="003D330B">
              <w:rPr>
                <w:rFonts w:ascii="Times New Roman" w:hAnsi="Times New Roman" w:cs="Times New Roman"/>
                <w:sz w:val="24"/>
                <w:szCs w:val="20"/>
              </w:rPr>
              <w:t>Razón de verosimilitud</w:t>
            </w:r>
          </w:p>
        </w:tc>
        <w:tc>
          <w:tcPr>
            <w:tcW w:w="991" w:type="dxa"/>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21</w:t>
            </w:r>
            <w:r w:rsidR="003800E8">
              <w:rPr>
                <w:rFonts w:ascii="Times New Roman" w:hAnsi="Times New Roman" w:cs="Times New Roman"/>
                <w:sz w:val="24"/>
                <w:szCs w:val="20"/>
              </w:rPr>
              <w:t>.</w:t>
            </w:r>
            <w:r w:rsidRPr="003D330B">
              <w:rPr>
                <w:rFonts w:ascii="Times New Roman" w:hAnsi="Times New Roman" w:cs="Times New Roman"/>
                <w:sz w:val="24"/>
                <w:szCs w:val="20"/>
              </w:rPr>
              <w:t>980</w:t>
            </w:r>
          </w:p>
        </w:tc>
        <w:tc>
          <w:tcPr>
            <w:tcW w:w="567" w:type="dxa"/>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7</w:t>
            </w:r>
          </w:p>
        </w:tc>
        <w:tc>
          <w:tcPr>
            <w:tcW w:w="2316" w:type="dxa"/>
            <w:shd w:val="clear" w:color="auto" w:fill="FFFFFF"/>
            <w:vAlign w:val="center"/>
            <w:hideMark/>
          </w:tcPr>
          <w:p w:rsidR="00BB2B04" w:rsidRPr="003D330B" w:rsidRDefault="003800E8" w:rsidP="003D330B">
            <w:pPr>
              <w:spacing w:after="0" w:line="360" w:lineRule="auto"/>
              <w:ind w:left="60" w:right="60"/>
              <w:jc w:val="right"/>
              <w:rPr>
                <w:rFonts w:ascii="Times New Roman" w:hAnsi="Times New Roman" w:cs="Times New Roman"/>
                <w:sz w:val="24"/>
                <w:szCs w:val="20"/>
              </w:rPr>
            </w:pPr>
            <w:r>
              <w:rPr>
                <w:rFonts w:ascii="Times New Roman" w:hAnsi="Times New Roman" w:cs="Times New Roman"/>
                <w:sz w:val="24"/>
                <w:szCs w:val="20"/>
              </w:rPr>
              <w:t>.</w:t>
            </w:r>
            <w:r w:rsidR="00BB2B04" w:rsidRPr="003D330B">
              <w:rPr>
                <w:rFonts w:ascii="Times New Roman" w:hAnsi="Times New Roman" w:cs="Times New Roman"/>
                <w:sz w:val="24"/>
                <w:szCs w:val="20"/>
              </w:rPr>
              <w:t>003</w:t>
            </w:r>
          </w:p>
        </w:tc>
      </w:tr>
      <w:tr w:rsidR="00BB2B04" w:rsidRPr="00090B97" w:rsidTr="003D330B">
        <w:trPr>
          <w:cantSplit/>
          <w:jc w:val="center"/>
        </w:trPr>
        <w:tc>
          <w:tcPr>
            <w:tcW w:w="2126" w:type="dxa"/>
            <w:tcBorders>
              <w:top w:val="nil"/>
              <w:left w:val="nil"/>
              <w:bottom w:val="single" w:sz="4" w:space="0" w:color="auto"/>
              <w:right w:val="nil"/>
            </w:tcBorders>
            <w:shd w:val="clear" w:color="auto" w:fill="FFFFFF"/>
            <w:hideMark/>
          </w:tcPr>
          <w:p w:rsidR="00BB2B04" w:rsidRPr="003D330B" w:rsidRDefault="00BB2B04" w:rsidP="003D330B">
            <w:pPr>
              <w:spacing w:after="0" w:line="360" w:lineRule="auto"/>
              <w:ind w:left="60" w:right="60"/>
              <w:rPr>
                <w:rFonts w:ascii="Times New Roman" w:hAnsi="Times New Roman" w:cs="Times New Roman"/>
                <w:sz w:val="24"/>
                <w:szCs w:val="20"/>
              </w:rPr>
            </w:pPr>
            <w:r w:rsidRPr="003D330B">
              <w:rPr>
                <w:rFonts w:ascii="Times New Roman" w:hAnsi="Times New Roman" w:cs="Times New Roman"/>
                <w:sz w:val="24"/>
                <w:szCs w:val="20"/>
              </w:rPr>
              <w:t>N</w:t>
            </w:r>
            <w:r w:rsidR="00766CA9">
              <w:rPr>
                <w:rFonts w:ascii="Times New Roman" w:hAnsi="Times New Roman" w:cs="Times New Roman"/>
                <w:sz w:val="24"/>
                <w:szCs w:val="20"/>
              </w:rPr>
              <w:t>úm.</w:t>
            </w:r>
            <w:r w:rsidRPr="003D330B">
              <w:rPr>
                <w:rFonts w:ascii="Times New Roman" w:hAnsi="Times New Roman" w:cs="Times New Roman"/>
                <w:sz w:val="24"/>
                <w:szCs w:val="20"/>
              </w:rPr>
              <w:t xml:space="preserve"> de casos válidos</w:t>
            </w:r>
          </w:p>
        </w:tc>
        <w:tc>
          <w:tcPr>
            <w:tcW w:w="991" w:type="dxa"/>
            <w:tcBorders>
              <w:top w:val="nil"/>
              <w:left w:val="nil"/>
              <w:bottom w:val="single" w:sz="4" w:space="0" w:color="auto"/>
              <w:right w:val="nil"/>
            </w:tcBorders>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149</w:t>
            </w:r>
          </w:p>
        </w:tc>
        <w:tc>
          <w:tcPr>
            <w:tcW w:w="567" w:type="dxa"/>
            <w:tcBorders>
              <w:top w:val="nil"/>
              <w:left w:val="nil"/>
              <w:bottom w:val="single" w:sz="4" w:space="0" w:color="auto"/>
              <w:right w:val="nil"/>
            </w:tcBorders>
            <w:shd w:val="clear" w:color="auto" w:fill="FFFFFF"/>
            <w:vAlign w:val="center"/>
          </w:tcPr>
          <w:p w:rsidR="00BB2B04" w:rsidRPr="003D330B" w:rsidRDefault="00BB2B04" w:rsidP="003D330B">
            <w:pPr>
              <w:spacing w:after="0" w:line="360" w:lineRule="auto"/>
              <w:rPr>
                <w:rFonts w:ascii="Times New Roman" w:hAnsi="Times New Roman" w:cs="Times New Roman"/>
                <w:sz w:val="24"/>
                <w:szCs w:val="20"/>
              </w:rPr>
            </w:pPr>
          </w:p>
        </w:tc>
        <w:tc>
          <w:tcPr>
            <w:tcW w:w="2316" w:type="dxa"/>
            <w:tcBorders>
              <w:top w:val="nil"/>
              <w:left w:val="nil"/>
              <w:bottom w:val="single" w:sz="4" w:space="0" w:color="auto"/>
              <w:right w:val="nil"/>
            </w:tcBorders>
            <w:shd w:val="clear" w:color="auto" w:fill="FFFFFF"/>
            <w:vAlign w:val="center"/>
          </w:tcPr>
          <w:p w:rsidR="00BB2B04" w:rsidRPr="003D330B" w:rsidRDefault="00BB2B04" w:rsidP="003D330B">
            <w:pPr>
              <w:spacing w:after="0" w:line="360" w:lineRule="auto"/>
              <w:rPr>
                <w:rFonts w:ascii="Times New Roman" w:hAnsi="Times New Roman" w:cs="Times New Roman"/>
                <w:sz w:val="24"/>
                <w:szCs w:val="20"/>
              </w:rPr>
            </w:pPr>
          </w:p>
        </w:tc>
      </w:tr>
    </w:tbl>
    <w:p w:rsidR="00BB2B04" w:rsidRDefault="00090B97" w:rsidP="003D33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090B97" w:rsidRDefault="00090B97" w:rsidP="00090B97">
      <w:pPr>
        <w:spacing w:after="0" w:line="360" w:lineRule="auto"/>
        <w:ind w:firstLine="708"/>
        <w:jc w:val="both"/>
        <w:rPr>
          <w:rFonts w:ascii="Times New Roman" w:hAnsi="Times New Roman" w:cs="Times New Roman"/>
          <w:sz w:val="24"/>
          <w:szCs w:val="24"/>
          <w:lang w:val="es-ES"/>
        </w:rPr>
      </w:pPr>
    </w:p>
    <w:p w:rsidR="00BB2B04" w:rsidRDefault="00BB2B04"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encontró que existe una relación entre la planificación docente y el desarrollo de la competencia de manejo de información. Esto a partir </w:t>
      </w:r>
      <w:r w:rsidR="006A04D9">
        <w:rPr>
          <w:rFonts w:ascii="Times New Roman" w:hAnsi="Times New Roman" w:cs="Times New Roman"/>
          <w:sz w:val="24"/>
          <w:szCs w:val="24"/>
          <w:lang w:val="es-ES"/>
        </w:rPr>
        <w:t>d</w:t>
      </w:r>
      <w:r>
        <w:rPr>
          <w:rFonts w:ascii="Times New Roman" w:hAnsi="Times New Roman" w:cs="Times New Roman"/>
          <w:sz w:val="24"/>
          <w:szCs w:val="24"/>
          <w:lang w:val="es-ES"/>
        </w:rPr>
        <w:t>el resultado de la frecuencia</w:t>
      </w:r>
      <w:r w:rsidR="006A04D9">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B27E78">
        <w:rPr>
          <w:rFonts w:ascii="Times New Roman" w:hAnsi="Times New Roman" w:cs="Times New Roman"/>
          <w:sz w:val="24"/>
          <w:szCs w:val="24"/>
          <w:lang w:val="es-ES"/>
        </w:rPr>
        <w:t>donde hay una</w:t>
      </w:r>
      <w:r>
        <w:rPr>
          <w:rFonts w:ascii="Times New Roman" w:hAnsi="Times New Roman" w:cs="Times New Roman"/>
          <w:sz w:val="24"/>
          <w:szCs w:val="24"/>
          <w:lang w:val="es-ES"/>
        </w:rPr>
        <w:t xml:space="preserve"> media con valores de 3.5 de los estudiantes encuestados.</w:t>
      </w:r>
    </w:p>
    <w:p w:rsidR="00BB2B04" w:rsidRDefault="00BB2B04"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Estos resultados concuerdan con lo que plantea Mauri y </w:t>
      </w:r>
      <w:proofErr w:type="spellStart"/>
      <w:r>
        <w:rPr>
          <w:rFonts w:ascii="Times New Roman" w:hAnsi="Times New Roman" w:cs="Times New Roman"/>
          <w:sz w:val="24"/>
          <w:szCs w:val="24"/>
          <w:lang w:val="es-ES"/>
        </w:rPr>
        <w:t>Onrubia</w:t>
      </w:r>
      <w:proofErr w:type="spellEnd"/>
      <w:r>
        <w:rPr>
          <w:rFonts w:ascii="Times New Roman" w:hAnsi="Times New Roman" w:cs="Times New Roman"/>
          <w:sz w:val="24"/>
          <w:szCs w:val="24"/>
          <w:lang w:val="es-ES"/>
        </w:rPr>
        <w:t xml:space="preserve"> </w:t>
      </w:r>
      <w:r w:rsidR="00B27E78">
        <w:rPr>
          <w:rFonts w:ascii="Times New Roman" w:hAnsi="Times New Roman" w:cs="Times New Roman"/>
          <w:sz w:val="24"/>
          <w:szCs w:val="24"/>
          <w:lang w:val="es-ES"/>
        </w:rPr>
        <w:t>(</w:t>
      </w:r>
      <w:r>
        <w:rPr>
          <w:rFonts w:ascii="Times New Roman" w:hAnsi="Times New Roman" w:cs="Times New Roman"/>
          <w:sz w:val="24"/>
          <w:szCs w:val="24"/>
          <w:lang w:val="es-ES"/>
        </w:rPr>
        <w:t>citado</w:t>
      </w:r>
      <w:r w:rsidR="00B27E78">
        <w:rPr>
          <w:rFonts w:ascii="Times New Roman" w:hAnsi="Times New Roman" w:cs="Times New Roman"/>
          <w:sz w:val="24"/>
          <w:szCs w:val="24"/>
          <w:lang w:val="es-ES"/>
        </w:rPr>
        <w:t>s</w:t>
      </w:r>
      <w:r>
        <w:rPr>
          <w:rFonts w:ascii="Times New Roman" w:hAnsi="Times New Roman" w:cs="Times New Roman"/>
          <w:sz w:val="24"/>
          <w:szCs w:val="24"/>
          <w:lang w:val="es-ES"/>
        </w:rPr>
        <w:t xml:space="preserve"> por Coll</w:t>
      </w:r>
      <w:r w:rsidR="00B27E78">
        <w:rPr>
          <w:rFonts w:ascii="Times New Roman" w:hAnsi="Times New Roman" w:cs="Times New Roman"/>
          <w:sz w:val="24"/>
          <w:szCs w:val="24"/>
          <w:lang w:val="es-ES"/>
        </w:rPr>
        <w:t xml:space="preserve">, </w:t>
      </w:r>
      <w:r>
        <w:rPr>
          <w:rFonts w:ascii="Times New Roman" w:hAnsi="Times New Roman" w:cs="Times New Roman"/>
          <w:sz w:val="24"/>
          <w:szCs w:val="24"/>
          <w:lang w:val="es-ES"/>
        </w:rPr>
        <w:t>2008) respecto al acceso a la información mediante las TIC</w:t>
      </w:r>
      <w:r w:rsidR="007F3D71">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7F3D71">
        <w:rPr>
          <w:rFonts w:ascii="Times New Roman" w:hAnsi="Times New Roman" w:cs="Times New Roman"/>
          <w:sz w:val="24"/>
          <w:szCs w:val="24"/>
          <w:lang w:val="es-ES"/>
        </w:rPr>
        <w:t xml:space="preserve">a causa de que </w:t>
      </w:r>
      <w:r>
        <w:rPr>
          <w:rFonts w:ascii="Times New Roman" w:hAnsi="Times New Roman" w:cs="Times New Roman"/>
          <w:sz w:val="24"/>
          <w:szCs w:val="24"/>
          <w:lang w:val="es-ES"/>
        </w:rPr>
        <w:t xml:space="preserve">el alumno accede a las ventajas de la sociedad de la información el papel del profesor es obtener el máximo provecho de </w:t>
      </w:r>
      <w:r>
        <w:rPr>
          <w:rFonts w:ascii="Times New Roman" w:hAnsi="Times New Roman" w:cs="Times New Roman"/>
          <w:sz w:val="24"/>
          <w:szCs w:val="24"/>
          <w:lang w:val="es-ES"/>
        </w:rPr>
        <w:lastRenderedPageBreak/>
        <w:t>la riqueza de ese acceso y</w:t>
      </w:r>
      <w:r w:rsidR="007F3D71">
        <w:rPr>
          <w:rFonts w:ascii="Times New Roman" w:hAnsi="Times New Roman" w:cs="Times New Roman"/>
          <w:sz w:val="24"/>
          <w:szCs w:val="24"/>
          <w:lang w:val="es-ES"/>
        </w:rPr>
        <w:t xml:space="preserve"> sus</w:t>
      </w:r>
      <w:r>
        <w:rPr>
          <w:rFonts w:ascii="Times New Roman" w:hAnsi="Times New Roman" w:cs="Times New Roman"/>
          <w:sz w:val="24"/>
          <w:szCs w:val="24"/>
          <w:lang w:val="es-ES"/>
        </w:rPr>
        <w:t xml:space="preserve"> necesidades de información de forma crítica. Hay que considerar que el acceso y</w:t>
      </w:r>
      <w:r w:rsidR="007F3D71">
        <w:rPr>
          <w:rFonts w:ascii="Times New Roman" w:hAnsi="Times New Roman" w:cs="Times New Roman"/>
          <w:sz w:val="24"/>
          <w:szCs w:val="24"/>
          <w:lang w:val="es-ES"/>
        </w:rPr>
        <w:t xml:space="preserve"> la</w:t>
      </w:r>
      <w:r>
        <w:rPr>
          <w:rFonts w:ascii="Times New Roman" w:hAnsi="Times New Roman" w:cs="Times New Roman"/>
          <w:sz w:val="24"/>
          <w:szCs w:val="24"/>
          <w:lang w:val="es-ES"/>
        </w:rPr>
        <w:t xml:space="preserve"> </w:t>
      </w:r>
      <w:r w:rsidR="006A04D9">
        <w:rPr>
          <w:rFonts w:ascii="Times New Roman" w:hAnsi="Times New Roman" w:cs="Times New Roman"/>
          <w:sz w:val="24"/>
          <w:szCs w:val="24"/>
          <w:lang w:val="es-ES"/>
        </w:rPr>
        <w:t xml:space="preserve">aplicación </w:t>
      </w:r>
      <w:r>
        <w:rPr>
          <w:rFonts w:ascii="Times New Roman" w:hAnsi="Times New Roman" w:cs="Times New Roman"/>
          <w:sz w:val="24"/>
          <w:szCs w:val="24"/>
          <w:lang w:val="es-ES"/>
        </w:rPr>
        <w:t>de las habilidades para el manejo de la información no es una competencia exclusiva de los estudiantes, es una competencia genérica que tanto docentes como estudiantes están desarrollando en los ambientes mediados por</w:t>
      </w:r>
      <w:r w:rsidR="007F3D71">
        <w:rPr>
          <w:rFonts w:ascii="Times New Roman" w:hAnsi="Times New Roman" w:cs="Times New Roman"/>
          <w:sz w:val="24"/>
          <w:szCs w:val="24"/>
          <w:lang w:val="es-ES"/>
        </w:rPr>
        <w:t xml:space="preserve"> las</w:t>
      </w:r>
      <w:r>
        <w:rPr>
          <w:rFonts w:ascii="Times New Roman" w:hAnsi="Times New Roman" w:cs="Times New Roman"/>
          <w:sz w:val="24"/>
          <w:szCs w:val="24"/>
          <w:lang w:val="es-ES"/>
        </w:rPr>
        <w:t xml:space="preserve"> TIC.</w:t>
      </w:r>
    </w:p>
    <w:p w:rsidR="00BB2B04" w:rsidRDefault="007F3D71"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ese mismo rubro,</w:t>
      </w:r>
      <w:r w:rsidR="00BB2B04">
        <w:rPr>
          <w:rFonts w:ascii="Times New Roman" w:hAnsi="Times New Roman" w:cs="Times New Roman"/>
          <w:sz w:val="24"/>
          <w:szCs w:val="24"/>
          <w:lang w:val="es-ES"/>
        </w:rPr>
        <w:t xml:space="preserve"> Coll (2008) plantea las siguientes competencias relacionadas al manejo de la información al utilizar las TIC</w:t>
      </w:r>
      <w:r>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buscar </w:t>
      </w:r>
      <w:r w:rsidR="00BB2B04">
        <w:rPr>
          <w:rFonts w:ascii="Times New Roman" w:hAnsi="Times New Roman" w:cs="Times New Roman"/>
          <w:sz w:val="24"/>
          <w:szCs w:val="24"/>
          <w:lang w:val="es-ES"/>
        </w:rPr>
        <w:t>y consultar información nueva</w:t>
      </w:r>
      <w:r w:rsidR="000E75D5">
        <w:rPr>
          <w:rFonts w:ascii="Times New Roman" w:hAnsi="Times New Roman" w:cs="Times New Roman"/>
          <w:sz w:val="24"/>
          <w:szCs w:val="24"/>
          <w:lang w:val="es-ES"/>
        </w:rPr>
        <w:t xml:space="preserve"> y</w:t>
      </w:r>
      <w:r w:rsidR="00BB2B04">
        <w:rPr>
          <w:rFonts w:ascii="Times New Roman" w:hAnsi="Times New Roman" w:cs="Times New Roman"/>
          <w:sz w:val="24"/>
          <w:szCs w:val="24"/>
          <w:lang w:val="es-ES"/>
        </w:rPr>
        <w:t xml:space="preserve"> adaptada a las necesidades de aprendizaje de los alumnos, </w:t>
      </w:r>
      <w:r w:rsidR="00B31EAC">
        <w:rPr>
          <w:rFonts w:ascii="Times New Roman" w:hAnsi="Times New Roman" w:cs="Times New Roman"/>
          <w:sz w:val="24"/>
          <w:szCs w:val="24"/>
          <w:lang w:val="es-ES"/>
        </w:rPr>
        <w:t xml:space="preserve">así como </w:t>
      </w:r>
      <w:r w:rsidR="00BB2B04">
        <w:rPr>
          <w:rFonts w:ascii="Times New Roman" w:hAnsi="Times New Roman" w:cs="Times New Roman"/>
          <w:sz w:val="24"/>
          <w:szCs w:val="24"/>
          <w:lang w:val="es-ES"/>
        </w:rPr>
        <w:t>gestionar, almacenar y presentar</w:t>
      </w:r>
      <w:r w:rsidR="00B31EAC">
        <w:rPr>
          <w:rFonts w:ascii="Times New Roman" w:hAnsi="Times New Roman" w:cs="Times New Roman"/>
          <w:sz w:val="24"/>
          <w:szCs w:val="24"/>
          <w:lang w:val="es-ES"/>
        </w:rPr>
        <w:t xml:space="preserve"> esa misma</w:t>
      </w:r>
      <w:r w:rsidR="00BB2B04">
        <w:rPr>
          <w:rFonts w:ascii="Times New Roman" w:hAnsi="Times New Roman" w:cs="Times New Roman"/>
          <w:sz w:val="24"/>
          <w:szCs w:val="24"/>
          <w:lang w:val="es-ES"/>
        </w:rPr>
        <w:t xml:space="preserve"> información. Es importante</w:t>
      </w:r>
      <w:r w:rsidR="00901EBC">
        <w:rPr>
          <w:rFonts w:ascii="Times New Roman" w:hAnsi="Times New Roman" w:cs="Times New Roman"/>
          <w:sz w:val="24"/>
          <w:szCs w:val="24"/>
          <w:lang w:val="es-ES"/>
        </w:rPr>
        <w:t xml:space="preserve"> y justificable</w:t>
      </w:r>
      <w:r w:rsidR="00BB2B04">
        <w:rPr>
          <w:rFonts w:ascii="Times New Roman" w:hAnsi="Times New Roman" w:cs="Times New Roman"/>
          <w:sz w:val="24"/>
          <w:szCs w:val="24"/>
          <w:lang w:val="es-ES"/>
        </w:rPr>
        <w:t xml:space="preserve"> la preocupación por el desarrollo de dicha competencia en los alumnos</w:t>
      </w:r>
      <w:r w:rsidR="00AA0A51">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ya que algunos</w:t>
      </w:r>
      <w:r w:rsidR="00AA0A51">
        <w:rPr>
          <w:rFonts w:ascii="Times New Roman" w:hAnsi="Times New Roman" w:cs="Times New Roman"/>
          <w:sz w:val="24"/>
          <w:szCs w:val="24"/>
          <w:lang w:val="es-ES"/>
        </w:rPr>
        <w:t xml:space="preserve"> de ellos</w:t>
      </w:r>
      <w:r w:rsidR="00BB2B04">
        <w:rPr>
          <w:rFonts w:ascii="Times New Roman" w:hAnsi="Times New Roman" w:cs="Times New Roman"/>
          <w:sz w:val="24"/>
          <w:szCs w:val="24"/>
          <w:lang w:val="es-ES"/>
        </w:rPr>
        <w:t xml:space="preserve"> se pueden fortalecer</w:t>
      </w:r>
      <w:r w:rsidR="00AA0A51">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tal vez</w:t>
      </w:r>
      <w:r w:rsidR="00AA0A51">
        <w:rPr>
          <w:rFonts w:ascii="Times New Roman" w:hAnsi="Times New Roman" w:cs="Times New Roman"/>
          <w:sz w:val="24"/>
          <w:szCs w:val="24"/>
          <w:lang w:val="es-ES"/>
        </w:rPr>
        <w:t xml:space="preserve">, </w:t>
      </w:r>
      <w:r w:rsidR="00BB2B04">
        <w:rPr>
          <w:rFonts w:ascii="Times New Roman" w:hAnsi="Times New Roman" w:cs="Times New Roman"/>
          <w:sz w:val="24"/>
          <w:szCs w:val="24"/>
          <w:lang w:val="es-ES"/>
        </w:rPr>
        <w:t xml:space="preserve">con nuevas actividades en las que se </w:t>
      </w:r>
      <w:r w:rsidR="005B2C1E">
        <w:rPr>
          <w:rFonts w:ascii="Times New Roman" w:hAnsi="Times New Roman" w:cs="Times New Roman"/>
          <w:sz w:val="24"/>
          <w:szCs w:val="24"/>
          <w:lang w:val="es-ES"/>
        </w:rPr>
        <w:t>cuestione</w:t>
      </w:r>
      <w:r w:rsidR="0001528B">
        <w:rPr>
          <w:rFonts w:ascii="Times New Roman" w:hAnsi="Times New Roman" w:cs="Times New Roman"/>
          <w:sz w:val="24"/>
          <w:szCs w:val="24"/>
          <w:lang w:val="es-ES"/>
        </w:rPr>
        <w:t xml:space="preserve"> a la información seleccionada</w:t>
      </w:r>
      <w:r w:rsidR="00BB2B04">
        <w:rPr>
          <w:rFonts w:ascii="Times New Roman" w:hAnsi="Times New Roman" w:cs="Times New Roman"/>
          <w:sz w:val="24"/>
          <w:szCs w:val="24"/>
          <w:lang w:val="es-ES"/>
        </w:rPr>
        <w:t xml:space="preserve"> </w:t>
      </w:r>
      <w:r w:rsidR="00AA0A51">
        <w:rPr>
          <w:rFonts w:ascii="Times New Roman" w:hAnsi="Times New Roman" w:cs="Times New Roman"/>
          <w:sz w:val="24"/>
          <w:szCs w:val="24"/>
          <w:lang w:val="es-ES"/>
        </w:rPr>
        <w:t>y así</w:t>
      </w:r>
      <w:r w:rsidR="00BB2B04">
        <w:rPr>
          <w:rFonts w:ascii="Times New Roman" w:hAnsi="Times New Roman" w:cs="Times New Roman"/>
          <w:sz w:val="24"/>
          <w:szCs w:val="24"/>
          <w:lang w:val="es-ES"/>
        </w:rPr>
        <w:t xml:space="preserve"> genere una actitud crítica</w:t>
      </w:r>
      <w:r w:rsidR="0001528B">
        <w:rPr>
          <w:rFonts w:ascii="Times New Roman" w:hAnsi="Times New Roman" w:cs="Times New Roman"/>
          <w:sz w:val="24"/>
          <w:szCs w:val="24"/>
          <w:lang w:val="es-ES"/>
        </w:rPr>
        <w:t xml:space="preserve"> respecto a esta</w:t>
      </w:r>
      <w:r w:rsidR="00BB2B04">
        <w:rPr>
          <w:rFonts w:ascii="Times New Roman" w:hAnsi="Times New Roman" w:cs="Times New Roman"/>
          <w:sz w:val="24"/>
          <w:szCs w:val="24"/>
          <w:lang w:val="es-ES"/>
        </w:rPr>
        <w:t xml:space="preserve">. </w:t>
      </w:r>
      <w:r w:rsidR="00AA0A51">
        <w:rPr>
          <w:rFonts w:ascii="Times New Roman" w:hAnsi="Times New Roman" w:cs="Times New Roman"/>
          <w:sz w:val="24"/>
          <w:szCs w:val="24"/>
          <w:lang w:val="es-ES"/>
        </w:rPr>
        <w:t>D</w:t>
      </w:r>
      <w:r w:rsidR="00BB2B04">
        <w:rPr>
          <w:rFonts w:ascii="Times New Roman" w:hAnsi="Times New Roman" w:cs="Times New Roman"/>
          <w:sz w:val="24"/>
          <w:szCs w:val="24"/>
          <w:lang w:val="es-ES"/>
        </w:rPr>
        <w:t>e ahí la importancia que el propio docente desarrolle dicha competencia para incentivar el uso de la información de manera adecuada.</w:t>
      </w:r>
    </w:p>
    <w:p w:rsidR="00BB2B04" w:rsidRDefault="00BB2B04" w:rsidP="00AA0A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
        </w:rPr>
        <w:t xml:space="preserve">Por lo que respecta a la </w:t>
      </w:r>
      <w:r w:rsidR="00AA0A51" w:rsidRPr="003D330B">
        <w:rPr>
          <w:rFonts w:ascii="Times New Roman" w:hAnsi="Times New Roman" w:cs="Times New Roman"/>
          <w:sz w:val="24"/>
          <w:szCs w:val="24"/>
          <w:lang w:val="es-ES"/>
        </w:rPr>
        <w:t>R</w:t>
      </w:r>
      <w:r w:rsidRPr="003D330B">
        <w:rPr>
          <w:rFonts w:ascii="Times New Roman" w:hAnsi="Times New Roman" w:cs="Times New Roman"/>
          <w:sz w:val="24"/>
          <w:szCs w:val="24"/>
          <w:lang w:val="es-ES"/>
        </w:rPr>
        <w:t>etroalimentación/</w:t>
      </w:r>
      <w:r w:rsidR="00AA0A51" w:rsidRPr="003D330B">
        <w:rPr>
          <w:rFonts w:ascii="Times New Roman" w:hAnsi="Times New Roman" w:cs="Times New Roman"/>
          <w:sz w:val="24"/>
          <w:szCs w:val="24"/>
          <w:lang w:val="es-ES"/>
        </w:rPr>
        <w:t>A</w:t>
      </w:r>
      <w:r w:rsidRPr="003D330B">
        <w:rPr>
          <w:rFonts w:ascii="Times New Roman" w:hAnsi="Times New Roman" w:cs="Times New Roman"/>
          <w:sz w:val="24"/>
          <w:szCs w:val="24"/>
          <w:lang w:val="es-ES"/>
        </w:rPr>
        <w:t>utogestión</w:t>
      </w:r>
      <w:r>
        <w:rPr>
          <w:rFonts w:ascii="Times New Roman" w:hAnsi="Times New Roman" w:cs="Times New Roman"/>
          <w:sz w:val="24"/>
          <w:szCs w:val="24"/>
          <w:lang w:val="es-ES"/>
        </w:rPr>
        <w:t xml:space="preserve"> existe una independencia entre estas dos variables, </w:t>
      </w:r>
      <w:r w:rsidR="00AA0A51">
        <w:rPr>
          <w:rFonts w:ascii="Times New Roman" w:hAnsi="Times New Roman" w:cs="Times New Roman"/>
          <w:sz w:val="24"/>
          <w:szCs w:val="24"/>
          <w:lang w:val="es-ES"/>
        </w:rPr>
        <w:t xml:space="preserve">lo cual </w:t>
      </w:r>
      <w:r>
        <w:rPr>
          <w:rFonts w:ascii="Times New Roman" w:hAnsi="Times New Roman" w:cs="Times New Roman"/>
          <w:sz w:val="24"/>
          <w:szCs w:val="24"/>
          <w:lang w:val="es-ES"/>
        </w:rPr>
        <w:t xml:space="preserve">se corrobora por el dato obtenido en el cálculo de la </w:t>
      </w:r>
      <w:r w:rsidR="00AA0A51">
        <w:rPr>
          <w:rFonts w:ascii="Times New Roman" w:hAnsi="Times New Roman" w:cs="Times New Roman"/>
          <w:sz w:val="24"/>
          <w:szCs w:val="24"/>
          <w:lang w:val="es-ES"/>
        </w:rPr>
        <w:t xml:space="preserve">ji al </w:t>
      </w:r>
      <w:r>
        <w:rPr>
          <w:rFonts w:ascii="Times New Roman" w:hAnsi="Times New Roman" w:cs="Times New Roman"/>
          <w:sz w:val="24"/>
          <w:szCs w:val="24"/>
          <w:lang w:val="es-ES"/>
        </w:rPr>
        <w:t>cuadra</w:t>
      </w:r>
      <w:r w:rsidR="00AA0A51">
        <w:rPr>
          <w:rFonts w:ascii="Times New Roman" w:hAnsi="Times New Roman" w:cs="Times New Roman"/>
          <w:sz w:val="24"/>
          <w:szCs w:val="24"/>
          <w:lang w:val="es-ES"/>
        </w:rPr>
        <w:t>do:</w:t>
      </w:r>
      <w:r>
        <w:rPr>
          <w:rFonts w:ascii="Times New Roman" w:hAnsi="Times New Roman" w:cs="Times New Roman"/>
          <w:sz w:val="24"/>
          <w:szCs w:val="24"/>
          <w:lang w:val="es-ES"/>
        </w:rPr>
        <w:t xml:space="preserve"> </w:t>
      </w:r>
      <w:r w:rsidR="00AA0A51">
        <w:rPr>
          <w:rFonts w:ascii="Times New Roman" w:hAnsi="Times New Roman" w:cs="Times New Roman"/>
          <w:sz w:val="24"/>
          <w:szCs w:val="24"/>
        </w:rPr>
        <w:t>x</w:t>
      </w:r>
      <w:r w:rsidR="00AA0A51">
        <w:rPr>
          <w:rFonts w:ascii="Times New Roman" w:hAnsi="Times New Roman" w:cs="Times New Roman"/>
          <w:sz w:val="24"/>
          <w:szCs w:val="24"/>
          <w:vertAlign w:val="superscript"/>
        </w:rPr>
        <w:t>2</w:t>
      </w:r>
      <w:r w:rsidR="00AA0A51">
        <w:rPr>
          <w:rFonts w:ascii="Times New Roman" w:hAnsi="Times New Roman" w:cs="Times New Roman"/>
          <w:sz w:val="24"/>
          <w:szCs w:val="24"/>
        </w:rPr>
        <w:t xml:space="preserve"> </w:t>
      </w:r>
      <w:r>
        <w:rPr>
          <w:rFonts w:ascii="Times New Roman" w:hAnsi="Times New Roman" w:cs="Times New Roman"/>
          <w:sz w:val="24"/>
          <w:szCs w:val="24"/>
        </w:rPr>
        <w:t xml:space="preserve">de 0.061 </w:t>
      </w:r>
      <w:r w:rsidR="00766CA9">
        <w:rPr>
          <w:rFonts w:ascii="Times New Roman" w:hAnsi="Times New Roman" w:cs="Times New Roman"/>
          <w:sz w:val="24"/>
          <w:szCs w:val="24"/>
        </w:rPr>
        <w:t>&lt;</w:t>
      </w:r>
      <w:r>
        <w:rPr>
          <w:rFonts w:ascii="Times New Roman" w:hAnsi="Times New Roman" w:cs="Times New Roman"/>
          <w:sz w:val="24"/>
          <w:szCs w:val="24"/>
        </w:rPr>
        <w:t xml:space="preserve"> 0.05</w:t>
      </w:r>
      <w:r w:rsidR="00766CA9">
        <w:rPr>
          <w:rFonts w:ascii="Times New Roman" w:hAnsi="Times New Roman" w:cs="Times New Roman"/>
          <w:sz w:val="24"/>
          <w:szCs w:val="24"/>
        </w:rPr>
        <w:t>,</w:t>
      </w:r>
      <w:r>
        <w:rPr>
          <w:rFonts w:ascii="Times New Roman" w:hAnsi="Times New Roman" w:cs="Times New Roman"/>
          <w:sz w:val="24"/>
          <w:szCs w:val="24"/>
        </w:rPr>
        <w:t xml:space="preserve"> por lo que</w:t>
      </w:r>
      <w:r w:rsidR="00766CA9">
        <w:rPr>
          <w:rFonts w:ascii="Times New Roman" w:hAnsi="Times New Roman" w:cs="Times New Roman"/>
          <w:sz w:val="24"/>
          <w:szCs w:val="24"/>
        </w:rPr>
        <w:t xml:space="preserve"> se</w:t>
      </w:r>
      <w:r>
        <w:rPr>
          <w:rFonts w:ascii="Times New Roman" w:hAnsi="Times New Roman" w:cs="Times New Roman"/>
          <w:sz w:val="24"/>
          <w:szCs w:val="24"/>
        </w:rPr>
        <w:t xml:space="preserve"> acepta la hipótesis nula al no existir una correlación altamente significativa (</w:t>
      </w:r>
      <w:r w:rsidR="00766CA9">
        <w:rPr>
          <w:rFonts w:ascii="Times New Roman" w:hAnsi="Times New Roman" w:cs="Times New Roman"/>
          <w:sz w:val="24"/>
          <w:szCs w:val="24"/>
        </w:rPr>
        <w:t xml:space="preserve">ver tabla </w:t>
      </w:r>
      <w:r>
        <w:rPr>
          <w:rFonts w:ascii="Times New Roman" w:hAnsi="Times New Roman" w:cs="Times New Roman"/>
          <w:sz w:val="24"/>
          <w:szCs w:val="24"/>
        </w:rPr>
        <w:t xml:space="preserve">8). </w:t>
      </w:r>
      <w:r w:rsidR="00766CA9">
        <w:rPr>
          <w:rFonts w:ascii="Times New Roman" w:hAnsi="Times New Roman" w:cs="Times New Roman"/>
          <w:sz w:val="24"/>
          <w:szCs w:val="24"/>
        </w:rPr>
        <w:t>Una de las razones de este fenómeno puede ser debido a que</w:t>
      </w:r>
      <w:r>
        <w:rPr>
          <w:rFonts w:ascii="Times New Roman" w:hAnsi="Times New Roman" w:cs="Times New Roman"/>
          <w:sz w:val="24"/>
          <w:szCs w:val="24"/>
        </w:rPr>
        <w:t xml:space="preserve"> no ha sido promovid</w:t>
      </w:r>
      <w:r w:rsidR="00766CA9">
        <w:rPr>
          <w:rFonts w:ascii="Times New Roman" w:hAnsi="Times New Roman" w:cs="Times New Roman"/>
          <w:sz w:val="24"/>
          <w:szCs w:val="24"/>
        </w:rPr>
        <w:t>a de manera suficiente y de forma adecuada</w:t>
      </w:r>
      <w:r>
        <w:rPr>
          <w:rFonts w:ascii="Times New Roman" w:hAnsi="Times New Roman" w:cs="Times New Roman"/>
          <w:sz w:val="24"/>
          <w:szCs w:val="24"/>
        </w:rPr>
        <w:t xml:space="preserve"> </w:t>
      </w:r>
      <w:r w:rsidR="00766CA9">
        <w:rPr>
          <w:rFonts w:ascii="Times New Roman" w:hAnsi="Times New Roman" w:cs="Times New Roman"/>
          <w:sz w:val="24"/>
          <w:szCs w:val="24"/>
        </w:rPr>
        <w:t>la</w:t>
      </w:r>
      <w:r w:rsidR="006A04D9">
        <w:rPr>
          <w:rFonts w:ascii="Times New Roman" w:hAnsi="Times New Roman" w:cs="Times New Roman"/>
          <w:sz w:val="24"/>
          <w:szCs w:val="24"/>
        </w:rPr>
        <w:t xml:space="preserve"> retroalimentación</w:t>
      </w:r>
      <w:r>
        <w:rPr>
          <w:rFonts w:ascii="Times New Roman" w:hAnsi="Times New Roman" w:cs="Times New Roman"/>
          <w:sz w:val="24"/>
          <w:szCs w:val="24"/>
        </w:rPr>
        <w:t xml:space="preserve"> en los entornos mediados por tecnología.</w:t>
      </w:r>
    </w:p>
    <w:p w:rsidR="00766CA9" w:rsidRDefault="00766CA9" w:rsidP="003D330B">
      <w:pPr>
        <w:spacing w:after="0" w:line="360" w:lineRule="auto"/>
        <w:ind w:firstLine="708"/>
        <w:jc w:val="both"/>
        <w:rPr>
          <w:rFonts w:ascii="Times New Roman" w:hAnsi="Times New Roman" w:cs="Times New Roman"/>
          <w:sz w:val="24"/>
          <w:szCs w:val="24"/>
        </w:rPr>
      </w:pPr>
    </w:p>
    <w:p w:rsidR="000D3368" w:rsidRPr="003D330B" w:rsidRDefault="000D3368" w:rsidP="003D330B">
      <w:pPr>
        <w:pStyle w:val="Descripcin"/>
        <w:keepNext/>
        <w:spacing w:after="0" w:line="360" w:lineRule="auto"/>
        <w:jc w:val="center"/>
        <w:rPr>
          <w:color w:val="auto"/>
          <w:sz w:val="24"/>
        </w:rPr>
      </w:pPr>
      <w:r w:rsidRPr="003D330B">
        <w:rPr>
          <w:b/>
          <w:color w:val="auto"/>
          <w:sz w:val="24"/>
        </w:rPr>
        <w:t xml:space="preserve">Tabla </w:t>
      </w:r>
      <w:r w:rsidR="009E154A" w:rsidRPr="003D330B">
        <w:rPr>
          <w:b/>
          <w:color w:val="auto"/>
          <w:sz w:val="24"/>
        </w:rPr>
        <w:fldChar w:fldCharType="begin"/>
      </w:r>
      <w:r w:rsidR="00F26F25" w:rsidRPr="003D330B">
        <w:rPr>
          <w:b/>
          <w:color w:val="auto"/>
          <w:sz w:val="24"/>
        </w:rPr>
        <w:instrText xml:space="preserve"> SEQ Tabla \* ARABIC </w:instrText>
      </w:r>
      <w:r w:rsidR="009E154A" w:rsidRPr="003D330B">
        <w:rPr>
          <w:b/>
          <w:color w:val="auto"/>
          <w:sz w:val="24"/>
        </w:rPr>
        <w:fldChar w:fldCharType="separate"/>
      </w:r>
      <w:r w:rsidRPr="003D330B">
        <w:rPr>
          <w:b/>
          <w:noProof/>
          <w:color w:val="auto"/>
          <w:sz w:val="24"/>
        </w:rPr>
        <w:t>8</w:t>
      </w:r>
      <w:r w:rsidR="009E154A" w:rsidRPr="003D330B">
        <w:rPr>
          <w:b/>
          <w:noProof/>
          <w:color w:val="auto"/>
          <w:sz w:val="24"/>
        </w:rPr>
        <w:fldChar w:fldCharType="end"/>
      </w:r>
      <w:r w:rsidRPr="003D330B">
        <w:rPr>
          <w:color w:val="auto"/>
          <w:sz w:val="24"/>
        </w:rPr>
        <w:t xml:space="preserve">. Pruebas de </w:t>
      </w:r>
      <w:r w:rsidR="00766CA9" w:rsidRPr="003D330B">
        <w:rPr>
          <w:color w:val="auto"/>
          <w:sz w:val="24"/>
        </w:rPr>
        <w:t xml:space="preserve">ji al </w:t>
      </w:r>
      <w:r w:rsidRPr="003D330B">
        <w:rPr>
          <w:color w:val="auto"/>
          <w:sz w:val="24"/>
        </w:rPr>
        <w:t>cuadrado</w:t>
      </w:r>
      <w:r w:rsidRPr="003D330B">
        <w:rPr>
          <w:noProof/>
          <w:color w:val="auto"/>
          <w:sz w:val="24"/>
        </w:rPr>
        <w:t xml:space="preserve"> para la variable de </w:t>
      </w:r>
      <w:r w:rsidR="00766CA9" w:rsidRPr="003D330B">
        <w:rPr>
          <w:noProof/>
          <w:color w:val="auto"/>
          <w:sz w:val="24"/>
        </w:rPr>
        <w:t>Retroalimentación</w:t>
      </w:r>
      <w:r w:rsidRPr="003D330B">
        <w:rPr>
          <w:noProof/>
          <w:color w:val="auto"/>
          <w:sz w:val="24"/>
        </w:rPr>
        <w:t>/</w:t>
      </w:r>
      <w:r w:rsidR="00766CA9" w:rsidRPr="003D330B">
        <w:rPr>
          <w:noProof/>
          <w:color w:val="auto"/>
          <w:sz w:val="24"/>
        </w:rPr>
        <w:t>Autogestión</w:t>
      </w:r>
    </w:p>
    <w:tbl>
      <w:tblPr>
        <w:tblW w:w="6000" w:type="dxa"/>
        <w:jc w:val="center"/>
        <w:tblLayout w:type="fixed"/>
        <w:tblCellMar>
          <w:left w:w="0" w:type="dxa"/>
          <w:right w:w="0" w:type="dxa"/>
        </w:tblCellMar>
        <w:tblLook w:val="04A0" w:firstRow="1" w:lastRow="0" w:firstColumn="1" w:lastColumn="0" w:noHBand="0" w:noVBand="1"/>
      </w:tblPr>
      <w:tblGrid>
        <w:gridCol w:w="2266"/>
        <w:gridCol w:w="851"/>
        <w:gridCol w:w="567"/>
        <w:gridCol w:w="2316"/>
      </w:tblGrid>
      <w:tr w:rsidR="00BB2B04" w:rsidTr="000D3368">
        <w:trPr>
          <w:cantSplit/>
          <w:jc w:val="center"/>
        </w:trPr>
        <w:tc>
          <w:tcPr>
            <w:tcW w:w="2266" w:type="dxa"/>
            <w:tcBorders>
              <w:top w:val="single" w:sz="4" w:space="0" w:color="auto"/>
              <w:left w:val="nil"/>
              <w:bottom w:val="single" w:sz="4" w:space="0" w:color="auto"/>
              <w:right w:val="nil"/>
            </w:tcBorders>
            <w:shd w:val="clear" w:color="auto" w:fill="FFFFFF"/>
            <w:vAlign w:val="bottom"/>
          </w:tcPr>
          <w:p w:rsidR="00BB2B04" w:rsidRDefault="00BB2B04" w:rsidP="003D330B">
            <w:pPr>
              <w:spacing w:after="0" w:line="360" w:lineRule="auto"/>
              <w:rPr>
                <w:rFonts w:ascii="Times New Roman" w:hAnsi="Times New Roman" w:cs="Times New Roman"/>
                <w:sz w:val="20"/>
                <w:szCs w:val="20"/>
              </w:rPr>
            </w:pPr>
          </w:p>
        </w:tc>
        <w:tc>
          <w:tcPr>
            <w:tcW w:w="851" w:type="dxa"/>
            <w:tcBorders>
              <w:top w:val="single" w:sz="4" w:space="0" w:color="auto"/>
              <w:left w:val="nil"/>
              <w:bottom w:val="single" w:sz="4" w:space="0" w:color="auto"/>
              <w:right w:val="nil"/>
            </w:tcBorders>
            <w:shd w:val="clear" w:color="auto" w:fill="FFFFFF"/>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rPr>
            </w:pPr>
            <w:r w:rsidRPr="003D330B">
              <w:rPr>
                <w:rFonts w:ascii="Times New Roman" w:hAnsi="Times New Roman" w:cs="Times New Roman"/>
                <w:b/>
                <w:sz w:val="24"/>
                <w:szCs w:val="20"/>
              </w:rPr>
              <w:t>Valor</w:t>
            </w:r>
          </w:p>
        </w:tc>
        <w:tc>
          <w:tcPr>
            <w:tcW w:w="567" w:type="dxa"/>
            <w:tcBorders>
              <w:top w:val="single" w:sz="4" w:space="0" w:color="auto"/>
              <w:left w:val="nil"/>
              <w:bottom w:val="single" w:sz="4" w:space="0" w:color="auto"/>
              <w:right w:val="nil"/>
            </w:tcBorders>
            <w:shd w:val="clear" w:color="auto" w:fill="FFFFFF"/>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rPr>
            </w:pPr>
            <w:proofErr w:type="spellStart"/>
            <w:r w:rsidRPr="003D330B">
              <w:rPr>
                <w:rFonts w:ascii="Times New Roman" w:hAnsi="Times New Roman" w:cs="Times New Roman"/>
                <w:b/>
                <w:sz w:val="24"/>
                <w:szCs w:val="20"/>
              </w:rPr>
              <w:t>gl</w:t>
            </w:r>
            <w:proofErr w:type="spellEnd"/>
          </w:p>
        </w:tc>
        <w:tc>
          <w:tcPr>
            <w:tcW w:w="2316" w:type="dxa"/>
            <w:tcBorders>
              <w:top w:val="single" w:sz="4" w:space="0" w:color="auto"/>
              <w:left w:val="nil"/>
              <w:bottom w:val="single" w:sz="4" w:space="0" w:color="auto"/>
              <w:right w:val="nil"/>
            </w:tcBorders>
            <w:shd w:val="clear" w:color="auto" w:fill="FFFFFF"/>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rPr>
            </w:pPr>
            <w:r w:rsidRPr="003D330B">
              <w:rPr>
                <w:rFonts w:ascii="Times New Roman" w:hAnsi="Times New Roman" w:cs="Times New Roman"/>
                <w:b/>
                <w:sz w:val="24"/>
                <w:szCs w:val="20"/>
              </w:rPr>
              <w:t>Sig. asintótica (2 caras)</w:t>
            </w:r>
          </w:p>
        </w:tc>
      </w:tr>
      <w:tr w:rsidR="00BB2B04" w:rsidTr="000D3368">
        <w:trPr>
          <w:cantSplit/>
          <w:jc w:val="center"/>
        </w:trPr>
        <w:tc>
          <w:tcPr>
            <w:tcW w:w="2266" w:type="dxa"/>
            <w:tcBorders>
              <w:top w:val="single" w:sz="4" w:space="0" w:color="auto"/>
              <w:left w:val="nil"/>
              <w:bottom w:val="nil"/>
              <w:right w:val="nil"/>
            </w:tcBorders>
            <w:shd w:val="clear" w:color="auto" w:fill="FFFFFF"/>
            <w:hideMark/>
          </w:tcPr>
          <w:p w:rsidR="00BB2B04" w:rsidRPr="003D330B" w:rsidRDefault="00C63179" w:rsidP="003D330B">
            <w:pPr>
              <w:spacing w:after="0" w:line="360" w:lineRule="auto"/>
              <w:ind w:left="60" w:right="60"/>
              <w:rPr>
                <w:rFonts w:ascii="Times New Roman" w:hAnsi="Times New Roman" w:cs="Times New Roman"/>
                <w:sz w:val="24"/>
                <w:szCs w:val="20"/>
              </w:rPr>
            </w:pPr>
            <w:r>
              <w:rPr>
                <w:rFonts w:ascii="Times New Roman" w:hAnsi="Times New Roman" w:cs="Times New Roman"/>
                <w:sz w:val="24"/>
                <w:szCs w:val="20"/>
              </w:rPr>
              <w:t xml:space="preserve">Ji al </w:t>
            </w:r>
            <w:r w:rsidR="00BB2B04" w:rsidRPr="003D330B">
              <w:rPr>
                <w:rFonts w:ascii="Times New Roman" w:hAnsi="Times New Roman" w:cs="Times New Roman"/>
                <w:sz w:val="24"/>
                <w:szCs w:val="20"/>
              </w:rPr>
              <w:t>cuadrado de Pearson</w:t>
            </w:r>
          </w:p>
        </w:tc>
        <w:tc>
          <w:tcPr>
            <w:tcW w:w="851" w:type="dxa"/>
            <w:tcBorders>
              <w:top w:val="single" w:sz="4" w:space="0" w:color="auto"/>
              <w:left w:val="nil"/>
              <w:bottom w:val="nil"/>
              <w:right w:val="nil"/>
            </w:tcBorders>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13</w:t>
            </w:r>
            <w:r w:rsidR="003800E8">
              <w:rPr>
                <w:rFonts w:ascii="Times New Roman" w:hAnsi="Times New Roman" w:cs="Times New Roman"/>
                <w:sz w:val="24"/>
                <w:szCs w:val="20"/>
              </w:rPr>
              <w:t>.</w:t>
            </w:r>
            <w:r w:rsidRPr="003D330B">
              <w:rPr>
                <w:rFonts w:ascii="Times New Roman" w:hAnsi="Times New Roman" w:cs="Times New Roman"/>
                <w:sz w:val="24"/>
                <w:szCs w:val="20"/>
              </w:rPr>
              <w:t>473</w:t>
            </w:r>
          </w:p>
        </w:tc>
        <w:tc>
          <w:tcPr>
            <w:tcW w:w="567" w:type="dxa"/>
            <w:tcBorders>
              <w:top w:val="single" w:sz="4" w:space="0" w:color="auto"/>
              <w:left w:val="nil"/>
              <w:bottom w:val="nil"/>
              <w:right w:val="nil"/>
            </w:tcBorders>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7</w:t>
            </w:r>
          </w:p>
        </w:tc>
        <w:tc>
          <w:tcPr>
            <w:tcW w:w="2316" w:type="dxa"/>
            <w:tcBorders>
              <w:top w:val="single" w:sz="4" w:space="0" w:color="auto"/>
              <w:left w:val="nil"/>
              <w:bottom w:val="nil"/>
              <w:right w:val="nil"/>
            </w:tcBorders>
            <w:shd w:val="clear" w:color="auto" w:fill="FFFFFF"/>
            <w:vAlign w:val="center"/>
            <w:hideMark/>
          </w:tcPr>
          <w:p w:rsidR="00BB2B04" w:rsidRPr="003D330B" w:rsidRDefault="003800E8" w:rsidP="003D330B">
            <w:pPr>
              <w:spacing w:after="0" w:line="360" w:lineRule="auto"/>
              <w:ind w:left="60" w:right="60"/>
              <w:jc w:val="right"/>
              <w:rPr>
                <w:rFonts w:ascii="Times New Roman" w:hAnsi="Times New Roman" w:cs="Times New Roman"/>
                <w:sz w:val="24"/>
                <w:szCs w:val="20"/>
              </w:rPr>
            </w:pPr>
            <w:r>
              <w:rPr>
                <w:rFonts w:ascii="Times New Roman" w:hAnsi="Times New Roman" w:cs="Times New Roman"/>
                <w:sz w:val="24"/>
                <w:szCs w:val="20"/>
              </w:rPr>
              <w:t>.</w:t>
            </w:r>
            <w:r w:rsidR="00BB2B04" w:rsidRPr="003D330B">
              <w:rPr>
                <w:rFonts w:ascii="Times New Roman" w:hAnsi="Times New Roman" w:cs="Times New Roman"/>
                <w:sz w:val="24"/>
                <w:szCs w:val="20"/>
              </w:rPr>
              <w:t>061</w:t>
            </w:r>
          </w:p>
        </w:tc>
      </w:tr>
      <w:tr w:rsidR="00BB2B04" w:rsidTr="000D3368">
        <w:trPr>
          <w:cantSplit/>
          <w:jc w:val="center"/>
        </w:trPr>
        <w:tc>
          <w:tcPr>
            <w:tcW w:w="2266" w:type="dxa"/>
            <w:shd w:val="clear" w:color="auto" w:fill="FFFFFF"/>
            <w:hideMark/>
          </w:tcPr>
          <w:p w:rsidR="00BB2B04" w:rsidRPr="003D330B" w:rsidRDefault="00BB2B04" w:rsidP="003D330B">
            <w:pPr>
              <w:spacing w:after="0" w:line="360" w:lineRule="auto"/>
              <w:ind w:left="60" w:right="60"/>
              <w:rPr>
                <w:rFonts w:ascii="Times New Roman" w:hAnsi="Times New Roman" w:cs="Times New Roman"/>
                <w:sz w:val="24"/>
                <w:szCs w:val="20"/>
              </w:rPr>
            </w:pPr>
            <w:r w:rsidRPr="003D330B">
              <w:rPr>
                <w:rFonts w:ascii="Times New Roman" w:hAnsi="Times New Roman" w:cs="Times New Roman"/>
                <w:sz w:val="24"/>
                <w:szCs w:val="20"/>
              </w:rPr>
              <w:t>Razón de verosimilitud</w:t>
            </w:r>
          </w:p>
        </w:tc>
        <w:tc>
          <w:tcPr>
            <w:tcW w:w="851" w:type="dxa"/>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13</w:t>
            </w:r>
            <w:r w:rsidR="003800E8">
              <w:rPr>
                <w:rFonts w:ascii="Times New Roman" w:hAnsi="Times New Roman" w:cs="Times New Roman"/>
                <w:sz w:val="24"/>
                <w:szCs w:val="20"/>
              </w:rPr>
              <w:t>.</w:t>
            </w:r>
            <w:r w:rsidRPr="003D330B">
              <w:rPr>
                <w:rFonts w:ascii="Times New Roman" w:hAnsi="Times New Roman" w:cs="Times New Roman"/>
                <w:sz w:val="24"/>
                <w:szCs w:val="20"/>
              </w:rPr>
              <w:t>876</w:t>
            </w:r>
          </w:p>
        </w:tc>
        <w:tc>
          <w:tcPr>
            <w:tcW w:w="567" w:type="dxa"/>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7</w:t>
            </w:r>
          </w:p>
        </w:tc>
        <w:tc>
          <w:tcPr>
            <w:tcW w:w="2316" w:type="dxa"/>
            <w:shd w:val="clear" w:color="auto" w:fill="FFFFFF"/>
            <w:vAlign w:val="center"/>
            <w:hideMark/>
          </w:tcPr>
          <w:p w:rsidR="00BB2B04" w:rsidRPr="003D330B" w:rsidRDefault="003800E8" w:rsidP="003D330B">
            <w:pPr>
              <w:spacing w:after="0" w:line="360" w:lineRule="auto"/>
              <w:ind w:left="60" w:right="60"/>
              <w:jc w:val="right"/>
              <w:rPr>
                <w:rFonts w:ascii="Times New Roman" w:hAnsi="Times New Roman" w:cs="Times New Roman"/>
                <w:sz w:val="24"/>
                <w:szCs w:val="20"/>
              </w:rPr>
            </w:pPr>
            <w:r>
              <w:rPr>
                <w:rFonts w:ascii="Times New Roman" w:hAnsi="Times New Roman" w:cs="Times New Roman"/>
                <w:sz w:val="24"/>
                <w:szCs w:val="20"/>
              </w:rPr>
              <w:t>.</w:t>
            </w:r>
            <w:r w:rsidR="00BB2B04" w:rsidRPr="003D330B">
              <w:rPr>
                <w:rFonts w:ascii="Times New Roman" w:hAnsi="Times New Roman" w:cs="Times New Roman"/>
                <w:sz w:val="24"/>
                <w:szCs w:val="20"/>
              </w:rPr>
              <w:t>053</w:t>
            </w:r>
          </w:p>
        </w:tc>
      </w:tr>
      <w:tr w:rsidR="00BB2B04" w:rsidTr="000D3368">
        <w:trPr>
          <w:cantSplit/>
          <w:jc w:val="center"/>
        </w:trPr>
        <w:tc>
          <w:tcPr>
            <w:tcW w:w="2266" w:type="dxa"/>
            <w:tcBorders>
              <w:top w:val="nil"/>
              <w:left w:val="nil"/>
              <w:bottom w:val="single" w:sz="4" w:space="0" w:color="auto"/>
              <w:right w:val="nil"/>
            </w:tcBorders>
            <w:shd w:val="clear" w:color="auto" w:fill="FFFFFF"/>
            <w:hideMark/>
          </w:tcPr>
          <w:p w:rsidR="00BB2B04" w:rsidRPr="003D330B" w:rsidRDefault="00BB2B04" w:rsidP="003D330B">
            <w:pPr>
              <w:spacing w:after="0" w:line="360" w:lineRule="auto"/>
              <w:ind w:left="60" w:right="60"/>
              <w:rPr>
                <w:rFonts w:ascii="Times New Roman" w:hAnsi="Times New Roman" w:cs="Times New Roman"/>
                <w:sz w:val="24"/>
                <w:szCs w:val="20"/>
              </w:rPr>
            </w:pPr>
            <w:r w:rsidRPr="003D330B">
              <w:rPr>
                <w:rFonts w:ascii="Times New Roman" w:hAnsi="Times New Roman" w:cs="Times New Roman"/>
                <w:sz w:val="24"/>
                <w:szCs w:val="20"/>
              </w:rPr>
              <w:t>N</w:t>
            </w:r>
            <w:r w:rsidR="00766CA9">
              <w:rPr>
                <w:rFonts w:ascii="Times New Roman" w:hAnsi="Times New Roman" w:cs="Times New Roman"/>
                <w:sz w:val="24"/>
                <w:szCs w:val="20"/>
              </w:rPr>
              <w:t>úm.</w:t>
            </w:r>
            <w:r w:rsidRPr="003D330B">
              <w:rPr>
                <w:rFonts w:ascii="Times New Roman" w:hAnsi="Times New Roman" w:cs="Times New Roman"/>
                <w:sz w:val="24"/>
                <w:szCs w:val="20"/>
              </w:rPr>
              <w:t xml:space="preserve"> de casos válidos</w:t>
            </w:r>
          </w:p>
        </w:tc>
        <w:tc>
          <w:tcPr>
            <w:tcW w:w="851" w:type="dxa"/>
            <w:tcBorders>
              <w:top w:val="nil"/>
              <w:left w:val="nil"/>
              <w:bottom w:val="single" w:sz="4" w:space="0" w:color="auto"/>
              <w:right w:val="nil"/>
            </w:tcBorders>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149</w:t>
            </w:r>
          </w:p>
        </w:tc>
        <w:tc>
          <w:tcPr>
            <w:tcW w:w="567" w:type="dxa"/>
            <w:tcBorders>
              <w:top w:val="nil"/>
              <w:left w:val="nil"/>
              <w:bottom w:val="single" w:sz="4" w:space="0" w:color="auto"/>
              <w:right w:val="nil"/>
            </w:tcBorders>
            <w:shd w:val="clear" w:color="auto" w:fill="FFFFFF"/>
            <w:vAlign w:val="center"/>
          </w:tcPr>
          <w:p w:rsidR="00BB2B04" w:rsidRPr="003D330B" w:rsidRDefault="00BB2B04" w:rsidP="003D330B">
            <w:pPr>
              <w:spacing w:after="0" w:line="360" w:lineRule="auto"/>
              <w:rPr>
                <w:rFonts w:ascii="Times New Roman" w:hAnsi="Times New Roman" w:cs="Times New Roman"/>
                <w:sz w:val="24"/>
                <w:szCs w:val="20"/>
              </w:rPr>
            </w:pPr>
          </w:p>
        </w:tc>
        <w:tc>
          <w:tcPr>
            <w:tcW w:w="2316" w:type="dxa"/>
            <w:tcBorders>
              <w:top w:val="nil"/>
              <w:left w:val="nil"/>
              <w:bottom w:val="single" w:sz="4" w:space="0" w:color="auto"/>
              <w:right w:val="nil"/>
            </w:tcBorders>
            <w:shd w:val="clear" w:color="auto" w:fill="FFFFFF"/>
            <w:vAlign w:val="center"/>
          </w:tcPr>
          <w:p w:rsidR="00BB2B04" w:rsidRPr="003D330B" w:rsidRDefault="00BB2B04" w:rsidP="003D330B">
            <w:pPr>
              <w:spacing w:after="0" w:line="360" w:lineRule="auto"/>
              <w:rPr>
                <w:rFonts w:ascii="Times New Roman" w:hAnsi="Times New Roman" w:cs="Times New Roman"/>
                <w:sz w:val="24"/>
                <w:szCs w:val="20"/>
              </w:rPr>
            </w:pPr>
          </w:p>
        </w:tc>
      </w:tr>
    </w:tbl>
    <w:p w:rsidR="00766CA9" w:rsidRDefault="00766CA9" w:rsidP="003D33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766CA9" w:rsidRDefault="00766CA9" w:rsidP="00766CA9">
      <w:pPr>
        <w:spacing w:after="0" w:line="360" w:lineRule="auto"/>
        <w:ind w:firstLine="708"/>
        <w:jc w:val="both"/>
        <w:rPr>
          <w:rFonts w:ascii="Times New Roman" w:hAnsi="Times New Roman" w:cs="Times New Roman"/>
          <w:sz w:val="24"/>
          <w:szCs w:val="24"/>
        </w:rPr>
      </w:pPr>
    </w:p>
    <w:p w:rsidR="00BB2B04" w:rsidRDefault="00BB2B04" w:rsidP="003D33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 función de seguimiento</w:t>
      </w:r>
      <w:r w:rsidR="003800E8">
        <w:rPr>
          <w:rFonts w:ascii="Times New Roman" w:hAnsi="Times New Roman" w:cs="Times New Roman"/>
          <w:sz w:val="24"/>
          <w:szCs w:val="24"/>
        </w:rPr>
        <w:t xml:space="preserve"> y </w:t>
      </w:r>
      <w:r>
        <w:rPr>
          <w:rFonts w:ascii="Times New Roman" w:hAnsi="Times New Roman" w:cs="Times New Roman"/>
          <w:sz w:val="24"/>
          <w:szCs w:val="24"/>
        </w:rPr>
        <w:t>retroal</w:t>
      </w:r>
      <w:r w:rsidR="006A04D9">
        <w:rPr>
          <w:rFonts w:ascii="Times New Roman" w:hAnsi="Times New Roman" w:cs="Times New Roman"/>
          <w:sz w:val="24"/>
          <w:szCs w:val="24"/>
        </w:rPr>
        <w:t>imentación</w:t>
      </w:r>
      <w:r>
        <w:rPr>
          <w:rFonts w:ascii="Times New Roman" w:hAnsi="Times New Roman" w:cs="Times New Roman"/>
          <w:sz w:val="24"/>
          <w:szCs w:val="24"/>
        </w:rPr>
        <w:t xml:space="preserve"> por parte del </w:t>
      </w:r>
      <w:r w:rsidR="003800E8">
        <w:rPr>
          <w:rFonts w:ascii="Times New Roman" w:hAnsi="Times New Roman" w:cs="Times New Roman"/>
          <w:sz w:val="24"/>
          <w:szCs w:val="24"/>
        </w:rPr>
        <w:t>profesor</w:t>
      </w:r>
      <w:r>
        <w:rPr>
          <w:rFonts w:ascii="Times New Roman" w:hAnsi="Times New Roman" w:cs="Times New Roman"/>
          <w:sz w:val="24"/>
          <w:szCs w:val="24"/>
        </w:rPr>
        <w:t xml:space="preserve"> se convierte en una acción de evaluación formativa que permite al estudiante reconocer sus aprendizajes a fortalecer.</w:t>
      </w:r>
    </w:p>
    <w:p w:rsidR="00BB2B04" w:rsidRDefault="00BB2B04" w:rsidP="003D33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Lozano y Tamez (2014) plantean que la retroalimentación constructiva que el docente reporta al estudiante</w:t>
      </w:r>
      <w:r w:rsidR="00487DE1">
        <w:rPr>
          <w:rFonts w:ascii="Times New Roman" w:hAnsi="Times New Roman" w:cs="Times New Roman"/>
          <w:sz w:val="24"/>
          <w:szCs w:val="24"/>
        </w:rPr>
        <w:t xml:space="preserve"> debe ser</w:t>
      </w:r>
      <w:r>
        <w:rPr>
          <w:rFonts w:ascii="Times New Roman" w:hAnsi="Times New Roman" w:cs="Times New Roman"/>
          <w:sz w:val="24"/>
          <w:szCs w:val="24"/>
        </w:rPr>
        <w:t xml:space="preserve"> información específica, detallada, individualizada, en tiempo, enfocada a un nuevo aprendizaje,</w:t>
      </w:r>
      <w:r w:rsidR="00487DE1">
        <w:rPr>
          <w:rFonts w:ascii="Times New Roman" w:hAnsi="Times New Roman" w:cs="Times New Roman"/>
          <w:sz w:val="24"/>
          <w:szCs w:val="24"/>
        </w:rPr>
        <w:t xml:space="preserve"> con base en las</w:t>
      </w:r>
      <w:r>
        <w:rPr>
          <w:rFonts w:ascii="Times New Roman" w:hAnsi="Times New Roman" w:cs="Times New Roman"/>
          <w:sz w:val="24"/>
          <w:szCs w:val="24"/>
        </w:rPr>
        <w:t xml:space="preserve"> áreas de oportunidad para mejorar el aprendizaje. Por lo tanto, estos planteamientos pueden permitir el desarrollo de la metacognición en los alumnos que</w:t>
      </w:r>
      <w:r w:rsidR="00487DE1">
        <w:rPr>
          <w:rFonts w:ascii="Times New Roman" w:hAnsi="Times New Roman" w:cs="Times New Roman"/>
          <w:sz w:val="24"/>
          <w:szCs w:val="24"/>
        </w:rPr>
        <w:t>, a su vez,</w:t>
      </w:r>
      <w:r>
        <w:rPr>
          <w:rFonts w:ascii="Times New Roman" w:hAnsi="Times New Roman" w:cs="Times New Roman"/>
          <w:sz w:val="24"/>
          <w:szCs w:val="24"/>
        </w:rPr>
        <w:t xml:space="preserve"> permita </w:t>
      </w:r>
      <w:r w:rsidR="00487DE1">
        <w:rPr>
          <w:rFonts w:ascii="Times New Roman" w:hAnsi="Times New Roman" w:cs="Times New Roman"/>
          <w:sz w:val="24"/>
          <w:szCs w:val="24"/>
        </w:rPr>
        <w:t xml:space="preserve">el desarrollo de </w:t>
      </w:r>
      <w:r>
        <w:rPr>
          <w:rFonts w:ascii="Times New Roman" w:hAnsi="Times New Roman" w:cs="Times New Roman"/>
          <w:sz w:val="24"/>
          <w:szCs w:val="24"/>
        </w:rPr>
        <w:t xml:space="preserve">la autogestión. </w:t>
      </w:r>
    </w:p>
    <w:p w:rsidR="00BB2B04" w:rsidRDefault="00BB2B04"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color w:val="000000" w:themeColor="text1"/>
          <w:sz w:val="24"/>
          <w:szCs w:val="24"/>
          <w:lang w:val="es-ES"/>
        </w:rPr>
        <w:t>Según Bandura (citado por Oviedo</w:t>
      </w:r>
      <w:r w:rsidR="00487DE1">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2012)</w:t>
      </w:r>
      <w:r w:rsidR="00487DE1">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la autogestión del aprendiza</w:t>
      </w:r>
      <w:r w:rsidR="006A04D9">
        <w:rPr>
          <w:rFonts w:ascii="Times New Roman" w:hAnsi="Times New Roman" w:cs="Times New Roman"/>
          <w:color w:val="000000" w:themeColor="text1"/>
          <w:sz w:val="24"/>
          <w:szCs w:val="24"/>
          <w:lang w:val="es-ES"/>
        </w:rPr>
        <w:t>je está ligada a factores como</w:t>
      </w:r>
      <w:r w:rsidR="00487DE1">
        <w:rPr>
          <w:rFonts w:ascii="Times New Roman" w:hAnsi="Times New Roman" w:cs="Times New Roman"/>
          <w:color w:val="000000" w:themeColor="text1"/>
          <w:sz w:val="24"/>
          <w:szCs w:val="24"/>
          <w:lang w:val="es-ES"/>
        </w:rPr>
        <w:t xml:space="preserve"> l</w:t>
      </w:r>
      <w:r>
        <w:rPr>
          <w:rFonts w:ascii="Times New Roman" w:hAnsi="Times New Roman" w:cs="Times New Roman"/>
          <w:color w:val="000000" w:themeColor="text1"/>
          <w:sz w:val="24"/>
          <w:szCs w:val="24"/>
          <w:lang w:val="es-ES"/>
        </w:rPr>
        <w:t xml:space="preserve">a metacognición, la motivación y la volición. </w:t>
      </w:r>
      <w:r>
        <w:rPr>
          <w:rFonts w:ascii="Times New Roman" w:hAnsi="Times New Roman" w:cs="Times New Roman"/>
          <w:sz w:val="24"/>
          <w:szCs w:val="24"/>
          <w:lang w:val="es-ES"/>
        </w:rPr>
        <w:t>Por lo que se encontró que la planificación y</w:t>
      </w:r>
      <w:r w:rsidR="00487DE1">
        <w:rPr>
          <w:rFonts w:ascii="Times New Roman" w:hAnsi="Times New Roman" w:cs="Times New Roman"/>
          <w:sz w:val="24"/>
          <w:szCs w:val="24"/>
          <w:lang w:val="es-ES"/>
        </w:rPr>
        <w:t xml:space="preserve"> el</w:t>
      </w:r>
      <w:r>
        <w:rPr>
          <w:rFonts w:ascii="Times New Roman" w:hAnsi="Times New Roman" w:cs="Times New Roman"/>
          <w:sz w:val="24"/>
          <w:szCs w:val="24"/>
          <w:lang w:val="es-ES"/>
        </w:rPr>
        <w:t xml:space="preserve"> monitoreo del docente se relaciona con la autogestión del aprendizaje en el factor de las actividades metacognitivas del alumno</w:t>
      </w:r>
      <w:r w:rsidR="006A04D9">
        <w:rPr>
          <w:rFonts w:ascii="Times New Roman" w:hAnsi="Times New Roman" w:cs="Times New Roman"/>
          <w:sz w:val="24"/>
          <w:szCs w:val="24"/>
          <w:lang w:val="es-ES"/>
        </w:rPr>
        <w:t>,</w:t>
      </w:r>
      <w:r>
        <w:rPr>
          <w:rFonts w:ascii="Times New Roman" w:hAnsi="Times New Roman" w:cs="Times New Roman"/>
          <w:sz w:val="24"/>
          <w:szCs w:val="24"/>
          <w:lang w:val="es-ES"/>
        </w:rPr>
        <w:t xml:space="preserve"> a partir de las actividades y tareas que se generan en el ambiente de aprendizaje. Por consiguiente, el proceso de autorreflexión y motivación por parte de los </w:t>
      </w:r>
      <w:r w:rsidR="00487DE1">
        <w:rPr>
          <w:rFonts w:ascii="Times New Roman" w:hAnsi="Times New Roman" w:cs="Times New Roman"/>
          <w:sz w:val="24"/>
          <w:szCs w:val="24"/>
          <w:lang w:val="es-ES"/>
        </w:rPr>
        <w:t xml:space="preserve">aprendices </w:t>
      </w:r>
      <w:r>
        <w:rPr>
          <w:rFonts w:ascii="Times New Roman" w:hAnsi="Times New Roman" w:cs="Times New Roman"/>
          <w:sz w:val="24"/>
          <w:szCs w:val="24"/>
          <w:lang w:val="es-ES"/>
        </w:rPr>
        <w:t>se ve beneficiad</w:t>
      </w:r>
      <w:r w:rsidR="00487DE1">
        <w:rPr>
          <w:rFonts w:ascii="Times New Roman" w:hAnsi="Times New Roman" w:cs="Times New Roman"/>
          <w:sz w:val="24"/>
          <w:szCs w:val="24"/>
          <w:lang w:val="es-ES"/>
        </w:rPr>
        <w:t>o</w:t>
      </w:r>
      <w:r>
        <w:rPr>
          <w:rFonts w:ascii="Times New Roman" w:hAnsi="Times New Roman" w:cs="Times New Roman"/>
          <w:sz w:val="24"/>
          <w:szCs w:val="24"/>
          <w:lang w:val="es-ES"/>
        </w:rPr>
        <w:t xml:space="preserve"> a través de los procesos de gestión del ambiente de aprendizaje del docente</w:t>
      </w:r>
      <w:r w:rsidR="006A04D9">
        <w:rPr>
          <w:rFonts w:ascii="Times New Roman" w:hAnsi="Times New Roman" w:cs="Times New Roman"/>
          <w:sz w:val="24"/>
          <w:szCs w:val="24"/>
          <w:lang w:val="es-ES"/>
        </w:rPr>
        <w:t>,</w:t>
      </w:r>
      <w:r>
        <w:rPr>
          <w:rFonts w:ascii="Times New Roman" w:hAnsi="Times New Roman" w:cs="Times New Roman"/>
          <w:sz w:val="24"/>
          <w:szCs w:val="24"/>
          <w:lang w:val="es-ES"/>
        </w:rPr>
        <w:t xml:space="preserve"> donde el seguimiento y evaluación </w:t>
      </w:r>
      <w:r w:rsidR="00487DE1">
        <w:rPr>
          <w:rFonts w:ascii="Times New Roman" w:hAnsi="Times New Roman" w:cs="Times New Roman"/>
          <w:sz w:val="24"/>
          <w:szCs w:val="24"/>
          <w:lang w:val="es-ES"/>
        </w:rPr>
        <w:t xml:space="preserve">continuos </w:t>
      </w:r>
      <w:r>
        <w:rPr>
          <w:rFonts w:ascii="Times New Roman" w:hAnsi="Times New Roman" w:cs="Times New Roman"/>
          <w:sz w:val="24"/>
          <w:szCs w:val="24"/>
          <w:lang w:val="es-ES"/>
        </w:rPr>
        <w:t>de las actividades juega un papel muy importante.</w:t>
      </w:r>
    </w:p>
    <w:p w:rsidR="00BB2B04" w:rsidRDefault="00BB2B04"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Los resultados en la tabla de frecuencias</w:t>
      </w:r>
      <w:r w:rsidR="00487DE1">
        <w:rPr>
          <w:rFonts w:ascii="Times New Roman" w:hAnsi="Times New Roman" w:cs="Times New Roman"/>
          <w:sz w:val="24"/>
          <w:szCs w:val="24"/>
          <w:lang w:val="es-ES"/>
        </w:rPr>
        <w:t xml:space="preserve"> también muestran</w:t>
      </w:r>
      <w:r>
        <w:rPr>
          <w:rFonts w:ascii="Times New Roman" w:hAnsi="Times New Roman" w:cs="Times New Roman"/>
          <w:sz w:val="24"/>
          <w:szCs w:val="24"/>
          <w:lang w:val="es-ES"/>
        </w:rPr>
        <w:t xml:space="preserve"> </w:t>
      </w:r>
      <w:r w:rsidR="003610F8">
        <w:rPr>
          <w:rFonts w:ascii="Times New Roman" w:hAnsi="Times New Roman" w:cs="Times New Roman"/>
          <w:sz w:val="24"/>
          <w:szCs w:val="24"/>
          <w:lang w:val="es-ES"/>
        </w:rPr>
        <w:t>que</w:t>
      </w:r>
      <w:r>
        <w:rPr>
          <w:rFonts w:ascii="Times New Roman" w:hAnsi="Times New Roman" w:cs="Times New Roman"/>
          <w:sz w:val="24"/>
          <w:szCs w:val="24"/>
          <w:lang w:val="es-ES"/>
        </w:rPr>
        <w:t xml:space="preserve"> la media</w:t>
      </w:r>
      <w:r w:rsidR="003610F8">
        <w:rPr>
          <w:rFonts w:ascii="Times New Roman" w:hAnsi="Times New Roman" w:cs="Times New Roman"/>
          <w:sz w:val="24"/>
          <w:szCs w:val="24"/>
          <w:lang w:val="es-ES"/>
        </w:rPr>
        <w:t xml:space="preserve"> es</w:t>
      </w:r>
      <w:r>
        <w:rPr>
          <w:rFonts w:ascii="Times New Roman" w:hAnsi="Times New Roman" w:cs="Times New Roman"/>
          <w:sz w:val="24"/>
          <w:szCs w:val="24"/>
          <w:lang w:val="es-ES"/>
        </w:rPr>
        <w:t xml:space="preserve"> de 3.58</w:t>
      </w:r>
      <w:r w:rsidR="003610F8">
        <w:rPr>
          <w:rFonts w:ascii="Times New Roman" w:hAnsi="Times New Roman" w:cs="Times New Roman"/>
          <w:sz w:val="24"/>
          <w:szCs w:val="24"/>
          <w:lang w:val="es-ES"/>
        </w:rPr>
        <w:t>,</w:t>
      </w:r>
      <w:r>
        <w:rPr>
          <w:rFonts w:ascii="Times New Roman" w:hAnsi="Times New Roman" w:cs="Times New Roman"/>
          <w:sz w:val="24"/>
          <w:szCs w:val="24"/>
          <w:lang w:val="es-ES"/>
        </w:rPr>
        <w:t xml:space="preserve"> lo que demuestra la promoción de la autogestión del ambiente mediante la retroalimentación como parte de la evaluación y la resolución de dudas por parte del docente. Por lo tanto, la retroalimentación en ambientes mediados por</w:t>
      </w:r>
      <w:r w:rsidR="003610F8">
        <w:rPr>
          <w:rFonts w:ascii="Times New Roman" w:hAnsi="Times New Roman" w:cs="Times New Roman"/>
          <w:sz w:val="24"/>
          <w:szCs w:val="24"/>
          <w:lang w:val="es-ES"/>
        </w:rPr>
        <w:t xml:space="preserve"> las</w:t>
      </w:r>
      <w:r>
        <w:rPr>
          <w:rFonts w:ascii="Times New Roman" w:hAnsi="Times New Roman" w:cs="Times New Roman"/>
          <w:sz w:val="24"/>
          <w:szCs w:val="24"/>
          <w:lang w:val="es-ES"/>
        </w:rPr>
        <w:t xml:space="preserve"> TIC se convierte en una acción orientadora para el estudiante</w:t>
      </w:r>
      <w:r w:rsidR="001911CF">
        <w:rPr>
          <w:rFonts w:ascii="Times New Roman" w:hAnsi="Times New Roman" w:cs="Times New Roman"/>
          <w:sz w:val="24"/>
          <w:szCs w:val="24"/>
          <w:lang w:val="es-ES"/>
        </w:rPr>
        <w:t>,</w:t>
      </w:r>
      <w:r>
        <w:rPr>
          <w:rFonts w:ascii="Times New Roman" w:hAnsi="Times New Roman" w:cs="Times New Roman"/>
          <w:sz w:val="24"/>
          <w:szCs w:val="24"/>
          <w:lang w:val="es-ES"/>
        </w:rPr>
        <w:t xml:space="preserve"> apoyando sus procesos de metacogni</w:t>
      </w:r>
      <w:r w:rsidR="001911CF">
        <w:rPr>
          <w:rFonts w:ascii="Times New Roman" w:hAnsi="Times New Roman" w:cs="Times New Roman"/>
          <w:sz w:val="24"/>
          <w:szCs w:val="24"/>
          <w:lang w:val="es-ES"/>
        </w:rPr>
        <w:t>ción. Al respecto</w:t>
      </w:r>
      <w:r w:rsidR="003610F8">
        <w:rPr>
          <w:rFonts w:ascii="Times New Roman" w:hAnsi="Times New Roman" w:cs="Times New Roman"/>
          <w:sz w:val="24"/>
          <w:szCs w:val="24"/>
          <w:lang w:val="es-ES"/>
        </w:rPr>
        <w:t>,</w:t>
      </w:r>
      <w:r w:rsidR="001911CF">
        <w:rPr>
          <w:rFonts w:ascii="Times New Roman" w:hAnsi="Times New Roman" w:cs="Times New Roman"/>
          <w:sz w:val="24"/>
          <w:szCs w:val="24"/>
          <w:lang w:val="es-ES"/>
        </w:rPr>
        <w:t xml:space="preserve"> Coll (2008)</w:t>
      </w:r>
      <w:r>
        <w:rPr>
          <w:rFonts w:ascii="Times New Roman" w:hAnsi="Times New Roman" w:cs="Times New Roman"/>
          <w:sz w:val="24"/>
          <w:szCs w:val="24"/>
          <w:lang w:val="es-ES"/>
        </w:rPr>
        <w:t xml:space="preserve"> afirma que un docente en ambientes mediados por</w:t>
      </w:r>
      <w:r w:rsidR="003610F8">
        <w:rPr>
          <w:rFonts w:ascii="Times New Roman" w:hAnsi="Times New Roman" w:cs="Times New Roman"/>
          <w:sz w:val="24"/>
          <w:szCs w:val="24"/>
          <w:lang w:val="es-ES"/>
        </w:rPr>
        <w:t xml:space="preserve"> las</w:t>
      </w:r>
      <w:r>
        <w:rPr>
          <w:rFonts w:ascii="Times New Roman" w:hAnsi="Times New Roman" w:cs="Times New Roman"/>
          <w:sz w:val="24"/>
          <w:szCs w:val="24"/>
          <w:lang w:val="es-ES"/>
        </w:rPr>
        <w:t xml:space="preserve"> TIC debe de poseer la competencia de diseño de tareas de evaluación para el seguimiento y control del aprendizaje del alumno.</w:t>
      </w:r>
    </w:p>
    <w:p w:rsidR="00BB2B04" w:rsidRDefault="00BB2B04" w:rsidP="003610F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Finalmente se presenta</w:t>
      </w:r>
      <w:r w:rsidR="001911CF">
        <w:rPr>
          <w:rFonts w:ascii="Times New Roman" w:hAnsi="Times New Roman" w:cs="Times New Roman"/>
          <w:sz w:val="24"/>
          <w:szCs w:val="24"/>
          <w:lang w:val="es-ES"/>
        </w:rPr>
        <w:t>n</w:t>
      </w:r>
      <w:r>
        <w:rPr>
          <w:rFonts w:ascii="Times New Roman" w:hAnsi="Times New Roman" w:cs="Times New Roman"/>
          <w:sz w:val="24"/>
          <w:szCs w:val="24"/>
          <w:lang w:val="es-ES"/>
        </w:rPr>
        <w:t xml:space="preserve"> los resultados para la variable </w:t>
      </w:r>
      <w:r w:rsidRPr="003D330B">
        <w:rPr>
          <w:rFonts w:ascii="Times New Roman" w:hAnsi="Times New Roman" w:cs="Times New Roman"/>
          <w:sz w:val="24"/>
          <w:szCs w:val="24"/>
          <w:lang w:val="es-ES"/>
        </w:rPr>
        <w:t>Innovación/TIC</w:t>
      </w:r>
      <w:r w:rsidR="001911CF">
        <w:rPr>
          <w:rFonts w:ascii="Times New Roman" w:hAnsi="Times New Roman" w:cs="Times New Roman"/>
          <w:sz w:val="24"/>
          <w:szCs w:val="24"/>
          <w:lang w:val="es-ES"/>
        </w:rPr>
        <w:t xml:space="preserve"> que</w:t>
      </w:r>
      <w:r>
        <w:rPr>
          <w:rFonts w:ascii="Times New Roman" w:hAnsi="Times New Roman" w:cs="Times New Roman"/>
          <w:sz w:val="24"/>
          <w:szCs w:val="24"/>
          <w:lang w:val="es-ES"/>
        </w:rPr>
        <w:t xml:space="preserve"> fueron muy similares a los anteriores</w:t>
      </w:r>
      <w:r w:rsidR="001911CF">
        <w:rPr>
          <w:rFonts w:ascii="Times New Roman" w:hAnsi="Times New Roman" w:cs="Times New Roman"/>
          <w:sz w:val="24"/>
          <w:szCs w:val="24"/>
          <w:lang w:val="es-ES"/>
        </w:rPr>
        <w:t>,</w:t>
      </w:r>
      <w:r>
        <w:rPr>
          <w:rFonts w:ascii="Times New Roman" w:hAnsi="Times New Roman" w:cs="Times New Roman"/>
          <w:sz w:val="24"/>
          <w:szCs w:val="24"/>
          <w:lang w:val="es-ES"/>
        </w:rPr>
        <w:t xml:space="preserve"> donde en la prueba de </w:t>
      </w:r>
      <w:r w:rsidR="003610F8">
        <w:rPr>
          <w:rFonts w:ascii="Times New Roman" w:hAnsi="Times New Roman" w:cs="Times New Roman"/>
          <w:sz w:val="24"/>
          <w:szCs w:val="24"/>
          <w:lang w:val="es-ES"/>
        </w:rPr>
        <w:t xml:space="preserve">ji al </w:t>
      </w:r>
      <w:r>
        <w:rPr>
          <w:rFonts w:ascii="Times New Roman" w:hAnsi="Times New Roman" w:cs="Times New Roman"/>
          <w:sz w:val="24"/>
          <w:szCs w:val="24"/>
          <w:lang w:val="es-ES"/>
        </w:rPr>
        <w:t>cuadrado se encontró una independencia de las variables al obtener</w:t>
      </w:r>
      <w:r>
        <w:rPr>
          <w:rFonts w:ascii="Times New Roman" w:hAnsi="Times New Roman" w:cs="Times New Roman"/>
          <w:sz w:val="24"/>
          <w:szCs w:val="24"/>
        </w:rPr>
        <w:t xml:space="preserve"> </w:t>
      </w:r>
      <w:r w:rsidR="003610F8">
        <w:rPr>
          <w:rFonts w:ascii="Times New Roman" w:hAnsi="Times New Roman" w:cs="Times New Roman"/>
          <w:sz w:val="24"/>
          <w:szCs w:val="24"/>
        </w:rPr>
        <w:t>x</w:t>
      </w:r>
      <w:r w:rsidR="003610F8">
        <w:rPr>
          <w:rFonts w:ascii="Times New Roman" w:hAnsi="Times New Roman" w:cs="Times New Roman"/>
          <w:sz w:val="24"/>
          <w:szCs w:val="24"/>
          <w:vertAlign w:val="superscript"/>
        </w:rPr>
        <w:t>2</w:t>
      </w:r>
      <w:r>
        <w:rPr>
          <w:rFonts w:ascii="Times New Roman" w:hAnsi="Times New Roman" w:cs="Times New Roman"/>
          <w:sz w:val="24"/>
          <w:szCs w:val="24"/>
        </w:rPr>
        <w:t>(7) = 0</w:t>
      </w:r>
      <w:r>
        <w:rPr>
          <w:rFonts w:ascii="Times New Roman" w:hAnsi="Times New Roman" w:cs="Times New Roman"/>
          <w:sz w:val="24"/>
          <w:szCs w:val="24"/>
          <w:lang w:val="es-ES"/>
        </w:rPr>
        <w:t>.142,</w:t>
      </w:r>
      <w:r>
        <w:rPr>
          <w:rFonts w:ascii="Times New Roman" w:hAnsi="Times New Roman" w:cs="Times New Roman"/>
          <w:sz w:val="24"/>
          <w:szCs w:val="24"/>
        </w:rPr>
        <w:t xml:space="preserve"> para p</w:t>
      </w:r>
      <w:r w:rsidR="003610F8">
        <w:rPr>
          <w:rFonts w:ascii="Times New Roman" w:hAnsi="Times New Roman" w:cs="Times New Roman"/>
          <w:sz w:val="24"/>
          <w:szCs w:val="24"/>
        </w:rPr>
        <w:t xml:space="preserve"> </w:t>
      </w:r>
      <w:r>
        <w:rPr>
          <w:rFonts w:ascii="Times New Roman" w:hAnsi="Times New Roman" w:cs="Times New Roman"/>
          <w:sz w:val="24"/>
          <w:szCs w:val="24"/>
        </w:rPr>
        <w:t>&lt;</w:t>
      </w:r>
      <w:r w:rsidR="003610F8">
        <w:rPr>
          <w:rFonts w:ascii="Times New Roman" w:hAnsi="Times New Roman" w:cs="Times New Roman"/>
          <w:sz w:val="24"/>
          <w:szCs w:val="24"/>
        </w:rPr>
        <w:t xml:space="preserve"> </w:t>
      </w:r>
      <w:r>
        <w:rPr>
          <w:rFonts w:ascii="Times New Roman" w:hAnsi="Times New Roman" w:cs="Times New Roman"/>
          <w:sz w:val="24"/>
          <w:szCs w:val="24"/>
        </w:rPr>
        <w:t>0.05</w:t>
      </w:r>
      <w:r w:rsidR="003610F8">
        <w:rPr>
          <w:rFonts w:ascii="Times New Roman" w:hAnsi="Times New Roman" w:cs="Times New Roman"/>
          <w:sz w:val="24"/>
          <w:szCs w:val="24"/>
        </w:rPr>
        <w:t>.</w:t>
      </w:r>
      <w:r>
        <w:rPr>
          <w:rFonts w:ascii="Times New Roman" w:hAnsi="Times New Roman" w:cs="Times New Roman"/>
          <w:sz w:val="24"/>
          <w:szCs w:val="24"/>
        </w:rPr>
        <w:t xml:space="preserve"> </w:t>
      </w:r>
      <w:r w:rsidR="003610F8">
        <w:rPr>
          <w:rFonts w:ascii="Times New Roman" w:hAnsi="Times New Roman" w:cs="Times New Roman"/>
          <w:sz w:val="24"/>
          <w:szCs w:val="24"/>
        </w:rPr>
        <w:t xml:space="preserve">En este apartado, </w:t>
      </w:r>
      <w:r>
        <w:rPr>
          <w:rFonts w:ascii="Times New Roman" w:hAnsi="Times New Roman" w:cs="Times New Roman"/>
          <w:sz w:val="24"/>
          <w:szCs w:val="24"/>
          <w:lang w:val="es-ES"/>
        </w:rPr>
        <w:t>obsérvese que el valor es mayor a 0.05</w:t>
      </w:r>
      <w:r w:rsidR="003610F8">
        <w:rPr>
          <w:rFonts w:ascii="Times New Roman" w:hAnsi="Times New Roman" w:cs="Times New Roman"/>
          <w:sz w:val="24"/>
          <w:szCs w:val="24"/>
          <w:lang w:val="es-ES"/>
        </w:rPr>
        <w:t>, de tal forma</w:t>
      </w:r>
      <w:r>
        <w:rPr>
          <w:rFonts w:ascii="Times New Roman" w:hAnsi="Times New Roman" w:cs="Times New Roman"/>
          <w:sz w:val="24"/>
          <w:szCs w:val="24"/>
          <w:lang w:val="es-ES"/>
        </w:rPr>
        <w:t xml:space="preserve"> que se aprecia la independencia de las variables debido a la falta de innovación tecnológica por parte del </w:t>
      </w:r>
      <w:r w:rsidR="003610F8">
        <w:rPr>
          <w:rFonts w:ascii="Times New Roman" w:hAnsi="Times New Roman" w:cs="Times New Roman"/>
          <w:sz w:val="24"/>
          <w:szCs w:val="24"/>
          <w:lang w:val="es-ES"/>
        </w:rPr>
        <w:t>maestro (ver tabla 9)</w:t>
      </w:r>
      <w:r>
        <w:rPr>
          <w:rFonts w:ascii="Times New Roman" w:hAnsi="Times New Roman" w:cs="Times New Roman"/>
          <w:sz w:val="24"/>
          <w:szCs w:val="24"/>
          <w:lang w:val="es-ES"/>
        </w:rPr>
        <w:t>.</w:t>
      </w:r>
    </w:p>
    <w:p w:rsidR="003610F8" w:rsidRDefault="003610F8" w:rsidP="003D330B">
      <w:pPr>
        <w:spacing w:after="0" w:line="360" w:lineRule="auto"/>
        <w:ind w:firstLine="708"/>
        <w:jc w:val="both"/>
        <w:rPr>
          <w:rFonts w:ascii="Times New Roman" w:hAnsi="Times New Roman" w:cs="Times New Roman"/>
          <w:sz w:val="24"/>
          <w:szCs w:val="24"/>
          <w:lang w:val="es-ES"/>
        </w:rPr>
      </w:pPr>
    </w:p>
    <w:p w:rsidR="000D3368" w:rsidRPr="003D330B" w:rsidRDefault="000D3368" w:rsidP="003D330B">
      <w:pPr>
        <w:pStyle w:val="Descripcin"/>
        <w:keepNext/>
        <w:spacing w:after="0" w:line="360" w:lineRule="auto"/>
        <w:jc w:val="center"/>
        <w:rPr>
          <w:color w:val="auto"/>
          <w:sz w:val="24"/>
        </w:rPr>
      </w:pPr>
      <w:r w:rsidRPr="003D330B">
        <w:rPr>
          <w:b/>
          <w:color w:val="auto"/>
          <w:sz w:val="24"/>
        </w:rPr>
        <w:lastRenderedPageBreak/>
        <w:t xml:space="preserve">Tabla </w:t>
      </w:r>
      <w:r w:rsidR="009E154A" w:rsidRPr="003D330B">
        <w:rPr>
          <w:b/>
          <w:color w:val="auto"/>
          <w:sz w:val="24"/>
        </w:rPr>
        <w:fldChar w:fldCharType="begin"/>
      </w:r>
      <w:r w:rsidR="00F26F25" w:rsidRPr="003D330B">
        <w:rPr>
          <w:b/>
          <w:color w:val="auto"/>
          <w:sz w:val="24"/>
        </w:rPr>
        <w:instrText xml:space="preserve"> SEQ Tabla \* ARABIC </w:instrText>
      </w:r>
      <w:r w:rsidR="009E154A" w:rsidRPr="003D330B">
        <w:rPr>
          <w:b/>
          <w:color w:val="auto"/>
          <w:sz w:val="24"/>
        </w:rPr>
        <w:fldChar w:fldCharType="separate"/>
      </w:r>
      <w:r w:rsidRPr="003D330B">
        <w:rPr>
          <w:b/>
          <w:noProof/>
          <w:color w:val="auto"/>
          <w:sz w:val="24"/>
        </w:rPr>
        <w:t>9</w:t>
      </w:r>
      <w:r w:rsidR="009E154A" w:rsidRPr="003D330B">
        <w:rPr>
          <w:b/>
          <w:noProof/>
          <w:color w:val="auto"/>
          <w:sz w:val="24"/>
        </w:rPr>
        <w:fldChar w:fldCharType="end"/>
      </w:r>
      <w:r w:rsidRPr="003D330B">
        <w:rPr>
          <w:color w:val="auto"/>
          <w:sz w:val="24"/>
        </w:rPr>
        <w:t xml:space="preserve">. Pruebas </w:t>
      </w:r>
      <w:proofErr w:type="gramStart"/>
      <w:r w:rsidRPr="003D330B">
        <w:rPr>
          <w:color w:val="auto"/>
          <w:sz w:val="24"/>
        </w:rPr>
        <w:t xml:space="preserve">de </w:t>
      </w:r>
      <w:r w:rsidR="00C90540">
        <w:rPr>
          <w:color w:val="auto"/>
          <w:sz w:val="24"/>
        </w:rPr>
        <w:t xml:space="preserve"> ji</w:t>
      </w:r>
      <w:proofErr w:type="gramEnd"/>
      <w:r w:rsidR="00C90540">
        <w:rPr>
          <w:color w:val="auto"/>
          <w:sz w:val="24"/>
        </w:rPr>
        <w:t xml:space="preserve"> al </w:t>
      </w:r>
      <w:r w:rsidRPr="003D330B">
        <w:rPr>
          <w:color w:val="auto"/>
          <w:sz w:val="24"/>
        </w:rPr>
        <w:t>cuadrado para la variable Innovación/ TIC</w:t>
      </w:r>
    </w:p>
    <w:tbl>
      <w:tblPr>
        <w:tblW w:w="5730" w:type="dxa"/>
        <w:jc w:val="center"/>
        <w:tblLayout w:type="fixed"/>
        <w:tblCellMar>
          <w:left w:w="0" w:type="dxa"/>
          <w:right w:w="0" w:type="dxa"/>
        </w:tblCellMar>
        <w:tblLook w:val="04A0" w:firstRow="1" w:lastRow="0" w:firstColumn="1" w:lastColumn="0" w:noHBand="0" w:noVBand="1"/>
      </w:tblPr>
      <w:tblGrid>
        <w:gridCol w:w="2164"/>
        <w:gridCol w:w="961"/>
        <w:gridCol w:w="393"/>
        <w:gridCol w:w="2212"/>
      </w:tblGrid>
      <w:tr w:rsidR="00BB2B04" w:rsidTr="003D330B">
        <w:trPr>
          <w:cantSplit/>
          <w:trHeight w:val="461"/>
          <w:jc w:val="center"/>
        </w:trPr>
        <w:tc>
          <w:tcPr>
            <w:tcW w:w="2164" w:type="dxa"/>
            <w:tcBorders>
              <w:top w:val="single" w:sz="4" w:space="0" w:color="auto"/>
              <w:left w:val="nil"/>
              <w:bottom w:val="single" w:sz="4" w:space="0" w:color="auto"/>
              <w:right w:val="nil"/>
            </w:tcBorders>
            <w:shd w:val="clear" w:color="auto" w:fill="FFFFFF"/>
            <w:vAlign w:val="bottom"/>
          </w:tcPr>
          <w:p w:rsidR="00BB2B04" w:rsidRPr="003D330B" w:rsidRDefault="00BB2B04" w:rsidP="003D330B">
            <w:pPr>
              <w:spacing w:after="0" w:line="360" w:lineRule="auto"/>
              <w:rPr>
                <w:rFonts w:ascii="Times New Roman" w:hAnsi="Times New Roman" w:cs="Times New Roman"/>
                <w:b/>
                <w:sz w:val="24"/>
                <w:szCs w:val="20"/>
              </w:rPr>
            </w:pPr>
          </w:p>
        </w:tc>
        <w:tc>
          <w:tcPr>
            <w:tcW w:w="961" w:type="dxa"/>
            <w:tcBorders>
              <w:top w:val="single" w:sz="4" w:space="0" w:color="auto"/>
              <w:left w:val="nil"/>
              <w:bottom w:val="single" w:sz="4" w:space="0" w:color="auto"/>
              <w:right w:val="nil"/>
            </w:tcBorders>
            <w:shd w:val="clear" w:color="auto" w:fill="FFFFFF"/>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rPr>
            </w:pPr>
            <w:r w:rsidRPr="003D330B">
              <w:rPr>
                <w:rFonts w:ascii="Times New Roman" w:hAnsi="Times New Roman" w:cs="Times New Roman"/>
                <w:b/>
                <w:sz w:val="24"/>
                <w:szCs w:val="20"/>
              </w:rPr>
              <w:t>Valor</w:t>
            </w:r>
          </w:p>
        </w:tc>
        <w:tc>
          <w:tcPr>
            <w:tcW w:w="393" w:type="dxa"/>
            <w:tcBorders>
              <w:top w:val="single" w:sz="4" w:space="0" w:color="auto"/>
              <w:left w:val="nil"/>
              <w:bottom w:val="single" w:sz="4" w:space="0" w:color="auto"/>
              <w:right w:val="nil"/>
            </w:tcBorders>
            <w:shd w:val="clear" w:color="auto" w:fill="FFFFFF"/>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rPr>
            </w:pPr>
            <w:proofErr w:type="spellStart"/>
            <w:r w:rsidRPr="003D330B">
              <w:rPr>
                <w:rFonts w:ascii="Times New Roman" w:hAnsi="Times New Roman" w:cs="Times New Roman"/>
                <w:b/>
                <w:sz w:val="24"/>
                <w:szCs w:val="20"/>
              </w:rPr>
              <w:t>gl</w:t>
            </w:r>
            <w:proofErr w:type="spellEnd"/>
          </w:p>
        </w:tc>
        <w:tc>
          <w:tcPr>
            <w:tcW w:w="2212" w:type="dxa"/>
            <w:tcBorders>
              <w:top w:val="single" w:sz="4" w:space="0" w:color="auto"/>
              <w:left w:val="nil"/>
              <w:bottom w:val="single" w:sz="4" w:space="0" w:color="auto"/>
              <w:right w:val="nil"/>
            </w:tcBorders>
            <w:shd w:val="clear" w:color="auto" w:fill="FFFFFF"/>
            <w:vAlign w:val="bottom"/>
            <w:hideMark/>
          </w:tcPr>
          <w:p w:rsidR="00BB2B04" w:rsidRPr="003D330B" w:rsidRDefault="00BB2B04" w:rsidP="003D330B">
            <w:pPr>
              <w:spacing w:after="0" w:line="360" w:lineRule="auto"/>
              <w:ind w:left="60" w:right="60"/>
              <w:jc w:val="center"/>
              <w:rPr>
                <w:rFonts w:ascii="Times New Roman" w:hAnsi="Times New Roman" w:cs="Times New Roman"/>
                <w:b/>
                <w:sz w:val="24"/>
                <w:szCs w:val="20"/>
              </w:rPr>
            </w:pPr>
            <w:r w:rsidRPr="003D330B">
              <w:rPr>
                <w:rFonts w:ascii="Times New Roman" w:hAnsi="Times New Roman" w:cs="Times New Roman"/>
                <w:b/>
                <w:sz w:val="24"/>
                <w:szCs w:val="20"/>
              </w:rPr>
              <w:t>Sig. asintótica (2 caras)</w:t>
            </w:r>
          </w:p>
        </w:tc>
      </w:tr>
      <w:tr w:rsidR="00BB2B04" w:rsidTr="003D330B">
        <w:trPr>
          <w:cantSplit/>
          <w:trHeight w:val="293"/>
          <w:jc w:val="center"/>
        </w:trPr>
        <w:tc>
          <w:tcPr>
            <w:tcW w:w="2164" w:type="dxa"/>
            <w:tcBorders>
              <w:top w:val="single" w:sz="4" w:space="0" w:color="auto"/>
              <w:left w:val="nil"/>
              <w:bottom w:val="nil"/>
              <w:right w:val="nil"/>
            </w:tcBorders>
            <w:shd w:val="clear" w:color="auto" w:fill="FFFFFF"/>
            <w:hideMark/>
          </w:tcPr>
          <w:p w:rsidR="00BB2B04" w:rsidRPr="003D330B" w:rsidRDefault="00C63179" w:rsidP="003D330B">
            <w:pPr>
              <w:spacing w:after="0" w:line="360" w:lineRule="auto"/>
              <w:ind w:left="60" w:right="60"/>
              <w:rPr>
                <w:rFonts w:ascii="Times New Roman" w:hAnsi="Times New Roman" w:cs="Times New Roman"/>
                <w:sz w:val="24"/>
                <w:szCs w:val="20"/>
              </w:rPr>
            </w:pPr>
            <w:r>
              <w:rPr>
                <w:rFonts w:ascii="Times New Roman" w:hAnsi="Times New Roman" w:cs="Times New Roman"/>
                <w:sz w:val="24"/>
                <w:szCs w:val="20"/>
              </w:rPr>
              <w:t xml:space="preserve">Ji al </w:t>
            </w:r>
            <w:r w:rsidR="00BB2B04" w:rsidRPr="003D330B">
              <w:rPr>
                <w:rFonts w:ascii="Times New Roman" w:hAnsi="Times New Roman" w:cs="Times New Roman"/>
                <w:sz w:val="24"/>
                <w:szCs w:val="20"/>
              </w:rPr>
              <w:t>cuadrado de Pearson</w:t>
            </w:r>
          </w:p>
        </w:tc>
        <w:tc>
          <w:tcPr>
            <w:tcW w:w="961" w:type="dxa"/>
            <w:tcBorders>
              <w:top w:val="single" w:sz="4" w:space="0" w:color="auto"/>
              <w:left w:val="nil"/>
              <w:bottom w:val="nil"/>
              <w:right w:val="nil"/>
            </w:tcBorders>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10</w:t>
            </w:r>
            <w:r w:rsidR="00C63179">
              <w:rPr>
                <w:rFonts w:ascii="Times New Roman" w:hAnsi="Times New Roman" w:cs="Times New Roman"/>
                <w:sz w:val="24"/>
                <w:szCs w:val="20"/>
              </w:rPr>
              <w:t>.</w:t>
            </w:r>
            <w:r w:rsidRPr="003D330B">
              <w:rPr>
                <w:rFonts w:ascii="Times New Roman" w:hAnsi="Times New Roman" w:cs="Times New Roman"/>
                <w:sz w:val="24"/>
                <w:szCs w:val="20"/>
              </w:rPr>
              <w:t>918</w:t>
            </w:r>
            <w:r w:rsidRPr="003D330B">
              <w:rPr>
                <w:rFonts w:ascii="Times New Roman" w:hAnsi="Times New Roman" w:cs="Times New Roman"/>
                <w:sz w:val="24"/>
                <w:szCs w:val="20"/>
                <w:vertAlign w:val="superscript"/>
              </w:rPr>
              <w:t>a</w:t>
            </w:r>
          </w:p>
        </w:tc>
        <w:tc>
          <w:tcPr>
            <w:tcW w:w="393" w:type="dxa"/>
            <w:tcBorders>
              <w:top w:val="single" w:sz="4" w:space="0" w:color="auto"/>
              <w:left w:val="nil"/>
              <w:bottom w:val="nil"/>
              <w:right w:val="nil"/>
            </w:tcBorders>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7</w:t>
            </w:r>
          </w:p>
        </w:tc>
        <w:tc>
          <w:tcPr>
            <w:tcW w:w="2212" w:type="dxa"/>
            <w:tcBorders>
              <w:top w:val="single" w:sz="4" w:space="0" w:color="auto"/>
              <w:left w:val="nil"/>
              <w:bottom w:val="nil"/>
              <w:right w:val="nil"/>
            </w:tcBorders>
            <w:shd w:val="clear" w:color="auto" w:fill="FFFFFF"/>
            <w:vAlign w:val="center"/>
            <w:hideMark/>
          </w:tcPr>
          <w:p w:rsidR="00BB2B04" w:rsidRPr="003D330B" w:rsidRDefault="00C63179" w:rsidP="003D330B">
            <w:pPr>
              <w:spacing w:after="0" w:line="360" w:lineRule="auto"/>
              <w:ind w:left="60" w:right="60"/>
              <w:jc w:val="right"/>
              <w:rPr>
                <w:rFonts w:ascii="Times New Roman" w:hAnsi="Times New Roman" w:cs="Times New Roman"/>
                <w:sz w:val="24"/>
                <w:szCs w:val="20"/>
              </w:rPr>
            </w:pPr>
            <w:r>
              <w:rPr>
                <w:rFonts w:ascii="Times New Roman" w:hAnsi="Times New Roman" w:cs="Times New Roman"/>
                <w:sz w:val="24"/>
                <w:szCs w:val="20"/>
              </w:rPr>
              <w:t>.</w:t>
            </w:r>
            <w:r w:rsidR="00BB2B04" w:rsidRPr="003D330B">
              <w:rPr>
                <w:rFonts w:ascii="Times New Roman" w:hAnsi="Times New Roman" w:cs="Times New Roman"/>
                <w:sz w:val="24"/>
                <w:szCs w:val="20"/>
              </w:rPr>
              <w:t>142</w:t>
            </w:r>
          </w:p>
        </w:tc>
      </w:tr>
      <w:tr w:rsidR="00BB2B04" w:rsidTr="003D330B">
        <w:trPr>
          <w:cantSplit/>
          <w:trHeight w:val="310"/>
          <w:jc w:val="center"/>
        </w:trPr>
        <w:tc>
          <w:tcPr>
            <w:tcW w:w="2164" w:type="dxa"/>
            <w:shd w:val="clear" w:color="auto" w:fill="FFFFFF"/>
            <w:hideMark/>
          </w:tcPr>
          <w:p w:rsidR="00BB2B04" w:rsidRPr="003D330B" w:rsidRDefault="00BB2B04" w:rsidP="003D330B">
            <w:pPr>
              <w:spacing w:after="0" w:line="360" w:lineRule="auto"/>
              <w:ind w:left="60" w:right="60"/>
              <w:rPr>
                <w:rFonts w:ascii="Times New Roman" w:hAnsi="Times New Roman" w:cs="Times New Roman"/>
                <w:sz w:val="24"/>
                <w:szCs w:val="20"/>
              </w:rPr>
            </w:pPr>
            <w:r w:rsidRPr="003D330B">
              <w:rPr>
                <w:rFonts w:ascii="Times New Roman" w:hAnsi="Times New Roman" w:cs="Times New Roman"/>
                <w:sz w:val="24"/>
                <w:szCs w:val="20"/>
              </w:rPr>
              <w:t>Razón de verosimilitud</w:t>
            </w:r>
          </w:p>
        </w:tc>
        <w:tc>
          <w:tcPr>
            <w:tcW w:w="961" w:type="dxa"/>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11</w:t>
            </w:r>
            <w:r w:rsidR="00C63179">
              <w:rPr>
                <w:rFonts w:ascii="Times New Roman" w:hAnsi="Times New Roman" w:cs="Times New Roman"/>
                <w:sz w:val="24"/>
                <w:szCs w:val="20"/>
              </w:rPr>
              <w:t>.</w:t>
            </w:r>
            <w:r w:rsidRPr="003D330B">
              <w:rPr>
                <w:rFonts w:ascii="Times New Roman" w:hAnsi="Times New Roman" w:cs="Times New Roman"/>
                <w:sz w:val="24"/>
                <w:szCs w:val="20"/>
              </w:rPr>
              <w:t>090</w:t>
            </w:r>
          </w:p>
        </w:tc>
        <w:tc>
          <w:tcPr>
            <w:tcW w:w="393" w:type="dxa"/>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7</w:t>
            </w:r>
          </w:p>
        </w:tc>
        <w:tc>
          <w:tcPr>
            <w:tcW w:w="2212" w:type="dxa"/>
            <w:shd w:val="clear" w:color="auto" w:fill="FFFFFF"/>
            <w:vAlign w:val="center"/>
            <w:hideMark/>
          </w:tcPr>
          <w:p w:rsidR="00BB2B04" w:rsidRPr="003D330B" w:rsidRDefault="00C63179" w:rsidP="003D330B">
            <w:pPr>
              <w:spacing w:after="0" w:line="360" w:lineRule="auto"/>
              <w:ind w:left="60" w:right="60"/>
              <w:jc w:val="right"/>
              <w:rPr>
                <w:rFonts w:ascii="Times New Roman" w:hAnsi="Times New Roman" w:cs="Times New Roman"/>
                <w:sz w:val="24"/>
                <w:szCs w:val="20"/>
              </w:rPr>
            </w:pPr>
            <w:r>
              <w:rPr>
                <w:rFonts w:ascii="Times New Roman" w:hAnsi="Times New Roman" w:cs="Times New Roman"/>
                <w:sz w:val="24"/>
                <w:szCs w:val="20"/>
              </w:rPr>
              <w:t>.</w:t>
            </w:r>
            <w:r w:rsidR="00BB2B04" w:rsidRPr="003D330B">
              <w:rPr>
                <w:rFonts w:ascii="Times New Roman" w:hAnsi="Times New Roman" w:cs="Times New Roman"/>
                <w:sz w:val="24"/>
                <w:szCs w:val="20"/>
              </w:rPr>
              <w:t>135</w:t>
            </w:r>
          </w:p>
        </w:tc>
      </w:tr>
      <w:tr w:rsidR="00BB2B04" w:rsidTr="003D330B">
        <w:trPr>
          <w:cantSplit/>
          <w:trHeight w:val="310"/>
          <w:jc w:val="center"/>
        </w:trPr>
        <w:tc>
          <w:tcPr>
            <w:tcW w:w="2164" w:type="dxa"/>
            <w:tcBorders>
              <w:top w:val="nil"/>
              <w:left w:val="nil"/>
              <w:bottom w:val="single" w:sz="4" w:space="0" w:color="auto"/>
              <w:right w:val="nil"/>
            </w:tcBorders>
            <w:shd w:val="clear" w:color="auto" w:fill="FFFFFF"/>
            <w:hideMark/>
          </w:tcPr>
          <w:p w:rsidR="00BB2B04" w:rsidRPr="003D330B" w:rsidRDefault="00BB2B04" w:rsidP="003D330B">
            <w:pPr>
              <w:spacing w:after="0" w:line="360" w:lineRule="auto"/>
              <w:ind w:left="60" w:right="60"/>
              <w:rPr>
                <w:rFonts w:ascii="Times New Roman" w:hAnsi="Times New Roman" w:cs="Times New Roman"/>
                <w:sz w:val="24"/>
                <w:szCs w:val="20"/>
              </w:rPr>
            </w:pPr>
            <w:r w:rsidRPr="003D330B">
              <w:rPr>
                <w:rFonts w:ascii="Times New Roman" w:hAnsi="Times New Roman" w:cs="Times New Roman"/>
                <w:sz w:val="24"/>
                <w:szCs w:val="20"/>
              </w:rPr>
              <w:t>N</w:t>
            </w:r>
            <w:r w:rsidR="00C90540">
              <w:rPr>
                <w:rFonts w:ascii="Times New Roman" w:hAnsi="Times New Roman" w:cs="Times New Roman"/>
                <w:sz w:val="24"/>
                <w:szCs w:val="20"/>
              </w:rPr>
              <w:t>úm.</w:t>
            </w:r>
            <w:r w:rsidRPr="003D330B">
              <w:rPr>
                <w:rFonts w:ascii="Times New Roman" w:hAnsi="Times New Roman" w:cs="Times New Roman"/>
                <w:sz w:val="24"/>
                <w:szCs w:val="20"/>
              </w:rPr>
              <w:t xml:space="preserve"> de casos válidos</w:t>
            </w:r>
          </w:p>
        </w:tc>
        <w:tc>
          <w:tcPr>
            <w:tcW w:w="961" w:type="dxa"/>
            <w:tcBorders>
              <w:top w:val="nil"/>
              <w:left w:val="nil"/>
              <w:bottom w:val="single" w:sz="4" w:space="0" w:color="auto"/>
              <w:right w:val="nil"/>
            </w:tcBorders>
            <w:shd w:val="clear" w:color="auto" w:fill="FFFFFF"/>
            <w:vAlign w:val="center"/>
            <w:hideMark/>
          </w:tcPr>
          <w:p w:rsidR="00BB2B04" w:rsidRPr="003D330B" w:rsidRDefault="00BB2B04" w:rsidP="003D330B">
            <w:pPr>
              <w:spacing w:after="0" w:line="360" w:lineRule="auto"/>
              <w:ind w:left="60" w:right="60"/>
              <w:jc w:val="right"/>
              <w:rPr>
                <w:rFonts w:ascii="Times New Roman" w:hAnsi="Times New Roman" w:cs="Times New Roman"/>
                <w:sz w:val="24"/>
                <w:szCs w:val="20"/>
              </w:rPr>
            </w:pPr>
            <w:r w:rsidRPr="003D330B">
              <w:rPr>
                <w:rFonts w:ascii="Times New Roman" w:hAnsi="Times New Roman" w:cs="Times New Roman"/>
                <w:sz w:val="24"/>
                <w:szCs w:val="20"/>
              </w:rPr>
              <w:t>149</w:t>
            </w:r>
          </w:p>
        </w:tc>
        <w:tc>
          <w:tcPr>
            <w:tcW w:w="393" w:type="dxa"/>
            <w:tcBorders>
              <w:top w:val="nil"/>
              <w:left w:val="nil"/>
              <w:bottom w:val="single" w:sz="4" w:space="0" w:color="auto"/>
              <w:right w:val="nil"/>
            </w:tcBorders>
            <w:shd w:val="clear" w:color="auto" w:fill="FFFFFF"/>
            <w:vAlign w:val="center"/>
          </w:tcPr>
          <w:p w:rsidR="00BB2B04" w:rsidRPr="003D330B" w:rsidRDefault="00BB2B04" w:rsidP="003D330B">
            <w:pPr>
              <w:spacing w:after="0" w:line="360" w:lineRule="auto"/>
              <w:rPr>
                <w:rFonts w:ascii="Times New Roman" w:hAnsi="Times New Roman" w:cs="Times New Roman"/>
                <w:sz w:val="24"/>
                <w:szCs w:val="20"/>
              </w:rPr>
            </w:pPr>
          </w:p>
        </w:tc>
        <w:tc>
          <w:tcPr>
            <w:tcW w:w="2212" w:type="dxa"/>
            <w:tcBorders>
              <w:top w:val="nil"/>
              <w:left w:val="nil"/>
              <w:bottom w:val="single" w:sz="4" w:space="0" w:color="auto"/>
              <w:right w:val="nil"/>
            </w:tcBorders>
            <w:shd w:val="clear" w:color="auto" w:fill="FFFFFF"/>
            <w:vAlign w:val="center"/>
          </w:tcPr>
          <w:p w:rsidR="00BB2B04" w:rsidRPr="003D330B" w:rsidRDefault="00BB2B04" w:rsidP="003D330B">
            <w:pPr>
              <w:spacing w:after="0" w:line="360" w:lineRule="auto"/>
              <w:rPr>
                <w:rFonts w:ascii="Times New Roman" w:hAnsi="Times New Roman" w:cs="Times New Roman"/>
                <w:sz w:val="24"/>
                <w:szCs w:val="20"/>
              </w:rPr>
            </w:pPr>
          </w:p>
        </w:tc>
      </w:tr>
    </w:tbl>
    <w:p w:rsidR="00C90540" w:rsidRDefault="00C90540" w:rsidP="003D330B">
      <w:pPr>
        <w:spacing w:after="0" w:line="360" w:lineRule="auto"/>
        <w:jc w:val="center"/>
        <w:rPr>
          <w:lang w:eastAsia="ja-JP"/>
        </w:rPr>
      </w:pPr>
      <w:r>
        <w:rPr>
          <w:rFonts w:ascii="Times New Roman" w:hAnsi="Times New Roman" w:cs="Times New Roman"/>
          <w:sz w:val="24"/>
          <w:szCs w:val="24"/>
        </w:rPr>
        <w:t>Fuente: Elaboración propia</w:t>
      </w:r>
    </w:p>
    <w:p w:rsidR="00C90540" w:rsidRPr="000D3368" w:rsidRDefault="00C90540" w:rsidP="003D330B">
      <w:pPr>
        <w:spacing w:after="0" w:line="360" w:lineRule="auto"/>
        <w:rPr>
          <w:lang w:eastAsia="ja-JP"/>
        </w:rPr>
      </w:pPr>
    </w:p>
    <w:p w:rsidR="00BB2B04" w:rsidRDefault="00C90540"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rPr>
        <w:t>El</w:t>
      </w:r>
      <w:r>
        <w:rPr>
          <w:rFonts w:ascii="Times New Roman" w:hAnsi="Times New Roman" w:cs="Times New Roman"/>
          <w:sz w:val="24"/>
          <w:szCs w:val="24"/>
          <w:lang w:val="es-ES"/>
        </w:rPr>
        <w:t xml:space="preserve"> </w:t>
      </w:r>
      <w:r w:rsidR="00BB2B04">
        <w:rPr>
          <w:rFonts w:ascii="Times New Roman" w:hAnsi="Times New Roman" w:cs="Times New Roman"/>
          <w:sz w:val="24"/>
          <w:szCs w:val="24"/>
          <w:lang w:val="es-ES"/>
        </w:rPr>
        <w:t xml:space="preserve">desarrollo de competencias tecnológicas se atañe en gran medida a la relación que se genera en el ambiente de aprendizaje, así como </w:t>
      </w:r>
      <w:r>
        <w:rPr>
          <w:rFonts w:ascii="Times New Roman" w:hAnsi="Times New Roman" w:cs="Times New Roman"/>
          <w:sz w:val="24"/>
          <w:szCs w:val="24"/>
          <w:lang w:val="es-ES"/>
        </w:rPr>
        <w:t xml:space="preserve">al </w:t>
      </w:r>
      <w:r w:rsidR="00BB2B04">
        <w:rPr>
          <w:rFonts w:ascii="Times New Roman" w:hAnsi="Times New Roman" w:cs="Times New Roman"/>
          <w:sz w:val="24"/>
          <w:szCs w:val="24"/>
          <w:lang w:val="es-ES"/>
        </w:rPr>
        <w:t xml:space="preserve">grado de uso y apropiación a la que se enfrentan los sujetos. Tanto los docentes como alumnos se ven en la necesidad de utilizar diferentes herramientas tecnológicas que les permitan comunicarse, aprender y colaborar. </w:t>
      </w:r>
    </w:p>
    <w:p w:rsidR="00BB2B04" w:rsidRDefault="00BB2B04"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Al establecer una correspondencia entre las competencias tecnológicas de docentes y discentes</w:t>
      </w:r>
      <w:r w:rsidR="006839CB">
        <w:rPr>
          <w:rFonts w:ascii="Times New Roman" w:hAnsi="Times New Roman" w:cs="Times New Roman"/>
          <w:sz w:val="24"/>
          <w:szCs w:val="24"/>
          <w:lang w:val="es-ES"/>
        </w:rPr>
        <w:t>,</w:t>
      </w:r>
      <w:r>
        <w:rPr>
          <w:rFonts w:ascii="Times New Roman" w:hAnsi="Times New Roman" w:cs="Times New Roman"/>
          <w:sz w:val="24"/>
          <w:szCs w:val="24"/>
          <w:lang w:val="es-ES"/>
        </w:rPr>
        <w:t xml:space="preserve"> se encontró que existe una relación bidireccional</w:t>
      </w:r>
      <w:r w:rsidR="006839CB">
        <w:rPr>
          <w:rFonts w:ascii="Times New Roman" w:hAnsi="Times New Roman" w:cs="Times New Roman"/>
          <w:sz w:val="24"/>
          <w:szCs w:val="24"/>
          <w:lang w:val="es-ES"/>
        </w:rPr>
        <w:t>, pues</w:t>
      </w:r>
      <w:r>
        <w:rPr>
          <w:rFonts w:ascii="Times New Roman" w:hAnsi="Times New Roman" w:cs="Times New Roman"/>
          <w:sz w:val="24"/>
          <w:szCs w:val="24"/>
          <w:lang w:val="es-ES"/>
        </w:rPr>
        <w:t xml:space="preserve"> tanto docentes como alumnos están desarrollando dichas competencias al interactuar en estos ambientes. Son pocos los docentes entrevistados que demostraron el dominio excelente en términos tecnológicos y</w:t>
      </w:r>
      <w:r w:rsidR="006839CB">
        <w:rPr>
          <w:rFonts w:ascii="Times New Roman" w:hAnsi="Times New Roman" w:cs="Times New Roman"/>
          <w:sz w:val="24"/>
          <w:szCs w:val="24"/>
          <w:lang w:val="es-ES"/>
        </w:rPr>
        <w:t>,</w:t>
      </w:r>
      <w:r>
        <w:rPr>
          <w:rFonts w:ascii="Times New Roman" w:hAnsi="Times New Roman" w:cs="Times New Roman"/>
          <w:sz w:val="24"/>
          <w:szCs w:val="24"/>
          <w:lang w:val="es-ES"/>
        </w:rPr>
        <w:t xml:space="preserve"> en algunos casos</w:t>
      </w:r>
      <w:r w:rsidR="006839CB">
        <w:rPr>
          <w:rFonts w:ascii="Times New Roman" w:hAnsi="Times New Roman" w:cs="Times New Roman"/>
          <w:sz w:val="24"/>
          <w:szCs w:val="24"/>
          <w:lang w:val="es-ES"/>
        </w:rPr>
        <w:t>,</w:t>
      </w:r>
      <w:r>
        <w:rPr>
          <w:rFonts w:ascii="Times New Roman" w:hAnsi="Times New Roman" w:cs="Times New Roman"/>
          <w:sz w:val="24"/>
          <w:szCs w:val="24"/>
          <w:lang w:val="es-ES"/>
        </w:rPr>
        <w:t xml:space="preserve"> la manifestación de la integración de nuevas herramientas extras a la plataforma institucional</w:t>
      </w:r>
      <w:r w:rsidR="006839CB">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6839CB">
        <w:rPr>
          <w:rFonts w:ascii="Times New Roman" w:hAnsi="Times New Roman" w:cs="Times New Roman"/>
          <w:sz w:val="24"/>
          <w:szCs w:val="24"/>
          <w:lang w:val="es-ES"/>
        </w:rPr>
        <w:t xml:space="preserve">Tal </w:t>
      </w:r>
      <w:r>
        <w:rPr>
          <w:rFonts w:ascii="Times New Roman" w:hAnsi="Times New Roman" w:cs="Times New Roman"/>
          <w:sz w:val="24"/>
          <w:szCs w:val="24"/>
          <w:lang w:val="es-ES"/>
        </w:rPr>
        <w:t>es el caso del entrevistado uno y cinco</w:t>
      </w:r>
      <w:r w:rsidR="006839CB">
        <w:rPr>
          <w:rFonts w:ascii="Times New Roman" w:hAnsi="Times New Roman" w:cs="Times New Roman"/>
          <w:sz w:val="24"/>
          <w:szCs w:val="24"/>
          <w:lang w:val="es-ES"/>
        </w:rPr>
        <w:t>,</w:t>
      </w:r>
      <w:r>
        <w:rPr>
          <w:rFonts w:ascii="Times New Roman" w:hAnsi="Times New Roman" w:cs="Times New Roman"/>
          <w:sz w:val="24"/>
          <w:szCs w:val="24"/>
          <w:lang w:val="es-ES"/>
        </w:rPr>
        <w:t xml:space="preserve"> quienes mencionaron estar utilizando herramientas como Evernote, Edmodo, redes sociales y el uso de las tabletas electrónicas.</w:t>
      </w:r>
    </w:p>
    <w:p w:rsidR="00BB2B04" w:rsidRDefault="00BB2B04"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Estos resultados son muy parecidos a los que obtuvo la investigación de Imbernón, Silva y Guzmán (2011)</w:t>
      </w:r>
      <w:r w:rsidR="006839CB">
        <w:rPr>
          <w:rFonts w:ascii="Times New Roman" w:hAnsi="Times New Roman" w:cs="Times New Roman"/>
          <w:sz w:val="24"/>
          <w:szCs w:val="24"/>
          <w:lang w:val="es-ES"/>
        </w:rPr>
        <w:t>,</w:t>
      </w:r>
      <w:r>
        <w:rPr>
          <w:rFonts w:ascii="Times New Roman" w:hAnsi="Times New Roman" w:cs="Times New Roman"/>
          <w:sz w:val="24"/>
          <w:szCs w:val="24"/>
          <w:lang w:val="es-ES"/>
        </w:rPr>
        <w:t xml:space="preserve"> donde </w:t>
      </w:r>
      <w:r w:rsidR="006839CB">
        <w:rPr>
          <w:rFonts w:ascii="Times New Roman" w:hAnsi="Times New Roman" w:cs="Times New Roman"/>
          <w:sz w:val="24"/>
          <w:szCs w:val="24"/>
          <w:lang w:val="es-ES"/>
        </w:rPr>
        <w:t xml:space="preserve">se demostró </w:t>
      </w:r>
      <w:r>
        <w:rPr>
          <w:rFonts w:ascii="Times New Roman" w:hAnsi="Times New Roman" w:cs="Times New Roman"/>
          <w:sz w:val="24"/>
          <w:szCs w:val="24"/>
          <w:lang w:val="es-ES"/>
        </w:rPr>
        <w:t>que los docentes no promueven en su enseñanza la utilización de las TIC, y más concretamente</w:t>
      </w:r>
      <w:r w:rsidR="00536B9D">
        <w:rPr>
          <w:rFonts w:ascii="Times New Roman" w:hAnsi="Times New Roman" w:cs="Times New Roman"/>
          <w:sz w:val="24"/>
          <w:szCs w:val="24"/>
          <w:lang w:val="es-ES"/>
        </w:rPr>
        <w:t>,</w:t>
      </w:r>
      <w:r>
        <w:rPr>
          <w:rFonts w:ascii="Times New Roman" w:hAnsi="Times New Roman" w:cs="Times New Roman"/>
          <w:sz w:val="24"/>
          <w:szCs w:val="24"/>
          <w:lang w:val="es-ES"/>
        </w:rPr>
        <w:t xml:space="preserve"> de buscadores web, de</w:t>
      </w:r>
      <w:r w:rsidR="00536B9D">
        <w:rPr>
          <w:rFonts w:ascii="Times New Roman" w:hAnsi="Times New Roman" w:cs="Times New Roman"/>
          <w:sz w:val="24"/>
          <w:szCs w:val="24"/>
          <w:lang w:val="es-ES"/>
        </w:rPr>
        <w:t>l</w:t>
      </w:r>
      <w:r>
        <w:rPr>
          <w:rFonts w:ascii="Times New Roman" w:hAnsi="Times New Roman" w:cs="Times New Roman"/>
          <w:sz w:val="24"/>
          <w:szCs w:val="24"/>
          <w:lang w:val="es-ES"/>
        </w:rPr>
        <w:t xml:space="preserve"> correo electrónico, de blogs, de wikis y de otras herramientas.</w:t>
      </w:r>
    </w:p>
    <w:p w:rsidR="00BB2B04" w:rsidRDefault="001911CF"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w:t>
      </w:r>
      <w:r w:rsidR="00BB2B04">
        <w:rPr>
          <w:rFonts w:ascii="Times New Roman" w:hAnsi="Times New Roman" w:cs="Times New Roman"/>
          <w:sz w:val="24"/>
          <w:szCs w:val="24"/>
          <w:lang w:val="es-ES"/>
        </w:rPr>
        <w:t>importante el formar a los docentes y estudiantes en el uso de herramientas tecnológicas en pro del desarrollo de competencias para la selección y apropiación de los recursos que promueven el aprendizaje. Al respecto</w:t>
      </w:r>
      <w:r w:rsidR="00583457">
        <w:rPr>
          <w:rFonts w:ascii="Times New Roman" w:hAnsi="Times New Roman" w:cs="Times New Roman"/>
          <w:sz w:val="24"/>
          <w:szCs w:val="24"/>
          <w:lang w:val="es-ES"/>
        </w:rPr>
        <w:t>,</w:t>
      </w:r>
      <w:r w:rsidR="00BB2B04">
        <w:rPr>
          <w:rFonts w:ascii="Times New Roman" w:hAnsi="Times New Roman" w:cs="Times New Roman"/>
          <w:sz w:val="24"/>
          <w:szCs w:val="24"/>
          <w:lang w:val="es-ES"/>
        </w:rPr>
        <w:t xml:space="preserve"> la </w:t>
      </w:r>
      <w:r w:rsidR="00583457" w:rsidRPr="00583457">
        <w:rPr>
          <w:rFonts w:ascii="Times New Roman" w:hAnsi="Times New Roman" w:cs="Times New Roman"/>
          <w:sz w:val="24"/>
          <w:szCs w:val="24"/>
          <w:lang w:val="es-ES"/>
        </w:rPr>
        <w:t>Organización de las Naciones Unidas para la Educación, la Ciencia y la Cultura</w:t>
      </w:r>
      <w:r w:rsidR="00583457" w:rsidRPr="00583457" w:rsidDel="00583457">
        <w:rPr>
          <w:rFonts w:ascii="Times New Roman" w:hAnsi="Times New Roman" w:cs="Times New Roman"/>
          <w:sz w:val="24"/>
          <w:szCs w:val="24"/>
          <w:lang w:val="es-ES"/>
        </w:rPr>
        <w:t xml:space="preserve"> </w:t>
      </w:r>
      <w:r w:rsidR="00583457">
        <w:rPr>
          <w:rFonts w:ascii="Times New Roman" w:hAnsi="Times New Roman" w:cs="Times New Roman"/>
          <w:sz w:val="24"/>
          <w:szCs w:val="24"/>
          <w:lang w:val="es-ES"/>
        </w:rPr>
        <w:t xml:space="preserve">[Unesco] (2008) </w:t>
      </w:r>
      <w:r w:rsidR="00BB2B04">
        <w:rPr>
          <w:rFonts w:ascii="Times New Roman" w:hAnsi="Times New Roman" w:cs="Times New Roman"/>
          <w:sz w:val="24"/>
          <w:szCs w:val="24"/>
          <w:lang w:val="es-ES"/>
        </w:rPr>
        <w:t>menciona:</w:t>
      </w:r>
    </w:p>
    <w:p w:rsidR="00BB2B04" w:rsidRDefault="00BB2B04" w:rsidP="003D330B">
      <w:pPr>
        <w:spacing w:after="0" w:line="360" w:lineRule="auto"/>
        <w:ind w:left="141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Lograr la integración de las TIC en el aula dependerá de la capacidad de los maestros para estructurar el ambiente de aprendizaje de forma no tradicional, fusionar las TIC con nuevas pedagogías y fomentar clases dinámicas en el plano social, estimulando la interacción cooperativa, el aprendizaje col</w:t>
      </w:r>
      <w:r w:rsidR="00CC508B">
        <w:rPr>
          <w:rFonts w:ascii="Times New Roman" w:hAnsi="Times New Roman" w:cs="Times New Roman"/>
          <w:sz w:val="24"/>
          <w:szCs w:val="24"/>
          <w:lang w:val="es-ES"/>
        </w:rPr>
        <w:t>aborativo y el trabajo en grupo</w:t>
      </w:r>
      <w:r>
        <w:rPr>
          <w:rFonts w:ascii="Times New Roman" w:hAnsi="Times New Roman" w:cs="Times New Roman"/>
          <w:sz w:val="24"/>
          <w:szCs w:val="24"/>
          <w:lang w:val="es-ES"/>
        </w:rPr>
        <w:t xml:space="preserve"> (p. 6).</w:t>
      </w:r>
    </w:p>
    <w:p w:rsidR="00BB2B04" w:rsidRDefault="00BB2B04"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 partir de los resultados</w:t>
      </w:r>
      <w:r w:rsidR="00583457">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583457">
        <w:rPr>
          <w:rFonts w:ascii="Times New Roman" w:hAnsi="Times New Roman" w:cs="Times New Roman"/>
          <w:sz w:val="24"/>
          <w:szCs w:val="24"/>
          <w:lang w:val="es-ES"/>
        </w:rPr>
        <w:t xml:space="preserve">se puede decir </w:t>
      </w:r>
      <w:r>
        <w:rPr>
          <w:rFonts w:ascii="Times New Roman" w:hAnsi="Times New Roman" w:cs="Times New Roman"/>
          <w:sz w:val="24"/>
          <w:szCs w:val="24"/>
          <w:lang w:val="es-ES"/>
        </w:rPr>
        <w:t>que el desempeño docente est</w:t>
      </w:r>
      <w:r w:rsidR="001911CF">
        <w:rPr>
          <w:rFonts w:ascii="Times New Roman" w:hAnsi="Times New Roman" w:cs="Times New Roman"/>
          <w:sz w:val="24"/>
          <w:szCs w:val="24"/>
          <w:lang w:val="es-ES"/>
        </w:rPr>
        <w:t xml:space="preserve">á en </w:t>
      </w:r>
      <w:r>
        <w:rPr>
          <w:rFonts w:ascii="Times New Roman" w:hAnsi="Times New Roman" w:cs="Times New Roman"/>
          <w:sz w:val="24"/>
          <w:szCs w:val="24"/>
          <w:lang w:val="es-ES"/>
        </w:rPr>
        <w:t>relación con el desarrollo de las competencias de los estudiantes</w:t>
      </w:r>
      <w:r w:rsidR="00583457">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1911CF">
        <w:rPr>
          <w:rFonts w:ascii="Times New Roman" w:hAnsi="Times New Roman" w:cs="Times New Roman"/>
          <w:sz w:val="24"/>
          <w:szCs w:val="24"/>
          <w:lang w:val="es-ES"/>
        </w:rPr>
        <w:t>L</w:t>
      </w:r>
      <w:r>
        <w:rPr>
          <w:rFonts w:ascii="Times New Roman" w:hAnsi="Times New Roman" w:cs="Times New Roman"/>
          <w:sz w:val="24"/>
          <w:szCs w:val="24"/>
          <w:lang w:val="es-ES"/>
        </w:rPr>
        <w:t>a planificación, la didáctica, la retroalimentación y la comunicación son competencias que impactan en el ambiente de aprendizaje del estudiante</w:t>
      </w:r>
      <w:r w:rsidR="00583457">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583457">
        <w:rPr>
          <w:rFonts w:ascii="Times New Roman" w:hAnsi="Times New Roman" w:cs="Times New Roman"/>
          <w:sz w:val="24"/>
          <w:szCs w:val="24"/>
          <w:lang w:val="es-ES"/>
        </w:rPr>
        <w:t xml:space="preserve">De </w:t>
      </w:r>
      <w:r>
        <w:rPr>
          <w:rFonts w:ascii="Times New Roman" w:hAnsi="Times New Roman" w:cs="Times New Roman"/>
          <w:sz w:val="24"/>
          <w:szCs w:val="24"/>
          <w:lang w:val="es-ES"/>
        </w:rPr>
        <w:t xml:space="preserve">ahí su importancia en el desarrollo de </w:t>
      </w:r>
      <w:r w:rsidR="001911CF">
        <w:rPr>
          <w:rFonts w:ascii="Times New Roman" w:hAnsi="Times New Roman" w:cs="Times New Roman"/>
          <w:sz w:val="24"/>
          <w:szCs w:val="24"/>
          <w:lang w:val="es-ES"/>
        </w:rPr>
        <w:t>habilidades positivas de los estudiantes</w:t>
      </w:r>
      <w:r>
        <w:rPr>
          <w:rFonts w:ascii="Times New Roman" w:hAnsi="Times New Roman" w:cs="Times New Roman"/>
          <w:sz w:val="24"/>
          <w:szCs w:val="24"/>
          <w:lang w:val="es-ES"/>
        </w:rPr>
        <w:t xml:space="preserve"> en relación con el análisis, la síntesis, el manejo de inf</w:t>
      </w:r>
      <w:r w:rsidR="001911CF">
        <w:rPr>
          <w:rFonts w:ascii="Times New Roman" w:hAnsi="Times New Roman" w:cs="Times New Roman"/>
          <w:sz w:val="24"/>
          <w:szCs w:val="24"/>
          <w:lang w:val="es-ES"/>
        </w:rPr>
        <w:t xml:space="preserve">ormación, la autogestión y </w:t>
      </w:r>
      <w:r>
        <w:rPr>
          <w:rFonts w:ascii="Times New Roman" w:hAnsi="Times New Roman" w:cs="Times New Roman"/>
          <w:sz w:val="24"/>
          <w:szCs w:val="24"/>
          <w:lang w:val="es-ES"/>
        </w:rPr>
        <w:t>el manejo de</w:t>
      </w:r>
      <w:r w:rsidR="00583457">
        <w:rPr>
          <w:rFonts w:ascii="Times New Roman" w:hAnsi="Times New Roman" w:cs="Times New Roman"/>
          <w:sz w:val="24"/>
          <w:szCs w:val="24"/>
          <w:lang w:val="es-ES"/>
        </w:rPr>
        <w:t xml:space="preserve"> las</w:t>
      </w:r>
      <w:r>
        <w:rPr>
          <w:rFonts w:ascii="Times New Roman" w:hAnsi="Times New Roman" w:cs="Times New Roman"/>
          <w:sz w:val="24"/>
          <w:szCs w:val="24"/>
          <w:lang w:val="es-ES"/>
        </w:rPr>
        <w:t xml:space="preserve"> TIC</w:t>
      </w:r>
      <w:r w:rsidR="001911CF">
        <w:rPr>
          <w:rFonts w:ascii="Times New Roman" w:hAnsi="Times New Roman" w:cs="Times New Roman"/>
          <w:sz w:val="24"/>
          <w:szCs w:val="24"/>
          <w:lang w:val="es-ES"/>
        </w:rPr>
        <w:t xml:space="preserve">. </w:t>
      </w:r>
      <w:r>
        <w:rPr>
          <w:rFonts w:ascii="Times New Roman" w:hAnsi="Times New Roman" w:cs="Times New Roman"/>
          <w:sz w:val="24"/>
          <w:szCs w:val="24"/>
          <w:lang w:val="es-ES"/>
        </w:rPr>
        <w:t>Es decir, en la medida que el docente elabore sus estrategias didácticas adecuadamente y asuma su rol en el proceso de aprendizaje del conocimiento, comprensión, aplicación, análisis, síntesis, evaluación (valora</w:t>
      </w:r>
      <w:r w:rsidR="001911CF">
        <w:rPr>
          <w:rFonts w:ascii="Times New Roman" w:hAnsi="Times New Roman" w:cs="Times New Roman"/>
          <w:sz w:val="24"/>
          <w:szCs w:val="24"/>
          <w:lang w:val="es-ES"/>
        </w:rPr>
        <w:t>ción), est</w:t>
      </w:r>
      <w:r w:rsidR="00583457">
        <w:rPr>
          <w:rFonts w:ascii="Times New Roman" w:hAnsi="Times New Roman" w:cs="Times New Roman"/>
          <w:sz w:val="24"/>
          <w:szCs w:val="24"/>
          <w:lang w:val="es-ES"/>
        </w:rPr>
        <w:t>ará</w:t>
      </w:r>
      <w:r w:rsidR="001911CF">
        <w:rPr>
          <w:rFonts w:ascii="Times New Roman" w:hAnsi="Times New Roman" w:cs="Times New Roman"/>
          <w:sz w:val="24"/>
          <w:szCs w:val="24"/>
          <w:lang w:val="es-ES"/>
        </w:rPr>
        <w:t xml:space="preserve"> garantizando un mejor </w:t>
      </w:r>
      <w:r>
        <w:rPr>
          <w:rFonts w:ascii="Times New Roman" w:hAnsi="Times New Roman" w:cs="Times New Roman"/>
          <w:sz w:val="24"/>
          <w:szCs w:val="24"/>
          <w:lang w:val="es-ES"/>
        </w:rPr>
        <w:t>rendimiento académico del joven universitario.</w:t>
      </w:r>
    </w:p>
    <w:p w:rsidR="00487DE1" w:rsidRDefault="00487DE1">
      <w:pPr>
        <w:spacing w:after="0" w:line="360" w:lineRule="auto"/>
        <w:jc w:val="both"/>
        <w:rPr>
          <w:rFonts w:ascii="Times New Roman" w:hAnsi="Times New Roman" w:cs="Times New Roman"/>
          <w:b/>
          <w:bCs/>
          <w:sz w:val="28"/>
          <w:szCs w:val="28"/>
          <w:lang w:val="es-ES"/>
        </w:rPr>
      </w:pPr>
    </w:p>
    <w:p w:rsidR="000D059F" w:rsidRPr="00553951" w:rsidRDefault="00ED65FF" w:rsidP="00553951">
      <w:pPr>
        <w:spacing w:after="0" w:line="360" w:lineRule="auto"/>
        <w:rPr>
          <w:rFonts w:ascii="Calibri" w:eastAsia="Times New Roman" w:hAnsi="Calibri" w:cs="Calibri"/>
          <w:b/>
          <w:color w:val="000000"/>
          <w:sz w:val="28"/>
          <w:szCs w:val="28"/>
          <w:lang w:val="es-ES_tradnl"/>
        </w:rPr>
      </w:pPr>
      <w:r w:rsidRPr="00553951">
        <w:rPr>
          <w:rFonts w:ascii="Calibri" w:eastAsia="Times New Roman" w:hAnsi="Calibri" w:cs="Calibri"/>
          <w:b/>
          <w:color w:val="000000"/>
          <w:sz w:val="28"/>
          <w:szCs w:val="28"/>
          <w:lang w:val="es-ES_tradnl"/>
        </w:rPr>
        <w:t>Conclusiones</w:t>
      </w:r>
    </w:p>
    <w:p w:rsidR="00ED65FF" w:rsidRPr="000D059F" w:rsidRDefault="00ED65FF" w:rsidP="003D330B">
      <w:pPr>
        <w:spacing w:after="0" w:line="360" w:lineRule="auto"/>
        <w:ind w:firstLine="708"/>
        <w:jc w:val="both"/>
        <w:rPr>
          <w:rFonts w:ascii="Times New Roman" w:hAnsi="Times New Roman" w:cs="Times New Roman"/>
          <w:sz w:val="24"/>
          <w:szCs w:val="24"/>
          <w:lang w:val="es-ES"/>
        </w:rPr>
      </w:pPr>
      <w:r w:rsidRPr="000D059F">
        <w:rPr>
          <w:rFonts w:ascii="Times New Roman" w:hAnsi="Times New Roman" w:cs="Times New Roman"/>
          <w:sz w:val="24"/>
          <w:szCs w:val="24"/>
          <w:lang w:val="es-ES"/>
        </w:rPr>
        <w:t>Los resultados del estudio demostraron que los docentes reconocen que a partir de sus competencias logran que el estudiante mejore</w:t>
      </w:r>
      <w:r w:rsidR="00D364DC">
        <w:rPr>
          <w:rFonts w:ascii="Times New Roman" w:hAnsi="Times New Roman" w:cs="Times New Roman"/>
          <w:sz w:val="24"/>
          <w:szCs w:val="24"/>
          <w:lang w:val="es-ES"/>
        </w:rPr>
        <w:t xml:space="preserve"> en</w:t>
      </w:r>
      <w:r w:rsidRPr="000D059F">
        <w:rPr>
          <w:rFonts w:ascii="Times New Roman" w:hAnsi="Times New Roman" w:cs="Times New Roman"/>
          <w:sz w:val="24"/>
          <w:szCs w:val="24"/>
          <w:lang w:val="es-ES"/>
        </w:rPr>
        <w:t xml:space="preserve"> los siguientes aspectos: </w:t>
      </w:r>
      <w:r w:rsidR="00D364DC">
        <w:rPr>
          <w:rFonts w:ascii="Times New Roman" w:hAnsi="Times New Roman" w:cs="Times New Roman"/>
          <w:sz w:val="24"/>
          <w:szCs w:val="24"/>
          <w:lang w:val="es-ES"/>
        </w:rPr>
        <w:t>l</w:t>
      </w:r>
      <w:r w:rsidR="00D364DC" w:rsidRPr="000D059F">
        <w:rPr>
          <w:rFonts w:ascii="Times New Roman" w:hAnsi="Times New Roman" w:cs="Times New Roman"/>
          <w:sz w:val="24"/>
          <w:szCs w:val="24"/>
          <w:lang w:val="es-ES"/>
        </w:rPr>
        <w:t xml:space="preserve">a </w:t>
      </w:r>
      <w:r w:rsidRPr="000D059F">
        <w:rPr>
          <w:rFonts w:ascii="Times New Roman" w:hAnsi="Times New Roman" w:cs="Times New Roman"/>
          <w:sz w:val="24"/>
          <w:szCs w:val="24"/>
          <w:lang w:val="es-ES"/>
        </w:rPr>
        <w:t>planeación, la gestión del ambiente de aprendizaje y la evaluación promotora de la autogestión</w:t>
      </w:r>
      <w:r w:rsidR="001911CF">
        <w:rPr>
          <w:rFonts w:ascii="Times New Roman" w:hAnsi="Times New Roman" w:cs="Times New Roman"/>
          <w:sz w:val="24"/>
          <w:szCs w:val="24"/>
          <w:lang w:val="es-ES"/>
        </w:rPr>
        <w:t>.</w:t>
      </w:r>
      <w:r w:rsidRPr="000D059F">
        <w:rPr>
          <w:rFonts w:ascii="Times New Roman" w:hAnsi="Times New Roman" w:cs="Times New Roman"/>
          <w:sz w:val="24"/>
          <w:szCs w:val="24"/>
          <w:lang w:val="es-ES"/>
        </w:rPr>
        <w:t xml:space="preserve"> De igual importancia</w:t>
      </w:r>
      <w:r w:rsidR="00D364DC">
        <w:rPr>
          <w:rFonts w:ascii="Times New Roman" w:hAnsi="Times New Roman" w:cs="Times New Roman"/>
          <w:sz w:val="24"/>
          <w:szCs w:val="24"/>
          <w:lang w:val="es-ES"/>
        </w:rPr>
        <w:t>,</w:t>
      </w:r>
      <w:r w:rsidRPr="000D059F">
        <w:rPr>
          <w:rFonts w:ascii="Times New Roman" w:hAnsi="Times New Roman" w:cs="Times New Roman"/>
          <w:sz w:val="24"/>
          <w:szCs w:val="24"/>
          <w:lang w:val="es-ES"/>
        </w:rPr>
        <w:t xml:space="preserve"> el uso de la comunicación entre docentes y estudiantes permite la interacción y el desarrollo de habilidades. Es así </w:t>
      </w:r>
      <w:proofErr w:type="gramStart"/>
      <w:r w:rsidRPr="000D059F">
        <w:rPr>
          <w:rFonts w:ascii="Times New Roman" w:hAnsi="Times New Roman" w:cs="Times New Roman"/>
          <w:sz w:val="24"/>
          <w:szCs w:val="24"/>
          <w:lang w:val="es-ES"/>
        </w:rPr>
        <w:t>que</w:t>
      </w:r>
      <w:proofErr w:type="gramEnd"/>
      <w:r w:rsidR="00D364DC">
        <w:rPr>
          <w:rFonts w:ascii="Times New Roman" w:hAnsi="Times New Roman" w:cs="Times New Roman"/>
          <w:sz w:val="24"/>
          <w:szCs w:val="24"/>
          <w:lang w:val="es-ES"/>
        </w:rPr>
        <w:t>,</w:t>
      </w:r>
      <w:r w:rsidRPr="000D059F">
        <w:rPr>
          <w:rFonts w:ascii="Times New Roman" w:hAnsi="Times New Roman" w:cs="Times New Roman"/>
          <w:sz w:val="24"/>
          <w:szCs w:val="24"/>
          <w:lang w:val="es-ES"/>
        </w:rPr>
        <w:t xml:space="preserve"> a partir de estos resultados</w:t>
      </w:r>
      <w:r w:rsidR="00D364DC">
        <w:rPr>
          <w:rFonts w:ascii="Times New Roman" w:hAnsi="Times New Roman" w:cs="Times New Roman"/>
          <w:sz w:val="24"/>
          <w:szCs w:val="24"/>
          <w:lang w:val="es-ES"/>
        </w:rPr>
        <w:t>,</w:t>
      </w:r>
      <w:r w:rsidRPr="000D059F">
        <w:rPr>
          <w:rFonts w:ascii="Times New Roman" w:hAnsi="Times New Roman" w:cs="Times New Roman"/>
          <w:sz w:val="24"/>
          <w:szCs w:val="24"/>
          <w:lang w:val="es-ES"/>
        </w:rPr>
        <w:t xml:space="preserve"> se concluye</w:t>
      </w:r>
      <w:r w:rsidR="00A0624E">
        <w:rPr>
          <w:rFonts w:ascii="Times New Roman" w:hAnsi="Times New Roman" w:cs="Times New Roman"/>
          <w:sz w:val="24"/>
          <w:szCs w:val="24"/>
          <w:lang w:val="es-ES"/>
        </w:rPr>
        <w:t xml:space="preserve"> que</w:t>
      </w:r>
      <w:r w:rsidRPr="000D059F">
        <w:rPr>
          <w:rFonts w:ascii="Times New Roman" w:hAnsi="Times New Roman" w:cs="Times New Roman"/>
          <w:sz w:val="24"/>
          <w:szCs w:val="24"/>
          <w:lang w:val="es-ES"/>
        </w:rPr>
        <w:t xml:space="preserve"> un ambiente mediado por tecnología</w:t>
      </w:r>
      <w:r w:rsidR="00A0624E">
        <w:rPr>
          <w:rFonts w:ascii="Times New Roman" w:hAnsi="Times New Roman" w:cs="Times New Roman"/>
          <w:sz w:val="24"/>
          <w:szCs w:val="24"/>
          <w:lang w:val="es-ES"/>
        </w:rPr>
        <w:t xml:space="preserve"> se convierte en</w:t>
      </w:r>
      <w:r w:rsidR="00A0624E" w:rsidRPr="000D059F">
        <w:rPr>
          <w:rFonts w:ascii="Times New Roman" w:hAnsi="Times New Roman" w:cs="Times New Roman"/>
          <w:sz w:val="24"/>
          <w:szCs w:val="24"/>
          <w:lang w:val="es-ES"/>
        </w:rPr>
        <w:t xml:space="preserve"> </w:t>
      </w:r>
      <w:r w:rsidRPr="000D059F">
        <w:rPr>
          <w:rFonts w:ascii="Times New Roman" w:hAnsi="Times New Roman" w:cs="Times New Roman"/>
          <w:sz w:val="24"/>
          <w:szCs w:val="24"/>
          <w:lang w:val="es-ES"/>
        </w:rPr>
        <w:t>un agente movilizador de habilidades, capacidades y valores en pro del desarrollo de las competencias de los alumnos.</w:t>
      </w:r>
    </w:p>
    <w:p w:rsidR="00ED65FF" w:rsidRPr="000D059F" w:rsidRDefault="003F1FD3" w:rsidP="003D33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Aunado a lo anterior, l</w:t>
      </w:r>
      <w:r w:rsidR="00ED65FF" w:rsidRPr="000D059F">
        <w:rPr>
          <w:rFonts w:ascii="Times New Roman" w:hAnsi="Times New Roman" w:cs="Times New Roman"/>
          <w:sz w:val="24"/>
          <w:szCs w:val="24"/>
          <w:lang w:val="es-ES"/>
        </w:rPr>
        <w:t>os</w:t>
      </w:r>
      <w:r w:rsidR="00A0624E">
        <w:rPr>
          <w:rFonts w:ascii="Times New Roman" w:hAnsi="Times New Roman" w:cs="Times New Roman"/>
          <w:sz w:val="24"/>
          <w:szCs w:val="24"/>
          <w:lang w:val="es-ES"/>
        </w:rPr>
        <w:t xml:space="preserve"> entornos de este tipo </w:t>
      </w:r>
      <w:r w:rsidR="00ED65FF" w:rsidRPr="000D059F">
        <w:rPr>
          <w:rFonts w:ascii="Times New Roman" w:hAnsi="Times New Roman" w:cs="Times New Roman"/>
          <w:sz w:val="24"/>
          <w:szCs w:val="24"/>
          <w:lang w:val="es-ES"/>
        </w:rPr>
        <w:t>requieren</w:t>
      </w:r>
      <w:r>
        <w:rPr>
          <w:rFonts w:ascii="Times New Roman" w:hAnsi="Times New Roman" w:cs="Times New Roman"/>
          <w:sz w:val="24"/>
          <w:szCs w:val="24"/>
          <w:lang w:val="es-ES"/>
        </w:rPr>
        <w:t xml:space="preserve"> de</w:t>
      </w:r>
      <w:r w:rsidR="00ED65FF" w:rsidRPr="000D059F">
        <w:rPr>
          <w:rFonts w:ascii="Times New Roman" w:hAnsi="Times New Roman" w:cs="Times New Roman"/>
          <w:sz w:val="24"/>
          <w:szCs w:val="24"/>
          <w:lang w:val="es-ES"/>
        </w:rPr>
        <w:t xml:space="preserve"> prácticas docentes innovadoras, centradas en el aprendizaje, lo que</w:t>
      </w:r>
      <w:r>
        <w:rPr>
          <w:rFonts w:ascii="Times New Roman" w:hAnsi="Times New Roman" w:cs="Times New Roman"/>
          <w:sz w:val="24"/>
          <w:szCs w:val="24"/>
          <w:lang w:val="es-ES"/>
        </w:rPr>
        <w:t>, a su vez,</w:t>
      </w:r>
      <w:r w:rsidR="00ED65FF" w:rsidRPr="000D059F">
        <w:rPr>
          <w:rFonts w:ascii="Times New Roman" w:hAnsi="Times New Roman" w:cs="Times New Roman"/>
          <w:sz w:val="24"/>
          <w:szCs w:val="24"/>
          <w:lang w:val="es-ES"/>
        </w:rPr>
        <w:t xml:space="preserve"> posibilita</w:t>
      </w:r>
      <w:r>
        <w:rPr>
          <w:rFonts w:ascii="Times New Roman" w:hAnsi="Times New Roman" w:cs="Times New Roman"/>
          <w:sz w:val="24"/>
          <w:szCs w:val="24"/>
          <w:lang w:val="es-ES"/>
        </w:rPr>
        <w:t xml:space="preserve"> aún más</w:t>
      </w:r>
      <w:r w:rsidR="00ED65FF" w:rsidRPr="000D059F">
        <w:rPr>
          <w:rFonts w:ascii="Times New Roman" w:hAnsi="Times New Roman" w:cs="Times New Roman"/>
          <w:sz w:val="24"/>
          <w:szCs w:val="24"/>
          <w:lang w:val="es-ES"/>
        </w:rPr>
        <w:t xml:space="preserve"> el desarrollo de competencias</w:t>
      </w:r>
      <w:r>
        <w:rPr>
          <w:rFonts w:ascii="Times New Roman" w:hAnsi="Times New Roman" w:cs="Times New Roman"/>
          <w:sz w:val="24"/>
          <w:szCs w:val="24"/>
          <w:lang w:val="es-ES"/>
        </w:rPr>
        <w:t>.</w:t>
      </w:r>
      <w:r w:rsidR="00ED65FF" w:rsidRPr="000D059F">
        <w:rPr>
          <w:rFonts w:ascii="Times New Roman" w:hAnsi="Times New Roman" w:cs="Times New Roman"/>
          <w:sz w:val="24"/>
          <w:szCs w:val="24"/>
          <w:lang w:val="es-ES"/>
        </w:rPr>
        <w:t xml:space="preserve"> Cabe aclarar</w:t>
      </w:r>
      <w:r>
        <w:rPr>
          <w:rFonts w:ascii="Times New Roman" w:hAnsi="Times New Roman" w:cs="Times New Roman"/>
          <w:sz w:val="24"/>
          <w:szCs w:val="24"/>
          <w:lang w:val="es-ES"/>
        </w:rPr>
        <w:t xml:space="preserve"> </w:t>
      </w:r>
      <w:r w:rsidR="00ED65FF" w:rsidRPr="000D059F">
        <w:rPr>
          <w:rFonts w:ascii="Times New Roman" w:hAnsi="Times New Roman" w:cs="Times New Roman"/>
          <w:sz w:val="24"/>
          <w:szCs w:val="24"/>
          <w:lang w:val="es-ES"/>
        </w:rPr>
        <w:t xml:space="preserve">que no todo el desempeño docente se puede atribuir a las competencias </w:t>
      </w:r>
      <w:r w:rsidR="00F35C86">
        <w:rPr>
          <w:rFonts w:ascii="Times New Roman" w:hAnsi="Times New Roman" w:cs="Times New Roman"/>
          <w:sz w:val="24"/>
          <w:szCs w:val="24"/>
          <w:lang w:val="es-ES"/>
        </w:rPr>
        <w:t>de estos</w:t>
      </w:r>
      <w:r>
        <w:rPr>
          <w:rFonts w:ascii="Times New Roman" w:hAnsi="Times New Roman" w:cs="Times New Roman"/>
          <w:sz w:val="24"/>
          <w:szCs w:val="24"/>
          <w:lang w:val="es-ES"/>
        </w:rPr>
        <w:t>,</w:t>
      </w:r>
      <w:r w:rsidR="00ED65FF" w:rsidRPr="000D059F">
        <w:rPr>
          <w:rFonts w:ascii="Times New Roman" w:hAnsi="Times New Roman" w:cs="Times New Roman"/>
          <w:sz w:val="24"/>
          <w:szCs w:val="24"/>
          <w:lang w:val="es-ES"/>
        </w:rPr>
        <w:t xml:space="preserve"> ya que también </w:t>
      </w:r>
      <w:r w:rsidR="00F35C86">
        <w:rPr>
          <w:rFonts w:ascii="Times New Roman" w:hAnsi="Times New Roman" w:cs="Times New Roman"/>
          <w:sz w:val="24"/>
          <w:szCs w:val="24"/>
          <w:lang w:val="es-ES"/>
        </w:rPr>
        <w:t>existe una relación</w:t>
      </w:r>
      <w:r w:rsidR="00ED65FF" w:rsidRPr="000D059F">
        <w:rPr>
          <w:rFonts w:ascii="Times New Roman" w:hAnsi="Times New Roman" w:cs="Times New Roman"/>
          <w:sz w:val="24"/>
          <w:szCs w:val="24"/>
          <w:lang w:val="es-ES"/>
        </w:rPr>
        <w:t xml:space="preserve"> con las características del estudiante y</w:t>
      </w:r>
      <w:r w:rsidR="005763E1">
        <w:rPr>
          <w:rFonts w:ascii="Times New Roman" w:hAnsi="Times New Roman" w:cs="Times New Roman"/>
          <w:sz w:val="24"/>
          <w:szCs w:val="24"/>
          <w:lang w:val="es-ES"/>
        </w:rPr>
        <w:t xml:space="preserve"> los</w:t>
      </w:r>
      <w:r w:rsidR="00ED65FF" w:rsidRPr="000D059F">
        <w:rPr>
          <w:rFonts w:ascii="Times New Roman" w:hAnsi="Times New Roman" w:cs="Times New Roman"/>
          <w:sz w:val="24"/>
          <w:szCs w:val="24"/>
          <w:lang w:val="es-ES"/>
        </w:rPr>
        <w:t xml:space="preserve"> factores asociados al entorno. Estos resultados permiten comprender mejor las prácticas educativas,</w:t>
      </w:r>
      <w:r w:rsidR="006659F2">
        <w:rPr>
          <w:rFonts w:ascii="Times New Roman" w:hAnsi="Times New Roman" w:cs="Times New Roman"/>
          <w:sz w:val="24"/>
          <w:szCs w:val="24"/>
          <w:lang w:val="es-ES"/>
        </w:rPr>
        <w:t xml:space="preserve"> así como</w:t>
      </w:r>
      <w:r w:rsidR="00ED65FF" w:rsidRPr="000D059F">
        <w:rPr>
          <w:rFonts w:ascii="Times New Roman" w:hAnsi="Times New Roman" w:cs="Times New Roman"/>
          <w:sz w:val="24"/>
          <w:szCs w:val="24"/>
          <w:lang w:val="es-ES"/>
        </w:rPr>
        <w:t xml:space="preserve"> proponer mejoras y realizar propuestas en los procesos de formación </w:t>
      </w:r>
      <w:r w:rsidR="00304159">
        <w:rPr>
          <w:rFonts w:ascii="Times New Roman" w:hAnsi="Times New Roman" w:cs="Times New Roman"/>
          <w:sz w:val="24"/>
          <w:szCs w:val="24"/>
          <w:lang w:val="es-ES"/>
        </w:rPr>
        <w:t xml:space="preserve">del </w:t>
      </w:r>
      <w:r w:rsidR="00A7673E">
        <w:rPr>
          <w:rFonts w:ascii="Times New Roman" w:hAnsi="Times New Roman" w:cs="Times New Roman"/>
          <w:sz w:val="24"/>
          <w:szCs w:val="24"/>
          <w:lang w:val="es-ES"/>
        </w:rPr>
        <w:t>magisterio</w:t>
      </w:r>
      <w:r w:rsidR="00ED65FF" w:rsidRPr="000D059F">
        <w:rPr>
          <w:rFonts w:ascii="Times New Roman" w:hAnsi="Times New Roman" w:cs="Times New Roman"/>
          <w:sz w:val="24"/>
          <w:szCs w:val="24"/>
          <w:lang w:val="es-ES"/>
        </w:rPr>
        <w:t>.</w:t>
      </w:r>
    </w:p>
    <w:p w:rsidR="00ED65FF" w:rsidRDefault="00ED65FF" w:rsidP="003D330B">
      <w:pPr>
        <w:spacing w:after="0" w:line="360" w:lineRule="auto"/>
        <w:ind w:firstLine="708"/>
        <w:jc w:val="both"/>
        <w:rPr>
          <w:rFonts w:ascii="Times New Roman" w:eastAsia="Calibri" w:hAnsi="Times New Roman" w:cs="Times New Roman"/>
          <w:sz w:val="24"/>
          <w:szCs w:val="24"/>
          <w:lang w:val="es-ES" w:bidi="en-US"/>
        </w:rPr>
      </w:pPr>
      <w:r w:rsidRPr="00083509">
        <w:rPr>
          <w:rFonts w:ascii="Times New Roman" w:eastAsia="Calibri" w:hAnsi="Times New Roman" w:cs="Times New Roman"/>
          <w:sz w:val="24"/>
          <w:szCs w:val="24"/>
          <w:lang w:val="es-ES" w:bidi="en-US"/>
        </w:rPr>
        <w:lastRenderedPageBreak/>
        <w:t>Por último</w:t>
      </w:r>
      <w:r w:rsidR="00E85D8E">
        <w:rPr>
          <w:rFonts w:ascii="Times New Roman" w:eastAsia="Calibri" w:hAnsi="Times New Roman" w:cs="Times New Roman"/>
          <w:sz w:val="24"/>
          <w:szCs w:val="24"/>
          <w:lang w:val="es-ES" w:bidi="en-US"/>
        </w:rPr>
        <w:t>,</w:t>
      </w:r>
      <w:r w:rsidR="00D74135">
        <w:rPr>
          <w:rFonts w:ascii="Times New Roman" w:eastAsia="Calibri" w:hAnsi="Times New Roman" w:cs="Times New Roman"/>
          <w:sz w:val="24"/>
          <w:szCs w:val="24"/>
          <w:lang w:val="es-ES" w:bidi="en-US"/>
        </w:rPr>
        <w:t xml:space="preserve"> es importante</w:t>
      </w:r>
      <w:r w:rsidRPr="00083509">
        <w:rPr>
          <w:rFonts w:ascii="Times New Roman" w:eastAsia="Calibri" w:hAnsi="Times New Roman" w:cs="Times New Roman"/>
          <w:sz w:val="24"/>
          <w:szCs w:val="24"/>
          <w:lang w:val="es-ES" w:bidi="en-US"/>
        </w:rPr>
        <w:t xml:space="preserve"> mencionar que el desarrollo de competencias del alumnado es un proceso multifactorial, donde el docente es un microsistema que ejerce una interacción </w:t>
      </w:r>
      <w:r w:rsidR="0061781D">
        <w:rPr>
          <w:rFonts w:ascii="Times New Roman" w:eastAsia="Calibri" w:hAnsi="Times New Roman" w:cs="Times New Roman"/>
          <w:sz w:val="24"/>
          <w:szCs w:val="24"/>
          <w:lang w:val="es-ES" w:bidi="en-US"/>
        </w:rPr>
        <w:t>con</w:t>
      </w:r>
      <w:r w:rsidR="0061781D" w:rsidRPr="00083509">
        <w:rPr>
          <w:rFonts w:ascii="Times New Roman" w:eastAsia="Calibri" w:hAnsi="Times New Roman" w:cs="Times New Roman"/>
          <w:sz w:val="24"/>
          <w:szCs w:val="24"/>
          <w:lang w:val="es-ES" w:bidi="en-US"/>
        </w:rPr>
        <w:t xml:space="preserve"> </w:t>
      </w:r>
      <w:r w:rsidRPr="00083509">
        <w:rPr>
          <w:rFonts w:ascii="Times New Roman" w:eastAsia="Calibri" w:hAnsi="Times New Roman" w:cs="Times New Roman"/>
          <w:sz w:val="24"/>
          <w:szCs w:val="24"/>
          <w:lang w:val="es-ES" w:bidi="en-US"/>
        </w:rPr>
        <w:t xml:space="preserve">otros </w:t>
      </w:r>
      <w:r w:rsidR="001911CF">
        <w:rPr>
          <w:rFonts w:ascii="Times New Roman" w:eastAsia="Calibri" w:hAnsi="Times New Roman" w:cs="Times New Roman"/>
          <w:sz w:val="24"/>
          <w:szCs w:val="24"/>
          <w:lang w:val="es-ES" w:bidi="en-US"/>
        </w:rPr>
        <w:t>aspectos del sistema</w:t>
      </w:r>
      <w:r w:rsidR="00D74135">
        <w:rPr>
          <w:rFonts w:ascii="Times New Roman" w:eastAsia="Calibri" w:hAnsi="Times New Roman" w:cs="Times New Roman"/>
          <w:sz w:val="24"/>
          <w:szCs w:val="24"/>
          <w:lang w:val="es-ES" w:bidi="en-US"/>
        </w:rPr>
        <w:t>, tales como l</w:t>
      </w:r>
      <w:r w:rsidRPr="00083509">
        <w:rPr>
          <w:rFonts w:ascii="Times New Roman" w:eastAsia="Calibri" w:hAnsi="Times New Roman" w:cs="Times New Roman"/>
          <w:sz w:val="24"/>
          <w:szCs w:val="24"/>
          <w:lang w:val="es-ES" w:bidi="en-US"/>
        </w:rPr>
        <w:t xml:space="preserve">a formación del estudiante, la institución, el modelo educativo de la modalidad, la apropiación de la tecnología por parte de </w:t>
      </w:r>
      <w:r w:rsidR="00D74135">
        <w:rPr>
          <w:rFonts w:ascii="Times New Roman" w:eastAsia="Calibri" w:hAnsi="Times New Roman" w:cs="Times New Roman"/>
          <w:sz w:val="24"/>
          <w:szCs w:val="24"/>
          <w:lang w:val="es-ES" w:bidi="en-US"/>
        </w:rPr>
        <w:t>ambos actores, profesores y alumnos</w:t>
      </w:r>
      <w:r w:rsidR="001911CF">
        <w:rPr>
          <w:rFonts w:ascii="Times New Roman" w:eastAsia="Calibri" w:hAnsi="Times New Roman" w:cs="Times New Roman"/>
          <w:sz w:val="24"/>
          <w:szCs w:val="24"/>
          <w:lang w:val="es-ES" w:bidi="en-US"/>
        </w:rPr>
        <w:t>,</w:t>
      </w:r>
      <w:r w:rsidRPr="00083509">
        <w:rPr>
          <w:rFonts w:ascii="Times New Roman" w:eastAsia="Calibri" w:hAnsi="Times New Roman" w:cs="Times New Roman"/>
          <w:sz w:val="24"/>
          <w:szCs w:val="24"/>
          <w:lang w:val="es-ES" w:bidi="en-US"/>
        </w:rPr>
        <w:t xml:space="preserve"> entre otras,</w:t>
      </w:r>
      <w:r w:rsidR="002B0F3A">
        <w:rPr>
          <w:rFonts w:ascii="Times New Roman" w:eastAsia="Calibri" w:hAnsi="Times New Roman" w:cs="Times New Roman"/>
          <w:sz w:val="24"/>
          <w:szCs w:val="24"/>
          <w:lang w:val="es-ES" w:bidi="en-US"/>
        </w:rPr>
        <w:t xml:space="preserve"> todas las cuales</w:t>
      </w:r>
      <w:r w:rsidRPr="00083509">
        <w:rPr>
          <w:rFonts w:ascii="Times New Roman" w:eastAsia="Calibri" w:hAnsi="Times New Roman" w:cs="Times New Roman"/>
          <w:sz w:val="24"/>
          <w:szCs w:val="24"/>
          <w:lang w:val="es-ES" w:bidi="en-US"/>
        </w:rPr>
        <w:t xml:space="preserve"> potencializan el desarrollo de competencias. </w:t>
      </w:r>
      <w:r w:rsidR="002B0F3A">
        <w:rPr>
          <w:rFonts w:ascii="Times New Roman" w:eastAsia="Calibri" w:hAnsi="Times New Roman" w:cs="Times New Roman"/>
          <w:sz w:val="24"/>
          <w:szCs w:val="24"/>
          <w:lang w:val="es-ES" w:bidi="en-US"/>
        </w:rPr>
        <w:t>Recalcando, e</w:t>
      </w:r>
      <w:r w:rsidR="002B0F3A" w:rsidRPr="00083509">
        <w:rPr>
          <w:rFonts w:ascii="Times New Roman" w:eastAsia="Calibri" w:hAnsi="Times New Roman" w:cs="Times New Roman"/>
          <w:sz w:val="24"/>
          <w:szCs w:val="24"/>
          <w:lang w:val="es-ES" w:bidi="en-US"/>
        </w:rPr>
        <w:t xml:space="preserve">stos </w:t>
      </w:r>
      <w:r w:rsidRPr="00083509">
        <w:rPr>
          <w:rFonts w:ascii="Times New Roman" w:eastAsia="Calibri" w:hAnsi="Times New Roman" w:cs="Times New Roman"/>
          <w:sz w:val="24"/>
          <w:szCs w:val="24"/>
          <w:lang w:val="es-ES" w:bidi="en-US"/>
        </w:rPr>
        <w:t>resultados permiten comprender mejor las prácticas educativas en los ambientes me</w:t>
      </w:r>
      <w:r w:rsidR="001911CF">
        <w:rPr>
          <w:rFonts w:ascii="Times New Roman" w:eastAsia="Calibri" w:hAnsi="Times New Roman" w:cs="Times New Roman"/>
          <w:sz w:val="24"/>
          <w:szCs w:val="24"/>
          <w:lang w:val="es-ES" w:bidi="en-US"/>
        </w:rPr>
        <w:t>diados</w:t>
      </w:r>
      <w:r w:rsidRPr="00083509">
        <w:rPr>
          <w:rFonts w:ascii="Times New Roman" w:eastAsia="Calibri" w:hAnsi="Times New Roman" w:cs="Times New Roman"/>
          <w:sz w:val="24"/>
          <w:szCs w:val="24"/>
          <w:lang w:val="es-ES" w:bidi="en-US"/>
        </w:rPr>
        <w:t xml:space="preserve"> por tecnología, proponer mejoras y realizar propuestas </w:t>
      </w:r>
      <w:r w:rsidR="001911CF">
        <w:rPr>
          <w:rFonts w:ascii="Times New Roman" w:eastAsia="Calibri" w:hAnsi="Times New Roman" w:cs="Times New Roman"/>
          <w:sz w:val="24"/>
          <w:szCs w:val="24"/>
          <w:lang w:val="es-ES" w:bidi="en-US"/>
        </w:rPr>
        <w:t>favorables a</w:t>
      </w:r>
      <w:r w:rsidRPr="00083509">
        <w:rPr>
          <w:rFonts w:ascii="Times New Roman" w:eastAsia="Calibri" w:hAnsi="Times New Roman" w:cs="Times New Roman"/>
          <w:sz w:val="24"/>
          <w:szCs w:val="24"/>
          <w:lang w:val="es-ES" w:bidi="en-US"/>
        </w:rPr>
        <w:t xml:space="preserve"> los procesos de formación docente</w:t>
      </w:r>
      <w:r>
        <w:rPr>
          <w:rFonts w:ascii="Times New Roman" w:eastAsia="Calibri" w:hAnsi="Times New Roman" w:cs="Times New Roman"/>
          <w:sz w:val="24"/>
          <w:szCs w:val="24"/>
          <w:lang w:val="es-ES" w:bidi="en-US"/>
        </w:rPr>
        <w:t>.</w:t>
      </w:r>
    </w:p>
    <w:p w:rsidR="00CC508B" w:rsidRDefault="00CC508B" w:rsidP="003D330B">
      <w:pPr>
        <w:spacing w:after="0" w:line="360" w:lineRule="auto"/>
        <w:jc w:val="both"/>
        <w:rPr>
          <w:rFonts w:ascii="Times New Roman" w:hAnsi="Times New Roman" w:cs="Times New Roman"/>
          <w:b/>
          <w:bCs/>
          <w:sz w:val="28"/>
          <w:szCs w:val="28"/>
          <w:lang w:val="es-ES"/>
        </w:rPr>
      </w:pPr>
    </w:p>
    <w:p w:rsidR="00735C15" w:rsidRPr="00553951" w:rsidRDefault="0002434D" w:rsidP="00553951">
      <w:pPr>
        <w:spacing w:after="0" w:line="360" w:lineRule="auto"/>
        <w:rPr>
          <w:rFonts w:ascii="Calibri" w:eastAsia="Times New Roman" w:hAnsi="Calibri" w:cs="Calibri"/>
          <w:b/>
          <w:color w:val="000000"/>
          <w:sz w:val="28"/>
          <w:szCs w:val="28"/>
          <w:lang w:val="es-ES_tradnl"/>
        </w:rPr>
      </w:pPr>
      <w:r w:rsidRPr="00553951">
        <w:rPr>
          <w:rFonts w:ascii="Calibri" w:eastAsia="Times New Roman" w:hAnsi="Calibri" w:cs="Calibri"/>
          <w:b/>
          <w:color w:val="000000"/>
          <w:sz w:val="28"/>
          <w:szCs w:val="28"/>
          <w:lang w:val="es-ES_tradnl"/>
        </w:rPr>
        <w:t>R</w:t>
      </w:r>
      <w:r w:rsidR="00670F12" w:rsidRPr="00553951">
        <w:rPr>
          <w:rFonts w:ascii="Calibri" w:eastAsia="Times New Roman" w:hAnsi="Calibri" w:cs="Calibri"/>
          <w:b/>
          <w:color w:val="000000"/>
          <w:sz w:val="28"/>
          <w:szCs w:val="28"/>
          <w:lang w:val="es-ES_tradnl"/>
        </w:rPr>
        <w:t>eferencias</w:t>
      </w:r>
    </w:p>
    <w:p w:rsidR="000D059F" w:rsidRDefault="000D059F">
      <w:pPr>
        <w:pStyle w:val="Bibliografa1"/>
        <w:spacing w:after="0" w:line="360" w:lineRule="auto"/>
        <w:ind w:left="851" w:hanging="851"/>
        <w:jc w:val="both"/>
        <w:rPr>
          <w:noProof/>
          <w:lang w:val="es-ES" w:eastAsia="es-ES"/>
        </w:rPr>
      </w:pPr>
      <w:r w:rsidRPr="002D378C">
        <w:rPr>
          <w:noProof/>
          <w:lang w:val="es-ES" w:eastAsia="es-ES"/>
        </w:rPr>
        <w:t>Alba, E. (2010</w:t>
      </w:r>
      <w:r w:rsidRPr="000D059F">
        <w:rPr>
          <w:i/>
          <w:noProof/>
          <w:lang w:val="es-ES" w:eastAsia="es-ES"/>
        </w:rPr>
        <w:t>). La evaluación de la capacidad de síntesis a través de glosarios y mapas conceptuales.</w:t>
      </w:r>
      <w:r w:rsidR="00A96A08">
        <w:rPr>
          <w:i/>
          <w:noProof/>
          <w:lang w:val="es-ES" w:eastAsia="es-ES"/>
        </w:rPr>
        <w:t xml:space="preserve"> </w:t>
      </w:r>
      <w:r w:rsidR="00A96A08">
        <w:rPr>
          <w:noProof/>
          <w:lang w:val="es-ES" w:eastAsia="es-ES"/>
        </w:rPr>
        <w:t>Madrid, España: Universidad Europea de Madrid.</w:t>
      </w:r>
      <w:r w:rsidRPr="002D378C">
        <w:rPr>
          <w:noProof/>
          <w:lang w:val="es-ES" w:eastAsia="es-ES"/>
        </w:rPr>
        <w:t xml:space="preserve"> Recuperado de </w:t>
      </w:r>
      <w:hyperlink r:id="rId8" w:history="1">
        <w:r w:rsidR="002B0F3A" w:rsidRPr="00F90AF2">
          <w:rPr>
            <w:rStyle w:val="Hipervnculo"/>
            <w:noProof/>
            <w:lang w:val="es-ES" w:eastAsia="es-ES"/>
          </w:rPr>
          <w:t>http://universidadeuropea.es/myfiles/pageposts/jiu/jiu2010/pdf/48c.pdf</w:t>
        </w:r>
      </w:hyperlink>
      <w:r w:rsidR="002B0F3A">
        <w:rPr>
          <w:noProof/>
          <w:lang w:val="es-ES" w:eastAsia="es-ES"/>
        </w:rPr>
        <w:t>.</w:t>
      </w:r>
    </w:p>
    <w:p w:rsidR="00F96F38" w:rsidRPr="000E46A8" w:rsidRDefault="009E154A" w:rsidP="003D330B">
      <w:pPr>
        <w:pStyle w:val="Bibliografa"/>
        <w:spacing w:after="0" w:line="360" w:lineRule="auto"/>
        <w:ind w:left="720" w:hanging="720"/>
        <w:jc w:val="both"/>
        <w:rPr>
          <w:rFonts w:ascii="Times New Roman" w:eastAsia="Calibri" w:hAnsi="Times New Roman" w:cs="Times New Roman"/>
          <w:sz w:val="24"/>
          <w:szCs w:val="24"/>
          <w:lang w:val="en-US" w:bidi="en-US"/>
        </w:rPr>
      </w:pPr>
      <w:r w:rsidRPr="000E46A8">
        <w:rPr>
          <w:rFonts w:ascii="Times New Roman" w:eastAsia="Calibri" w:hAnsi="Times New Roman" w:cs="Times New Roman"/>
          <w:sz w:val="24"/>
          <w:szCs w:val="24"/>
          <w:lang w:bidi="en-US"/>
        </w:rPr>
        <w:fldChar w:fldCharType="begin"/>
      </w:r>
      <w:r w:rsidR="003F2142" w:rsidRPr="000E46A8">
        <w:rPr>
          <w:rFonts w:ascii="Times New Roman" w:eastAsia="Calibri" w:hAnsi="Times New Roman" w:cs="Times New Roman"/>
          <w:sz w:val="24"/>
          <w:szCs w:val="24"/>
          <w:lang w:bidi="en-US"/>
        </w:rPr>
        <w:instrText>BIBLIOGRAPHY</w:instrText>
      </w:r>
      <w:r w:rsidRPr="000E46A8">
        <w:rPr>
          <w:rFonts w:ascii="Times New Roman" w:eastAsia="Calibri" w:hAnsi="Times New Roman" w:cs="Times New Roman"/>
          <w:sz w:val="24"/>
          <w:szCs w:val="24"/>
          <w:lang w:bidi="en-US"/>
        </w:rPr>
        <w:fldChar w:fldCharType="separate"/>
      </w:r>
      <w:r w:rsidR="00F96F38" w:rsidRPr="000E46A8">
        <w:rPr>
          <w:rFonts w:ascii="Times New Roman" w:eastAsia="Calibri" w:hAnsi="Times New Roman" w:cs="Times New Roman"/>
          <w:sz w:val="24"/>
          <w:szCs w:val="24"/>
          <w:lang w:val="en-US" w:bidi="en-US"/>
        </w:rPr>
        <w:t xml:space="preserve">Brodo, J. A. (2006). Today´s Ecosystem of e-learrning. </w:t>
      </w:r>
      <w:r w:rsidR="00F96F38" w:rsidRPr="000E46A8">
        <w:rPr>
          <w:rFonts w:ascii="Times New Roman" w:eastAsia="Calibri" w:hAnsi="Times New Roman" w:cs="Times New Roman"/>
          <w:i/>
          <w:sz w:val="24"/>
          <w:szCs w:val="24"/>
          <w:lang w:val="en-US" w:bidi="en-US"/>
        </w:rPr>
        <w:t>Trainer Talk, Prodessional Society for Sales and Marketing Training</w:t>
      </w:r>
      <w:r w:rsidR="00F96F38" w:rsidRPr="000E46A8">
        <w:rPr>
          <w:rFonts w:ascii="Times New Roman" w:eastAsia="Calibri" w:hAnsi="Times New Roman" w:cs="Times New Roman"/>
          <w:sz w:val="24"/>
          <w:szCs w:val="24"/>
          <w:lang w:val="en-US" w:bidi="en-US"/>
        </w:rPr>
        <w:t xml:space="preserve">, </w:t>
      </w:r>
      <w:r w:rsidR="00F96F38" w:rsidRPr="000E46A8">
        <w:rPr>
          <w:rFonts w:ascii="Times New Roman" w:eastAsia="Calibri" w:hAnsi="Times New Roman" w:cs="Times New Roman"/>
          <w:i/>
          <w:sz w:val="24"/>
          <w:szCs w:val="24"/>
          <w:lang w:val="en-US" w:bidi="en-US"/>
        </w:rPr>
        <w:t>3</w:t>
      </w:r>
      <w:r w:rsidR="00D865D2" w:rsidRPr="000E46A8">
        <w:rPr>
          <w:rFonts w:ascii="Times New Roman" w:eastAsia="Calibri" w:hAnsi="Times New Roman" w:cs="Times New Roman"/>
          <w:sz w:val="24"/>
          <w:szCs w:val="24"/>
          <w:lang w:val="en-US" w:bidi="en-US"/>
        </w:rPr>
        <w:t>(</w:t>
      </w:r>
      <w:r w:rsidR="00F96F38" w:rsidRPr="000E46A8">
        <w:rPr>
          <w:rFonts w:ascii="Times New Roman" w:eastAsia="Calibri" w:hAnsi="Times New Roman" w:cs="Times New Roman"/>
          <w:sz w:val="24"/>
          <w:szCs w:val="24"/>
          <w:lang w:val="en-US" w:bidi="en-US"/>
        </w:rPr>
        <w:t>4</w:t>
      </w:r>
      <w:r w:rsidR="00D865D2" w:rsidRPr="000E46A8">
        <w:rPr>
          <w:rFonts w:ascii="Times New Roman" w:eastAsia="Calibri" w:hAnsi="Times New Roman" w:cs="Times New Roman"/>
          <w:sz w:val="24"/>
          <w:szCs w:val="24"/>
          <w:lang w:val="en-US" w:bidi="en-US"/>
        </w:rPr>
        <w:t>)</w:t>
      </w:r>
      <w:r w:rsidR="00F96F38" w:rsidRPr="000E46A8">
        <w:rPr>
          <w:rFonts w:ascii="Times New Roman" w:eastAsia="Calibri" w:hAnsi="Times New Roman" w:cs="Times New Roman"/>
          <w:sz w:val="24"/>
          <w:szCs w:val="24"/>
          <w:lang w:val="en-US" w:bidi="en-US"/>
        </w:rPr>
        <w:t xml:space="preserve">. </w:t>
      </w:r>
    </w:p>
    <w:p w:rsidR="000D059F" w:rsidRPr="000E46A8" w:rsidRDefault="00223750" w:rsidP="003D330B">
      <w:pPr>
        <w:pStyle w:val="Bibliografa"/>
        <w:spacing w:after="0" w:line="360" w:lineRule="auto"/>
        <w:ind w:left="851" w:hanging="851"/>
        <w:jc w:val="both"/>
        <w:rPr>
          <w:rFonts w:ascii="Times New Roman" w:hAnsi="Times New Roman" w:cs="Times New Roman"/>
          <w:noProof/>
          <w:lang w:eastAsia="es-ES"/>
        </w:rPr>
      </w:pPr>
      <w:r w:rsidRPr="000E46A8">
        <w:rPr>
          <w:rFonts w:ascii="Times New Roman" w:hAnsi="Times New Roman" w:cs="Times New Roman"/>
          <w:color w:val="222222"/>
          <w:sz w:val="24"/>
          <w:szCs w:val="24"/>
          <w:shd w:val="clear" w:color="auto" w:fill="FFFFFF"/>
        </w:rPr>
        <w:t>Bronfenbrener, U. (1991). </w:t>
      </w:r>
      <w:r w:rsidRPr="000E46A8">
        <w:rPr>
          <w:rFonts w:ascii="Times New Roman" w:hAnsi="Times New Roman" w:cs="Times New Roman"/>
          <w:i/>
          <w:iCs/>
          <w:color w:val="222222"/>
          <w:sz w:val="24"/>
          <w:szCs w:val="24"/>
          <w:shd w:val="clear" w:color="auto" w:fill="FFFFFF"/>
        </w:rPr>
        <w:t>Ecología del Desarrollo Humano La</w:t>
      </w:r>
      <w:r w:rsidRPr="000E46A8">
        <w:rPr>
          <w:rFonts w:ascii="Times New Roman" w:hAnsi="Times New Roman" w:cs="Times New Roman"/>
          <w:color w:val="222222"/>
          <w:sz w:val="24"/>
          <w:szCs w:val="24"/>
          <w:shd w:val="clear" w:color="auto" w:fill="FFFFFF"/>
        </w:rPr>
        <w:t>. Paidos Ibérica: Ediciones S. A.</w:t>
      </w:r>
      <w:r w:rsidRPr="000E46A8">
        <w:rPr>
          <w:rFonts w:ascii="Arial" w:hAnsi="Arial" w:cs="Arial"/>
          <w:color w:val="222222"/>
          <w:sz w:val="20"/>
          <w:szCs w:val="20"/>
          <w:shd w:val="clear" w:color="auto" w:fill="FFFFFF"/>
        </w:rPr>
        <w:t>.</w:t>
      </w:r>
      <w:r w:rsidRPr="000E46A8">
        <w:rPr>
          <w:rFonts w:ascii="Times New Roman" w:hAnsi="Times New Roman" w:cs="Times New Roman"/>
          <w:noProof/>
          <w:lang w:eastAsia="es-ES"/>
        </w:rPr>
        <w:t xml:space="preserve"> </w:t>
      </w:r>
      <w:r w:rsidR="000D059F" w:rsidRPr="000E46A8">
        <w:rPr>
          <w:rFonts w:ascii="Times New Roman" w:hAnsi="Times New Roman" w:cs="Times New Roman"/>
          <w:noProof/>
          <w:lang w:eastAsia="es-ES"/>
        </w:rPr>
        <w:t xml:space="preserve">Casamayor, G. (2008). </w:t>
      </w:r>
      <w:r w:rsidR="000D059F" w:rsidRPr="000E46A8">
        <w:rPr>
          <w:rFonts w:ascii="Times New Roman" w:hAnsi="Times New Roman" w:cs="Times New Roman"/>
          <w:i/>
          <w:iCs/>
          <w:noProof/>
          <w:lang w:eastAsia="es-ES"/>
        </w:rPr>
        <w:t>La Formación on-Line Una Mirada Integral Sobre El E-Learning, B-Learning. Critica y fundamentos.</w:t>
      </w:r>
      <w:r w:rsidR="000D059F" w:rsidRPr="000E46A8">
        <w:rPr>
          <w:rFonts w:ascii="Times New Roman" w:hAnsi="Times New Roman" w:cs="Times New Roman"/>
          <w:noProof/>
          <w:lang w:eastAsia="es-ES"/>
        </w:rPr>
        <w:t xml:space="preserve"> España: Grao.</w:t>
      </w:r>
    </w:p>
    <w:p w:rsidR="003F2142"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t>Coll, C.</w:t>
      </w:r>
      <w:r w:rsidR="00E5605A" w:rsidRPr="000E46A8">
        <w:rPr>
          <w:rFonts w:ascii="Times New Roman" w:eastAsia="Calibri" w:hAnsi="Times New Roman" w:cs="Times New Roman"/>
          <w:sz w:val="24"/>
          <w:szCs w:val="24"/>
          <w:lang w:bidi="en-US"/>
        </w:rPr>
        <w:t xml:space="preserve"> y</w:t>
      </w:r>
      <w:r w:rsidRPr="000E46A8">
        <w:rPr>
          <w:rFonts w:ascii="Times New Roman" w:eastAsia="Calibri" w:hAnsi="Times New Roman" w:cs="Times New Roman"/>
          <w:sz w:val="24"/>
          <w:szCs w:val="24"/>
          <w:lang w:bidi="en-US"/>
        </w:rPr>
        <w:t xml:space="preserve"> Monereo, C. (2008). </w:t>
      </w:r>
      <w:r w:rsidRPr="000E46A8">
        <w:rPr>
          <w:rFonts w:ascii="Times New Roman" w:eastAsia="Calibri" w:hAnsi="Times New Roman" w:cs="Times New Roman"/>
          <w:i/>
          <w:sz w:val="24"/>
          <w:szCs w:val="24"/>
          <w:lang w:bidi="en-US"/>
        </w:rPr>
        <w:t>Psicología de la educación Virtual</w:t>
      </w:r>
      <w:r w:rsidRPr="000E46A8">
        <w:rPr>
          <w:rFonts w:ascii="Times New Roman" w:eastAsia="Calibri" w:hAnsi="Times New Roman" w:cs="Times New Roman"/>
          <w:sz w:val="24"/>
          <w:szCs w:val="24"/>
          <w:lang w:bidi="en-US"/>
        </w:rPr>
        <w:t>.</w:t>
      </w:r>
      <w:r w:rsidR="0087719B" w:rsidRPr="000E46A8">
        <w:rPr>
          <w:rFonts w:ascii="Times New Roman" w:eastAsia="Calibri" w:hAnsi="Times New Roman" w:cs="Times New Roman"/>
          <w:sz w:val="24"/>
          <w:szCs w:val="24"/>
          <w:lang w:bidi="en-US"/>
        </w:rPr>
        <w:t xml:space="preserve"> </w:t>
      </w:r>
      <w:r w:rsidRPr="000E46A8">
        <w:rPr>
          <w:rFonts w:ascii="Times New Roman" w:eastAsia="Calibri" w:hAnsi="Times New Roman" w:cs="Times New Roman"/>
          <w:sz w:val="24"/>
          <w:szCs w:val="24"/>
          <w:lang w:bidi="en-US"/>
        </w:rPr>
        <w:t>Madrid</w:t>
      </w:r>
      <w:r w:rsidR="00E5605A" w:rsidRPr="000E46A8">
        <w:rPr>
          <w:rFonts w:ascii="Times New Roman" w:eastAsia="Calibri" w:hAnsi="Times New Roman" w:cs="Times New Roman"/>
          <w:sz w:val="24"/>
          <w:szCs w:val="24"/>
          <w:lang w:bidi="en-US"/>
        </w:rPr>
        <w:t>, España</w:t>
      </w:r>
      <w:r w:rsidRPr="000E46A8">
        <w:rPr>
          <w:rFonts w:ascii="Times New Roman" w:eastAsia="Calibri" w:hAnsi="Times New Roman" w:cs="Times New Roman"/>
          <w:sz w:val="24"/>
          <w:szCs w:val="24"/>
          <w:lang w:bidi="en-US"/>
        </w:rPr>
        <w:t xml:space="preserve">: Morata. </w:t>
      </w:r>
    </w:p>
    <w:p w:rsidR="003F2142"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t xml:space="preserve">Gómez, G. (2015). Métodos globales y complejos en educación a distancia. Una vía para promover el aprendizaje profundo y autogestivo. </w:t>
      </w:r>
      <w:r w:rsidRPr="000E46A8">
        <w:rPr>
          <w:rFonts w:ascii="Times New Roman" w:eastAsia="Calibri" w:hAnsi="Times New Roman" w:cs="Times New Roman"/>
          <w:i/>
          <w:sz w:val="24"/>
          <w:szCs w:val="24"/>
          <w:lang w:bidi="en-US"/>
        </w:rPr>
        <w:t>Revista mexicana de bachillerato a distancia</w:t>
      </w:r>
      <w:r w:rsidR="00E5605A" w:rsidRPr="000E46A8">
        <w:rPr>
          <w:rFonts w:ascii="Times New Roman" w:eastAsia="Calibri" w:hAnsi="Times New Roman" w:cs="Times New Roman"/>
          <w:i/>
          <w:sz w:val="24"/>
          <w:szCs w:val="24"/>
          <w:lang w:bidi="en-US"/>
        </w:rPr>
        <w:t>,</w:t>
      </w:r>
      <w:r w:rsidRPr="000E46A8">
        <w:rPr>
          <w:rFonts w:ascii="Times New Roman" w:eastAsia="Calibri" w:hAnsi="Times New Roman" w:cs="Times New Roman"/>
          <w:sz w:val="24"/>
          <w:szCs w:val="24"/>
          <w:lang w:bidi="en-US"/>
        </w:rPr>
        <w:t xml:space="preserve"> </w:t>
      </w:r>
      <w:r w:rsidR="00ED058A" w:rsidRPr="000E46A8">
        <w:rPr>
          <w:rFonts w:ascii="Times New Roman" w:eastAsia="Calibri" w:hAnsi="Times New Roman" w:cs="Times New Roman"/>
          <w:sz w:val="24"/>
          <w:szCs w:val="24"/>
          <w:lang w:bidi="en-US"/>
        </w:rPr>
        <w:t>(</w:t>
      </w:r>
      <w:r w:rsidRPr="000E46A8">
        <w:rPr>
          <w:rFonts w:ascii="Times New Roman" w:eastAsia="Calibri" w:hAnsi="Times New Roman" w:cs="Times New Roman"/>
          <w:sz w:val="24"/>
          <w:szCs w:val="24"/>
          <w:lang w:bidi="en-US"/>
        </w:rPr>
        <w:t>13</w:t>
      </w:r>
      <w:r w:rsidR="00ED058A" w:rsidRPr="000E46A8">
        <w:rPr>
          <w:rFonts w:ascii="Times New Roman" w:eastAsia="Calibri" w:hAnsi="Times New Roman" w:cs="Times New Roman"/>
          <w:sz w:val="24"/>
          <w:szCs w:val="24"/>
          <w:lang w:bidi="en-US"/>
        </w:rPr>
        <w:t>), 62-72</w:t>
      </w:r>
      <w:r w:rsidRPr="000E46A8">
        <w:rPr>
          <w:rFonts w:ascii="Times New Roman" w:eastAsia="Calibri" w:hAnsi="Times New Roman" w:cs="Times New Roman"/>
          <w:sz w:val="24"/>
          <w:szCs w:val="24"/>
          <w:lang w:bidi="en-US"/>
        </w:rPr>
        <w:t xml:space="preserve">. </w:t>
      </w:r>
    </w:p>
    <w:p w:rsidR="004A23E6" w:rsidRPr="000E46A8" w:rsidRDefault="004A23E6" w:rsidP="003D330B">
      <w:pPr>
        <w:pStyle w:val="Bibliografa"/>
        <w:spacing w:after="0" w:line="360" w:lineRule="auto"/>
        <w:ind w:left="851" w:hanging="851"/>
        <w:jc w:val="both"/>
        <w:rPr>
          <w:rFonts w:ascii="Times New Roman" w:hAnsi="Times New Roman" w:cs="Times New Roman"/>
          <w:noProof/>
          <w:sz w:val="24"/>
          <w:lang w:val="en-US" w:eastAsia="es-ES"/>
        </w:rPr>
      </w:pPr>
      <w:r w:rsidRPr="000E46A8">
        <w:rPr>
          <w:rFonts w:ascii="Times New Roman" w:hAnsi="Times New Roman" w:cs="Times New Roman"/>
          <w:noProof/>
          <w:sz w:val="24"/>
          <w:lang w:val="en-US" w:eastAsia="es-ES"/>
        </w:rPr>
        <w:t>Garrison, R.</w:t>
      </w:r>
      <w:r w:rsidR="00236E77" w:rsidRPr="000E46A8">
        <w:rPr>
          <w:rFonts w:ascii="Times New Roman" w:hAnsi="Times New Roman" w:cs="Times New Roman"/>
          <w:noProof/>
          <w:sz w:val="24"/>
          <w:lang w:val="en-US" w:eastAsia="es-ES"/>
        </w:rPr>
        <w:t xml:space="preserve"> and</w:t>
      </w:r>
      <w:r w:rsidRPr="000E46A8">
        <w:rPr>
          <w:rFonts w:ascii="Times New Roman" w:hAnsi="Times New Roman" w:cs="Times New Roman"/>
          <w:noProof/>
          <w:sz w:val="24"/>
          <w:lang w:val="en-US" w:eastAsia="es-ES"/>
        </w:rPr>
        <w:t xml:space="preserve"> Vaughan, N. (2008). </w:t>
      </w:r>
      <w:r w:rsidRPr="000E46A8">
        <w:rPr>
          <w:rFonts w:ascii="Times New Roman" w:hAnsi="Times New Roman" w:cs="Times New Roman"/>
          <w:i/>
          <w:iCs/>
          <w:noProof/>
          <w:sz w:val="24"/>
          <w:lang w:val="en-US" w:eastAsia="es-ES"/>
        </w:rPr>
        <w:t>Blended Learning in Higher Education Frame, Pricnipales, and Guidelines.</w:t>
      </w:r>
      <w:r w:rsidRPr="000E46A8">
        <w:rPr>
          <w:rFonts w:ascii="Times New Roman" w:hAnsi="Times New Roman" w:cs="Times New Roman"/>
          <w:noProof/>
          <w:sz w:val="24"/>
          <w:lang w:val="en-US" w:eastAsia="es-ES"/>
        </w:rPr>
        <w:t xml:space="preserve"> San Francisco</w:t>
      </w:r>
      <w:r w:rsidR="00ED058A" w:rsidRPr="000E46A8">
        <w:rPr>
          <w:rFonts w:ascii="Times New Roman" w:hAnsi="Times New Roman" w:cs="Times New Roman"/>
          <w:noProof/>
          <w:sz w:val="24"/>
          <w:lang w:val="en-US" w:eastAsia="es-ES"/>
        </w:rPr>
        <w:t xml:space="preserve">, </w:t>
      </w:r>
      <w:r w:rsidR="00236E77" w:rsidRPr="000E46A8">
        <w:rPr>
          <w:rFonts w:ascii="Times New Roman" w:hAnsi="Times New Roman" w:cs="Times New Roman"/>
          <w:noProof/>
          <w:sz w:val="24"/>
          <w:lang w:val="en-US" w:eastAsia="es-ES"/>
        </w:rPr>
        <w:t>United States</w:t>
      </w:r>
      <w:r w:rsidRPr="000E46A8">
        <w:rPr>
          <w:rFonts w:ascii="Times New Roman" w:hAnsi="Times New Roman" w:cs="Times New Roman"/>
          <w:noProof/>
          <w:sz w:val="24"/>
          <w:lang w:val="en-US" w:eastAsia="es-ES"/>
        </w:rPr>
        <w:t>: Jossey-Bass Book.</w:t>
      </w:r>
    </w:p>
    <w:p w:rsidR="00AE47D5" w:rsidRPr="000E46A8" w:rsidRDefault="00AE47D5"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val="en-US" w:bidi="en-US"/>
        </w:rPr>
        <w:t>Hernández, R., Fernández, C.</w:t>
      </w:r>
      <w:r w:rsidR="00236E77" w:rsidRPr="000E46A8">
        <w:rPr>
          <w:rFonts w:ascii="Times New Roman" w:eastAsia="Calibri" w:hAnsi="Times New Roman" w:cs="Times New Roman"/>
          <w:sz w:val="24"/>
          <w:szCs w:val="24"/>
          <w:lang w:val="en-US" w:bidi="en-US"/>
        </w:rPr>
        <w:t xml:space="preserve"> y</w:t>
      </w:r>
      <w:r w:rsidRPr="000E46A8">
        <w:rPr>
          <w:rFonts w:ascii="Times New Roman" w:eastAsia="Calibri" w:hAnsi="Times New Roman" w:cs="Times New Roman"/>
          <w:sz w:val="24"/>
          <w:szCs w:val="24"/>
          <w:lang w:val="en-US" w:bidi="en-US"/>
        </w:rPr>
        <w:t xml:space="preserve"> Baptista, P. (2014). </w:t>
      </w:r>
      <w:r w:rsidRPr="000E46A8">
        <w:rPr>
          <w:rFonts w:ascii="Times New Roman" w:eastAsia="Calibri" w:hAnsi="Times New Roman" w:cs="Times New Roman"/>
          <w:i/>
          <w:sz w:val="24"/>
          <w:szCs w:val="24"/>
          <w:lang w:bidi="en-US"/>
        </w:rPr>
        <w:t xml:space="preserve">Metodología de la </w:t>
      </w:r>
      <w:r w:rsidR="00236E77" w:rsidRPr="000E46A8">
        <w:rPr>
          <w:rFonts w:ascii="Times New Roman" w:eastAsia="Calibri" w:hAnsi="Times New Roman" w:cs="Times New Roman"/>
          <w:i/>
          <w:sz w:val="24"/>
          <w:szCs w:val="24"/>
          <w:lang w:bidi="en-US"/>
        </w:rPr>
        <w:t>i</w:t>
      </w:r>
      <w:r w:rsidRPr="000E46A8">
        <w:rPr>
          <w:rFonts w:ascii="Times New Roman" w:eastAsia="Calibri" w:hAnsi="Times New Roman" w:cs="Times New Roman"/>
          <w:i/>
          <w:sz w:val="24"/>
          <w:szCs w:val="24"/>
          <w:lang w:bidi="en-US"/>
        </w:rPr>
        <w:t>nvestigación</w:t>
      </w:r>
      <w:r w:rsidRPr="000E46A8">
        <w:rPr>
          <w:rFonts w:ascii="Times New Roman" w:eastAsia="Calibri" w:hAnsi="Times New Roman" w:cs="Times New Roman"/>
          <w:sz w:val="24"/>
          <w:szCs w:val="24"/>
          <w:lang w:bidi="en-US"/>
        </w:rPr>
        <w:t>. México: McGrawHill.</w:t>
      </w:r>
    </w:p>
    <w:p w:rsidR="00892B2B" w:rsidRPr="000E46A8" w:rsidRDefault="00892B2B" w:rsidP="003D330B">
      <w:pPr>
        <w:pStyle w:val="Bibliografa"/>
        <w:spacing w:after="0" w:line="360" w:lineRule="auto"/>
        <w:ind w:left="720" w:hanging="720"/>
        <w:jc w:val="both"/>
        <w:rPr>
          <w:rFonts w:ascii="Times New Roman" w:hAnsi="Times New Roman" w:cs="Times New Roman"/>
          <w:color w:val="222222"/>
          <w:sz w:val="24"/>
          <w:szCs w:val="24"/>
          <w:shd w:val="clear" w:color="auto" w:fill="FFFFFF"/>
        </w:rPr>
      </w:pPr>
      <w:r w:rsidRPr="000E46A8">
        <w:rPr>
          <w:rFonts w:ascii="Times New Roman" w:hAnsi="Times New Roman" w:cs="Times New Roman"/>
          <w:color w:val="222222"/>
          <w:sz w:val="24"/>
          <w:szCs w:val="24"/>
          <w:shd w:val="clear" w:color="auto" w:fill="FFFFFF"/>
        </w:rPr>
        <w:t>I</w:t>
      </w:r>
      <w:r w:rsidR="00223750" w:rsidRPr="000E46A8">
        <w:rPr>
          <w:rFonts w:ascii="Times New Roman" w:hAnsi="Times New Roman" w:cs="Times New Roman"/>
          <w:color w:val="222222"/>
          <w:sz w:val="24"/>
          <w:szCs w:val="24"/>
          <w:shd w:val="clear" w:color="auto" w:fill="FFFFFF"/>
        </w:rPr>
        <w:t>mbernón</w:t>
      </w:r>
      <w:r w:rsidRPr="000E46A8">
        <w:rPr>
          <w:rFonts w:ascii="Times New Roman" w:hAnsi="Times New Roman" w:cs="Times New Roman"/>
          <w:color w:val="222222"/>
          <w:sz w:val="24"/>
          <w:szCs w:val="24"/>
          <w:shd w:val="clear" w:color="auto" w:fill="FFFFFF"/>
        </w:rPr>
        <w:t>, F. (2008). Informe del Estudio: análisis y propuestas de competencias docentes universitarias para el desarrollo del aprendizaje significativo del alumnado a través del e-learning y el b-learning en el marco del EEES. </w:t>
      </w:r>
      <w:r w:rsidRPr="000E46A8">
        <w:rPr>
          <w:rFonts w:ascii="Times New Roman" w:hAnsi="Times New Roman" w:cs="Times New Roman"/>
          <w:i/>
          <w:iCs/>
          <w:color w:val="222222"/>
          <w:sz w:val="24"/>
          <w:szCs w:val="24"/>
          <w:shd w:val="clear" w:color="auto" w:fill="FFFFFF"/>
        </w:rPr>
        <w:t>Barcelona: Universidad de de Barcelona</w:t>
      </w:r>
      <w:r w:rsidRPr="000E46A8">
        <w:rPr>
          <w:rFonts w:ascii="Times New Roman" w:hAnsi="Times New Roman" w:cs="Times New Roman"/>
          <w:color w:val="222222"/>
          <w:sz w:val="24"/>
          <w:szCs w:val="24"/>
          <w:shd w:val="clear" w:color="auto" w:fill="FFFFFF"/>
        </w:rPr>
        <w:t>.</w:t>
      </w:r>
    </w:p>
    <w:p w:rsidR="003F2142"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lastRenderedPageBreak/>
        <w:t>Lozano, F. G.</w:t>
      </w:r>
      <w:r w:rsidR="00220A96" w:rsidRPr="000E46A8">
        <w:rPr>
          <w:rFonts w:ascii="Times New Roman" w:eastAsia="Calibri" w:hAnsi="Times New Roman" w:cs="Times New Roman"/>
          <w:sz w:val="24"/>
          <w:szCs w:val="24"/>
          <w:lang w:bidi="en-US"/>
        </w:rPr>
        <w:t xml:space="preserve"> y</w:t>
      </w:r>
      <w:r w:rsidRPr="000E46A8">
        <w:rPr>
          <w:rFonts w:ascii="Times New Roman" w:eastAsia="Calibri" w:hAnsi="Times New Roman" w:cs="Times New Roman"/>
          <w:sz w:val="24"/>
          <w:szCs w:val="24"/>
          <w:lang w:bidi="en-US"/>
        </w:rPr>
        <w:t xml:space="preserve"> Adriana, T. L. (2014). Retroalimentación formativa para estudiantes de educación a distancia</w:t>
      </w:r>
      <w:r w:rsidRPr="000E46A8">
        <w:rPr>
          <w:rFonts w:ascii="Times New Roman" w:eastAsia="Calibri" w:hAnsi="Times New Roman" w:cs="Times New Roman"/>
          <w:i/>
          <w:sz w:val="24"/>
          <w:szCs w:val="24"/>
          <w:lang w:bidi="en-US"/>
        </w:rPr>
        <w:t>.</w:t>
      </w:r>
      <w:r w:rsidRPr="000E46A8">
        <w:rPr>
          <w:rFonts w:ascii="Times New Roman" w:eastAsia="Calibri" w:hAnsi="Times New Roman" w:cs="Times New Roman"/>
          <w:sz w:val="24"/>
          <w:szCs w:val="24"/>
          <w:lang w:bidi="en-US"/>
        </w:rPr>
        <w:t xml:space="preserve"> </w:t>
      </w:r>
      <w:r w:rsidR="00E563A8" w:rsidRPr="000E46A8">
        <w:rPr>
          <w:rFonts w:ascii="Times New Roman" w:eastAsia="Calibri" w:hAnsi="Times New Roman" w:cs="Times New Roman"/>
          <w:i/>
          <w:sz w:val="24"/>
          <w:szCs w:val="24"/>
          <w:lang w:bidi="en-US"/>
        </w:rPr>
        <w:t>Revista Iberoamericana de Educación a Distancia (RIED)</w:t>
      </w:r>
      <w:r w:rsidR="00E563A8" w:rsidRPr="000E46A8">
        <w:rPr>
          <w:rFonts w:ascii="Times New Roman" w:eastAsia="Calibri" w:hAnsi="Times New Roman" w:cs="Times New Roman"/>
          <w:sz w:val="24"/>
          <w:szCs w:val="24"/>
          <w:lang w:bidi="en-US"/>
        </w:rPr>
        <w:t xml:space="preserve">, </w:t>
      </w:r>
      <w:r w:rsidR="00E563A8" w:rsidRPr="000E46A8">
        <w:rPr>
          <w:rFonts w:ascii="Times New Roman" w:eastAsia="Calibri" w:hAnsi="Times New Roman" w:cs="Times New Roman"/>
          <w:i/>
          <w:sz w:val="24"/>
          <w:szCs w:val="24"/>
          <w:lang w:bidi="en-US"/>
        </w:rPr>
        <w:t>17</w:t>
      </w:r>
      <w:r w:rsidR="00E06590" w:rsidRPr="000E46A8">
        <w:rPr>
          <w:rFonts w:ascii="Times New Roman" w:eastAsia="Calibri" w:hAnsi="Times New Roman" w:cs="Times New Roman"/>
          <w:sz w:val="24"/>
          <w:szCs w:val="24"/>
          <w:lang w:bidi="en-US"/>
        </w:rPr>
        <w:t>(</w:t>
      </w:r>
      <w:r w:rsidR="00E563A8" w:rsidRPr="000E46A8">
        <w:rPr>
          <w:rFonts w:ascii="Times New Roman" w:eastAsia="Calibri" w:hAnsi="Times New Roman" w:cs="Times New Roman"/>
          <w:sz w:val="24"/>
          <w:szCs w:val="24"/>
          <w:lang w:bidi="en-US"/>
        </w:rPr>
        <w:t>2), 197-221</w:t>
      </w:r>
      <w:r w:rsidR="00E06590" w:rsidRPr="000E46A8">
        <w:rPr>
          <w:rFonts w:ascii="Times New Roman" w:eastAsia="Calibri" w:hAnsi="Times New Roman" w:cs="Times New Roman"/>
          <w:sz w:val="24"/>
          <w:szCs w:val="24"/>
          <w:lang w:bidi="en-US"/>
        </w:rPr>
        <w:t>.</w:t>
      </w:r>
    </w:p>
    <w:p w:rsidR="00E40C7B" w:rsidRPr="000E46A8" w:rsidRDefault="00E40C7B" w:rsidP="003D330B">
      <w:pPr>
        <w:pStyle w:val="Bibliografa"/>
        <w:spacing w:after="0" w:line="360" w:lineRule="auto"/>
        <w:ind w:left="720" w:hanging="720"/>
        <w:jc w:val="both"/>
        <w:rPr>
          <w:rFonts w:ascii="Times New Roman" w:eastAsia="Calibri" w:hAnsi="Times New Roman" w:cs="Times New Roman"/>
          <w:sz w:val="24"/>
          <w:szCs w:val="24"/>
          <w:lang w:val="en-US" w:bidi="en-US"/>
        </w:rPr>
      </w:pPr>
      <w:r w:rsidRPr="000E46A8">
        <w:rPr>
          <w:rFonts w:ascii="Times New Roman" w:eastAsia="Calibri" w:hAnsi="Times New Roman" w:cs="Times New Roman"/>
          <w:sz w:val="24"/>
          <w:szCs w:val="24"/>
          <w:lang w:bidi="en-US"/>
        </w:rPr>
        <w:t>Nikolaidou, M., Sofianopoulou, C., Alexopoulou, N., Abeliotis, K., Detsis, V., Chalkias, C.</w:t>
      </w:r>
      <w:r w:rsidR="00E06590" w:rsidRPr="000E46A8">
        <w:rPr>
          <w:rFonts w:ascii="Times New Roman" w:eastAsia="Calibri" w:hAnsi="Times New Roman" w:cs="Times New Roman"/>
          <w:sz w:val="24"/>
          <w:szCs w:val="24"/>
          <w:lang w:bidi="en-US"/>
        </w:rPr>
        <w:t xml:space="preserve"> and </w:t>
      </w:r>
      <w:r w:rsidRPr="000E46A8">
        <w:rPr>
          <w:rFonts w:ascii="Times New Roman" w:eastAsia="Calibri" w:hAnsi="Times New Roman" w:cs="Times New Roman"/>
          <w:sz w:val="24"/>
          <w:szCs w:val="24"/>
          <w:lang w:bidi="en-US"/>
        </w:rPr>
        <w:t xml:space="preserve">Anagnostopoulos, D. (2010). </w:t>
      </w:r>
      <w:r w:rsidRPr="000E46A8">
        <w:rPr>
          <w:rFonts w:ascii="Times New Roman" w:eastAsia="Calibri" w:hAnsi="Times New Roman" w:cs="Times New Roman"/>
          <w:sz w:val="24"/>
          <w:szCs w:val="24"/>
          <w:lang w:val="en-US" w:bidi="en-US"/>
        </w:rPr>
        <w:t xml:space="preserve">Exploring a blended learning ecosystem in the academic environment. </w:t>
      </w:r>
      <w:r w:rsidRPr="000E46A8">
        <w:rPr>
          <w:rFonts w:ascii="Times New Roman" w:eastAsia="Calibri" w:hAnsi="Times New Roman" w:cs="Times New Roman"/>
          <w:i/>
          <w:sz w:val="24"/>
          <w:szCs w:val="24"/>
          <w:lang w:val="en-US" w:bidi="en-US"/>
        </w:rPr>
        <w:t>International Journal of Web -Based Learning and Teaching Technology</w:t>
      </w:r>
      <w:r w:rsidRPr="000E46A8">
        <w:rPr>
          <w:rFonts w:ascii="Times New Roman" w:eastAsia="Calibri" w:hAnsi="Times New Roman" w:cs="Times New Roman"/>
          <w:sz w:val="24"/>
          <w:szCs w:val="24"/>
          <w:lang w:val="en-US" w:bidi="en-US"/>
        </w:rPr>
        <w:t>, 14-35.</w:t>
      </w:r>
    </w:p>
    <w:p w:rsidR="003F2142"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t xml:space="preserve">Méndez, A. (2007). </w:t>
      </w:r>
      <w:r w:rsidR="00E258E3" w:rsidRPr="000E46A8">
        <w:rPr>
          <w:rFonts w:ascii="Times New Roman" w:eastAsia="Calibri" w:hAnsi="Times New Roman" w:cs="Times New Roman"/>
          <w:sz w:val="24"/>
          <w:szCs w:val="24"/>
          <w:lang w:bidi="en-US"/>
        </w:rPr>
        <w:t>Terminología</w:t>
      </w:r>
      <w:r w:rsidRPr="000E46A8">
        <w:rPr>
          <w:rFonts w:ascii="Times New Roman" w:eastAsia="Calibri" w:hAnsi="Times New Roman" w:cs="Times New Roman"/>
          <w:sz w:val="24"/>
          <w:szCs w:val="24"/>
          <w:lang w:bidi="en-US"/>
        </w:rPr>
        <w:t xml:space="preserve"> pedagógica especifica al enfoque por competencias: El concepto de competencia. </w:t>
      </w:r>
      <w:r w:rsidRPr="000E46A8">
        <w:rPr>
          <w:rFonts w:ascii="Times New Roman" w:eastAsia="Calibri" w:hAnsi="Times New Roman" w:cs="Times New Roman"/>
          <w:i/>
          <w:sz w:val="24"/>
          <w:szCs w:val="24"/>
          <w:lang w:bidi="en-US"/>
        </w:rPr>
        <w:t>Innovación Educativa</w:t>
      </w:r>
      <w:r w:rsidR="00E06590" w:rsidRPr="000E46A8">
        <w:rPr>
          <w:rFonts w:ascii="Times New Roman" w:eastAsia="Calibri" w:hAnsi="Times New Roman" w:cs="Times New Roman"/>
          <w:i/>
          <w:sz w:val="24"/>
          <w:szCs w:val="24"/>
          <w:lang w:bidi="en-US"/>
        </w:rPr>
        <w:t>,</w:t>
      </w:r>
      <w:r w:rsidRPr="000E46A8">
        <w:rPr>
          <w:rFonts w:ascii="Times New Roman" w:eastAsia="Calibri" w:hAnsi="Times New Roman" w:cs="Times New Roman"/>
          <w:sz w:val="24"/>
          <w:szCs w:val="24"/>
          <w:lang w:bidi="en-US"/>
        </w:rPr>
        <w:t xml:space="preserve"> 173-184.</w:t>
      </w:r>
    </w:p>
    <w:p w:rsidR="00195C8C"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t xml:space="preserve">Morales, M. E. (2013). </w:t>
      </w:r>
      <w:r w:rsidR="00F96F38" w:rsidRPr="000E46A8">
        <w:rPr>
          <w:rFonts w:ascii="Times New Roman" w:eastAsia="Calibri" w:hAnsi="Times New Roman" w:cs="Times New Roman"/>
          <w:i/>
          <w:sz w:val="24"/>
          <w:szCs w:val="24"/>
          <w:lang w:bidi="en-US"/>
        </w:rPr>
        <w:t>Análisis y síntesis</w:t>
      </w:r>
      <w:r w:rsidRPr="000E46A8">
        <w:rPr>
          <w:rFonts w:ascii="Times New Roman" w:eastAsia="Calibri" w:hAnsi="Times New Roman" w:cs="Times New Roman"/>
          <w:sz w:val="24"/>
          <w:szCs w:val="24"/>
          <w:lang w:bidi="en-US"/>
        </w:rPr>
        <w:t xml:space="preserve">. </w:t>
      </w:r>
      <w:r w:rsidR="00E06590" w:rsidRPr="000E46A8">
        <w:rPr>
          <w:rFonts w:ascii="Times New Roman" w:eastAsia="Calibri" w:hAnsi="Times New Roman" w:cs="Times New Roman"/>
          <w:sz w:val="24"/>
          <w:szCs w:val="24"/>
          <w:lang w:bidi="en-US"/>
        </w:rPr>
        <w:t>Recuperado</w:t>
      </w:r>
      <w:r w:rsidR="00195C8C" w:rsidRPr="000E46A8">
        <w:rPr>
          <w:rFonts w:ascii="Times New Roman" w:eastAsia="Calibri" w:hAnsi="Times New Roman" w:cs="Times New Roman"/>
          <w:sz w:val="24"/>
          <w:szCs w:val="24"/>
          <w:lang w:bidi="en-US"/>
        </w:rPr>
        <w:t xml:space="preserve"> de https://investigar1.files.wordpress.com/2010/05/anc3a1lisis-y-sc3adntesis-y-comprensic3b3n-lectora.pdf</w:t>
      </w:r>
      <w:r w:rsidR="00E06590" w:rsidRPr="000E46A8">
        <w:rPr>
          <w:rFonts w:ascii="Times New Roman" w:eastAsia="Calibri" w:hAnsi="Times New Roman" w:cs="Times New Roman"/>
          <w:sz w:val="24"/>
          <w:szCs w:val="24"/>
          <w:lang w:bidi="en-US"/>
        </w:rPr>
        <w:t>.</w:t>
      </w:r>
    </w:p>
    <w:p w:rsidR="003F2142"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t xml:space="preserve">Oviedo, Y. </w:t>
      </w:r>
      <w:r w:rsidR="005A32AF" w:rsidRPr="000E46A8">
        <w:rPr>
          <w:rFonts w:ascii="Times New Roman" w:eastAsia="Calibri" w:hAnsi="Times New Roman" w:cs="Times New Roman"/>
          <w:sz w:val="24"/>
          <w:szCs w:val="24"/>
          <w:lang w:bidi="en-US"/>
        </w:rPr>
        <w:t>D.</w:t>
      </w:r>
      <w:r w:rsidRPr="000E46A8">
        <w:rPr>
          <w:rFonts w:ascii="Times New Roman" w:eastAsia="Calibri" w:hAnsi="Times New Roman" w:cs="Times New Roman"/>
          <w:sz w:val="24"/>
          <w:szCs w:val="24"/>
          <w:lang w:bidi="en-US"/>
        </w:rPr>
        <w:t xml:space="preserve"> (2009). Competencias docentes para enfrentar la sociedad del conocimiento. </w:t>
      </w:r>
      <w:r w:rsidRPr="000E46A8">
        <w:rPr>
          <w:rFonts w:ascii="Times New Roman" w:eastAsia="Calibri" w:hAnsi="Times New Roman" w:cs="Times New Roman"/>
          <w:i/>
          <w:sz w:val="24"/>
          <w:szCs w:val="24"/>
          <w:lang w:bidi="en-US"/>
        </w:rPr>
        <w:t>Apertura</w:t>
      </w:r>
      <w:r w:rsidRPr="000E46A8">
        <w:rPr>
          <w:rFonts w:ascii="Times New Roman" w:eastAsia="Calibri" w:hAnsi="Times New Roman" w:cs="Times New Roman"/>
          <w:sz w:val="24"/>
          <w:szCs w:val="24"/>
          <w:lang w:bidi="en-US"/>
        </w:rPr>
        <w:t xml:space="preserve">, </w:t>
      </w:r>
      <w:r w:rsidR="00FA4DE5" w:rsidRPr="000E46A8">
        <w:rPr>
          <w:rFonts w:ascii="Times New Roman" w:eastAsia="Calibri" w:hAnsi="Times New Roman" w:cs="Times New Roman"/>
          <w:i/>
          <w:sz w:val="24"/>
          <w:szCs w:val="24"/>
          <w:lang w:bidi="en-US"/>
        </w:rPr>
        <w:t>9</w:t>
      </w:r>
      <w:r w:rsidR="00FA4DE5" w:rsidRPr="000E46A8">
        <w:rPr>
          <w:rFonts w:ascii="Times New Roman" w:eastAsia="Calibri" w:hAnsi="Times New Roman" w:cs="Times New Roman"/>
          <w:sz w:val="24"/>
          <w:szCs w:val="24"/>
          <w:lang w:bidi="en-US"/>
        </w:rPr>
        <w:t xml:space="preserve">(2), </w:t>
      </w:r>
      <w:r w:rsidRPr="000E46A8">
        <w:rPr>
          <w:rFonts w:ascii="Times New Roman" w:eastAsia="Calibri" w:hAnsi="Times New Roman" w:cs="Times New Roman"/>
          <w:sz w:val="24"/>
          <w:szCs w:val="24"/>
          <w:lang w:bidi="en-US"/>
        </w:rPr>
        <w:t>73-86.</w:t>
      </w:r>
    </w:p>
    <w:p w:rsidR="003F2142"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t xml:space="preserve">Perrenoud, P. (1997). </w:t>
      </w:r>
      <w:r w:rsidRPr="000E46A8">
        <w:rPr>
          <w:rFonts w:ascii="Times New Roman" w:eastAsia="Calibri" w:hAnsi="Times New Roman" w:cs="Times New Roman"/>
          <w:i/>
          <w:sz w:val="24"/>
          <w:szCs w:val="24"/>
          <w:lang w:bidi="en-US"/>
        </w:rPr>
        <w:t>Construir competencias desde la escuela</w:t>
      </w:r>
      <w:r w:rsidRPr="000E46A8">
        <w:rPr>
          <w:rFonts w:ascii="Times New Roman" w:eastAsia="Calibri" w:hAnsi="Times New Roman" w:cs="Times New Roman"/>
          <w:sz w:val="24"/>
          <w:szCs w:val="24"/>
          <w:lang w:bidi="en-US"/>
        </w:rPr>
        <w:t xml:space="preserve">. México: Jc Sáez Editor. </w:t>
      </w:r>
    </w:p>
    <w:p w:rsidR="003F2142"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t xml:space="preserve">Ramírez, C. D. (2010). </w:t>
      </w:r>
      <w:r w:rsidR="007F131D" w:rsidRPr="000E46A8">
        <w:rPr>
          <w:rFonts w:ascii="Times New Roman" w:eastAsia="Calibri" w:hAnsi="Times New Roman" w:cs="Times New Roman"/>
          <w:i/>
          <w:sz w:val="24"/>
          <w:szCs w:val="24"/>
          <w:lang w:bidi="en-US"/>
        </w:rPr>
        <w:t>Modelo de acción docente para el desarrollo de prácticas pedagógicas con medios informáticos y telemáticos en el contexto aula</w:t>
      </w:r>
      <w:r w:rsidR="00FA4DE5" w:rsidRPr="000E46A8">
        <w:rPr>
          <w:rFonts w:ascii="Times New Roman" w:eastAsia="Calibri" w:hAnsi="Times New Roman" w:cs="Times New Roman"/>
          <w:sz w:val="24"/>
          <w:szCs w:val="24"/>
          <w:lang w:bidi="en-US"/>
        </w:rPr>
        <w:t>.</w:t>
      </w:r>
      <w:r w:rsidR="007F131D" w:rsidRPr="000E46A8">
        <w:rPr>
          <w:rFonts w:ascii="Times New Roman" w:eastAsia="Calibri" w:hAnsi="Times New Roman" w:cs="Times New Roman"/>
          <w:sz w:val="24"/>
          <w:szCs w:val="24"/>
          <w:lang w:bidi="en-US"/>
        </w:rPr>
        <w:t xml:space="preserve"> </w:t>
      </w:r>
      <w:r w:rsidRPr="000E46A8">
        <w:rPr>
          <w:rFonts w:ascii="Times New Roman" w:eastAsia="Calibri" w:hAnsi="Times New Roman" w:cs="Times New Roman"/>
          <w:sz w:val="24"/>
          <w:szCs w:val="24"/>
          <w:lang w:bidi="en-US"/>
        </w:rPr>
        <w:t>Tarragona: Universitat Rovira</w:t>
      </w:r>
      <w:r w:rsidR="004A7E9D" w:rsidRPr="000E46A8">
        <w:rPr>
          <w:rFonts w:ascii="Times New Roman" w:eastAsia="Calibri" w:hAnsi="Times New Roman" w:cs="Times New Roman"/>
          <w:sz w:val="24"/>
          <w:szCs w:val="24"/>
          <w:lang w:bidi="en-US"/>
        </w:rPr>
        <w:t xml:space="preserve"> i </w:t>
      </w:r>
      <w:r w:rsidRPr="000E46A8">
        <w:rPr>
          <w:rFonts w:ascii="Times New Roman" w:eastAsia="Calibri" w:hAnsi="Times New Roman" w:cs="Times New Roman"/>
          <w:sz w:val="24"/>
          <w:szCs w:val="24"/>
          <w:lang w:bidi="en-US"/>
        </w:rPr>
        <w:t>Virgili</w:t>
      </w:r>
      <w:r w:rsidR="00D457F7" w:rsidRPr="000E46A8">
        <w:rPr>
          <w:rFonts w:ascii="Times New Roman" w:eastAsia="Calibri" w:hAnsi="Times New Roman" w:cs="Times New Roman"/>
          <w:sz w:val="24"/>
          <w:szCs w:val="24"/>
          <w:lang w:bidi="en-US"/>
        </w:rPr>
        <w:t>.</w:t>
      </w:r>
    </w:p>
    <w:p w:rsidR="003F2142"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t xml:space="preserve">Sánchez, C. (2015). B-learning como estrategia para el desarrollo de competencias. </w:t>
      </w:r>
      <w:r w:rsidR="003355ED" w:rsidRPr="000E46A8">
        <w:rPr>
          <w:rFonts w:ascii="Times New Roman" w:eastAsia="Calibri" w:hAnsi="Times New Roman" w:cs="Times New Roman"/>
          <w:i/>
          <w:sz w:val="24"/>
          <w:szCs w:val="24"/>
          <w:lang w:bidi="en-US"/>
        </w:rPr>
        <w:t>Revista Iberoamericana de Educación</w:t>
      </w:r>
      <w:r w:rsidRPr="000E46A8">
        <w:rPr>
          <w:rFonts w:ascii="Times New Roman" w:eastAsia="Calibri" w:hAnsi="Times New Roman" w:cs="Times New Roman"/>
          <w:sz w:val="24"/>
          <w:szCs w:val="24"/>
          <w:lang w:bidi="en-US"/>
        </w:rPr>
        <w:t>,</w:t>
      </w:r>
      <w:r w:rsidR="00E045BB" w:rsidRPr="000E46A8">
        <w:rPr>
          <w:rFonts w:ascii="Times New Roman" w:eastAsia="Calibri" w:hAnsi="Times New Roman" w:cs="Times New Roman"/>
          <w:sz w:val="24"/>
          <w:szCs w:val="24"/>
          <w:lang w:bidi="en-US"/>
        </w:rPr>
        <w:t xml:space="preserve"> </w:t>
      </w:r>
      <w:r w:rsidR="00E045BB" w:rsidRPr="000E46A8">
        <w:rPr>
          <w:rFonts w:ascii="Times New Roman" w:eastAsia="Calibri" w:hAnsi="Times New Roman" w:cs="Times New Roman"/>
          <w:i/>
          <w:sz w:val="24"/>
          <w:szCs w:val="24"/>
          <w:lang w:bidi="en-US"/>
        </w:rPr>
        <w:t>67</w:t>
      </w:r>
      <w:r w:rsidR="00E045BB" w:rsidRPr="000E46A8">
        <w:rPr>
          <w:rFonts w:ascii="Times New Roman" w:eastAsia="Calibri" w:hAnsi="Times New Roman" w:cs="Times New Roman"/>
          <w:sz w:val="24"/>
          <w:szCs w:val="24"/>
          <w:lang w:bidi="en-US"/>
        </w:rPr>
        <w:t>(1),</w:t>
      </w:r>
      <w:r w:rsidRPr="000E46A8">
        <w:rPr>
          <w:rFonts w:ascii="Times New Roman" w:eastAsia="Calibri" w:hAnsi="Times New Roman" w:cs="Times New Roman"/>
          <w:sz w:val="24"/>
          <w:szCs w:val="24"/>
          <w:lang w:bidi="en-US"/>
        </w:rPr>
        <w:t xml:space="preserve"> 85-100.</w:t>
      </w:r>
    </w:p>
    <w:p w:rsidR="003F2142"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t xml:space="preserve">Tobón, S. (2004). </w:t>
      </w:r>
      <w:r w:rsidRPr="000E46A8">
        <w:rPr>
          <w:rFonts w:ascii="Times New Roman" w:eastAsia="Calibri" w:hAnsi="Times New Roman" w:cs="Times New Roman"/>
          <w:i/>
          <w:sz w:val="24"/>
          <w:szCs w:val="24"/>
          <w:lang w:bidi="en-US"/>
        </w:rPr>
        <w:t>Formación basada en competencias: Pensamiento complejo, diseño curricular y didáctica</w:t>
      </w:r>
      <w:r w:rsidRPr="000E46A8">
        <w:rPr>
          <w:rFonts w:ascii="Times New Roman" w:eastAsia="Calibri" w:hAnsi="Times New Roman" w:cs="Times New Roman"/>
          <w:sz w:val="24"/>
          <w:szCs w:val="24"/>
          <w:lang w:bidi="en-US"/>
        </w:rPr>
        <w:t>. Bogotá: ECOE.</w:t>
      </w:r>
    </w:p>
    <w:p w:rsidR="003F2142"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t xml:space="preserve">Turpo, O. (2013). Perspectiva de la convergencia pedagógica y tecnológica en la modalidad blended learning. </w:t>
      </w:r>
      <w:r w:rsidRPr="000E46A8">
        <w:rPr>
          <w:rFonts w:ascii="Times New Roman" w:eastAsia="Calibri" w:hAnsi="Times New Roman" w:cs="Times New Roman"/>
          <w:i/>
          <w:sz w:val="24"/>
          <w:szCs w:val="24"/>
          <w:lang w:bidi="en-US"/>
        </w:rPr>
        <w:t>Revista de educación a distanci</w:t>
      </w:r>
      <w:r w:rsidRPr="000E46A8">
        <w:rPr>
          <w:rFonts w:ascii="Times New Roman" w:eastAsia="Calibri" w:hAnsi="Times New Roman" w:cs="Times New Roman"/>
          <w:sz w:val="24"/>
          <w:szCs w:val="24"/>
          <w:lang w:bidi="en-US"/>
        </w:rPr>
        <w:t xml:space="preserve">a, </w:t>
      </w:r>
      <w:r w:rsidR="001F00A9" w:rsidRPr="000E46A8">
        <w:rPr>
          <w:rFonts w:ascii="Times New Roman" w:eastAsia="Calibri" w:hAnsi="Times New Roman" w:cs="Times New Roman"/>
          <w:sz w:val="24"/>
          <w:szCs w:val="24"/>
          <w:lang w:bidi="en-US"/>
        </w:rPr>
        <w:t xml:space="preserve">(39), </w:t>
      </w:r>
      <w:r w:rsidRPr="000E46A8">
        <w:rPr>
          <w:rFonts w:ascii="Times New Roman" w:eastAsia="Calibri" w:hAnsi="Times New Roman" w:cs="Times New Roman"/>
          <w:sz w:val="24"/>
          <w:szCs w:val="24"/>
          <w:lang w:bidi="en-US"/>
        </w:rPr>
        <w:t>1-14.</w:t>
      </w:r>
    </w:p>
    <w:p w:rsidR="003F2142" w:rsidRPr="000E46A8" w:rsidRDefault="003F2142"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eastAsia="Calibri" w:hAnsi="Times New Roman" w:cs="Times New Roman"/>
          <w:sz w:val="24"/>
          <w:szCs w:val="24"/>
          <w:lang w:bidi="en-US"/>
        </w:rPr>
        <w:t>Uden, L.</w:t>
      </w:r>
      <w:r w:rsidR="00A723E6" w:rsidRPr="000E46A8">
        <w:rPr>
          <w:rFonts w:ascii="Times New Roman" w:eastAsia="Calibri" w:hAnsi="Times New Roman" w:cs="Times New Roman"/>
          <w:sz w:val="24"/>
          <w:szCs w:val="24"/>
          <w:lang w:bidi="en-US"/>
        </w:rPr>
        <w:t xml:space="preserve"> and</w:t>
      </w:r>
      <w:r w:rsidRPr="000E46A8">
        <w:rPr>
          <w:rFonts w:ascii="Times New Roman" w:eastAsia="Calibri" w:hAnsi="Times New Roman" w:cs="Times New Roman"/>
          <w:sz w:val="24"/>
          <w:szCs w:val="24"/>
          <w:lang w:bidi="en-US"/>
        </w:rPr>
        <w:t xml:space="preserve"> Damiani, E. (2007). </w:t>
      </w:r>
      <w:r w:rsidRPr="000E46A8">
        <w:rPr>
          <w:rFonts w:ascii="Times New Roman" w:eastAsia="Calibri" w:hAnsi="Times New Roman" w:cs="Times New Roman"/>
          <w:sz w:val="24"/>
          <w:szCs w:val="24"/>
          <w:lang w:val="en-US" w:bidi="en-US"/>
        </w:rPr>
        <w:t xml:space="preserve">The future of B-learning: B-learning ecosystem. </w:t>
      </w:r>
      <w:r w:rsidRPr="000E46A8">
        <w:rPr>
          <w:rFonts w:ascii="Times New Roman" w:eastAsia="Calibri" w:hAnsi="Times New Roman" w:cs="Times New Roman"/>
          <w:i/>
          <w:sz w:val="24"/>
          <w:szCs w:val="24"/>
          <w:lang w:bidi="en-US"/>
        </w:rPr>
        <w:t>Inaugural IEEE International Conference on Digital Ecosystems and Technologies</w:t>
      </w:r>
      <w:r w:rsidRPr="000E46A8">
        <w:rPr>
          <w:rFonts w:ascii="Times New Roman" w:eastAsia="Calibri" w:hAnsi="Times New Roman" w:cs="Times New Roman"/>
          <w:sz w:val="24"/>
          <w:szCs w:val="24"/>
          <w:lang w:bidi="en-US"/>
        </w:rPr>
        <w:t>, 113-117.</w:t>
      </w:r>
    </w:p>
    <w:p w:rsidR="00BB2B04" w:rsidRPr="000E46A8" w:rsidRDefault="00BC0FCD" w:rsidP="003D330B">
      <w:pPr>
        <w:pStyle w:val="Bibliografa"/>
        <w:spacing w:after="0" w:line="360" w:lineRule="auto"/>
        <w:ind w:left="720" w:hanging="720"/>
        <w:jc w:val="both"/>
        <w:rPr>
          <w:rFonts w:ascii="Times New Roman" w:eastAsia="Calibri" w:hAnsi="Times New Roman" w:cs="Times New Roman"/>
          <w:sz w:val="24"/>
          <w:szCs w:val="24"/>
          <w:lang w:bidi="en-US"/>
        </w:rPr>
      </w:pPr>
      <w:r w:rsidRPr="000E46A8">
        <w:rPr>
          <w:rFonts w:ascii="Times New Roman" w:hAnsi="Times New Roman" w:cs="Times New Roman"/>
          <w:sz w:val="24"/>
          <w:szCs w:val="24"/>
        </w:rPr>
        <w:t>Organización de las Naciones Unidas para la Educación, la Ciencia y la Cultura</w:t>
      </w:r>
      <w:r w:rsidRPr="000E46A8" w:rsidDel="00583457">
        <w:rPr>
          <w:rFonts w:ascii="Times New Roman" w:hAnsi="Times New Roman" w:cs="Times New Roman"/>
          <w:sz w:val="24"/>
          <w:szCs w:val="24"/>
        </w:rPr>
        <w:t xml:space="preserve"> </w:t>
      </w:r>
      <w:r w:rsidRPr="000E46A8">
        <w:rPr>
          <w:rFonts w:ascii="Times New Roman" w:hAnsi="Times New Roman" w:cs="Times New Roman"/>
          <w:sz w:val="24"/>
          <w:szCs w:val="24"/>
        </w:rPr>
        <w:t>[Unesco]</w:t>
      </w:r>
      <w:r w:rsidR="00BB2B04" w:rsidRPr="000E46A8">
        <w:rPr>
          <w:rFonts w:ascii="Times New Roman" w:eastAsia="Calibri" w:hAnsi="Times New Roman" w:cs="Times New Roman"/>
          <w:sz w:val="24"/>
          <w:szCs w:val="24"/>
          <w:lang w:bidi="en-US"/>
        </w:rPr>
        <w:t xml:space="preserve">. (2008). </w:t>
      </w:r>
      <w:r w:rsidR="00BB2B04" w:rsidRPr="000E46A8">
        <w:rPr>
          <w:rFonts w:ascii="Times New Roman" w:eastAsia="Calibri" w:hAnsi="Times New Roman" w:cs="Times New Roman"/>
          <w:i/>
          <w:sz w:val="24"/>
          <w:szCs w:val="24"/>
          <w:lang w:bidi="en-US"/>
        </w:rPr>
        <w:t>Estándares de competencia en TIC para docentes</w:t>
      </w:r>
      <w:r w:rsidR="00BB2B04" w:rsidRPr="000E46A8">
        <w:rPr>
          <w:rFonts w:ascii="Times New Roman" w:eastAsia="Calibri" w:hAnsi="Times New Roman" w:cs="Times New Roman"/>
          <w:sz w:val="24"/>
          <w:szCs w:val="24"/>
          <w:lang w:bidi="en-US"/>
        </w:rPr>
        <w:t xml:space="preserve">. Londres: </w:t>
      </w:r>
      <w:r w:rsidRPr="000E46A8">
        <w:rPr>
          <w:rFonts w:ascii="Times New Roman" w:eastAsia="Calibri" w:hAnsi="Times New Roman" w:cs="Times New Roman"/>
          <w:sz w:val="24"/>
          <w:szCs w:val="24"/>
          <w:lang w:bidi="en-US"/>
        </w:rPr>
        <w:t>Unesco.</w:t>
      </w:r>
    </w:p>
    <w:p w:rsidR="00825FBE" w:rsidRPr="00825FBE" w:rsidRDefault="003F2142" w:rsidP="007C70EB">
      <w:pPr>
        <w:pStyle w:val="Bibliografa"/>
        <w:spacing w:after="0" w:line="360" w:lineRule="auto"/>
        <w:ind w:left="720" w:hanging="720"/>
        <w:jc w:val="both"/>
        <w:rPr>
          <w:lang w:bidi="en-US"/>
        </w:rPr>
      </w:pPr>
      <w:r w:rsidRPr="000E46A8">
        <w:rPr>
          <w:rFonts w:ascii="Times New Roman" w:eastAsia="Calibri" w:hAnsi="Times New Roman" w:cs="Times New Roman"/>
          <w:sz w:val="24"/>
          <w:szCs w:val="24"/>
          <w:lang w:bidi="en-US"/>
        </w:rPr>
        <w:t>Vicéns, J.</w:t>
      </w:r>
      <w:r w:rsidR="00BC0FCD" w:rsidRPr="000E46A8">
        <w:rPr>
          <w:rFonts w:ascii="Times New Roman" w:eastAsia="Calibri" w:hAnsi="Times New Roman" w:cs="Times New Roman"/>
          <w:sz w:val="24"/>
          <w:szCs w:val="24"/>
          <w:lang w:bidi="en-US"/>
        </w:rPr>
        <w:t xml:space="preserve"> y</w:t>
      </w:r>
      <w:r w:rsidRPr="000E46A8">
        <w:rPr>
          <w:rFonts w:ascii="Times New Roman" w:eastAsia="Calibri" w:hAnsi="Times New Roman" w:cs="Times New Roman"/>
          <w:sz w:val="24"/>
          <w:szCs w:val="24"/>
          <w:lang w:bidi="en-US"/>
        </w:rPr>
        <w:t xml:space="preserve"> Medina, E. (2005). </w:t>
      </w:r>
      <w:r w:rsidRPr="000E46A8">
        <w:rPr>
          <w:rFonts w:ascii="Times New Roman" w:eastAsia="Calibri" w:hAnsi="Times New Roman" w:cs="Times New Roman"/>
          <w:i/>
          <w:sz w:val="24"/>
          <w:szCs w:val="24"/>
          <w:lang w:bidi="en-US"/>
        </w:rPr>
        <w:t>Análisis cualitativos de datos</w:t>
      </w:r>
      <w:r w:rsidRPr="000E46A8">
        <w:rPr>
          <w:rFonts w:ascii="Times New Roman" w:eastAsia="Calibri" w:hAnsi="Times New Roman" w:cs="Times New Roman"/>
          <w:sz w:val="24"/>
          <w:szCs w:val="24"/>
          <w:lang w:bidi="en-US"/>
        </w:rPr>
        <w:t xml:space="preserve">. </w:t>
      </w:r>
      <w:r w:rsidR="00BC0FCD" w:rsidRPr="000E46A8">
        <w:rPr>
          <w:rFonts w:ascii="Times New Roman" w:eastAsia="Calibri" w:hAnsi="Times New Roman" w:cs="Times New Roman"/>
          <w:sz w:val="24"/>
          <w:szCs w:val="24"/>
          <w:lang w:bidi="en-US"/>
        </w:rPr>
        <w:t xml:space="preserve">Recuperado </w:t>
      </w:r>
      <w:r w:rsidRPr="000E46A8">
        <w:rPr>
          <w:rFonts w:ascii="Times New Roman" w:eastAsia="Calibri" w:hAnsi="Times New Roman" w:cs="Times New Roman"/>
          <w:sz w:val="24"/>
          <w:szCs w:val="24"/>
          <w:lang w:bidi="en-US"/>
        </w:rPr>
        <w:t>de https://www.uam.es/personal_pdi/economicas/eva/pdf/tab_conting.pdf</w:t>
      </w:r>
      <w:r w:rsidR="009E154A" w:rsidRPr="000E46A8">
        <w:rPr>
          <w:rFonts w:ascii="Times New Roman" w:eastAsia="Calibri" w:hAnsi="Times New Roman" w:cs="Times New Roman"/>
          <w:sz w:val="24"/>
          <w:szCs w:val="24"/>
          <w:lang w:bidi="en-US"/>
        </w:rPr>
        <w:fldChar w:fldCharType="end"/>
      </w:r>
      <w:r w:rsidR="00BC0FCD" w:rsidRPr="000E46A8">
        <w:rPr>
          <w:rFonts w:ascii="Times New Roman" w:eastAsia="Calibri" w:hAnsi="Times New Roman" w:cs="Times New Roman"/>
          <w:sz w:val="24"/>
          <w:szCs w:val="24"/>
          <w:lang w:bidi="en-US"/>
        </w:rPr>
        <w:t>.</w:t>
      </w:r>
    </w:p>
    <w:sectPr w:rsidR="00825FBE" w:rsidRPr="00825FBE" w:rsidSect="000530C3">
      <w:headerReference w:type="default" r:id="rId9"/>
      <w:footerReference w:type="default" r:id="rId10"/>
      <w:headerReference w:type="first" r:id="rId11"/>
      <w:footerReference w:type="first" r:id="rId12"/>
      <w:pgSz w:w="12240" w:h="15840" w:code="1"/>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4D3" w:rsidRDefault="00AC34D3" w:rsidP="004E1B09">
      <w:pPr>
        <w:spacing w:after="0" w:line="240" w:lineRule="auto"/>
      </w:pPr>
      <w:r>
        <w:separator/>
      </w:r>
    </w:p>
  </w:endnote>
  <w:endnote w:type="continuationSeparator" w:id="0">
    <w:p w:rsidR="00AC34D3" w:rsidRDefault="00AC34D3" w:rsidP="004E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E5" w:rsidRDefault="004B69E5" w:rsidP="000530C3">
    <w:pPr>
      <w:pStyle w:val="Piedepgina"/>
      <w:jc w:val="center"/>
    </w:pPr>
    <w:r w:rsidRPr="0018797F">
      <w:rPr>
        <w:rFonts w:cstheme="minorHAnsi"/>
        <w:b/>
      </w:rPr>
      <w:t>Vol. 8, Núm. 16                     Enero – Junio 2018                       DOI:</w:t>
    </w:r>
    <w:r w:rsidR="007C70EB">
      <w:rPr>
        <w:rFonts w:cstheme="minorHAnsi"/>
        <w:b/>
      </w:rPr>
      <w:t xml:space="preserve"> </w:t>
    </w:r>
    <w:hyperlink r:id="rId1" w:history="1">
      <w:r w:rsidR="007C70EB" w:rsidRPr="007C70EB">
        <w:rPr>
          <w:rFonts w:cstheme="minorHAnsi"/>
          <w:b/>
        </w:rPr>
        <w:t>10.23913/</w:t>
      </w:r>
      <w:proofErr w:type="gramStart"/>
      <w:r w:rsidR="007C70EB" w:rsidRPr="007C70EB">
        <w:rPr>
          <w:rFonts w:cstheme="minorHAnsi"/>
          <w:b/>
        </w:rPr>
        <w:t>ride.v</w:t>
      </w:r>
      <w:proofErr w:type="gramEnd"/>
      <w:r w:rsidR="007C70EB" w:rsidRPr="007C70EB">
        <w:rPr>
          <w:rFonts w:cstheme="minorHAnsi"/>
          <w:b/>
        </w:rPr>
        <w:t>8i16.346</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E5" w:rsidRDefault="004B69E5" w:rsidP="000530C3">
    <w:pPr>
      <w:pStyle w:val="Piedepgina"/>
      <w:jc w:val="center"/>
    </w:pPr>
    <w:r w:rsidRPr="0018797F">
      <w:rPr>
        <w:rFonts w:cstheme="minorHAnsi"/>
        <w:b/>
      </w:rPr>
      <w:t>Vol. 8, Núm. 16                     Enero – Junio 2018                       DOI:</w:t>
    </w:r>
    <w:r w:rsidR="007C70EB">
      <w:rPr>
        <w:rFonts w:cstheme="minorHAnsi"/>
        <w:b/>
      </w:rPr>
      <w:t xml:space="preserve"> </w:t>
    </w:r>
    <w:hyperlink r:id="rId1" w:history="1">
      <w:r w:rsidR="007C70EB" w:rsidRPr="007C70EB">
        <w:rPr>
          <w:rFonts w:cstheme="minorHAnsi"/>
          <w:b/>
        </w:rPr>
        <w:t>10.23913/</w:t>
      </w:r>
      <w:proofErr w:type="gramStart"/>
      <w:r w:rsidR="007C70EB" w:rsidRPr="007C70EB">
        <w:rPr>
          <w:rFonts w:cstheme="minorHAnsi"/>
          <w:b/>
        </w:rPr>
        <w:t>ride.v</w:t>
      </w:r>
      <w:proofErr w:type="gramEnd"/>
      <w:r w:rsidR="007C70EB" w:rsidRPr="007C70EB">
        <w:rPr>
          <w:rFonts w:cstheme="minorHAnsi"/>
          <w:b/>
        </w:rPr>
        <w:t>8i16.346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4D3" w:rsidRDefault="00AC34D3" w:rsidP="004E1B09">
      <w:pPr>
        <w:spacing w:after="0" w:line="240" w:lineRule="auto"/>
      </w:pPr>
      <w:r>
        <w:separator/>
      </w:r>
    </w:p>
  </w:footnote>
  <w:footnote w:type="continuationSeparator" w:id="0">
    <w:p w:rsidR="00AC34D3" w:rsidRDefault="00AC34D3" w:rsidP="004E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E5" w:rsidRDefault="004B69E5" w:rsidP="000530C3">
    <w:pPr>
      <w:pStyle w:val="Encabezado"/>
      <w:jc w:val="center"/>
    </w:pPr>
    <w:r w:rsidRPr="00CC35D7">
      <w:rPr>
        <w:noProof/>
        <w:lang w:val="es-ES" w:eastAsia="es-ES"/>
      </w:rPr>
      <w:drawing>
        <wp:inline distT="0" distB="0" distL="0" distR="0">
          <wp:extent cx="5400675" cy="6286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E5" w:rsidRDefault="004B69E5" w:rsidP="000530C3">
    <w:pPr>
      <w:pStyle w:val="Encabezado"/>
      <w:jc w:val="center"/>
    </w:pPr>
    <w:r w:rsidRPr="00CC35D7">
      <w:rPr>
        <w:noProof/>
        <w:lang w:val="es-ES" w:eastAsia="es-ES"/>
      </w:rPr>
      <w:drawing>
        <wp:inline distT="0" distB="0" distL="0" distR="0">
          <wp:extent cx="5400675" cy="628650"/>
          <wp:effectExtent l="0" t="0" r="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hybridMultilevel"/>
    <w:tmpl w:val="202EE19C"/>
    <w:lvl w:ilvl="0" w:tplc="080A000F">
      <w:start w:val="1"/>
      <w:numFmt w:val="decimal"/>
      <w:lvlText w:val="%1."/>
      <w:lvlJc w:val="left"/>
      <w:pPr>
        <w:ind w:left="720" w:hanging="360"/>
      </w:pPr>
      <w:rPr>
        <w:rFonts w:cs="Times New Roman"/>
      </w:rPr>
    </w:lvl>
    <w:lvl w:ilvl="1" w:tplc="080A0019">
      <w:start w:val="1"/>
      <w:numFmt w:val="lowerLetter"/>
      <w:lvlRestart w:val="0"/>
      <w:lvlText w:val="%2."/>
      <w:lvlJc w:val="left"/>
      <w:pPr>
        <w:ind w:left="1440" w:hanging="360"/>
      </w:pPr>
      <w:rPr>
        <w:rFonts w:cs="Times New Roman"/>
      </w:rPr>
    </w:lvl>
    <w:lvl w:ilvl="2" w:tplc="080A001B">
      <w:start w:val="1"/>
      <w:numFmt w:val="lowerRoman"/>
      <w:lvlRestart w:val="0"/>
      <w:lvlText w:val="%3."/>
      <w:lvlJc w:val="right"/>
      <w:pPr>
        <w:ind w:left="2160" w:hanging="180"/>
      </w:pPr>
      <w:rPr>
        <w:rFonts w:cs="Times New Roman"/>
      </w:rPr>
    </w:lvl>
    <w:lvl w:ilvl="3" w:tplc="080A000F">
      <w:start w:val="1"/>
      <w:numFmt w:val="decimal"/>
      <w:lvlRestart w:val="0"/>
      <w:lvlText w:val="%4."/>
      <w:lvlJc w:val="left"/>
      <w:pPr>
        <w:ind w:left="2880" w:hanging="360"/>
      </w:pPr>
      <w:rPr>
        <w:rFonts w:cs="Times New Roman"/>
      </w:rPr>
    </w:lvl>
    <w:lvl w:ilvl="4" w:tplc="080A0019">
      <w:start w:val="1"/>
      <w:numFmt w:val="lowerLetter"/>
      <w:lvlRestart w:val="0"/>
      <w:lvlText w:val="%5."/>
      <w:lvlJc w:val="left"/>
      <w:pPr>
        <w:ind w:left="3600" w:hanging="360"/>
      </w:pPr>
      <w:rPr>
        <w:rFonts w:cs="Times New Roman"/>
      </w:rPr>
    </w:lvl>
    <w:lvl w:ilvl="5" w:tplc="080A001B">
      <w:start w:val="1"/>
      <w:numFmt w:val="lowerRoman"/>
      <w:lvlRestart w:val="0"/>
      <w:lvlText w:val="%6."/>
      <w:lvlJc w:val="right"/>
      <w:pPr>
        <w:ind w:left="4320" w:hanging="180"/>
      </w:pPr>
      <w:rPr>
        <w:rFonts w:cs="Times New Roman"/>
      </w:rPr>
    </w:lvl>
    <w:lvl w:ilvl="6" w:tplc="080A000F">
      <w:start w:val="1"/>
      <w:numFmt w:val="decimal"/>
      <w:lvlRestart w:val="0"/>
      <w:lvlText w:val="%7."/>
      <w:lvlJc w:val="left"/>
      <w:pPr>
        <w:ind w:left="5040" w:hanging="360"/>
      </w:pPr>
      <w:rPr>
        <w:rFonts w:cs="Times New Roman"/>
      </w:rPr>
    </w:lvl>
    <w:lvl w:ilvl="7" w:tplc="080A0019">
      <w:start w:val="1"/>
      <w:numFmt w:val="lowerLetter"/>
      <w:lvlRestart w:val="0"/>
      <w:lvlText w:val="%8."/>
      <w:lvlJc w:val="left"/>
      <w:pPr>
        <w:ind w:left="5760" w:hanging="360"/>
      </w:pPr>
      <w:rPr>
        <w:rFonts w:cs="Times New Roman"/>
      </w:rPr>
    </w:lvl>
    <w:lvl w:ilvl="8" w:tplc="080A001B">
      <w:start w:val="1"/>
      <w:numFmt w:val="lowerRoman"/>
      <w:lvlRestart w:val="0"/>
      <w:lvlText w:val="%9."/>
      <w:lvlJc w:val="right"/>
      <w:pPr>
        <w:ind w:left="6480" w:hanging="180"/>
      </w:pPr>
      <w:rPr>
        <w:rFonts w:cs="Times New Roman"/>
      </w:rPr>
    </w:lvl>
  </w:abstractNum>
  <w:abstractNum w:abstractNumId="1" w15:restartNumberingAfterBreak="0">
    <w:nsid w:val="00000024"/>
    <w:multiLevelType w:val="hybridMultilevel"/>
    <w:tmpl w:val="17C67C82"/>
    <w:lvl w:ilvl="0" w:tplc="8562831A">
      <w:start w:val="1"/>
      <w:numFmt w:val="lowerLetter"/>
      <w:lvlText w:val="%1)"/>
      <w:lvlJc w:val="left"/>
      <w:pPr>
        <w:ind w:left="420" w:hanging="360"/>
      </w:pPr>
      <w:rPr>
        <w:rFonts w:cs="Times New Roman" w:hint="default"/>
      </w:rPr>
    </w:lvl>
    <w:lvl w:ilvl="1" w:tplc="080A0019">
      <w:start w:val="1"/>
      <w:numFmt w:val="lowerLetter"/>
      <w:lvlRestart w:val="0"/>
      <w:lvlText w:val="%2."/>
      <w:lvlJc w:val="left"/>
      <w:pPr>
        <w:ind w:left="1140" w:hanging="360"/>
      </w:pPr>
      <w:rPr>
        <w:rFonts w:cs="Times New Roman"/>
      </w:rPr>
    </w:lvl>
    <w:lvl w:ilvl="2" w:tplc="080A001B">
      <w:start w:val="1"/>
      <w:numFmt w:val="lowerRoman"/>
      <w:lvlRestart w:val="0"/>
      <w:lvlText w:val="%3."/>
      <w:lvlJc w:val="right"/>
      <w:pPr>
        <w:ind w:left="1860" w:hanging="180"/>
      </w:pPr>
      <w:rPr>
        <w:rFonts w:cs="Times New Roman"/>
      </w:rPr>
    </w:lvl>
    <w:lvl w:ilvl="3" w:tplc="080A000F">
      <w:start w:val="1"/>
      <w:numFmt w:val="decimal"/>
      <w:lvlRestart w:val="0"/>
      <w:lvlText w:val="%4."/>
      <w:lvlJc w:val="left"/>
      <w:pPr>
        <w:ind w:left="2580" w:hanging="360"/>
      </w:pPr>
      <w:rPr>
        <w:rFonts w:cs="Times New Roman"/>
      </w:rPr>
    </w:lvl>
    <w:lvl w:ilvl="4" w:tplc="080A0019">
      <w:start w:val="1"/>
      <w:numFmt w:val="lowerLetter"/>
      <w:lvlRestart w:val="0"/>
      <w:lvlText w:val="%5."/>
      <w:lvlJc w:val="left"/>
      <w:pPr>
        <w:ind w:left="3300" w:hanging="360"/>
      </w:pPr>
      <w:rPr>
        <w:rFonts w:cs="Times New Roman"/>
      </w:rPr>
    </w:lvl>
    <w:lvl w:ilvl="5" w:tplc="080A001B">
      <w:start w:val="1"/>
      <w:numFmt w:val="lowerRoman"/>
      <w:lvlRestart w:val="0"/>
      <w:lvlText w:val="%6."/>
      <w:lvlJc w:val="right"/>
      <w:pPr>
        <w:ind w:left="4020" w:hanging="180"/>
      </w:pPr>
      <w:rPr>
        <w:rFonts w:cs="Times New Roman"/>
      </w:rPr>
    </w:lvl>
    <w:lvl w:ilvl="6" w:tplc="080A000F">
      <w:start w:val="1"/>
      <w:numFmt w:val="decimal"/>
      <w:lvlRestart w:val="0"/>
      <w:lvlText w:val="%7."/>
      <w:lvlJc w:val="left"/>
      <w:pPr>
        <w:ind w:left="4740" w:hanging="360"/>
      </w:pPr>
      <w:rPr>
        <w:rFonts w:cs="Times New Roman"/>
      </w:rPr>
    </w:lvl>
    <w:lvl w:ilvl="7" w:tplc="080A0019">
      <w:start w:val="1"/>
      <w:numFmt w:val="lowerLetter"/>
      <w:lvlRestart w:val="0"/>
      <w:lvlText w:val="%8."/>
      <w:lvlJc w:val="left"/>
      <w:pPr>
        <w:ind w:left="5460" w:hanging="360"/>
      </w:pPr>
      <w:rPr>
        <w:rFonts w:cs="Times New Roman"/>
      </w:rPr>
    </w:lvl>
    <w:lvl w:ilvl="8" w:tplc="080A001B">
      <w:start w:val="1"/>
      <w:numFmt w:val="lowerRoman"/>
      <w:lvlRestart w:val="0"/>
      <w:lvlText w:val="%9."/>
      <w:lvlJc w:val="right"/>
      <w:pPr>
        <w:ind w:left="6180" w:hanging="180"/>
      </w:pPr>
      <w:rPr>
        <w:rFonts w:cs="Times New Roman"/>
      </w:rPr>
    </w:lvl>
  </w:abstractNum>
  <w:abstractNum w:abstractNumId="2" w15:restartNumberingAfterBreak="0">
    <w:nsid w:val="00000035"/>
    <w:multiLevelType w:val="hybridMultilevel"/>
    <w:tmpl w:val="3E34B9D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Restart w:val="0"/>
      <w:lvlText w:val=""/>
      <w:lvlJc w:val="left"/>
      <w:pPr>
        <w:ind w:left="2508" w:hanging="360"/>
      </w:pPr>
      <w:rPr>
        <w:rFonts w:ascii="Wingdings" w:hAnsi="Wingdings" w:hint="default"/>
      </w:rPr>
    </w:lvl>
    <w:lvl w:ilvl="3" w:tplc="0C0A0001">
      <w:start w:val="1"/>
      <w:numFmt w:val="bullet"/>
      <w:lvlRestart w:val="0"/>
      <w:lvlText w:val=""/>
      <w:lvlJc w:val="left"/>
      <w:pPr>
        <w:ind w:left="3228" w:hanging="360"/>
      </w:pPr>
      <w:rPr>
        <w:rFonts w:ascii="Symbol" w:hAnsi="Symbol" w:hint="default"/>
      </w:rPr>
    </w:lvl>
    <w:lvl w:ilvl="4" w:tplc="0C0A0003">
      <w:start w:val="1"/>
      <w:numFmt w:val="bullet"/>
      <w:lvlRestart w:val="0"/>
      <w:lvlText w:val="o"/>
      <w:lvlJc w:val="left"/>
      <w:pPr>
        <w:ind w:left="3948" w:hanging="360"/>
      </w:pPr>
      <w:rPr>
        <w:rFonts w:ascii="Courier New" w:hAnsi="Courier New" w:hint="default"/>
      </w:rPr>
    </w:lvl>
    <w:lvl w:ilvl="5" w:tplc="0C0A0005">
      <w:start w:val="1"/>
      <w:numFmt w:val="bullet"/>
      <w:lvlRestart w:val="0"/>
      <w:lvlText w:val=""/>
      <w:lvlJc w:val="left"/>
      <w:pPr>
        <w:ind w:left="4668" w:hanging="360"/>
      </w:pPr>
      <w:rPr>
        <w:rFonts w:ascii="Wingdings" w:hAnsi="Wingdings" w:hint="default"/>
      </w:rPr>
    </w:lvl>
    <w:lvl w:ilvl="6" w:tplc="0C0A0001">
      <w:start w:val="1"/>
      <w:numFmt w:val="bullet"/>
      <w:lvlRestart w:val="0"/>
      <w:lvlText w:val=""/>
      <w:lvlJc w:val="left"/>
      <w:pPr>
        <w:ind w:left="5388" w:hanging="360"/>
      </w:pPr>
      <w:rPr>
        <w:rFonts w:ascii="Symbol" w:hAnsi="Symbol" w:hint="default"/>
      </w:rPr>
    </w:lvl>
    <w:lvl w:ilvl="7" w:tplc="0C0A0003">
      <w:start w:val="1"/>
      <w:numFmt w:val="bullet"/>
      <w:lvlRestart w:val="0"/>
      <w:lvlText w:val="o"/>
      <w:lvlJc w:val="left"/>
      <w:pPr>
        <w:ind w:left="6108" w:hanging="360"/>
      </w:pPr>
      <w:rPr>
        <w:rFonts w:ascii="Courier New" w:hAnsi="Courier New" w:hint="default"/>
      </w:rPr>
    </w:lvl>
    <w:lvl w:ilvl="8" w:tplc="0C0A0005">
      <w:start w:val="1"/>
      <w:numFmt w:val="bullet"/>
      <w:lvlRestart w:val="0"/>
      <w:lvlText w:val=""/>
      <w:lvlJc w:val="left"/>
      <w:pPr>
        <w:ind w:left="6828" w:hanging="360"/>
      </w:pPr>
      <w:rPr>
        <w:rFonts w:ascii="Wingdings" w:hAnsi="Wingdings" w:hint="default"/>
      </w:rPr>
    </w:lvl>
  </w:abstractNum>
  <w:abstractNum w:abstractNumId="3" w15:restartNumberingAfterBreak="0">
    <w:nsid w:val="083641E4"/>
    <w:multiLevelType w:val="hybridMultilevel"/>
    <w:tmpl w:val="9276580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06E3741"/>
    <w:multiLevelType w:val="hybridMultilevel"/>
    <w:tmpl w:val="CBCCE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EE021B"/>
    <w:multiLevelType w:val="hybridMultilevel"/>
    <w:tmpl w:val="FC2CE4BE"/>
    <w:lvl w:ilvl="0" w:tplc="080A0001">
      <w:start w:val="1"/>
      <w:numFmt w:val="bullet"/>
      <w:lvlText w:val=""/>
      <w:lvlJc w:val="left"/>
      <w:pPr>
        <w:ind w:left="708" w:hanging="360"/>
      </w:pPr>
      <w:rPr>
        <w:rFonts w:ascii="Symbol" w:hAnsi="Symbol" w:hint="default"/>
      </w:rPr>
    </w:lvl>
    <w:lvl w:ilvl="1" w:tplc="080A0003" w:tentative="1">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6" w15:restartNumberingAfterBreak="0">
    <w:nsid w:val="5B8E20D5"/>
    <w:multiLevelType w:val="multilevel"/>
    <w:tmpl w:val="5B600714"/>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BB32009"/>
    <w:multiLevelType w:val="hybridMultilevel"/>
    <w:tmpl w:val="50AE8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2FC375B"/>
    <w:multiLevelType w:val="hybridMultilevel"/>
    <w:tmpl w:val="ACC46DBE"/>
    <w:lvl w:ilvl="0" w:tplc="0C0A000F">
      <w:start w:val="1"/>
      <w:numFmt w:val="decimal"/>
      <w:lvlText w:val="%1."/>
      <w:lvlJc w:val="left"/>
      <w:pPr>
        <w:ind w:left="360" w:hanging="360"/>
      </w:pPr>
    </w:lvl>
    <w:lvl w:ilvl="1" w:tplc="9156F348">
      <w:start w:val="1"/>
      <w:numFmt w:val="decimal"/>
      <w:lvlText w:val="%2.1"/>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DC3307"/>
    <w:multiLevelType w:val="hybridMultilevel"/>
    <w:tmpl w:val="AEA8C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A54228"/>
    <w:multiLevelType w:val="hybridMultilevel"/>
    <w:tmpl w:val="09BE08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4263C1"/>
    <w:multiLevelType w:val="multilevel"/>
    <w:tmpl w:val="A6F21A2E"/>
    <w:lvl w:ilvl="0">
      <w:start w:val="2"/>
      <w:numFmt w:val="decimal"/>
      <w:lvlText w:val="%1."/>
      <w:lvlJc w:val="left"/>
      <w:pPr>
        <w:ind w:left="360" w:hanging="360"/>
      </w:pPr>
      <w:rPr>
        <w:rFonts w:ascii="Times" w:eastAsia="Times New Roman" w:hAnsi="Times" w:hint="default"/>
        <w:color w:val="000000"/>
      </w:rPr>
    </w:lvl>
    <w:lvl w:ilvl="1">
      <w:start w:val="1"/>
      <w:numFmt w:val="decimal"/>
      <w:lvlText w:val="%1.%2."/>
      <w:lvlJc w:val="left"/>
      <w:pPr>
        <w:ind w:left="360" w:hanging="360"/>
      </w:pPr>
      <w:rPr>
        <w:rFonts w:ascii="Times" w:eastAsia="Times New Roman" w:hAnsi="Times" w:hint="default"/>
        <w:color w:val="000000"/>
      </w:rPr>
    </w:lvl>
    <w:lvl w:ilvl="2">
      <w:start w:val="1"/>
      <w:numFmt w:val="decimal"/>
      <w:lvlText w:val="%1.%2.%3."/>
      <w:lvlJc w:val="left"/>
      <w:pPr>
        <w:ind w:left="720" w:hanging="720"/>
      </w:pPr>
      <w:rPr>
        <w:rFonts w:ascii="Times" w:eastAsia="Times New Roman" w:hAnsi="Times" w:hint="default"/>
        <w:color w:val="000000"/>
      </w:rPr>
    </w:lvl>
    <w:lvl w:ilvl="3">
      <w:start w:val="1"/>
      <w:numFmt w:val="decimal"/>
      <w:lvlText w:val="%1.%2.%3.%4."/>
      <w:lvlJc w:val="left"/>
      <w:pPr>
        <w:ind w:left="720" w:hanging="720"/>
      </w:pPr>
      <w:rPr>
        <w:rFonts w:ascii="Times" w:eastAsia="Times New Roman" w:hAnsi="Times" w:hint="default"/>
        <w:color w:val="000000"/>
      </w:rPr>
    </w:lvl>
    <w:lvl w:ilvl="4">
      <w:start w:val="1"/>
      <w:numFmt w:val="decimal"/>
      <w:lvlText w:val="%1.%2.%3.%4.%5."/>
      <w:lvlJc w:val="left"/>
      <w:pPr>
        <w:ind w:left="1080" w:hanging="1080"/>
      </w:pPr>
      <w:rPr>
        <w:rFonts w:ascii="Times" w:eastAsia="Times New Roman" w:hAnsi="Times" w:hint="default"/>
        <w:color w:val="000000"/>
      </w:rPr>
    </w:lvl>
    <w:lvl w:ilvl="5">
      <w:start w:val="1"/>
      <w:numFmt w:val="decimal"/>
      <w:lvlText w:val="%1.%2.%3.%4.%5.%6."/>
      <w:lvlJc w:val="left"/>
      <w:pPr>
        <w:ind w:left="1080" w:hanging="1080"/>
      </w:pPr>
      <w:rPr>
        <w:rFonts w:ascii="Times" w:eastAsia="Times New Roman" w:hAnsi="Times" w:hint="default"/>
        <w:color w:val="000000"/>
      </w:rPr>
    </w:lvl>
    <w:lvl w:ilvl="6">
      <w:start w:val="1"/>
      <w:numFmt w:val="decimal"/>
      <w:lvlText w:val="%1.%2.%3.%4.%5.%6.%7."/>
      <w:lvlJc w:val="left"/>
      <w:pPr>
        <w:ind w:left="1440" w:hanging="1440"/>
      </w:pPr>
      <w:rPr>
        <w:rFonts w:ascii="Times" w:eastAsia="Times New Roman" w:hAnsi="Times" w:hint="default"/>
        <w:color w:val="000000"/>
      </w:rPr>
    </w:lvl>
    <w:lvl w:ilvl="7">
      <w:start w:val="1"/>
      <w:numFmt w:val="decimal"/>
      <w:lvlText w:val="%1.%2.%3.%4.%5.%6.%7.%8."/>
      <w:lvlJc w:val="left"/>
      <w:pPr>
        <w:ind w:left="1440" w:hanging="1440"/>
      </w:pPr>
      <w:rPr>
        <w:rFonts w:ascii="Times" w:eastAsia="Times New Roman" w:hAnsi="Times" w:hint="default"/>
        <w:color w:val="000000"/>
      </w:rPr>
    </w:lvl>
    <w:lvl w:ilvl="8">
      <w:start w:val="1"/>
      <w:numFmt w:val="decimal"/>
      <w:lvlText w:val="%1.%2.%3.%4.%5.%6.%7.%8.%9."/>
      <w:lvlJc w:val="left"/>
      <w:pPr>
        <w:ind w:left="1800" w:hanging="1800"/>
      </w:pPr>
      <w:rPr>
        <w:rFonts w:ascii="Times" w:eastAsia="Times New Roman" w:hAnsi="Times" w:hint="default"/>
        <w:color w:val="000000"/>
      </w:rPr>
    </w:lvl>
  </w:abstractNum>
  <w:abstractNum w:abstractNumId="12" w15:restartNumberingAfterBreak="0">
    <w:nsid w:val="6F3E69FD"/>
    <w:multiLevelType w:val="hybridMultilevel"/>
    <w:tmpl w:val="3260D49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72E747CD"/>
    <w:multiLevelType w:val="multilevel"/>
    <w:tmpl w:val="A6F21A2E"/>
    <w:lvl w:ilvl="0">
      <w:start w:val="2"/>
      <w:numFmt w:val="decimal"/>
      <w:lvlText w:val="%1."/>
      <w:lvlJc w:val="left"/>
      <w:pPr>
        <w:ind w:left="360" w:hanging="360"/>
      </w:pPr>
      <w:rPr>
        <w:rFonts w:ascii="Times" w:eastAsia="Times New Roman" w:hAnsi="Times" w:hint="default"/>
        <w:color w:val="000000"/>
      </w:rPr>
    </w:lvl>
    <w:lvl w:ilvl="1">
      <w:start w:val="1"/>
      <w:numFmt w:val="decimal"/>
      <w:lvlText w:val="%1.%2."/>
      <w:lvlJc w:val="left"/>
      <w:pPr>
        <w:ind w:left="360" w:hanging="360"/>
      </w:pPr>
      <w:rPr>
        <w:rFonts w:ascii="Times" w:eastAsia="Times New Roman" w:hAnsi="Times" w:hint="default"/>
        <w:color w:val="000000"/>
      </w:rPr>
    </w:lvl>
    <w:lvl w:ilvl="2">
      <w:start w:val="1"/>
      <w:numFmt w:val="decimal"/>
      <w:lvlText w:val="%1.%2.%3."/>
      <w:lvlJc w:val="left"/>
      <w:pPr>
        <w:ind w:left="720" w:hanging="720"/>
      </w:pPr>
      <w:rPr>
        <w:rFonts w:ascii="Times" w:eastAsia="Times New Roman" w:hAnsi="Times" w:hint="default"/>
        <w:color w:val="000000"/>
      </w:rPr>
    </w:lvl>
    <w:lvl w:ilvl="3">
      <w:start w:val="1"/>
      <w:numFmt w:val="decimal"/>
      <w:lvlText w:val="%1.%2.%3.%4."/>
      <w:lvlJc w:val="left"/>
      <w:pPr>
        <w:ind w:left="720" w:hanging="720"/>
      </w:pPr>
      <w:rPr>
        <w:rFonts w:ascii="Times" w:eastAsia="Times New Roman" w:hAnsi="Times" w:hint="default"/>
        <w:color w:val="000000"/>
      </w:rPr>
    </w:lvl>
    <w:lvl w:ilvl="4">
      <w:start w:val="1"/>
      <w:numFmt w:val="decimal"/>
      <w:lvlText w:val="%1.%2.%3.%4.%5."/>
      <w:lvlJc w:val="left"/>
      <w:pPr>
        <w:ind w:left="1080" w:hanging="1080"/>
      </w:pPr>
      <w:rPr>
        <w:rFonts w:ascii="Times" w:eastAsia="Times New Roman" w:hAnsi="Times" w:hint="default"/>
        <w:color w:val="000000"/>
      </w:rPr>
    </w:lvl>
    <w:lvl w:ilvl="5">
      <w:start w:val="1"/>
      <w:numFmt w:val="decimal"/>
      <w:lvlText w:val="%1.%2.%3.%4.%5.%6."/>
      <w:lvlJc w:val="left"/>
      <w:pPr>
        <w:ind w:left="1080" w:hanging="1080"/>
      </w:pPr>
      <w:rPr>
        <w:rFonts w:ascii="Times" w:eastAsia="Times New Roman" w:hAnsi="Times" w:hint="default"/>
        <w:color w:val="000000"/>
      </w:rPr>
    </w:lvl>
    <w:lvl w:ilvl="6">
      <w:start w:val="1"/>
      <w:numFmt w:val="decimal"/>
      <w:lvlText w:val="%1.%2.%3.%4.%5.%6.%7."/>
      <w:lvlJc w:val="left"/>
      <w:pPr>
        <w:ind w:left="1440" w:hanging="1440"/>
      </w:pPr>
      <w:rPr>
        <w:rFonts w:ascii="Times" w:eastAsia="Times New Roman" w:hAnsi="Times" w:hint="default"/>
        <w:color w:val="000000"/>
      </w:rPr>
    </w:lvl>
    <w:lvl w:ilvl="7">
      <w:start w:val="1"/>
      <w:numFmt w:val="decimal"/>
      <w:lvlText w:val="%1.%2.%3.%4.%5.%6.%7.%8."/>
      <w:lvlJc w:val="left"/>
      <w:pPr>
        <w:ind w:left="1440" w:hanging="1440"/>
      </w:pPr>
      <w:rPr>
        <w:rFonts w:ascii="Times" w:eastAsia="Times New Roman" w:hAnsi="Times" w:hint="default"/>
        <w:color w:val="000000"/>
      </w:rPr>
    </w:lvl>
    <w:lvl w:ilvl="8">
      <w:start w:val="1"/>
      <w:numFmt w:val="decimal"/>
      <w:lvlText w:val="%1.%2.%3.%4.%5.%6.%7.%8.%9."/>
      <w:lvlJc w:val="left"/>
      <w:pPr>
        <w:ind w:left="1800" w:hanging="1800"/>
      </w:pPr>
      <w:rPr>
        <w:rFonts w:ascii="Times" w:eastAsia="Times New Roman" w:hAnsi="Times" w:hint="default"/>
        <w:color w:val="000000"/>
      </w:rPr>
    </w:lvl>
  </w:abstractNum>
  <w:abstractNum w:abstractNumId="14" w15:restartNumberingAfterBreak="0">
    <w:nsid w:val="752E4784"/>
    <w:multiLevelType w:val="hybridMultilevel"/>
    <w:tmpl w:val="36F849DA"/>
    <w:lvl w:ilvl="0" w:tplc="E1228D88">
      <w:start w:val="5"/>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EC22D4B"/>
    <w:multiLevelType w:val="hybridMultilevel"/>
    <w:tmpl w:val="99164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7"/>
  </w:num>
  <w:num w:numId="6">
    <w:abstractNumId w:val="3"/>
  </w:num>
  <w:num w:numId="7">
    <w:abstractNumId w:val="8"/>
  </w:num>
  <w:num w:numId="8">
    <w:abstractNumId w:val="14"/>
  </w:num>
  <w:num w:numId="9">
    <w:abstractNumId w:val="4"/>
  </w:num>
  <w:num w:numId="10">
    <w:abstractNumId w:val="15"/>
  </w:num>
  <w:num w:numId="11">
    <w:abstractNumId w:val="5"/>
  </w:num>
  <w:num w:numId="12">
    <w:abstractNumId w:val="6"/>
  </w:num>
  <w:num w:numId="13">
    <w:abstractNumId w:val="13"/>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7EE2"/>
    <w:rsid w:val="00003529"/>
    <w:rsid w:val="000038D2"/>
    <w:rsid w:val="00004C81"/>
    <w:rsid w:val="000101FB"/>
    <w:rsid w:val="0001528B"/>
    <w:rsid w:val="00017D12"/>
    <w:rsid w:val="00020007"/>
    <w:rsid w:val="00023689"/>
    <w:rsid w:val="0002434D"/>
    <w:rsid w:val="0002459D"/>
    <w:rsid w:val="00027050"/>
    <w:rsid w:val="00031793"/>
    <w:rsid w:val="0003438C"/>
    <w:rsid w:val="00034EC9"/>
    <w:rsid w:val="000453DB"/>
    <w:rsid w:val="0004768A"/>
    <w:rsid w:val="00052729"/>
    <w:rsid w:val="000530C3"/>
    <w:rsid w:val="00056F05"/>
    <w:rsid w:val="00062A79"/>
    <w:rsid w:val="00063660"/>
    <w:rsid w:val="00081A36"/>
    <w:rsid w:val="00083509"/>
    <w:rsid w:val="00085E74"/>
    <w:rsid w:val="00086969"/>
    <w:rsid w:val="00087571"/>
    <w:rsid w:val="00087EE2"/>
    <w:rsid w:val="00090B97"/>
    <w:rsid w:val="000911A0"/>
    <w:rsid w:val="000956C7"/>
    <w:rsid w:val="00096C30"/>
    <w:rsid w:val="00097ECF"/>
    <w:rsid w:val="000A07C6"/>
    <w:rsid w:val="000A0FD6"/>
    <w:rsid w:val="000B1D18"/>
    <w:rsid w:val="000D059F"/>
    <w:rsid w:val="000D3368"/>
    <w:rsid w:val="000D60EB"/>
    <w:rsid w:val="000D632C"/>
    <w:rsid w:val="000D7867"/>
    <w:rsid w:val="000E302C"/>
    <w:rsid w:val="000E432A"/>
    <w:rsid w:val="000E46A8"/>
    <w:rsid w:val="000E5DB6"/>
    <w:rsid w:val="000E75D5"/>
    <w:rsid w:val="000F1CCA"/>
    <w:rsid w:val="000F2CD4"/>
    <w:rsid w:val="000F4215"/>
    <w:rsid w:val="000F5C7D"/>
    <w:rsid w:val="001026F8"/>
    <w:rsid w:val="00104414"/>
    <w:rsid w:val="00113F3F"/>
    <w:rsid w:val="001212BC"/>
    <w:rsid w:val="001233D0"/>
    <w:rsid w:val="00133CCD"/>
    <w:rsid w:val="00141EB0"/>
    <w:rsid w:val="00153FB6"/>
    <w:rsid w:val="00154991"/>
    <w:rsid w:val="00157BA5"/>
    <w:rsid w:val="0016056D"/>
    <w:rsid w:val="001632D6"/>
    <w:rsid w:val="001674F7"/>
    <w:rsid w:val="00173123"/>
    <w:rsid w:val="001751D7"/>
    <w:rsid w:val="00181F1F"/>
    <w:rsid w:val="00184D61"/>
    <w:rsid w:val="001911CF"/>
    <w:rsid w:val="00191352"/>
    <w:rsid w:val="00192E2B"/>
    <w:rsid w:val="0019328C"/>
    <w:rsid w:val="00195C8C"/>
    <w:rsid w:val="001B06DA"/>
    <w:rsid w:val="001C000C"/>
    <w:rsid w:val="001C1D06"/>
    <w:rsid w:val="001C536B"/>
    <w:rsid w:val="001C646D"/>
    <w:rsid w:val="001C6870"/>
    <w:rsid w:val="001D40F6"/>
    <w:rsid w:val="001E1179"/>
    <w:rsid w:val="001E2FD7"/>
    <w:rsid w:val="001E4372"/>
    <w:rsid w:val="001E62A2"/>
    <w:rsid w:val="001F00A9"/>
    <w:rsid w:val="001F0C97"/>
    <w:rsid w:val="001F6500"/>
    <w:rsid w:val="002036D2"/>
    <w:rsid w:val="00220A96"/>
    <w:rsid w:val="00223750"/>
    <w:rsid w:val="002244CA"/>
    <w:rsid w:val="00225819"/>
    <w:rsid w:val="00233D5F"/>
    <w:rsid w:val="00235837"/>
    <w:rsid w:val="00235964"/>
    <w:rsid w:val="00236E77"/>
    <w:rsid w:val="00244098"/>
    <w:rsid w:val="002466EA"/>
    <w:rsid w:val="002518EE"/>
    <w:rsid w:val="0025531D"/>
    <w:rsid w:val="00262F95"/>
    <w:rsid w:val="00266E7E"/>
    <w:rsid w:val="00271ED5"/>
    <w:rsid w:val="00273666"/>
    <w:rsid w:val="002772C3"/>
    <w:rsid w:val="002830E7"/>
    <w:rsid w:val="002834C6"/>
    <w:rsid w:val="00294A03"/>
    <w:rsid w:val="00295367"/>
    <w:rsid w:val="00297302"/>
    <w:rsid w:val="002A3F9C"/>
    <w:rsid w:val="002A6351"/>
    <w:rsid w:val="002A6C80"/>
    <w:rsid w:val="002B0F3A"/>
    <w:rsid w:val="002B455F"/>
    <w:rsid w:val="002B747E"/>
    <w:rsid w:val="002C14DC"/>
    <w:rsid w:val="002C4268"/>
    <w:rsid w:val="002C5F66"/>
    <w:rsid w:val="002C6CB5"/>
    <w:rsid w:val="002D0164"/>
    <w:rsid w:val="002E130D"/>
    <w:rsid w:val="002E1423"/>
    <w:rsid w:val="002E19E9"/>
    <w:rsid w:val="002E2FF6"/>
    <w:rsid w:val="002F3202"/>
    <w:rsid w:val="002F583A"/>
    <w:rsid w:val="00300139"/>
    <w:rsid w:val="00300F1D"/>
    <w:rsid w:val="003021EB"/>
    <w:rsid w:val="00302515"/>
    <w:rsid w:val="00304159"/>
    <w:rsid w:val="00305053"/>
    <w:rsid w:val="00311FC1"/>
    <w:rsid w:val="003121E4"/>
    <w:rsid w:val="003133E1"/>
    <w:rsid w:val="00321751"/>
    <w:rsid w:val="0032490C"/>
    <w:rsid w:val="00324B45"/>
    <w:rsid w:val="00325E4F"/>
    <w:rsid w:val="0033024E"/>
    <w:rsid w:val="00333031"/>
    <w:rsid w:val="00333BEC"/>
    <w:rsid w:val="003355ED"/>
    <w:rsid w:val="00340C81"/>
    <w:rsid w:val="0034248A"/>
    <w:rsid w:val="00342C06"/>
    <w:rsid w:val="003508AF"/>
    <w:rsid w:val="003519C8"/>
    <w:rsid w:val="00356411"/>
    <w:rsid w:val="00357736"/>
    <w:rsid w:val="003610F8"/>
    <w:rsid w:val="00362265"/>
    <w:rsid w:val="00371E9A"/>
    <w:rsid w:val="0037456A"/>
    <w:rsid w:val="003800E8"/>
    <w:rsid w:val="00380F83"/>
    <w:rsid w:val="00397068"/>
    <w:rsid w:val="003A457C"/>
    <w:rsid w:val="003A4F87"/>
    <w:rsid w:val="003A6095"/>
    <w:rsid w:val="003B0699"/>
    <w:rsid w:val="003B68F2"/>
    <w:rsid w:val="003D330B"/>
    <w:rsid w:val="003D3BB2"/>
    <w:rsid w:val="003D4BB3"/>
    <w:rsid w:val="003D73A0"/>
    <w:rsid w:val="003E2EEE"/>
    <w:rsid w:val="003E4340"/>
    <w:rsid w:val="003E4806"/>
    <w:rsid w:val="003E60D0"/>
    <w:rsid w:val="003F1FD3"/>
    <w:rsid w:val="003F2142"/>
    <w:rsid w:val="003F2269"/>
    <w:rsid w:val="003F44E8"/>
    <w:rsid w:val="003F4817"/>
    <w:rsid w:val="003F57D5"/>
    <w:rsid w:val="00400E60"/>
    <w:rsid w:val="00403D10"/>
    <w:rsid w:val="00407D80"/>
    <w:rsid w:val="00410036"/>
    <w:rsid w:val="00427ED2"/>
    <w:rsid w:val="00430DD2"/>
    <w:rsid w:val="00433BA8"/>
    <w:rsid w:val="004352A9"/>
    <w:rsid w:val="00437B54"/>
    <w:rsid w:val="004531BD"/>
    <w:rsid w:val="00453F73"/>
    <w:rsid w:val="00454E06"/>
    <w:rsid w:val="00460146"/>
    <w:rsid w:val="00461A00"/>
    <w:rsid w:val="00463DDB"/>
    <w:rsid w:val="00465592"/>
    <w:rsid w:val="00465E10"/>
    <w:rsid w:val="00473CE9"/>
    <w:rsid w:val="00475392"/>
    <w:rsid w:val="00475499"/>
    <w:rsid w:val="00483B85"/>
    <w:rsid w:val="00485B75"/>
    <w:rsid w:val="00487DE1"/>
    <w:rsid w:val="00490931"/>
    <w:rsid w:val="00494732"/>
    <w:rsid w:val="004966EC"/>
    <w:rsid w:val="004A23E6"/>
    <w:rsid w:val="004A69CF"/>
    <w:rsid w:val="004A7E9D"/>
    <w:rsid w:val="004A7ECB"/>
    <w:rsid w:val="004B69E5"/>
    <w:rsid w:val="004D20A3"/>
    <w:rsid w:val="004D4CB1"/>
    <w:rsid w:val="004D7008"/>
    <w:rsid w:val="004D79AA"/>
    <w:rsid w:val="004E1B09"/>
    <w:rsid w:val="004E5A74"/>
    <w:rsid w:val="004F261F"/>
    <w:rsid w:val="004F3844"/>
    <w:rsid w:val="00500E38"/>
    <w:rsid w:val="00505F8C"/>
    <w:rsid w:val="0051341A"/>
    <w:rsid w:val="00514BE3"/>
    <w:rsid w:val="0052360B"/>
    <w:rsid w:val="0052756F"/>
    <w:rsid w:val="00531C0E"/>
    <w:rsid w:val="00535D26"/>
    <w:rsid w:val="00535F12"/>
    <w:rsid w:val="00536B9D"/>
    <w:rsid w:val="00537FC7"/>
    <w:rsid w:val="00540FEF"/>
    <w:rsid w:val="00541AEF"/>
    <w:rsid w:val="00542606"/>
    <w:rsid w:val="00553951"/>
    <w:rsid w:val="00560112"/>
    <w:rsid w:val="005714BC"/>
    <w:rsid w:val="005714FD"/>
    <w:rsid w:val="00571F13"/>
    <w:rsid w:val="005763E1"/>
    <w:rsid w:val="00583457"/>
    <w:rsid w:val="005865C2"/>
    <w:rsid w:val="00590F53"/>
    <w:rsid w:val="005A1CD1"/>
    <w:rsid w:val="005A32AF"/>
    <w:rsid w:val="005A796C"/>
    <w:rsid w:val="005B2C1E"/>
    <w:rsid w:val="005B32D5"/>
    <w:rsid w:val="005B3A84"/>
    <w:rsid w:val="005C0C35"/>
    <w:rsid w:val="005C15F1"/>
    <w:rsid w:val="005C1CFA"/>
    <w:rsid w:val="005C6E71"/>
    <w:rsid w:val="005C7A8A"/>
    <w:rsid w:val="005D6F7E"/>
    <w:rsid w:val="005D7155"/>
    <w:rsid w:val="005E2CDA"/>
    <w:rsid w:val="005F2FB4"/>
    <w:rsid w:val="0060259F"/>
    <w:rsid w:val="0060665E"/>
    <w:rsid w:val="00614A9B"/>
    <w:rsid w:val="0061781D"/>
    <w:rsid w:val="00632610"/>
    <w:rsid w:val="006331C5"/>
    <w:rsid w:val="0063477C"/>
    <w:rsid w:val="00635129"/>
    <w:rsid w:val="0063519C"/>
    <w:rsid w:val="00646823"/>
    <w:rsid w:val="00653CBB"/>
    <w:rsid w:val="0065531F"/>
    <w:rsid w:val="00655507"/>
    <w:rsid w:val="0065693B"/>
    <w:rsid w:val="00662483"/>
    <w:rsid w:val="006659F2"/>
    <w:rsid w:val="00670F12"/>
    <w:rsid w:val="00675355"/>
    <w:rsid w:val="006839CB"/>
    <w:rsid w:val="00686A9F"/>
    <w:rsid w:val="00687D94"/>
    <w:rsid w:val="006907B6"/>
    <w:rsid w:val="00692E6A"/>
    <w:rsid w:val="006931DB"/>
    <w:rsid w:val="00693542"/>
    <w:rsid w:val="006948BE"/>
    <w:rsid w:val="00697D44"/>
    <w:rsid w:val="006A04D9"/>
    <w:rsid w:val="006A32DB"/>
    <w:rsid w:val="006A544A"/>
    <w:rsid w:val="006A6008"/>
    <w:rsid w:val="006B0BA2"/>
    <w:rsid w:val="006B11F1"/>
    <w:rsid w:val="006B201E"/>
    <w:rsid w:val="006B3EEE"/>
    <w:rsid w:val="006C0310"/>
    <w:rsid w:val="006C37EB"/>
    <w:rsid w:val="006D1206"/>
    <w:rsid w:val="006E38FC"/>
    <w:rsid w:val="006E7635"/>
    <w:rsid w:val="006E7768"/>
    <w:rsid w:val="0070368B"/>
    <w:rsid w:val="007061E6"/>
    <w:rsid w:val="007063C7"/>
    <w:rsid w:val="00720237"/>
    <w:rsid w:val="00723A67"/>
    <w:rsid w:val="007246FC"/>
    <w:rsid w:val="00732AD3"/>
    <w:rsid w:val="00735C15"/>
    <w:rsid w:val="00743F74"/>
    <w:rsid w:val="007552BF"/>
    <w:rsid w:val="00763EFA"/>
    <w:rsid w:val="007653EE"/>
    <w:rsid w:val="007656D6"/>
    <w:rsid w:val="007663D7"/>
    <w:rsid w:val="00766CA9"/>
    <w:rsid w:val="007860B1"/>
    <w:rsid w:val="00786B78"/>
    <w:rsid w:val="00790C46"/>
    <w:rsid w:val="00790FFF"/>
    <w:rsid w:val="007922C4"/>
    <w:rsid w:val="007A0B6C"/>
    <w:rsid w:val="007B0420"/>
    <w:rsid w:val="007B44A8"/>
    <w:rsid w:val="007B5595"/>
    <w:rsid w:val="007B6A5C"/>
    <w:rsid w:val="007C15A8"/>
    <w:rsid w:val="007C561B"/>
    <w:rsid w:val="007C5B8B"/>
    <w:rsid w:val="007C695B"/>
    <w:rsid w:val="007C70EB"/>
    <w:rsid w:val="007D4E80"/>
    <w:rsid w:val="007D71AC"/>
    <w:rsid w:val="007E05CF"/>
    <w:rsid w:val="007E0B73"/>
    <w:rsid w:val="007E2F8C"/>
    <w:rsid w:val="007F131D"/>
    <w:rsid w:val="007F17F3"/>
    <w:rsid w:val="007F3D71"/>
    <w:rsid w:val="00802955"/>
    <w:rsid w:val="008055E6"/>
    <w:rsid w:val="00806B20"/>
    <w:rsid w:val="008177F9"/>
    <w:rsid w:val="00825FBE"/>
    <w:rsid w:val="008314F0"/>
    <w:rsid w:val="00832C33"/>
    <w:rsid w:val="008377D7"/>
    <w:rsid w:val="008403EC"/>
    <w:rsid w:val="00851043"/>
    <w:rsid w:val="008528D1"/>
    <w:rsid w:val="00862190"/>
    <w:rsid w:val="0086512B"/>
    <w:rsid w:val="008653E0"/>
    <w:rsid w:val="008657BB"/>
    <w:rsid w:val="00866962"/>
    <w:rsid w:val="00866C70"/>
    <w:rsid w:val="00870EE3"/>
    <w:rsid w:val="0087393B"/>
    <w:rsid w:val="00874D8F"/>
    <w:rsid w:val="0087719B"/>
    <w:rsid w:val="00892B2B"/>
    <w:rsid w:val="008A2F46"/>
    <w:rsid w:val="008A3758"/>
    <w:rsid w:val="008A4E5F"/>
    <w:rsid w:val="008A77E6"/>
    <w:rsid w:val="008B50DF"/>
    <w:rsid w:val="008B612C"/>
    <w:rsid w:val="008B68FF"/>
    <w:rsid w:val="008B741E"/>
    <w:rsid w:val="008C0772"/>
    <w:rsid w:val="008C393C"/>
    <w:rsid w:val="008D43A1"/>
    <w:rsid w:val="008E1E97"/>
    <w:rsid w:val="008E2D13"/>
    <w:rsid w:val="008E4002"/>
    <w:rsid w:val="008E5E08"/>
    <w:rsid w:val="008E6540"/>
    <w:rsid w:val="008F0E30"/>
    <w:rsid w:val="00900429"/>
    <w:rsid w:val="00901C82"/>
    <w:rsid w:val="00901EBC"/>
    <w:rsid w:val="009034F2"/>
    <w:rsid w:val="0091588B"/>
    <w:rsid w:val="00922DFF"/>
    <w:rsid w:val="00924F2D"/>
    <w:rsid w:val="00927525"/>
    <w:rsid w:val="009308E5"/>
    <w:rsid w:val="00931B8E"/>
    <w:rsid w:val="009436A0"/>
    <w:rsid w:val="009464C2"/>
    <w:rsid w:val="00954177"/>
    <w:rsid w:val="00956985"/>
    <w:rsid w:val="00962B1B"/>
    <w:rsid w:val="00964673"/>
    <w:rsid w:val="00965050"/>
    <w:rsid w:val="00970B16"/>
    <w:rsid w:val="009745DF"/>
    <w:rsid w:val="00981555"/>
    <w:rsid w:val="009824F3"/>
    <w:rsid w:val="00982DCC"/>
    <w:rsid w:val="00983A96"/>
    <w:rsid w:val="00990C04"/>
    <w:rsid w:val="00990CA1"/>
    <w:rsid w:val="00990CB9"/>
    <w:rsid w:val="00994AEE"/>
    <w:rsid w:val="009B2790"/>
    <w:rsid w:val="009B488E"/>
    <w:rsid w:val="009B5750"/>
    <w:rsid w:val="009C0A27"/>
    <w:rsid w:val="009C3D5E"/>
    <w:rsid w:val="009C7B82"/>
    <w:rsid w:val="009D7A90"/>
    <w:rsid w:val="009E154A"/>
    <w:rsid w:val="009E2623"/>
    <w:rsid w:val="009E5B62"/>
    <w:rsid w:val="009E6B6F"/>
    <w:rsid w:val="009F2D28"/>
    <w:rsid w:val="009F5570"/>
    <w:rsid w:val="00A007FD"/>
    <w:rsid w:val="00A024A8"/>
    <w:rsid w:val="00A032AA"/>
    <w:rsid w:val="00A03386"/>
    <w:rsid w:val="00A05490"/>
    <w:rsid w:val="00A0624E"/>
    <w:rsid w:val="00A10A56"/>
    <w:rsid w:val="00A11F8E"/>
    <w:rsid w:val="00A15F96"/>
    <w:rsid w:val="00A246D5"/>
    <w:rsid w:val="00A31CB1"/>
    <w:rsid w:val="00A32B7E"/>
    <w:rsid w:val="00A34F24"/>
    <w:rsid w:val="00A35A05"/>
    <w:rsid w:val="00A449BF"/>
    <w:rsid w:val="00A47C9C"/>
    <w:rsid w:val="00A57CA5"/>
    <w:rsid w:val="00A636B2"/>
    <w:rsid w:val="00A64007"/>
    <w:rsid w:val="00A723E6"/>
    <w:rsid w:val="00A724C2"/>
    <w:rsid w:val="00A76015"/>
    <w:rsid w:val="00A7673E"/>
    <w:rsid w:val="00A77513"/>
    <w:rsid w:val="00A837AE"/>
    <w:rsid w:val="00A85423"/>
    <w:rsid w:val="00A919C3"/>
    <w:rsid w:val="00A91E42"/>
    <w:rsid w:val="00A951C8"/>
    <w:rsid w:val="00A96A08"/>
    <w:rsid w:val="00A97959"/>
    <w:rsid w:val="00AA0A51"/>
    <w:rsid w:val="00AB1B66"/>
    <w:rsid w:val="00AB4F1A"/>
    <w:rsid w:val="00AC34D3"/>
    <w:rsid w:val="00AC3506"/>
    <w:rsid w:val="00AC531E"/>
    <w:rsid w:val="00AC7D44"/>
    <w:rsid w:val="00AD78DE"/>
    <w:rsid w:val="00AE1FF4"/>
    <w:rsid w:val="00AE47D5"/>
    <w:rsid w:val="00AF0482"/>
    <w:rsid w:val="00AF29A0"/>
    <w:rsid w:val="00AF2A0B"/>
    <w:rsid w:val="00B000F2"/>
    <w:rsid w:val="00B01AAC"/>
    <w:rsid w:val="00B021E4"/>
    <w:rsid w:val="00B02676"/>
    <w:rsid w:val="00B07D18"/>
    <w:rsid w:val="00B16BB0"/>
    <w:rsid w:val="00B27D2F"/>
    <w:rsid w:val="00B27E78"/>
    <w:rsid w:val="00B31EAC"/>
    <w:rsid w:val="00B32088"/>
    <w:rsid w:val="00B409FE"/>
    <w:rsid w:val="00B415B9"/>
    <w:rsid w:val="00B446EA"/>
    <w:rsid w:val="00B54161"/>
    <w:rsid w:val="00B542CA"/>
    <w:rsid w:val="00B604F3"/>
    <w:rsid w:val="00B62868"/>
    <w:rsid w:val="00B63EF9"/>
    <w:rsid w:val="00B64D56"/>
    <w:rsid w:val="00B6560E"/>
    <w:rsid w:val="00B73914"/>
    <w:rsid w:val="00B810CD"/>
    <w:rsid w:val="00B97C24"/>
    <w:rsid w:val="00BA1376"/>
    <w:rsid w:val="00BA26D3"/>
    <w:rsid w:val="00BA34C1"/>
    <w:rsid w:val="00BA55F4"/>
    <w:rsid w:val="00BB2B04"/>
    <w:rsid w:val="00BB68A8"/>
    <w:rsid w:val="00BB7AFD"/>
    <w:rsid w:val="00BC0FCD"/>
    <w:rsid w:val="00BC454E"/>
    <w:rsid w:val="00BC4D0F"/>
    <w:rsid w:val="00BC5576"/>
    <w:rsid w:val="00BD3330"/>
    <w:rsid w:val="00BE39B1"/>
    <w:rsid w:val="00BE64B4"/>
    <w:rsid w:val="00C03DF8"/>
    <w:rsid w:val="00C07F41"/>
    <w:rsid w:val="00C22E2E"/>
    <w:rsid w:val="00C41307"/>
    <w:rsid w:val="00C42FC7"/>
    <w:rsid w:val="00C47FC2"/>
    <w:rsid w:val="00C52195"/>
    <w:rsid w:val="00C57E83"/>
    <w:rsid w:val="00C628CB"/>
    <w:rsid w:val="00C63179"/>
    <w:rsid w:val="00C67BDB"/>
    <w:rsid w:val="00C73D97"/>
    <w:rsid w:val="00C7426E"/>
    <w:rsid w:val="00C80C90"/>
    <w:rsid w:val="00C9046F"/>
    <w:rsid w:val="00C90540"/>
    <w:rsid w:val="00C90EB3"/>
    <w:rsid w:val="00C916AB"/>
    <w:rsid w:val="00C9195E"/>
    <w:rsid w:val="00C926EB"/>
    <w:rsid w:val="00C95C06"/>
    <w:rsid w:val="00CA254B"/>
    <w:rsid w:val="00CB0D31"/>
    <w:rsid w:val="00CB1474"/>
    <w:rsid w:val="00CB182D"/>
    <w:rsid w:val="00CB4E5D"/>
    <w:rsid w:val="00CC08D9"/>
    <w:rsid w:val="00CC132A"/>
    <w:rsid w:val="00CC2611"/>
    <w:rsid w:val="00CC2BDE"/>
    <w:rsid w:val="00CC3F80"/>
    <w:rsid w:val="00CC508B"/>
    <w:rsid w:val="00CC7A16"/>
    <w:rsid w:val="00CD1649"/>
    <w:rsid w:val="00CE1491"/>
    <w:rsid w:val="00CE429E"/>
    <w:rsid w:val="00CE68BB"/>
    <w:rsid w:val="00CF39F3"/>
    <w:rsid w:val="00D02907"/>
    <w:rsid w:val="00D15330"/>
    <w:rsid w:val="00D16DC0"/>
    <w:rsid w:val="00D20ACC"/>
    <w:rsid w:val="00D364DC"/>
    <w:rsid w:val="00D43B72"/>
    <w:rsid w:val="00D457F7"/>
    <w:rsid w:val="00D502AE"/>
    <w:rsid w:val="00D5039D"/>
    <w:rsid w:val="00D548B1"/>
    <w:rsid w:val="00D54BE8"/>
    <w:rsid w:val="00D570D1"/>
    <w:rsid w:val="00D667C9"/>
    <w:rsid w:val="00D70F90"/>
    <w:rsid w:val="00D710D0"/>
    <w:rsid w:val="00D717CE"/>
    <w:rsid w:val="00D74135"/>
    <w:rsid w:val="00D80CDA"/>
    <w:rsid w:val="00D8347C"/>
    <w:rsid w:val="00D865D2"/>
    <w:rsid w:val="00D93D13"/>
    <w:rsid w:val="00D9705E"/>
    <w:rsid w:val="00DA5A1A"/>
    <w:rsid w:val="00DB0545"/>
    <w:rsid w:val="00DB320A"/>
    <w:rsid w:val="00DB4B74"/>
    <w:rsid w:val="00DB5648"/>
    <w:rsid w:val="00DC59A8"/>
    <w:rsid w:val="00DE3B0C"/>
    <w:rsid w:val="00DE527D"/>
    <w:rsid w:val="00DF1988"/>
    <w:rsid w:val="00E0092D"/>
    <w:rsid w:val="00E045BB"/>
    <w:rsid w:val="00E06590"/>
    <w:rsid w:val="00E06B58"/>
    <w:rsid w:val="00E15AF3"/>
    <w:rsid w:val="00E17E3C"/>
    <w:rsid w:val="00E20981"/>
    <w:rsid w:val="00E258E3"/>
    <w:rsid w:val="00E26BB7"/>
    <w:rsid w:val="00E2752E"/>
    <w:rsid w:val="00E30C19"/>
    <w:rsid w:val="00E40C7B"/>
    <w:rsid w:val="00E40EBC"/>
    <w:rsid w:val="00E4412E"/>
    <w:rsid w:val="00E52769"/>
    <w:rsid w:val="00E5605A"/>
    <w:rsid w:val="00E563A8"/>
    <w:rsid w:val="00E62633"/>
    <w:rsid w:val="00E6360C"/>
    <w:rsid w:val="00E82752"/>
    <w:rsid w:val="00E85499"/>
    <w:rsid w:val="00E85D8E"/>
    <w:rsid w:val="00E87B65"/>
    <w:rsid w:val="00E92161"/>
    <w:rsid w:val="00EA04D9"/>
    <w:rsid w:val="00EA24D8"/>
    <w:rsid w:val="00EA7171"/>
    <w:rsid w:val="00EB1ECE"/>
    <w:rsid w:val="00EC108C"/>
    <w:rsid w:val="00EC417E"/>
    <w:rsid w:val="00EC5F3D"/>
    <w:rsid w:val="00EC5FCA"/>
    <w:rsid w:val="00EC628C"/>
    <w:rsid w:val="00EC63B3"/>
    <w:rsid w:val="00ED058A"/>
    <w:rsid w:val="00ED5008"/>
    <w:rsid w:val="00ED65FF"/>
    <w:rsid w:val="00ED67CB"/>
    <w:rsid w:val="00EE1500"/>
    <w:rsid w:val="00EE3650"/>
    <w:rsid w:val="00EE3B37"/>
    <w:rsid w:val="00EE68DA"/>
    <w:rsid w:val="00EF3654"/>
    <w:rsid w:val="00F01CA1"/>
    <w:rsid w:val="00F06551"/>
    <w:rsid w:val="00F11CC2"/>
    <w:rsid w:val="00F12AAC"/>
    <w:rsid w:val="00F146AD"/>
    <w:rsid w:val="00F146FC"/>
    <w:rsid w:val="00F148BB"/>
    <w:rsid w:val="00F14DEC"/>
    <w:rsid w:val="00F17E48"/>
    <w:rsid w:val="00F26F25"/>
    <w:rsid w:val="00F35C86"/>
    <w:rsid w:val="00F42364"/>
    <w:rsid w:val="00F549CE"/>
    <w:rsid w:val="00F54AA0"/>
    <w:rsid w:val="00F56B41"/>
    <w:rsid w:val="00F570FE"/>
    <w:rsid w:val="00F61559"/>
    <w:rsid w:val="00F62A31"/>
    <w:rsid w:val="00F653BC"/>
    <w:rsid w:val="00F67060"/>
    <w:rsid w:val="00F70F9D"/>
    <w:rsid w:val="00F721EA"/>
    <w:rsid w:val="00F72590"/>
    <w:rsid w:val="00F75A9F"/>
    <w:rsid w:val="00F75BE8"/>
    <w:rsid w:val="00F77CB0"/>
    <w:rsid w:val="00F822AE"/>
    <w:rsid w:val="00F90DAC"/>
    <w:rsid w:val="00F92A6A"/>
    <w:rsid w:val="00F96209"/>
    <w:rsid w:val="00F96F38"/>
    <w:rsid w:val="00F97E88"/>
    <w:rsid w:val="00FA3C91"/>
    <w:rsid w:val="00FA4DE5"/>
    <w:rsid w:val="00FB1323"/>
    <w:rsid w:val="00FB5B12"/>
    <w:rsid w:val="00FC63CD"/>
    <w:rsid w:val="00FD02E3"/>
    <w:rsid w:val="00FD4BDF"/>
    <w:rsid w:val="00FD6B64"/>
    <w:rsid w:val="00FD7F4C"/>
    <w:rsid w:val="00FE1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46CE"/>
  <w15:docId w15:val="{05380EC5-D306-457F-BD74-544112FF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TextFirstIndent">
    <w:name w:val="Abstract Text First Indent"/>
    <w:basedOn w:val="Normal"/>
    <w:uiPriority w:val="99"/>
    <w:rsid w:val="00C73D97"/>
    <w:pPr>
      <w:spacing w:after="0" w:line="240" w:lineRule="auto"/>
      <w:ind w:left="1134" w:right="1134" w:firstLine="357"/>
      <w:jc w:val="both"/>
    </w:pPr>
    <w:rPr>
      <w:rFonts w:ascii="Times New Roman" w:eastAsia="Times New Roman" w:hAnsi="Times New Roman" w:cs="Times New Roman"/>
      <w:sz w:val="20"/>
      <w:lang w:eastAsia="ja-JP"/>
    </w:rPr>
  </w:style>
  <w:style w:type="paragraph" w:styleId="HTMLconformatoprevio">
    <w:name w:val="HTML Preformatted"/>
    <w:basedOn w:val="Normal"/>
    <w:link w:val="HTMLconformatoprevioCar"/>
    <w:uiPriority w:val="99"/>
    <w:unhideWhenUsed/>
    <w:rsid w:val="002E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E1423"/>
    <w:rPr>
      <w:rFonts w:ascii="Courier New" w:eastAsia="Times New Roman" w:hAnsi="Courier New" w:cs="Courier New"/>
      <w:sz w:val="20"/>
      <w:szCs w:val="20"/>
      <w:lang w:eastAsia="es-ES"/>
    </w:rPr>
  </w:style>
  <w:style w:type="paragraph" w:styleId="Descripcin">
    <w:name w:val="caption"/>
    <w:basedOn w:val="Normal"/>
    <w:next w:val="Normal"/>
    <w:qFormat/>
    <w:rsid w:val="003A457C"/>
    <w:pPr>
      <w:spacing w:line="240" w:lineRule="auto"/>
    </w:pPr>
    <w:rPr>
      <w:rFonts w:ascii="Times New Roman" w:eastAsia="Times New Roman" w:hAnsi="Times New Roman" w:cs="Times New Roman"/>
      <w:iCs/>
      <w:color w:val="323232"/>
      <w:sz w:val="20"/>
      <w:szCs w:val="18"/>
      <w:lang w:eastAsia="ja-JP"/>
    </w:rPr>
  </w:style>
  <w:style w:type="paragraph" w:styleId="Textodeglobo">
    <w:name w:val="Balloon Text"/>
    <w:basedOn w:val="Normal"/>
    <w:link w:val="TextodegloboCar"/>
    <w:uiPriority w:val="99"/>
    <w:semiHidden/>
    <w:unhideWhenUsed/>
    <w:rsid w:val="003A45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57C"/>
    <w:rPr>
      <w:rFonts w:ascii="Tahoma" w:hAnsi="Tahoma" w:cs="Tahoma"/>
      <w:sz w:val="16"/>
      <w:szCs w:val="16"/>
      <w:lang w:val="es-MX"/>
    </w:rPr>
  </w:style>
  <w:style w:type="paragraph" w:customStyle="1" w:styleId="Listavistosa-nfasis11">
    <w:name w:val="Lista vistosa - Énfasis 11"/>
    <w:basedOn w:val="Normal"/>
    <w:rsid w:val="00560112"/>
    <w:pPr>
      <w:spacing w:after="160" w:line="259" w:lineRule="auto"/>
      <w:ind w:left="720"/>
      <w:contextualSpacing/>
    </w:pPr>
    <w:rPr>
      <w:rFonts w:ascii="Times New Roman" w:eastAsia="Times New Roman" w:hAnsi="Times New Roman" w:cs="Times New Roman"/>
      <w:sz w:val="24"/>
      <w:lang w:eastAsia="ja-JP"/>
    </w:rPr>
  </w:style>
  <w:style w:type="character" w:styleId="Refdenotaalpie">
    <w:name w:val="footnote reference"/>
    <w:semiHidden/>
    <w:unhideWhenUsed/>
    <w:rsid w:val="004E1B09"/>
    <w:rPr>
      <w:rFonts w:ascii="Times New Roman" w:eastAsia="Times New Roman" w:hAnsi="Times New Roman" w:cs="Times New Roman" w:hint="default"/>
      <w:vertAlign w:val="superscript"/>
    </w:rPr>
  </w:style>
  <w:style w:type="paragraph" w:styleId="Prrafodelista">
    <w:name w:val="List Paragraph"/>
    <w:basedOn w:val="Normal"/>
    <w:uiPriority w:val="34"/>
    <w:qFormat/>
    <w:rsid w:val="005714FD"/>
    <w:pPr>
      <w:ind w:left="720"/>
      <w:contextualSpacing/>
    </w:pPr>
  </w:style>
  <w:style w:type="table" w:customStyle="1" w:styleId="Tablanormal51">
    <w:name w:val="Tabla normal 51"/>
    <w:basedOn w:val="Tablanormal"/>
    <w:uiPriority w:val="45"/>
    <w:rsid w:val="009E6B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D717CE"/>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Bibliografa">
    <w:name w:val="Bibliography"/>
    <w:basedOn w:val="Normal"/>
    <w:next w:val="Normal"/>
    <w:uiPriority w:val="37"/>
    <w:unhideWhenUsed/>
    <w:rsid w:val="00081A36"/>
    <w:rPr>
      <w:lang w:val="es-ES"/>
    </w:rPr>
  </w:style>
  <w:style w:type="character" w:styleId="Hipervnculo">
    <w:name w:val="Hyperlink"/>
    <w:basedOn w:val="Fuentedeprrafopredeter"/>
    <w:uiPriority w:val="99"/>
    <w:unhideWhenUsed/>
    <w:rsid w:val="00056F05"/>
    <w:rPr>
      <w:color w:val="0000FF"/>
      <w:u w:val="single"/>
    </w:rPr>
  </w:style>
  <w:style w:type="paragraph" w:styleId="Encabezado">
    <w:name w:val="header"/>
    <w:basedOn w:val="Normal"/>
    <w:link w:val="EncabezadoCar"/>
    <w:uiPriority w:val="99"/>
    <w:unhideWhenUsed/>
    <w:rsid w:val="00535F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F12"/>
  </w:style>
  <w:style w:type="paragraph" w:styleId="Piedepgina">
    <w:name w:val="footer"/>
    <w:basedOn w:val="Normal"/>
    <w:link w:val="PiedepginaCar"/>
    <w:uiPriority w:val="99"/>
    <w:unhideWhenUsed/>
    <w:rsid w:val="00535F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F12"/>
  </w:style>
  <w:style w:type="character" w:styleId="Nmerodepgina">
    <w:name w:val="page number"/>
    <w:basedOn w:val="Fuentedeprrafopredeter"/>
    <w:uiPriority w:val="99"/>
    <w:unhideWhenUsed/>
    <w:rsid w:val="003D73A0"/>
  </w:style>
  <w:style w:type="character" w:customStyle="1" w:styleId="EnlacedeInternet">
    <w:name w:val="Enlace de Internet"/>
    <w:basedOn w:val="Fuentedeprrafopredeter"/>
    <w:uiPriority w:val="99"/>
    <w:unhideWhenUsed/>
    <w:rsid w:val="00083509"/>
    <w:rPr>
      <w:color w:val="0000FF" w:themeColor="hyperlink"/>
      <w:u w:val="single"/>
    </w:rPr>
  </w:style>
  <w:style w:type="paragraph" w:customStyle="1" w:styleId="Bibliografa1">
    <w:name w:val="Bibliografía1"/>
    <w:basedOn w:val="Normal"/>
    <w:next w:val="Normal"/>
    <w:rsid w:val="000D059F"/>
    <w:pPr>
      <w:spacing w:after="160" w:line="259" w:lineRule="auto"/>
    </w:pPr>
    <w:rPr>
      <w:rFonts w:ascii="Times New Roman" w:eastAsia="Times New Roman" w:hAnsi="Times New Roman" w:cs="Times New Roman"/>
      <w:sz w:val="24"/>
      <w:lang w:eastAsia="ja-JP"/>
    </w:rPr>
  </w:style>
  <w:style w:type="paragraph" w:styleId="Textonotapie">
    <w:name w:val="footnote text"/>
    <w:basedOn w:val="Normal"/>
    <w:link w:val="TextonotapieCar"/>
    <w:uiPriority w:val="99"/>
    <w:semiHidden/>
    <w:unhideWhenUsed/>
    <w:rsid w:val="00AF04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0482"/>
    <w:rPr>
      <w:sz w:val="20"/>
      <w:szCs w:val="20"/>
    </w:rPr>
  </w:style>
  <w:style w:type="character" w:styleId="Refdecomentario">
    <w:name w:val="annotation reference"/>
    <w:basedOn w:val="Fuentedeprrafopredeter"/>
    <w:uiPriority w:val="99"/>
    <w:semiHidden/>
    <w:unhideWhenUsed/>
    <w:rsid w:val="004D79AA"/>
    <w:rPr>
      <w:sz w:val="16"/>
      <w:szCs w:val="16"/>
    </w:rPr>
  </w:style>
  <w:style w:type="paragraph" w:styleId="Textocomentario">
    <w:name w:val="annotation text"/>
    <w:basedOn w:val="Normal"/>
    <w:link w:val="TextocomentarioCar"/>
    <w:uiPriority w:val="99"/>
    <w:semiHidden/>
    <w:unhideWhenUsed/>
    <w:rsid w:val="004D79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79AA"/>
    <w:rPr>
      <w:sz w:val="20"/>
      <w:szCs w:val="20"/>
    </w:rPr>
  </w:style>
  <w:style w:type="paragraph" w:styleId="Asuntodelcomentario">
    <w:name w:val="annotation subject"/>
    <w:basedOn w:val="Textocomentario"/>
    <w:next w:val="Textocomentario"/>
    <w:link w:val="AsuntodelcomentarioCar"/>
    <w:uiPriority w:val="99"/>
    <w:semiHidden/>
    <w:unhideWhenUsed/>
    <w:rsid w:val="004D79AA"/>
    <w:rPr>
      <w:b/>
      <w:bCs/>
    </w:rPr>
  </w:style>
  <w:style w:type="character" w:customStyle="1" w:styleId="AsuntodelcomentarioCar">
    <w:name w:val="Asunto del comentario Car"/>
    <w:basedOn w:val="TextocomentarioCar"/>
    <w:link w:val="Asuntodelcomentario"/>
    <w:uiPriority w:val="99"/>
    <w:semiHidden/>
    <w:rsid w:val="004D79AA"/>
    <w:rPr>
      <w:b/>
      <w:bCs/>
      <w:sz w:val="20"/>
      <w:szCs w:val="20"/>
    </w:rPr>
  </w:style>
  <w:style w:type="character" w:customStyle="1" w:styleId="Mencinsinresolver1">
    <w:name w:val="Mención sin resolver1"/>
    <w:basedOn w:val="Fuentedeprrafopredeter"/>
    <w:uiPriority w:val="99"/>
    <w:semiHidden/>
    <w:unhideWhenUsed/>
    <w:rsid w:val="002B0F3A"/>
    <w:rPr>
      <w:color w:val="808080"/>
      <w:shd w:val="clear" w:color="auto" w:fill="E6E6E6"/>
    </w:rPr>
  </w:style>
  <w:style w:type="character" w:styleId="Hipervnculovisitado">
    <w:name w:val="FollowedHyperlink"/>
    <w:basedOn w:val="Fuentedeprrafopredeter"/>
    <w:uiPriority w:val="99"/>
    <w:semiHidden/>
    <w:unhideWhenUsed/>
    <w:rsid w:val="002B0F3A"/>
    <w:rPr>
      <w:color w:val="800080" w:themeColor="followedHyperlink"/>
      <w:u w:val="single"/>
    </w:rPr>
  </w:style>
  <w:style w:type="character" w:customStyle="1" w:styleId="orcid-id-https">
    <w:name w:val="orcid-id-https"/>
    <w:basedOn w:val="Fuentedeprrafopredeter"/>
    <w:rsid w:val="000E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76">
      <w:bodyDiv w:val="1"/>
      <w:marLeft w:val="0"/>
      <w:marRight w:val="0"/>
      <w:marTop w:val="0"/>
      <w:marBottom w:val="0"/>
      <w:divBdr>
        <w:top w:val="none" w:sz="0" w:space="0" w:color="auto"/>
        <w:left w:val="none" w:sz="0" w:space="0" w:color="auto"/>
        <w:bottom w:val="none" w:sz="0" w:space="0" w:color="auto"/>
        <w:right w:val="none" w:sz="0" w:space="0" w:color="auto"/>
      </w:divBdr>
    </w:div>
    <w:div w:id="34819803">
      <w:bodyDiv w:val="1"/>
      <w:marLeft w:val="0"/>
      <w:marRight w:val="0"/>
      <w:marTop w:val="0"/>
      <w:marBottom w:val="0"/>
      <w:divBdr>
        <w:top w:val="none" w:sz="0" w:space="0" w:color="auto"/>
        <w:left w:val="none" w:sz="0" w:space="0" w:color="auto"/>
        <w:bottom w:val="none" w:sz="0" w:space="0" w:color="auto"/>
        <w:right w:val="none" w:sz="0" w:space="0" w:color="auto"/>
      </w:divBdr>
      <w:divsChild>
        <w:div w:id="719666067">
          <w:marLeft w:val="0"/>
          <w:marRight w:val="0"/>
          <w:marTop w:val="0"/>
          <w:marBottom w:val="0"/>
          <w:divBdr>
            <w:top w:val="none" w:sz="0" w:space="0" w:color="auto"/>
            <w:left w:val="none" w:sz="0" w:space="0" w:color="auto"/>
            <w:bottom w:val="none" w:sz="0" w:space="0" w:color="auto"/>
            <w:right w:val="none" w:sz="0" w:space="0" w:color="auto"/>
          </w:divBdr>
        </w:div>
      </w:divsChild>
    </w:div>
    <w:div w:id="207959972">
      <w:bodyDiv w:val="1"/>
      <w:marLeft w:val="0"/>
      <w:marRight w:val="0"/>
      <w:marTop w:val="0"/>
      <w:marBottom w:val="0"/>
      <w:divBdr>
        <w:top w:val="none" w:sz="0" w:space="0" w:color="auto"/>
        <w:left w:val="none" w:sz="0" w:space="0" w:color="auto"/>
        <w:bottom w:val="none" w:sz="0" w:space="0" w:color="auto"/>
        <w:right w:val="none" w:sz="0" w:space="0" w:color="auto"/>
      </w:divBdr>
    </w:div>
    <w:div w:id="387611991">
      <w:bodyDiv w:val="1"/>
      <w:marLeft w:val="0"/>
      <w:marRight w:val="0"/>
      <w:marTop w:val="0"/>
      <w:marBottom w:val="0"/>
      <w:divBdr>
        <w:top w:val="none" w:sz="0" w:space="0" w:color="auto"/>
        <w:left w:val="none" w:sz="0" w:space="0" w:color="auto"/>
        <w:bottom w:val="none" w:sz="0" w:space="0" w:color="auto"/>
        <w:right w:val="none" w:sz="0" w:space="0" w:color="auto"/>
      </w:divBdr>
      <w:divsChild>
        <w:div w:id="2147160493">
          <w:marLeft w:val="0"/>
          <w:marRight w:val="0"/>
          <w:marTop w:val="0"/>
          <w:marBottom w:val="0"/>
          <w:divBdr>
            <w:top w:val="none" w:sz="0" w:space="0" w:color="auto"/>
            <w:left w:val="none" w:sz="0" w:space="0" w:color="auto"/>
            <w:bottom w:val="none" w:sz="0" w:space="0" w:color="auto"/>
            <w:right w:val="none" w:sz="0" w:space="0" w:color="auto"/>
          </w:divBdr>
        </w:div>
      </w:divsChild>
    </w:div>
    <w:div w:id="584648370">
      <w:bodyDiv w:val="1"/>
      <w:marLeft w:val="0"/>
      <w:marRight w:val="0"/>
      <w:marTop w:val="0"/>
      <w:marBottom w:val="0"/>
      <w:divBdr>
        <w:top w:val="none" w:sz="0" w:space="0" w:color="auto"/>
        <w:left w:val="none" w:sz="0" w:space="0" w:color="auto"/>
        <w:bottom w:val="none" w:sz="0" w:space="0" w:color="auto"/>
        <w:right w:val="none" w:sz="0" w:space="0" w:color="auto"/>
      </w:divBdr>
    </w:div>
    <w:div w:id="730731904">
      <w:bodyDiv w:val="1"/>
      <w:marLeft w:val="0"/>
      <w:marRight w:val="0"/>
      <w:marTop w:val="0"/>
      <w:marBottom w:val="0"/>
      <w:divBdr>
        <w:top w:val="none" w:sz="0" w:space="0" w:color="auto"/>
        <w:left w:val="none" w:sz="0" w:space="0" w:color="auto"/>
        <w:bottom w:val="none" w:sz="0" w:space="0" w:color="auto"/>
        <w:right w:val="none" w:sz="0" w:space="0" w:color="auto"/>
      </w:divBdr>
    </w:div>
    <w:div w:id="848833256">
      <w:bodyDiv w:val="1"/>
      <w:marLeft w:val="0"/>
      <w:marRight w:val="0"/>
      <w:marTop w:val="0"/>
      <w:marBottom w:val="0"/>
      <w:divBdr>
        <w:top w:val="none" w:sz="0" w:space="0" w:color="auto"/>
        <w:left w:val="none" w:sz="0" w:space="0" w:color="auto"/>
        <w:bottom w:val="none" w:sz="0" w:space="0" w:color="auto"/>
        <w:right w:val="none" w:sz="0" w:space="0" w:color="auto"/>
      </w:divBdr>
    </w:div>
    <w:div w:id="977681876">
      <w:bodyDiv w:val="1"/>
      <w:marLeft w:val="0"/>
      <w:marRight w:val="0"/>
      <w:marTop w:val="0"/>
      <w:marBottom w:val="0"/>
      <w:divBdr>
        <w:top w:val="none" w:sz="0" w:space="0" w:color="auto"/>
        <w:left w:val="none" w:sz="0" w:space="0" w:color="auto"/>
        <w:bottom w:val="none" w:sz="0" w:space="0" w:color="auto"/>
        <w:right w:val="none" w:sz="0" w:space="0" w:color="auto"/>
      </w:divBdr>
    </w:div>
    <w:div w:id="1027675429">
      <w:bodyDiv w:val="1"/>
      <w:marLeft w:val="0"/>
      <w:marRight w:val="0"/>
      <w:marTop w:val="0"/>
      <w:marBottom w:val="0"/>
      <w:divBdr>
        <w:top w:val="none" w:sz="0" w:space="0" w:color="auto"/>
        <w:left w:val="none" w:sz="0" w:space="0" w:color="auto"/>
        <w:bottom w:val="none" w:sz="0" w:space="0" w:color="auto"/>
        <w:right w:val="none" w:sz="0" w:space="0" w:color="auto"/>
      </w:divBdr>
      <w:divsChild>
        <w:div w:id="725640287">
          <w:marLeft w:val="0"/>
          <w:marRight w:val="0"/>
          <w:marTop w:val="0"/>
          <w:marBottom w:val="0"/>
          <w:divBdr>
            <w:top w:val="none" w:sz="0" w:space="0" w:color="auto"/>
            <w:left w:val="none" w:sz="0" w:space="0" w:color="auto"/>
            <w:bottom w:val="none" w:sz="0" w:space="0" w:color="auto"/>
            <w:right w:val="none" w:sz="0" w:space="0" w:color="auto"/>
          </w:divBdr>
          <w:divsChild>
            <w:div w:id="978731644">
              <w:marLeft w:val="0"/>
              <w:marRight w:val="0"/>
              <w:marTop w:val="0"/>
              <w:marBottom w:val="0"/>
              <w:divBdr>
                <w:top w:val="none" w:sz="0" w:space="0" w:color="auto"/>
                <w:left w:val="none" w:sz="0" w:space="0" w:color="auto"/>
                <w:bottom w:val="none" w:sz="0" w:space="0" w:color="auto"/>
                <w:right w:val="none" w:sz="0" w:space="0" w:color="auto"/>
              </w:divBdr>
              <w:divsChild>
                <w:div w:id="6048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2272">
      <w:bodyDiv w:val="1"/>
      <w:marLeft w:val="0"/>
      <w:marRight w:val="0"/>
      <w:marTop w:val="0"/>
      <w:marBottom w:val="0"/>
      <w:divBdr>
        <w:top w:val="none" w:sz="0" w:space="0" w:color="auto"/>
        <w:left w:val="none" w:sz="0" w:space="0" w:color="auto"/>
        <w:bottom w:val="none" w:sz="0" w:space="0" w:color="auto"/>
        <w:right w:val="none" w:sz="0" w:space="0" w:color="auto"/>
      </w:divBdr>
    </w:div>
    <w:div w:id="1046642244">
      <w:bodyDiv w:val="1"/>
      <w:marLeft w:val="0"/>
      <w:marRight w:val="0"/>
      <w:marTop w:val="0"/>
      <w:marBottom w:val="0"/>
      <w:divBdr>
        <w:top w:val="none" w:sz="0" w:space="0" w:color="auto"/>
        <w:left w:val="none" w:sz="0" w:space="0" w:color="auto"/>
        <w:bottom w:val="none" w:sz="0" w:space="0" w:color="auto"/>
        <w:right w:val="none" w:sz="0" w:space="0" w:color="auto"/>
      </w:divBdr>
    </w:div>
    <w:div w:id="1054936037">
      <w:bodyDiv w:val="1"/>
      <w:marLeft w:val="0"/>
      <w:marRight w:val="0"/>
      <w:marTop w:val="0"/>
      <w:marBottom w:val="0"/>
      <w:divBdr>
        <w:top w:val="none" w:sz="0" w:space="0" w:color="auto"/>
        <w:left w:val="none" w:sz="0" w:space="0" w:color="auto"/>
        <w:bottom w:val="none" w:sz="0" w:space="0" w:color="auto"/>
        <w:right w:val="none" w:sz="0" w:space="0" w:color="auto"/>
      </w:divBdr>
    </w:div>
    <w:div w:id="1101533048">
      <w:bodyDiv w:val="1"/>
      <w:marLeft w:val="0"/>
      <w:marRight w:val="0"/>
      <w:marTop w:val="0"/>
      <w:marBottom w:val="0"/>
      <w:divBdr>
        <w:top w:val="none" w:sz="0" w:space="0" w:color="auto"/>
        <w:left w:val="none" w:sz="0" w:space="0" w:color="auto"/>
        <w:bottom w:val="none" w:sz="0" w:space="0" w:color="auto"/>
        <w:right w:val="none" w:sz="0" w:space="0" w:color="auto"/>
      </w:divBdr>
    </w:div>
    <w:div w:id="1145468679">
      <w:bodyDiv w:val="1"/>
      <w:marLeft w:val="0"/>
      <w:marRight w:val="0"/>
      <w:marTop w:val="0"/>
      <w:marBottom w:val="0"/>
      <w:divBdr>
        <w:top w:val="none" w:sz="0" w:space="0" w:color="auto"/>
        <w:left w:val="none" w:sz="0" w:space="0" w:color="auto"/>
        <w:bottom w:val="none" w:sz="0" w:space="0" w:color="auto"/>
        <w:right w:val="none" w:sz="0" w:space="0" w:color="auto"/>
      </w:divBdr>
    </w:div>
    <w:div w:id="1238830199">
      <w:bodyDiv w:val="1"/>
      <w:marLeft w:val="0"/>
      <w:marRight w:val="0"/>
      <w:marTop w:val="0"/>
      <w:marBottom w:val="0"/>
      <w:divBdr>
        <w:top w:val="none" w:sz="0" w:space="0" w:color="auto"/>
        <w:left w:val="none" w:sz="0" w:space="0" w:color="auto"/>
        <w:bottom w:val="none" w:sz="0" w:space="0" w:color="auto"/>
        <w:right w:val="none" w:sz="0" w:space="0" w:color="auto"/>
      </w:divBdr>
    </w:div>
    <w:div w:id="1312908306">
      <w:bodyDiv w:val="1"/>
      <w:marLeft w:val="0"/>
      <w:marRight w:val="0"/>
      <w:marTop w:val="0"/>
      <w:marBottom w:val="0"/>
      <w:divBdr>
        <w:top w:val="none" w:sz="0" w:space="0" w:color="auto"/>
        <w:left w:val="none" w:sz="0" w:space="0" w:color="auto"/>
        <w:bottom w:val="none" w:sz="0" w:space="0" w:color="auto"/>
        <w:right w:val="none" w:sz="0" w:space="0" w:color="auto"/>
      </w:divBdr>
    </w:div>
    <w:div w:id="1405645751">
      <w:bodyDiv w:val="1"/>
      <w:marLeft w:val="0"/>
      <w:marRight w:val="0"/>
      <w:marTop w:val="0"/>
      <w:marBottom w:val="0"/>
      <w:divBdr>
        <w:top w:val="none" w:sz="0" w:space="0" w:color="auto"/>
        <w:left w:val="none" w:sz="0" w:space="0" w:color="auto"/>
        <w:bottom w:val="none" w:sz="0" w:space="0" w:color="auto"/>
        <w:right w:val="none" w:sz="0" w:space="0" w:color="auto"/>
      </w:divBdr>
    </w:div>
    <w:div w:id="1474565999">
      <w:bodyDiv w:val="1"/>
      <w:marLeft w:val="0"/>
      <w:marRight w:val="0"/>
      <w:marTop w:val="0"/>
      <w:marBottom w:val="0"/>
      <w:divBdr>
        <w:top w:val="none" w:sz="0" w:space="0" w:color="auto"/>
        <w:left w:val="none" w:sz="0" w:space="0" w:color="auto"/>
        <w:bottom w:val="none" w:sz="0" w:space="0" w:color="auto"/>
        <w:right w:val="none" w:sz="0" w:space="0" w:color="auto"/>
      </w:divBdr>
      <w:divsChild>
        <w:div w:id="1323509024">
          <w:marLeft w:val="0"/>
          <w:marRight w:val="0"/>
          <w:marTop w:val="0"/>
          <w:marBottom w:val="0"/>
          <w:divBdr>
            <w:top w:val="none" w:sz="0" w:space="0" w:color="auto"/>
            <w:left w:val="none" w:sz="0" w:space="0" w:color="auto"/>
            <w:bottom w:val="none" w:sz="0" w:space="0" w:color="auto"/>
            <w:right w:val="none" w:sz="0" w:space="0" w:color="auto"/>
          </w:divBdr>
        </w:div>
      </w:divsChild>
    </w:div>
    <w:div w:id="1514998534">
      <w:bodyDiv w:val="1"/>
      <w:marLeft w:val="0"/>
      <w:marRight w:val="0"/>
      <w:marTop w:val="0"/>
      <w:marBottom w:val="0"/>
      <w:divBdr>
        <w:top w:val="none" w:sz="0" w:space="0" w:color="auto"/>
        <w:left w:val="none" w:sz="0" w:space="0" w:color="auto"/>
        <w:bottom w:val="none" w:sz="0" w:space="0" w:color="auto"/>
        <w:right w:val="none" w:sz="0" w:space="0" w:color="auto"/>
      </w:divBdr>
    </w:div>
    <w:div w:id="1930119761">
      <w:bodyDiv w:val="1"/>
      <w:marLeft w:val="0"/>
      <w:marRight w:val="0"/>
      <w:marTop w:val="0"/>
      <w:marBottom w:val="0"/>
      <w:divBdr>
        <w:top w:val="none" w:sz="0" w:space="0" w:color="auto"/>
        <w:left w:val="none" w:sz="0" w:space="0" w:color="auto"/>
        <w:bottom w:val="none" w:sz="0" w:space="0" w:color="auto"/>
        <w:right w:val="none" w:sz="0" w:space="0" w:color="auto"/>
      </w:divBdr>
    </w:div>
    <w:div w:id="20575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dadeuropea.es/myfiles/pageposts/jiu/jiu2010/pdf/48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4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8i16.3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MNi10</b:Tag>
    <b:SourceType>JournalArticle</b:SourceType>
    <b:Guid>{A023C885-8689-4156-ACE5-E94C21467035}</b:Guid>
    <b:Author>
      <b:Author>
        <b:NameList>
          <b:Person>
            <b:Last>M. Nikolaidou</b:Last>
            <b:First>Cr.</b:First>
            <b:Middle>Sofianopoulou, N. Alexopoulou</b:Middle>
          </b:Person>
          <b:Person>
            <b:Last>K.</b:Last>
            <b:First>Abeliotis</b:First>
          </b:Person>
          <b:Person>
            <b:Last>V.</b:Last>
            <b:First>Detsis</b:First>
          </b:Person>
          <b:Person>
            <b:Last>Ch.</b:Last>
            <b:First>Chalkias</b:First>
          </b:Person>
          <b:Person>
            <b:Last>Lasaridi K.</b:Last>
            <b:First>Anagnostopoulos</b:First>
            <b:Middle>D.</b:Middle>
          </b:Person>
        </b:NameList>
      </b:Author>
    </b:Author>
    <b:Title>EXPLORING A BLENDED LEARNING ECOSYSTEM IN THE ACADEMIC ENVIRONMENT</b:Title>
    <b:JournalName>International Journal of Web -Based Learning and Teaching Technology</b:JournalName>
    <b:Year>2010</b:Year>
    <b:Pages>14-35</b:Pages>
    <b:RefOrder>1</b:RefOrder>
  </b:Source>
  <b:Source>
    <b:Tag>Ude07</b:Tag>
    <b:SourceType>JournalArticle</b:SourceType>
    <b:Guid>{0BFC3D40-4899-4AB1-9A72-D13FBF7BE140}</b:Guid>
    <b:Author>
      <b:Author>
        <b:NameList>
          <b:Person>
            <b:Last>Uden</b:Last>
            <b:First>Lorna</b:First>
          </b:Person>
          <b:Person>
            <b:Last>Damiani</b:Last>
            <b:First>Ernesto</b:First>
          </b:Person>
        </b:NameList>
      </b:Author>
    </b:Author>
    <b:Title>The future of B-learning: B-learning ecosystem</b:Title>
    <b:JournalName>Inaugural IEEE International Conference on Digital Ecosystems and Technologies</b:JournalName>
    <b:Year>2007</b:Year>
    <b:Pages>113-117</b:Pages>
    <b:RefOrder>2</b:RefOrder>
  </b:Source>
  <b:Source>
    <b:Tag>Sán15</b:Tag>
    <b:SourceType>JournalArticle</b:SourceType>
    <b:Guid>{39ABA451-F116-444E-BC10-1ADBDF70E00A}</b:Guid>
    <b:Author>
      <b:Author>
        <b:NameList>
          <b:Person>
            <b:Last>Sánchez Olavarría</b:Last>
            <b:First>César</b:First>
          </b:Person>
        </b:NameList>
      </b:Author>
    </b:Author>
    <b:Title>B-learning como estrategia para el desarrollo de competencias</b:Title>
    <b:JournalName>REVISTA IBEROAMERICANA DE EDUCACIÓN</b:JournalName>
    <b:Year>2015</b:Year>
    <b:Pages>85-100</b:Pages>
    <b:RefOrder>3</b:RefOrder>
  </b:Source>
  <b:Source>
    <b:Tag>Bro87</b:Tag>
    <b:SourceType>Book</b:SourceType>
    <b:Guid>{B46C6940-3755-4887-BBC5-1CF1000BA03C}</b:Guid>
    <b:Author>
      <b:Author>
        <b:NameList>
          <b:Person>
            <b:Last>Bronfernbrenner</b:Last>
            <b:First>U.</b:First>
          </b:Person>
        </b:NameList>
      </b:Author>
    </b:Author>
    <b:Title>La ecología del desarrollo humano </b:Title>
    <b:Year>1987</b:Year>
    <b:City>Barcelona</b:City>
    <b:Publisher>Paidos</b:Publisher>
    <b:RefOrder>4</b:RefOrder>
  </b:Source>
  <b:Source>
    <b:Tag>Álv11</b:Tag>
    <b:SourceType>JournalArticle</b:SourceType>
    <b:Guid>{D4F5F95A-A746-43BC-A999-10252C2840BE}</b:Guid>
    <b:Author>
      <b:Author>
        <b:NameList>
          <b:Person>
            <b:Last>Álvaez Arregui</b:Last>
            <b:First>Emilio</b:First>
          </b:Person>
          <b:Person>
            <b:Last>Rodríguez Martín</b:Last>
            <b:First>Alejandro</b:First>
          </b:Person>
          <b:Person>
            <b:Last>Reibero Goncalves</b:Last>
            <b:First>Fernando</b:First>
          </b:Person>
        </b:NameList>
      </b:Author>
    </b:Author>
    <b:Title>Ecosistema de formación blended Learning para emprender y colaborar en la Universidad. Valoración de los estudiantes sobre recursos</b:Title>
    <b:Year>2011</b:Year>
    <b:JournalName>Teoría de la Educación educación y cultura en la sociedad de la información</b:JournalName>
    <b:Pages>7-24</b:Pages>
    <b:RefOrder>5</b:RefOrder>
  </b:Source>
  <b:Source>
    <b:Tag>Álv13</b:Tag>
    <b:SourceType>JournalArticle</b:SourceType>
    <b:Guid>{C776B348-F6C9-4DCB-A0A3-2D0C61BE8CDB}</b:Guid>
    <b:Author>
      <b:Author>
        <b:NameList>
          <b:Person>
            <b:Last>Álvarez Arregui</b:Last>
            <b:First>Emilio</b:First>
          </b:Person>
          <b:Person>
            <b:Last>Rodríguez Martín</b:Last>
            <b:First>Alejandro</b:First>
          </b:Person>
        </b:NameList>
      </b:Author>
    </b:Author>
    <b:Title>Ecosistemas de formación Blended Learning en la práctica universitaria. Valoración de los estudiantes sobre su implementación y efectos en los estilos de aprendizaje</b:Title>
    <b:JournalName>Revista Portuguesa de educación </b:JournalName>
    <b:Year>2013</b:Year>
    <b:Pages>143-177</b:Pages>
    <b:RefOrder>6</b:RefOrder>
  </b:Source>
  <b:Source>
    <b:Tag>Tur131</b:Tag>
    <b:SourceType>JournalArticle</b:SourceType>
    <b:Guid>{AEC1FC98-0C5B-4CDD-9D8D-ED901EF91A8D}</b:Guid>
    <b:Author>
      <b:Author>
        <b:NameList>
          <b:Person>
            <b:Last>Turpo Genebra</b:Last>
            <b:First>Osbaldo</b:First>
          </b:Person>
        </b:NameList>
      </b:Author>
    </b:Author>
    <b:Title>Perspectiva de la convergencia pedagógica y tecnológica en la modalidad blended learning</b:Title>
    <b:JournalName>Revista de educación a distancia</b:JournalName>
    <b:Year>2013</b:Year>
    <b:Pages>1-14</b:Pages>
    <b:RefOrder>7</b:RefOrder>
  </b:Source>
  <b:Source>
    <b:Tag>Vic05</b:Tag>
    <b:SourceType>DocumentFromInternetSite</b:SourceType>
    <b:Guid>{42683715-1A68-4E8F-A36E-DE329A14F2C4}</b:Guid>
    <b:Author>
      <b:Author>
        <b:NameList>
          <b:Person>
            <b:Last>Vicéns Otero</b:Last>
            <b:First>José</b:First>
          </b:Person>
          <b:Person>
            <b:Last>Medina Moral</b:Last>
            <b:First>Eva</b:First>
          </b:Person>
        </b:NameList>
      </b:Author>
    </b:Author>
    <b:Title>Análisis cualitativos de datos</b:Title>
    <b:Year>2005</b:Year>
    <b:URL>https://www.uam.es/personal_pdi/economicas/eva/pdf/tab_conting.pdf</b:URL>
    <b:RefOrder>8</b:RefOrder>
  </b:Source>
  <b:Source>
    <b:Tag>Mor13</b:Tag>
    <b:SourceType>DocumentFromInternetSite</b:SourceType>
    <b:Guid>{D4E625FC-1C28-4417-8A89-9F86816212C2}</b:Guid>
    <b:Author>
      <b:Author>
        <b:NameList>
          <b:Person>
            <b:Last>Morales Modenesi</b:Last>
            <b:First>Ma.</b:First>
            <b:Middle>Elena</b:Middle>
          </b:Person>
        </b:NameList>
      </b:Author>
    </b:Author>
    <b:Title>ANÁLISIS Y SÍNTESIS</b:Title>
    <b:Year>2013</b:Year>
    <b:URL>https://investigar1.files.wordpress.com/2010/05/anc3a1lisis-y-sc3adntesis-y-comprensic3b3n-lectora.pdf</b:URL>
    <b:RefOrder>9</b:RefOrder>
  </b:Source>
  <b:Source>
    <b:Tag>Imb08</b:Tag>
    <b:SourceType>Report</b:SourceType>
    <b:Guid>{B6DAE15D-BD54-C749-A32E-CD94113AF8AE}</b:Guid>
    <b:Author>
      <b:Author>
        <b:NameList>
          <b:Person>
            <b:Last>Imbernon</b:Last>
            <b:First>Francesc</b:First>
          </b:Person>
          <b:Person>
            <b:Last>Carnicero</b:Last>
            <b:First>Paulino</b:First>
          </b:Person>
          <b:Person>
            <b:Last>Silva</b:Last>
            <b:First>Patricia</b:First>
          </b:Person>
        </b:NameList>
      </b:Author>
    </b:Author>
    <b:Title>Informe del estudio: Análisis y propuestas de competencias docentes universitarias para el desarrollo del aprendizaje significativo del alumnado a través del e-learning y el b-learning en el marco del EEES</b:Title>
    <b:City>Barcelona</b:City>
    <b:Publisher> PROGRAMA DE ESTUDIO Y ANÁLISIS  MINISTERIO DE EDUCACIÓN Y CIENCIA </b:Publisher>
    <b:Year>2008</b:Year>
    <b:Pages>España</b:Pages>
    <b:URL>https://www.researchgate.net/publication/249009400_Informe_del_estudio_Analisis_y_propuestas_de_competencias_docentes_universitarias_para_el_desarrollo_del_aprendizaje_significativo_del_alumnado_a_traves_del_e-learning_y_el_b-learning_en_el_marco_del_</b:URL>
    <b:YearAccessed>2016</b:YearAccessed>
    <b:Institution>Universidad de Barcelona</b:Institution>
    <b:RefOrder>10</b:RefOrder>
  </b:Source>
</b:Sources>
</file>

<file path=customXml/itemProps1.xml><?xml version="1.0" encoding="utf-8"?>
<ds:datastoreItem xmlns:ds="http://schemas.openxmlformats.org/officeDocument/2006/customXml" ds:itemID="{73046BEA-ABB8-4D18-8CAB-324349E1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7016</Words>
  <Characters>38590</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Obdulia</dc:creator>
  <cp:lastModifiedBy>Naira Niktè Santillan</cp:lastModifiedBy>
  <cp:revision>5</cp:revision>
  <dcterms:created xsi:type="dcterms:W3CDTF">2018-03-14T22:56:00Z</dcterms:created>
  <dcterms:modified xsi:type="dcterms:W3CDTF">2018-03-15T16:48:00Z</dcterms:modified>
</cp:coreProperties>
</file>