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05492" w14:textId="77777777" w:rsidR="00B6433B" w:rsidRPr="004524E6" w:rsidRDefault="00B6433B" w:rsidP="003539CA">
      <w:pPr>
        <w:spacing w:line="276" w:lineRule="auto"/>
        <w:jc w:val="right"/>
        <w:rPr>
          <w:rFonts w:ascii="Calibri" w:eastAsia="Times New Roman" w:hAnsi="Calibri" w:cs="Calibri"/>
          <w:b/>
          <w:color w:val="000000" w:themeColor="text1"/>
          <w:sz w:val="36"/>
          <w:szCs w:val="36"/>
          <w:lang w:val="es-MX" w:eastAsia="es-MX"/>
        </w:rPr>
      </w:pPr>
      <w:r w:rsidRPr="004524E6">
        <w:rPr>
          <w:rFonts w:ascii="Calibri" w:eastAsia="Times New Roman" w:hAnsi="Calibri" w:cs="Calibri"/>
          <w:b/>
          <w:color w:val="000000" w:themeColor="text1"/>
          <w:sz w:val="36"/>
          <w:szCs w:val="36"/>
          <w:lang w:val="es-MX" w:eastAsia="es-MX"/>
        </w:rPr>
        <w:t>¿Cómo desarrollar competencias de creatividad e innovación en la educación superior? Caso: carreras de ingeniería del Instituto Politécnico Nacional</w:t>
      </w:r>
    </w:p>
    <w:p w14:paraId="4BF94A31" w14:textId="77777777" w:rsidR="003539CA" w:rsidRPr="004524E6" w:rsidRDefault="003539CA" w:rsidP="003539CA">
      <w:pPr>
        <w:spacing w:line="276" w:lineRule="auto"/>
        <w:jc w:val="right"/>
        <w:rPr>
          <w:rFonts w:ascii="Calibri" w:eastAsia="Times New Roman" w:hAnsi="Calibri" w:cs="Calibri"/>
          <w:b/>
          <w:color w:val="000000" w:themeColor="text1"/>
          <w:sz w:val="36"/>
          <w:szCs w:val="36"/>
          <w:lang w:val="es-MX" w:eastAsia="es-MX"/>
        </w:rPr>
      </w:pPr>
    </w:p>
    <w:p w14:paraId="35A01C08" w14:textId="77777777" w:rsidR="003539CA" w:rsidRPr="004524E6" w:rsidRDefault="003539CA" w:rsidP="003539CA">
      <w:pPr>
        <w:spacing w:line="276" w:lineRule="auto"/>
        <w:jc w:val="right"/>
        <w:rPr>
          <w:rFonts w:ascii="Calibri" w:eastAsia="Times New Roman" w:hAnsi="Calibri" w:cs="Calibri"/>
          <w:b/>
          <w:i/>
          <w:color w:val="000000" w:themeColor="text1"/>
          <w:sz w:val="28"/>
          <w:szCs w:val="36"/>
          <w:lang w:val="es-MX" w:eastAsia="es-MX"/>
        </w:rPr>
      </w:pPr>
      <w:r w:rsidRPr="004524E6">
        <w:rPr>
          <w:rFonts w:ascii="Calibri" w:eastAsia="Times New Roman" w:hAnsi="Calibri" w:cs="Calibri"/>
          <w:b/>
          <w:i/>
          <w:color w:val="000000" w:themeColor="text1"/>
          <w:sz w:val="28"/>
          <w:szCs w:val="36"/>
          <w:lang w:val="es-MX" w:eastAsia="es-MX"/>
        </w:rPr>
        <w:t>How to develop creativity and innovation competences in higher education? Case: Engineering careers of the National Polytechnic Institute</w:t>
      </w:r>
    </w:p>
    <w:p w14:paraId="5A603DC4" w14:textId="77777777" w:rsidR="003539CA" w:rsidRPr="004524E6" w:rsidRDefault="003539CA" w:rsidP="003539CA">
      <w:pPr>
        <w:spacing w:line="276" w:lineRule="auto"/>
        <w:jc w:val="right"/>
        <w:rPr>
          <w:rFonts w:ascii="Calibri" w:eastAsia="Times New Roman" w:hAnsi="Calibri" w:cs="Calibri"/>
          <w:b/>
          <w:i/>
          <w:color w:val="000000" w:themeColor="text1"/>
          <w:sz w:val="28"/>
          <w:szCs w:val="36"/>
          <w:lang w:val="es-MX" w:eastAsia="es-MX"/>
        </w:rPr>
      </w:pPr>
    </w:p>
    <w:p w14:paraId="392E6065" w14:textId="77777777" w:rsidR="003539CA" w:rsidRPr="004524E6" w:rsidRDefault="003539CA" w:rsidP="003539CA">
      <w:pPr>
        <w:spacing w:line="276" w:lineRule="auto"/>
        <w:jc w:val="right"/>
        <w:rPr>
          <w:rFonts w:ascii="Calibri" w:eastAsia="Times New Roman" w:hAnsi="Calibri" w:cs="Calibri"/>
          <w:b/>
          <w:i/>
          <w:color w:val="000000" w:themeColor="text1"/>
          <w:sz w:val="28"/>
          <w:szCs w:val="36"/>
          <w:lang w:val="es-MX" w:eastAsia="es-MX"/>
        </w:rPr>
      </w:pPr>
      <w:r w:rsidRPr="004524E6">
        <w:rPr>
          <w:rFonts w:ascii="Calibri" w:eastAsia="Times New Roman" w:hAnsi="Calibri" w:cs="Calibri"/>
          <w:b/>
          <w:i/>
          <w:color w:val="000000" w:themeColor="text1"/>
          <w:sz w:val="28"/>
          <w:szCs w:val="36"/>
          <w:lang w:val="es-MX" w:eastAsia="es-MX"/>
        </w:rPr>
        <w:t xml:space="preserve">Como desenvolver </w:t>
      </w:r>
      <w:proofErr w:type="spellStart"/>
      <w:r w:rsidRPr="004524E6">
        <w:rPr>
          <w:rFonts w:ascii="Calibri" w:eastAsia="Times New Roman" w:hAnsi="Calibri" w:cs="Calibri"/>
          <w:b/>
          <w:i/>
          <w:color w:val="000000" w:themeColor="text1"/>
          <w:sz w:val="28"/>
          <w:szCs w:val="36"/>
          <w:lang w:val="es-MX" w:eastAsia="es-MX"/>
        </w:rPr>
        <w:t>competências</w:t>
      </w:r>
      <w:proofErr w:type="spellEnd"/>
      <w:r w:rsidRPr="004524E6">
        <w:rPr>
          <w:rFonts w:ascii="Calibri" w:eastAsia="Times New Roman" w:hAnsi="Calibri" w:cs="Calibri"/>
          <w:b/>
          <w:i/>
          <w:color w:val="000000" w:themeColor="text1"/>
          <w:sz w:val="28"/>
          <w:szCs w:val="36"/>
          <w:lang w:val="es-MX" w:eastAsia="es-MX"/>
        </w:rPr>
        <w:t xml:space="preserve"> de </w:t>
      </w:r>
      <w:proofErr w:type="spellStart"/>
      <w:r w:rsidRPr="004524E6">
        <w:rPr>
          <w:rFonts w:ascii="Calibri" w:eastAsia="Times New Roman" w:hAnsi="Calibri" w:cs="Calibri"/>
          <w:b/>
          <w:i/>
          <w:color w:val="000000" w:themeColor="text1"/>
          <w:sz w:val="28"/>
          <w:szCs w:val="36"/>
          <w:lang w:val="es-MX" w:eastAsia="es-MX"/>
        </w:rPr>
        <w:t>criatividade</w:t>
      </w:r>
      <w:proofErr w:type="spellEnd"/>
      <w:r w:rsidRPr="004524E6">
        <w:rPr>
          <w:rFonts w:ascii="Calibri" w:eastAsia="Times New Roman" w:hAnsi="Calibri" w:cs="Calibri"/>
          <w:b/>
          <w:i/>
          <w:color w:val="000000" w:themeColor="text1"/>
          <w:sz w:val="28"/>
          <w:szCs w:val="36"/>
          <w:lang w:val="es-MX" w:eastAsia="es-MX"/>
        </w:rPr>
        <w:t xml:space="preserve"> e </w:t>
      </w:r>
      <w:proofErr w:type="spellStart"/>
      <w:r w:rsidRPr="004524E6">
        <w:rPr>
          <w:rFonts w:ascii="Calibri" w:eastAsia="Times New Roman" w:hAnsi="Calibri" w:cs="Calibri"/>
          <w:b/>
          <w:i/>
          <w:color w:val="000000" w:themeColor="text1"/>
          <w:sz w:val="28"/>
          <w:szCs w:val="36"/>
          <w:lang w:val="es-MX" w:eastAsia="es-MX"/>
        </w:rPr>
        <w:t>inovação</w:t>
      </w:r>
      <w:proofErr w:type="spellEnd"/>
      <w:r w:rsidRPr="004524E6">
        <w:rPr>
          <w:rFonts w:ascii="Calibri" w:eastAsia="Times New Roman" w:hAnsi="Calibri" w:cs="Calibri"/>
          <w:b/>
          <w:i/>
          <w:color w:val="000000" w:themeColor="text1"/>
          <w:sz w:val="28"/>
          <w:szCs w:val="36"/>
          <w:lang w:val="es-MX" w:eastAsia="es-MX"/>
        </w:rPr>
        <w:t xml:space="preserve"> no </w:t>
      </w:r>
      <w:proofErr w:type="spellStart"/>
      <w:r w:rsidRPr="004524E6">
        <w:rPr>
          <w:rFonts w:ascii="Calibri" w:eastAsia="Times New Roman" w:hAnsi="Calibri" w:cs="Calibri"/>
          <w:b/>
          <w:i/>
          <w:color w:val="000000" w:themeColor="text1"/>
          <w:sz w:val="28"/>
          <w:szCs w:val="36"/>
          <w:lang w:val="es-MX" w:eastAsia="es-MX"/>
        </w:rPr>
        <w:t>ensino</w:t>
      </w:r>
      <w:proofErr w:type="spellEnd"/>
      <w:r w:rsidRPr="004524E6">
        <w:rPr>
          <w:rFonts w:ascii="Calibri" w:eastAsia="Times New Roman" w:hAnsi="Calibri" w:cs="Calibri"/>
          <w:b/>
          <w:i/>
          <w:color w:val="000000" w:themeColor="text1"/>
          <w:sz w:val="28"/>
          <w:szCs w:val="36"/>
          <w:lang w:val="es-MX" w:eastAsia="es-MX"/>
        </w:rPr>
        <w:t xml:space="preserve"> superior? Caso: </w:t>
      </w:r>
      <w:proofErr w:type="spellStart"/>
      <w:r w:rsidRPr="004524E6">
        <w:rPr>
          <w:rFonts w:ascii="Calibri" w:eastAsia="Times New Roman" w:hAnsi="Calibri" w:cs="Calibri"/>
          <w:b/>
          <w:i/>
          <w:color w:val="000000" w:themeColor="text1"/>
          <w:sz w:val="28"/>
          <w:szCs w:val="36"/>
          <w:lang w:val="es-MX" w:eastAsia="es-MX"/>
        </w:rPr>
        <w:t>carreiras</w:t>
      </w:r>
      <w:proofErr w:type="spellEnd"/>
      <w:r w:rsidRPr="004524E6">
        <w:rPr>
          <w:rFonts w:ascii="Calibri" w:eastAsia="Times New Roman" w:hAnsi="Calibri" w:cs="Calibri"/>
          <w:b/>
          <w:i/>
          <w:color w:val="000000" w:themeColor="text1"/>
          <w:sz w:val="28"/>
          <w:szCs w:val="36"/>
          <w:lang w:val="es-MX" w:eastAsia="es-MX"/>
        </w:rPr>
        <w:t xml:space="preserve"> de </w:t>
      </w:r>
      <w:proofErr w:type="spellStart"/>
      <w:r w:rsidRPr="004524E6">
        <w:rPr>
          <w:rFonts w:ascii="Calibri" w:eastAsia="Times New Roman" w:hAnsi="Calibri" w:cs="Calibri"/>
          <w:b/>
          <w:i/>
          <w:color w:val="000000" w:themeColor="text1"/>
          <w:sz w:val="28"/>
          <w:szCs w:val="36"/>
          <w:lang w:val="es-MX" w:eastAsia="es-MX"/>
        </w:rPr>
        <w:t>engenharia</w:t>
      </w:r>
      <w:proofErr w:type="spellEnd"/>
      <w:r w:rsidRPr="004524E6">
        <w:rPr>
          <w:rFonts w:ascii="Calibri" w:eastAsia="Times New Roman" w:hAnsi="Calibri" w:cs="Calibri"/>
          <w:b/>
          <w:i/>
          <w:color w:val="000000" w:themeColor="text1"/>
          <w:sz w:val="28"/>
          <w:szCs w:val="36"/>
          <w:lang w:val="es-MX" w:eastAsia="es-MX"/>
        </w:rPr>
        <w:t xml:space="preserve"> do Instituto Politécnico Nacional</w:t>
      </w:r>
    </w:p>
    <w:p w14:paraId="4334D483" w14:textId="77777777" w:rsidR="003539CA" w:rsidRPr="004524E6" w:rsidRDefault="003539CA" w:rsidP="003539CA">
      <w:pPr>
        <w:spacing w:line="276" w:lineRule="auto"/>
        <w:jc w:val="right"/>
        <w:rPr>
          <w:rFonts w:ascii="Calibri" w:eastAsia="Times New Roman" w:hAnsi="Calibri" w:cs="Calibri"/>
          <w:b/>
          <w:color w:val="000000" w:themeColor="text1"/>
          <w:sz w:val="36"/>
          <w:szCs w:val="36"/>
          <w:lang w:val="es-MX" w:eastAsia="es-MX"/>
        </w:rPr>
      </w:pPr>
    </w:p>
    <w:p w14:paraId="5CC98CEA" w14:textId="77777777" w:rsidR="00B6433B" w:rsidRPr="004524E6" w:rsidRDefault="00B6433B" w:rsidP="003539CA">
      <w:pPr>
        <w:spacing w:line="276" w:lineRule="auto"/>
        <w:jc w:val="right"/>
        <w:rPr>
          <w:rFonts w:ascii="Times New Roman" w:hAnsi="Times New Roman" w:cs="Times New Roman"/>
        </w:rPr>
      </w:pPr>
      <w:r w:rsidRPr="004524E6">
        <w:rPr>
          <w:rFonts w:ascii="Calibri" w:eastAsia="Calibri" w:hAnsi="Calibri" w:cs="Calibri"/>
          <w:b/>
          <w:color w:val="000000" w:themeColor="text1"/>
          <w:lang w:val="es-ES" w:eastAsia="en-US"/>
        </w:rPr>
        <w:t>Yasmín Ivette Jiménez Galán</w:t>
      </w:r>
    </w:p>
    <w:p w14:paraId="3B2FD95B" w14:textId="77777777" w:rsidR="00B6433B" w:rsidRPr="004524E6" w:rsidRDefault="00B6433B" w:rsidP="003539CA">
      <w:pPr>
        <w:spacing w:line="276" w:lineRule="auto"/>
        <w:jc w:val="right"/>
        <w:rPr>
          <w:rFonts w:ascii="Times New Roman" w:hAnsi="Times New Roman" w:cs="Times New Roman"/>
        </w:rPr>
      </w:pPr>
      <w:r w:rsidRPr="004524E6">
        <w:rPr>
          <w:rFonts w:ascii="Times New Roman" w:hAnsi="Times New Roman" w:cs="Times New Roman"/>
        </w:rPr>
        <w:t>Instituto Politécnico Nacional</w:t>
      </w:r>
      <w:r w:rsidR="003539CA" w:rsidRPr="004524E6">
        <w:rPr>
          <w:rFonts w:ascii="Times New Roman" w:hAnsi="Times New Roman" w:cs="Times New Roman"/>
        </w:rPr>
        <w:t>, México</w:t>
      </w:r>
    </w:p>
    <w:p w14:paraId="35B24490" w14:textId="77777777" w:rsidR="00B6433B" w:rsidRPr="004524E6" w:rsidRDefault="00B6433B" w:rsidP="003539CA">
      <w:pPr>
        <w:spacing w:line="276" w:lineRule="auto"/>
        <w:jc w:val="right"/>
        <w:rPr>
          <w:rFonts w:eastAsiaTheme="minorHAnsi" w:cstheme="minorHAnsi"/>
          <w:color w:val="FF0000"/>
          <w:lang w:eastAsia="es-MX"/>
        </w:rPr>
      </w:pPr>
      <w:r w:rsidRPr="004524E6">
        <w:rPr>
          <w:rFonts w:eastAsiaTheme="minorHAnsi" w:cstheme="minorHAnsi"/>
          <w:color w:val="FF0000"/>
          <w:lang w:eastAsia="es-MX"/>
        </w:rPr>
        <w:t>yjimenezg@ipn.mx</w:t>
      </w:r>
    </w:p>
    <w:p w14:paraId="12FD0D40" w14:textId="77777777" w:rsidR="00B6433B" w:rsidRPr="004524E6" w:rsidRDefault="00B6433B" w:rsidP="003539CA">
      <w:pPr>
        <w:spacing w:line="276" w:lineRule="auto"/>
        <w:jc w:val="right"/>
        <w:rPr>
          <w:rFonts w:ascii="Times New Roman" w:hAnsi="Times New Roman" w:cs="Times New Roman"/>
        </w:rPr>
      </w:pPr>
      <w:r w:rsidRPr="004524E6">
        <w:rPr>
          <w:rFonts w:ascii="Times New Roman" w:hAnsi="Times New Roman" w:cs="Times New Roman"/>
        </w:rPr>
        <w:t>https://orcid.org/0000-0003-0575-7283</w:t>
      </w:r>
    </w:p>
    <w:p w14:paraId="10F207ED" w14:textId="77777777" w:rsidR="003539CA" w:rsidRPr="004524E6" w:rsidRDefault="003539CA" w:rsidP="003539CA">
      <w:pPr>
        <w:spacing w:line="276" w:lineRule="auto"/>
        <w:jc w:val="right"/>
        <w:rPr>
          <w:rFonts w:ascii="Times New Roman" w:hAnsi="Times New Roman" w:cs="Times New Roman"/>
        </w:rPr>
      </w:pPr>
    </w:p>
    <w:p w14:paraId="3026C100" w14:textId="77777777" w:rsidR="003539CA" w:rsidRPr="004524E6" w:rsidRDefault="003539CA" w:rsidP="003539CA">
      <w:pPr>
        <w:spacing w:line="276" w:lineRule="auto"/>
        <w:jc w:val="right"/>
        <w:rPr>
          <w:rFonts w:ascii="Times New Roman" w:hAnsi="Times New Roman" w:cs="Times New Roman"/>
        </w:rPr>
      </w:pPr>
    </w:p>
    <w:p w14:paraId="59C6F5CA" w14:textId="77777777" w:rsidR="00B6433B" w:rsidRPr="004524E6" w:rsidRDefault="00B6433B" w:rsidP="00B6433B">
      <w:pPr>
        <w:pStyle w:val="Ttulo1"/>
        <w:rPr>
          <w:rFonts w:ascii="Calibri" w:eastAsia="Times New Roman" w:hAnsi="Calibri" w:cs="Calibri"/>
          <w:color w:val="000000"/>
          <w:szCs w:val="28"/>
          <w:lang w:eastAsia="es-MX"/>
        </w:rPr>
      </w:pPr>
      <w:r w:rsidRPr="004524E6">
        <w:rPr>
          <w:rFonts w:ascii="Calibri" w:eastAsia="Times New Roman" w:hAnsi="Calibri" w:cs="Calibri"/>
          <w:color w:val="000000"/>
          <w:szCs w:val="28"/>
          <w:lang w:eastAsia="es-MX"/>
        </w:rPr>
        <w:t>Resumen</w:t>
      </w:r>
    </w:p>
    <w:p w14:paraId="40D02997" w14:textId="77777777" w:rsidR="00B6433B" w:rsidRPr="004524E6" w:rsidRDefault="00B6433B" w:rsidP="00B6433B">
      <w:pPr>
        <w:spacing w:line="360" w:lineRule="auto"/>
        <w:jc w:val="both"/>
        <w:rPr>
          <w:rFonts w:ascii="Times New Roman" w:hAnsi="Times New Roman" w:cs="Times New Roman"/>
        </w:rPr>
      </w:pPr>
      <w:r w:rsidRPr="004524E6">
        <w:rPr>
          <w:rFonts w:ascii="Times New Roman" w:hAnsi="Times New Roman" w:cs="Times New Roman"/>
        </w:rPr>
        <w:t xml:space="preserve">Esta investigación se centró en el desarrollo de las competencias transversales </w:t>
      </w:r>
      <w:r w:rsidRPr="004524E6">
        <w:rPr>
          <w:rFonts w:ascii="Times New Roman" w:hAnsi="Times New Roman" w:cs="Times New Roman"/>
          <w:i/>
        </w:rPr>
        <w:t>creatividad</w:t>
      </w:r>
      <w:r w:rsidRPr="004524E6">
        <w:rPr>
          <w:rFonts w:ascii="Times New Roman" w:hAnsi="Times New Roman" w:cs="Times New Roman"/>
        </w:rPr>
        <w:t xml:space="preserve"> e </w:t>
      </w:r>
      <w:r w:rsidRPr="004524E6">
        <w:rPr>
          <w:rFonts w:ascii="Times New Roman" w:hAnsi="Times New Roman" w:cs="Times New Roman"/>
          <w:i/>
        </w:rPr>
        <w:t>innovación</w:t>
      </w:r>
      <w:r w:rsidRPr="004524E6">
        <w:rPr>
          <w:rFonts w:ascii="Times New Roman" w:hAnsi="Times New Roman" w:cs="Times New Roman"/>
        </w:rPr>
        <w:t xml:space="preserve"> para la solución de problemas planteados a los estudiantes de educación superior del Instituto Politécnico Nacional, concretamente en las carreras de ingeniería. En tal sentido, objetivo planteado fue diseñar un modelo para desarrollar </w:t>
      </w:r>
      <w:r w:rsidR="00C94C51" w:rsidRPr="004524E6">
        <w:rPr>
          <w:rFonts w:ascii="Times New Roman" w:hAnsi="Times New Roman" w:cs="Times New Roman"/>
        </w:rPr>
        <w:t>dichas</w:t>
      </w:r>
      <w:r w:rsidRPr="004524E6">
        <w:rPr>
          <w:rFonts w:ascii="Times New Roman" w:hAnsi="Times New Roman" w:cs="Times New Roman"/>
        </w:rPr>
        <w:t xml:space="preserve"> competencias a lo largo de la malla curricular de los planes de estudio de las 34 ingenierías que oferta la mencionada institución. El modelo desarrollado enfatiza el trabajo interdisciplinario del colectivo docente de las cuatro áreas formativas y </w:t>
      </w:r>
      <w:r w:rsidR="00C94C51" w:rsidRPr="004524E6">
        <w:rPr>
          <w:rFonts w:ascii="Times New Roman" w:hAnsi="Times New Roman" w:cs="Times New Roman"/>
        </w:rPr>
        <w:t xml:space="preserve">de </w:t>
      </w:r>
      <w:r w:rsidRPr="004524E6">
        <w:rPr>
          <w:rFonts w:ascii="Times New Roman" w:hAnsi="Times New Roman" w:cs="Times New Roman"/>
        </w:rPr>
        <w:t>los cinco niveles de formación correspondientes al modelo educativo institucional; con esta iniciativa se pretende que los egresados de esas carreras valoren la creatividad como fórmula para solucionar problemas en sus respectivos campos laborales. Este modelo constituye una innovación educativa para el instituto, por lo que se espera que incida en sus cursos de formación docente.</w:t>
      </w:r>
    </w:p>
    <w:p w14:paraId="0CD84C37" w14:textId="77777777" w:rsidR="00B6433B" w:rsidRPr="004524E6" w:rsidRDefault="00B6433B" w:rsidP="00B6433B">
      <w:pPr>
        <w:spacing w:line="360" w:lineRule="auto"/>
        <w:jc w:val="both"/>
        <w:rPr>
          <w:rFonts w:ascii="Times New Roman" w:hAnsi="Times New Roman" w:cs="Times New Roman"/>
        </w:rPr>
      </w:pPr>
      <w:r w:rsidRPr="004524E6">
        <w:rPr>
          <w:rFonts w:ascii="Calibri" w:eastAsia="Times New Roman" w:hAnsi="Calibri" w:cs="Calibri"/>
          <w:b/>
          <w:color w:val="000000"/>
          <w:sz w:val="28"/>
          <w:szCs w:val="28"/>
          <w:lang w:eastAsia="es-MX"/>
        </w:rPr>
        <w:t>Palabras clave:</w:t>
      </w:r>
      <w:r w:rsidRPr="004524E6">
        <w:rPr>
          <w:rFonts w:ascii="Times New Roman" w:hAnsi="Times New Roman" w:cs="Times New Roman"/>
        </w:rPr>
        <w:t xml:space="preserve"> competencias transversales, creatividad, innovación, investigación educativa, solución de problemas. </w:t>
      </w:r>
    </w:p>
    <w:p w14:paraId="0AA88E10" w14:textId="77777777" w:rsidR="00B6433B" w:rsidRPr="004524E6" w:rsidRDefault="00B6433B" w:rsidP="00B6433B">
      <w:pPr>
        <w:pStyle w:val="Ttulo1"/>
        <w:rPr>
          <w:rFonts w:ascii="Calibri" w:eastAsia="Times New Roman" w:hAnsi="Calibri" w:cs="Calibri"/>
          <w:color w:val="000000"/>
          <w:szCs w:val="28"/>
          <w:lang w:eastAsia="es-MX"/>
        </w:rPr>
      </w:pPr>
      <w:proofErr w:type="spellStart"/>
      <w:r w:rsidRPr="004524E6">
        <w:rPr>
          <w:rFonts w:ascii="Calibri" w:eastAsia="Times New Roman" w:hAnsi="Calibri" w:cs="Calibri"/>
          <w:color w:val="000000"/>
          <w:szCs w:val="28"/>
          <w:lang w:eastAsia="es-MX"/>
        </w:rPr>
        <w:lastRenderedPageBreak/>
        <w:t>Abstract</w:t>
      </w:r>
      <w:proofErr w:type="spellEnd"/>
    </w:p>
    <w:p w14:paraId="7F5EB55B" w14:textId="77777777" w:rsidR="00B6433B" w:rsidRPr="004524E6" w:rsidRDefault="00B6433B" w:rsidP="00B6433B">
      <w:pPr>
        <w:spacing w:line="360" w:lineRule="auto"/>
        <w:jc w:val="both"/>
        <w:rPr>
          <w:rFonts w:ascii="Times New Roman" w:hAnsi="Times New Roman" w:cs="Times New Roman"/>
          <w:lang w:val="en-US"/>
        </w:rPr>
      </w:pPr>
      <w:r w:rsidRPr="004524E6">
        <w:rPr>
          <w:rFonts w:ascii="Times New Roman" w:hAnsi="Times New Roman" w:cs="Times New Roman"/>
          <w:lang w:val="en-US"/>
        </w:rPr>
        <w:t>This research focuses on the development of transversal competences: creativity and innovation in the solving problems raised in higher education students of the National Polytechnic Institute, specifically in engineering careers; It’s objective was to design a model that allows developing the competences along the curricular grid of the 34 engineering careers that the National Polytechnic Institute offers. The developed model emphasizes the interdisciplinary work of the teaching group of the four training areas and in the five levels of training corresponding to the institutional educational model; it´s expected that graduates of National Polytechnic Institute engineering careers value creativity as a way to solve problems in their respective fields of work. The developed model represents an educational innovation for the National Polytechnic Institute and it´s expected to have an impact on the teacher training courses offered by the institution.</w:t>
      </w:r>
    </w:p>
    <w:p w14:paraId="6F605114" w14:textId="77777777" w:rsidR="00B6433B" w:rsidRPr="004524E6" w:rsidRDefault="00B6433B" w:rsidP="00B6433B">
      <w:pPr>
        <w:spacing w:line="360" w:lineRule="auto"/>
        <w:jc w:val="both"/>
        <w:rPr>
          <w:rFonts w:ascii="Times New Roman" w:hAnsi="Times New Roman" w:cs="Times New Roman"/>
          <w:lang w:val="en-US"/>
        </w:rPr>
      </w:pPr>
      <w:proofErr w:type="spellStart"/>
      <w:r w:rsidRPr="004524E6">
        <w:rPr>
          <w:rFonts w:ascii="Calibri" w:eastAsia="Times New Roman" w:hAnsi="Calibri" w:cs="Calibri"/>
          <w:b/>
          <w:color w:val="000000"/>
          <w:sz w:val="28"/>
          <w:szCs w:val="28"/>
          <w:lang w:eastAsia="es-MX"/>
        </w:rPr>
        <w:t>Keywords</w:t>
      </w:r>
      <w:proofErr w:type="spellEnd"/>
      <w:r w:rsidRPr="004524E6">
        <w:rPr>
          <w:rFonts w:ascii="Calibri" w:eastAsia="Times New Roman" w:hAnsi="Calibri" w:cs="Calibri"/>
          <w:b/>
          <w:color w:val="000000"/>
          <w:sz w:val="28"/>
          <w:szCs w:val="28"/>
          <w:lang w:eastAsia="es-MX"/>
        </w:rPr>
        <w:t>:</w:t>
      </w:r>
      <w:r w:rsidRPr="004524E6">
        <w:rPr>
          <w:rFonts w:ascii="Times New Roman" w:hAnsi="Times New Roman" w:cs="Times New Roman"/>
          <w:lang w:val="en-US"/>
        </w:rPr>
        <w:t xml:space="preserve"> transversal competences, creativity, innovation, educational research, solving problems.</w:t>
      </w:r>
    </w:p>
    <w:p w14:paraId="5D135131" w14:textId="77777777" w:rsidR="003539CA" w:rsidRPr="004524E6" w:rsidRDefault="003539CA" w:rsidP="00B6433B">
      <w:pPr>
        <w:spacing w:line="360" w:lineRule="auto"/>
        <w:jc w:val="both"/>
        <w:rPr>
          <w:rFonts w:ascii="Times New Roman" w:hAnsi="Times New Roman" w:cs="Times New Roman"/>
          <w:lang w:val="en-US"/>
        </w:rPr>
      </w:pPr>
    </w:p>
    <w:p w14:paraId="491EB86A" w14:textId="77777777" w:rsidR="003539CA" w:rsidRPr="004524E6" w:rsidRDefault="003539CA" w:rsidP="00B6433B">
      <w:pPr>
        <w:spacing w:line="360" w:lineRule="auto"/>
        <w:jc w:val="both"/>
        <w:rPr>
          <w:rFonts w:ascii="Calibri" w:eastAsia="Times New Roman" w:hAnsi="Calibri" w:cs="Calibri"/>
          <w:b/>
          <w:color w:val="000000"/>
          <w:sz w:val="28"/>
          <w:szCs w:val="28"/>
          <w:lang w:eastAsia="es-MX"/>
        </w:rPr>
      </w:pPr>
      <w:r w:rsidRPr="004524E6">
        <w:rPr>
          <w:rFonts w:ascii="Calibri" w:eastAsia="Times New Roman" w:hAnsi="Calibri" w:cs="Calibri"/>
          <w:b/>
          <w:color w:val="000000"/>
          <w:sz w:val="28"/>
          <w:szCs w:val="28"/>
          <w:lang w:eastAsia="es-MX"/>
        </w:rPr>
        <w:t>Resumo</w:t>
      </w:r>
    </w:p>
    <w:p w14:paraId="3A959EC3" w14:textId="77777777" w:rsidR="003539CA" w:rsidRPr="004524E6" w:rsidRDefault="003539CA" w:rsidP="003539CA">
      <w:pPr>
        <w:spacing w:line="360" w:lineRule="auto"/>
        <w:jc w:val="both"/>
        <w:rPr>
          <w:rFonts w:ascii="Times New Roman" w:hAnsi="Times New Roman" w:cs="Times New Roman"/>
          <w:lang w:val="en-US"/>
        </w:rPr>
      </w:pPr>
      <w:proofErr w:type="spellStart"/>
      <w:r w:rsidRPr="004524E6">
        <w:rPr>
          <w:rFonts w:ascii="Times New Roman" w:hAnsi="Times New Roman" w:cs="Times New Roman"/>
          <w:lang w:val="en-US"/>
        </w:rPr>
        <w:t>Esta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pesquisa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centrou</w:t>
      </w:r>
      <w:proofErr w:type="spellEnd"/>
      <w:r w:rsidRPr="004524E6">
        <w:rPr>
          <w:rFonts w:ascii="Times New Roman" w:hAnsi="Times New Roman" w:cs="Times New Roman"/>
          <w:lang w:val="en-US"/>
        </w:rPr>
        <w:t xml:space="preserve">-se no </w:t>
      </w:r>
      <w:proofErr w:type="spellStart"/>
      <w:r w:rsidRPr="004524E6">
        <w:rPr>
          <w:rFonts w:ascii="Times New Roman" w:hAnsi="Times New Roman" w:cs="Times New Roman"/>
          <w:lang w:val="en-US"/>
        </w:rPr>
        <w:t>desenvolvimento</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competências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interdisciplinares</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criatividade</w:t>
      </w:r>
      <w:proofErr w:type="spellEnd"/>
      <w:r w:rsidRPr="004524E6">
        <w:rPr>
          <w:rFonts w:ascii="Times New Roman" w:hAnsi="Times New Roman" w:cs="Times New Roman"/>
          <w:lang w:val="en-US"/>
        </w:rPr>
        <w:t xml:space="preserve"> e </w:t>
      </w:r>
      <w:proofErr w:type="spellStart"/>
      <w:r w:rsidRPr="004524E6">
        <w:rPr>
          <w:rFonts w:ascii="Times New Roman" w:hAnsi="Times New Roman" w:cs="Times New Roman"/>
          <w:lang w:val="en-US"/>
        </w:rPr>
        <w:t>inovação</w:t>
      </w:r>
      <w:proofErr w:type="spellEnd"/>
      <w:r w:rsidRPr="004524E6">
        <w:rPr>
          <w:rFonts w:ascii="Times New Roman" w:hAnsi="Times New Roman" w:cs="Times New Roman"/>
          <w:lang w:val="en-US"/>
        </w:rPr>
        <w:t xml:space="preserve"> para a </w:t>
      </w:r>
      <w:proofErr w:type="spellStart"/>
      <w:r w:rsidRPr="004524E6">
        <w:rPr>
          <w:rFonts w:ascii="Times New Roman" w:hAnsi="Times New Roman" w:cs="Times New Roman"/>
          <w:lang w:val="en-US"/>
        </w:rPr>
        <w:t>solução</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problemas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colocados</w:t>
      </w:r>
      <w:proofErr w:type="spellEnd"/>
      <w:r w:rsidRPr="004524E6">
        <w:rPr>
          <w:rFonts w:ascii="Times New Roman" w:hAnsi="Times New Roman" w:cs="Times New Roman"/>
          <w:lang w:val="en-US"/>
        </w:rPr>
        <w:t xml:space="preserve"> a </w:t>
      </w:r>
      <w:proofErr w:type="spellStart"/>
      <w:r w:rsidRPr="004524E6">
        <w:rPr>
          <w:rFonts w:ascii="Times New Roman" w:hAnsi="Times New Roman" w:cs="Times New Roman"/>
          <w:lang w:val="en-US"/>
        </w:rPr>
        <w:t>estudantes</w:t>
      </w:r>
      <w:proofErr w:type="spellEnd"/>
      <w:r w:rsidRPr="004524E6">
        <w:rPr>
          <w:rFonts w:ascii="Times New Roman" w:hAnsi="Times New Roman" w:cs="Times New Roman"/>
          <w:lang w:val="en-US"/>
        </w:rPr>
        <w:t xml:space="preserve"> do </w:t>
      </w:r>
      <w:proofErr w:type="spellStart"/>
      <w:r w:rsidRPr="004524E6">
        <w:rPr>
          <w:rFonts w:ascii="Times New Roman" w:hAnsi="Times New Roman" w:cs="Times New Roman"/>
          <w:lang w:val="en-US"/>
        </w:rPr>
        <w:t>ensino</w:t>
      </w:r>
      <w:proofErr w:type="spellEnd"/>
      <w:r w:rsidRPr="004524E6">
        <w:rPr>
          <w:rFonts w:ascii="Times New Roman" w:hAnsi="Times New Roman" w:cs="Times New Roman"/>
          <w:lang w:val="en-US"/>
        </w:rPr>
        <w:t xml:space="preserve"> superior do Instituto </w:t>
      </w:r>
      <w:proofErr w:type="spellStart"/>
      <w:r w:rsidRPr="004524E6">
        <w:rPr>
          <w:rFonts w:ascii="Times New Roman" w:hAnsi="Times New Roman" w:cs="Times New Roman"/>
          <w:lang w:val="en-US"/>
        </w:rPr>
        <w:t>Politécnico</w:t>
      </w:r>
      <w:proofErr w:type="spellEnd"/>
      <w:r w:rsidRPr="004524E6">
        <w:rPr>
          <w:rFonts w:ascii="Times New Roman" w:hAnsi="Times New Roman" w:cs="Times New Roman"/>
          <w:lang w:val="en-US"/>
        </w:rPr>
        <w:t xml:space="preserve"> Nacional, </w:t>
      </w:r>
      <w:proofErr w:type="spellStart"/>
      <w:r w:rsidRPr="004524E6">
        <w:rPr>
          <w:rFonts w:ascii="Times New Roman" w:hAnsi="Times New Roman" w:cs="Times New Roman"/>
          <w:lang w:val="en-US"/>
        </w:rPr>
        <w:t>especificamente</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em</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carreiras</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engenharia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Nesse</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sentido</w:t>
      </w:r>
      <w:proofErr w:type="spellEnd"/>
      <w:r w:rsidRPr="004524E6">
        <w:rPr>
          <w:rFonts w:ascii="Times New Roman" w:hAnsi="Times New Roman" w:cs="Times New Roman"/>
          <w:lang w:val="en-US"/>
        </w:rPr>
        <w:t xml:space="preserve">, o </w:t>
      </w:r>
      <w:proofErr w:type="spellStart"/>
      <w:r w:rsidRPr="004524E6">
        <w:rPr>
          <w:rFonts w:ascii="Times New Roman" w:hAnsi="Times New Roman" w:cs="Times New Roman"/>
          <w:lang w:val="en-US"/>
        </w:rPr>
        <w:t>objetivo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foi</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desenhar</w:t>
      </w:r>
      <w:proofErr w:type="spellEnd"/>
      <w:r w:rsidRPr="004524E6">
        <w:rPr>
          <w:rFonts w:ascii="Times New Roman" w:hAnsi="Times New Roman" w:cs="Times New Roman"/>
          <w:lang w:val="en-US"/>
        </w:rPr>
        <w:t xml:space="preserve"> um </w:t>
      </w:r>
      <w:proofErr w:type="spellStart"/>
      <w:r w:rsidRPr="004524E6">
        <w:rPr>
          <w:rFonts w:ascii="Times New Roman" w:hAnsi="Times New Roman" w:cs="Times New Roman"/>
          <w:lang w:val="en-US"/>
        </w:rPr>
        <w:t>modelo</w:t>
      </w:r>
      <w:proofErr w:type="spellEnd"/>
      <w:r w:rsidRPr="004524E6">
        <w:rPr>
          <w:rFonts w:ascii="Times New Roman" w:hAnsi="Times New Roman" w:cs="Times New Roman"/>
          <w:lang w:val="en-US"/>
        </w:rPr>
        <w:t xml:space="preserve"> para </w:t>
      </w:r>
      <w:proofErr w:type="spellStart"/>
      <w:r w:rsidRPr="004524E6">
        <w:rPr>
          <w:rFonts w:ascii="Times New Roman" w:hAnsi="Times New Roman" w:cs="Times New Roman"/>
          <w:lang w:val="en-US"/>
        </w:rPr>
        <w:t>desenvolver</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essas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competências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ao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longo</w:t>
      </w:r>
      <w:proofErr w:type="spellEnd"/>
      <w:r w:rsidRPr="004524E6">
        <w:rPr>
          <w:rFonts w:ascii="Times New Roman" w:hAnsi="Times New Roman" w:cs="Times New Roman"/>
          <w:lang w:val="en-US"/>
        </w:rPr>
        <w:t xml:space="preserve"> da grade curricular dos </w:t>
      </w:r>
      <w:proofErr w:type="spellStart"/>
      <w:r w:rsidRPr="004524E6">
        <w:rPr>
          <w:rFonts w:ascii="Times New Roman" w:hAnsi="Times New Roman" w:cs="Times New Roman"/>
          <w:lang w:val="en-US"/>
        </w:rPr>
        <w:t>currículos</w:t>
      </w:r>
      <w:proofErr w:type="spellEnd"/>
      <w:r w:rsidRPr="004524E6">
        <w:rPr>
          <w:rFonts w:ascii="Times New Roman" w:hAnsi="Times New Roman" w:cs="Times New Roman"/>
          <w:lang w:val="en-US"/>
        </w:rPr>
        <w:t xml:space="preserve"> dos 34 </w:t>
      </w:r>
      <w:proofErr w:type="spellStart"/>
      <w:r w:rsidRPr="004524E6">
        <w:rPr>
          <w:rFonts w:ascii="Times New Roman" w:hAnsi="Times New Roman" w:cs="Times New Roman"/>
          <w:lang w:val="en-US"/>
        </w:rPr>
        <w:t>projetos</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engenharia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oferecidos</w:t>
      </w:r>
      <w:proofErr w:type="spellEnd"/>
      <w:r w:rsidRPr="004524E6">
        <w:rPr>
          <w:rFonts w:ascii="Times New Roman" w:hAnsi="Times New Roman" w:cs="Times New Roman"/>
          <w:lang w:val="en-US"/>
        </w:rPr>
        <w:t xml:space="preserve"> pela </w:t>
      </w:r>
      <w:proofErr w:type="spellStart"/>
      <w:r w:rsidRPr="004524E6">
        <w:rPr>
          <w:rFonts w:ascii="Times New Roman" w:hAnsi="Times New Roman" w:cs="Times New Roman"/>
          <w:lang w:val="en-US"/>
        </w:rPr>
        <w:t>referida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instituição</w:t>
      </w:r>
      <w:proofErr w:type="spellEnd"/>
      <w:r w:rsidRPr="004524E6">
        <w:rPr>
          <w:rFonts w:ascii="Times New Roman" w:hAnsi="Times New Roman" w:cs="Times New Roman"/>
          <w:lang w:val="en-US"/>
        </w:rPr>
        <w:t xml:space="preserve">. O </w:t>
      </w:r>
      <w:proofErr w:type="spellStart"/>
      <w:r w:rsidRPr="004524E6">
        <w:rPr>
          <w:rFonts w:ascii="Times New Roman" w:hAnsi="Times New Roman" w:cs="Times New Roman"/>
          <w:lang w:val="en-US"/>
        </w:rPr>
        <w:t>modelo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desenvolvido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enfatiza</w:t>
      </w:r>
      <w:proofErr w:type="spellEnd"/>
      <w:r w:rsidRPr="004524E6">
        <w:rPr>
          <w:rFonts w:ascii="Times New Roman" w:hAnsi="Times New Roman" w:cs="Times New Roman"/>
          <w:lang w:val="en-US"/>
        </w:rPr>
        <w:t xml:space="preserve"> o </w:t>
      </w:r>
      <w:proofErr w:type="spellStart"/>
      <w:r w:rsidRPr="004524E6">
        <w:rPr>
          <w:rFonts w:ascii="Times New Roman" w:hAnsi="Times New Roman" w:cs="Times New Roman"/>
          <w:lang w:val="en-US"/>
        </w:rPr>
        <w:t>trabalho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interdisciplinar</w:t>
      </w:r>
      <w:proofErr w:type="spellEnd"/>
      <w:r w:rsidRPr="004524E6">
        <w:rPr>
          <w:rFonts w:ascii="Times New Roman" w:hAnsi="Times New Roman" w:cs="Times New Roman"/>
          <w:lang w:val="en-US"/>
        </w:rPr>
        <w:t xml:space="preserve"> do </w:t>
      </w:r>
      <w:proofErr w:type="spellStart"/>
      <w:r w:rsidRPr="004524E6">
        <w:rPr>
          <w:rFonts w:ascii="Times New Roman" w:hAnsi="Times New Roman" w:cs="Times New Roman"/>
          <w:lang w:val="en-US"/>
        </w:rPr>
        <w:t>grupo</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ensino</w:t>
      </w:r>
      <w:proofErr w:type="spellEnd"/>
      <w:r w:rsidRPr="004524E6">
        <w:rPr>
          <w:rFonts w:ascii="Times New Roman" w:hAnsi="Times New Roman" w:cs="Times New Roman"/>
          <w:lang w:val="en-US"/>
        </w:rPr>
        <w:t xml:space="preserve"> das </w:t>
      </w:r>
      <w:proofErr w:type="spellStart"/>
      <w:r w:rsidRPr="004524E6">
        <w:rPr>
          <w:rFonts w:ascii="Times New Roman" w:hAnsi="Times New Roman" w:cs="Times New Roman"/>
          <w:lang w:val="en-US"/>
        </w:rPr>
        <w:t>quatro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áreas</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formação</w:t>
      </w:r>
      <w:proofErr w:type="spellEnd"/>
      <w:r w:rsidRPr="004524E6">
        <w:rPr>
          <w:rFonts w:ascii="Times New Roman" w:hAnsi="Times New Roman" w:cs="Times New Roman"/>
          <w:lang w:val="en-US"/>
        </w:rPr>
        <w:t xml:space="preserve"> e dos </w:t>
      </w:r>
      <w:proofErr w:type="spellStart"/>
      <w:r w:rsidRPr="004524E6">
        <w:rPr>
          <w:rFonts w:ascii="Times New Roman" w:hAnsi="Times New Roman" w:cs="Times New Roman"/>
          <w:lang w:val="en-US"/>
        </w:rPr>
        <w:t>cinco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níveis</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formação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correspondentes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ao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modelo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educacional</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institucional</w:t>
      </w:r>
      <w:proofErr w:type="spellEnd"/>
      <w:r w:rsidRPr="004524E6">
        <w:rPr>
          <w:rFonts w:ascii="Times New Roman" w:hAnsi="Times New Roman" w:cs="Times New Roman"/>
          <w:lang w:val="en-US"/>
        </w:rPr>
        <w:t xml:space="preserve">; Com </w:t>
      </w:r>
      <w:proofErr w:type="spellStart"/>
      <w:r w:rsidRPr="004524E6">
        <w:rPr>
          <w:rFonts w:ascii="Times New Roman" w:hAnsi="Times New Roman" w:cs="Times New Roman"/>
          <w:lang w:val="en-US"/>
        </w:rPr>
        <w:t>esta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iniciativa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pretende</w:t>
      </w:r>
      <w:proofErr w:type="spellEnd"/>
      <w:r w:rsidRPr="004524E6">
        <w:rPr>
          <w:rFonts w:ascii="Times New Roman" w:hAnsi="Times New Roman" w:cs="Times New Roman"/>
          <w:lang w:val="en-US"/>
        </w:rPr>
        <w:t xml:space="preserve">-se que </w:t>
      </w:r>
      <w:proofErr w:type="spellStart"/>
      <w:r w:rsidRPr="004524E6">
        <w:rPr>
          <w:rFonts w:ascii="Times New Roman" w:hAnsi="Times New Roman" w:cs="Times New Roman"/>
          <w:lang w:val="en-US"/>
        </w:rPr>
        <w:t>os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graduados</w:t>
      </w:r>
      <w:proofErr w:type="spellEnd"/>
      <w:r w:rsidRPr="004524E6">
        <w:rPr>
          <w:rFonts w:ascii="Times New Roman" w:hAnsi="Times New Roman" w:cs="Times New Roman"/>
          <w:lang w:val="en-US"/>
        </w:rPr>
        <w:t xml:space="preserve"> dessas </w:t>
      </w:r>
      <w:proofErr w:type="spellStart"/>
      <w:r w:rsidRPr="004524E6">
        <w:rPr>
          <w:rFonts w:ascii="Times New Roman" w:hAnsi="Times New Roman" w:cs="Times New Roman"/>
          <w:lang w:val="en-US"/>
        </w:rPr>
        <w:t>carreiras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valorizem</w:t>
      </w:r>
      <w:proofErr w:type="spellEnd"/>
      <w:r w:rsidRPr="004524E6">
        <w:rPr>
          <w:rFonts w:ascii="Times New Roman" w:hAnsi="Times New Roman" w:cs="Times New Roman"/>
          <w:lang w:val="en-US"/>
        </w:rPr>
        <w:t xml:space="preserve"> a </w:t>
      </w:r>
      <w:proofErr w:type="spellStart"/>
      <w:r w:rsidRPr="004524E6">
        <w:rPr>
          <w:rFonts w:ascii="Times New Roman" w:hAnsi="Times New Roman" w:cs="Times New Roman"/>
          <w:lang w:val="en-US"/>
        </w:rPr>
        <w:t>criatividade</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como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uma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fórmula</w:t>
      </w:r>
      <w:proofErr w:type="spellEnd"/>
      <w:r w:rsidRPr="004524E6">
        <w:rPr>
          <w:rFonts w:ascii="Times New Roman" w:hAnsi="Times New Roman" w:cs="Times New Roman"/>
          <w:lang w:val="en-US"/>
        </w:rPr>
        <w:t xml:space="preserve"> para resolver </w:t>
      </w:r>
      <w:proofErr w:type="spellStart"/>
      <w:r w:rsidRPr="004524E6">
        <w:rPr>
          <w:rFonts w:ascii="Times New Roman" w:hAnsi="Times New Roman" w:cs="Times New Roman"/>
          <w:lang w:val="en-US"/>
        </w:rPr>
        <w:t>problemas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em</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seus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respectivos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campos</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trabalho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Esse</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modelo</w:t>
      </w:r>
      <w:proofErr w:type="spellEnd"/>
      <w:r w:rsidRPr="004524E6">
        <w:rPr>
          <w:rFonts w:ascii="Times New Roman" w:hAnsi="Times New Roman" w:cs="Times New Roman"/>
          <w:lang w:val="en-US"/>
        </w:rPr>
        <w:t xml:space="preserve"> é </w:t>
      </w:r>
      <w:proofErr w:type="spellStart"/>
      <w:r w:rsidRPr="004524E6">
        <w:rPr>
          <w:rFonts w:ascii="Times New Roman" w:hAnsi="Times New Roman" w:cs="Times New Roman"/>
          <w:lang w:val="en-US"/>
        </w:rPr>
        <w:t>uma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inovação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educacional</w:t>
      </w:r>
      <w:proofErr w:type="spellEnd"/>
      <w:r w:rsidRPr="004524E6">
        <w:rPr>
          <w:rFonts w:ascii="Times New Roman" w:hAnsi="Times New Roman" w:cs="Times New Roman"/>
          <w:lang w:val="en-US"/>
        </w:rPr>
        <w:t xml:space="preserve"> para o </w:t>
      </w:r>
      <w:proofErr w:type="spellStart"/>
      <w:r w:rsidRPr="004524E6">
        <w:rPr>
          <w:rFonts w:ascii="Times New Roman" w:hAnsi="Times New Roman" w:cs="Times New Roman"/>
          <w:lang w:val="en-US"/>
        </w:rPr>
        <w:t>instituto</w:t>
      </w:r>
      <w:proofErr w:type="spellEnd"/>
      <w:r w:rsidRPr="004524E6">
        <w:rPr>
          <w:rFonts w:ascii="Times New Roman" w:hAnsi="Times New Roman" w:cs="Times New Roman"/>
          <w:lang w:val="en-US"/>
        </w:rPr>
        <w:t xml:space="preserve">, que </w:t>
      </w:r>
      <w:proofErr w:type="spellStart"/>
      <w:r w:rsidRPr="004524E6">
        <w:rPr>
          <w:rFonts w:ascii="Times New Roman" w:hAnsi="Times New Roman" w:cs="Times New Roman"/>
          <w:lang w:val="en-US"/>
        </w:rPr>
        <w:t>deve</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impactar</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seus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cursos</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formação</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professores</w:t>
      </w:r>
      <w:proofErr w:type="spellEnd"/>
      <w:r w:rsidRPr="004524E6">
        <w:rPr>
          <w:rFonts w:ascii="Times New Roman" w:hAnsi="Times New Roman" w:cs="Times New Roman"/>
          <w:lang w:val="en-US"/>
        </w:rPr>
        <w:t>.</w:t>
      </w:r>
    </w:p>
    <w:p w14:paraId="18F87A08" w14:textId="7A24A7F2" w:rsidR="003539CA" w:rsidRPr="004524E6" w:rsidRDefault="003539CA" w:rsidP="003539CA">
      <w:pPr>
        <w:spacing w:line="360" w:lineRule="auto"/>
        <w:jc w:val="both"/>
        <w:rPr>
          <w:rFonts w:ascii="Times New Roman" w:hAnsi="Times New Roman" w:cs="Times New Roman"/>
          <w:lang w:val="en-US"/>
        </w:rPr>
      </w:pPr>
      <w:proofErr w:type="spellStart"/>
      <w:r w:rsidRPr="004524E6">
        <w:rPr>
          <w:rFonts w:ascii="Calibri" w:eastAsia="Times New Roman" w:hAnsi="Calibri" w:cs="Calibri"/>
          <w:b/>
          <w:color w:val="000000"/>
          <w:sz w:val="28"/>
          <w:szCs w:val="28"/>
          <w:lang w:eastAsia="es-MX"/>
        </w:rPr>
        <w:t>Palavras</w:t>
      </w:r>
      <w:proofErr w:type="spellEnd"/>
      <w:r w:rsidRPr="004524E6">
        <w:rPr>
          <w:rFonts w:ascii="Calibri" w:eastAsia="Times New Roman" w:hAnsi="Calibri" w:cs="Calibri"/>
          <w:b/>
          <w:color w:val="000000"/>
          <w:sz w:val="28"/>
          <w:szCs w:val="28"/>
          <w:lang w:eastAsia="es-MX"/>
        </w:rPr>
        <w:t>-chave:</w:t>
      </w:r>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competências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transversais</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criatividade</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inovação</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pesquisa</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educacional</w:t>
      </w:r>
      <w:proofErr w:type="spellEnd"/>
      <w:r w:rsidRPr="004524E6">
        <w:rPr>
          <w:rFonts w:ascii="Times New Roman" w:hAnsi="Times New Roman" w:cs="Times New Roman"/>
          <w:lang w:val="en-US"/>
        </w:rPr>
        <w:t xml:space="preserve">, </w:t>
      </w:r>
      <w:proofErr w:type="spellStart"/>
      <w:r w:rsidRPr="004524E6">
        <w:rPr>
          <w:rFonts w:ascii="Times New Roman" w:hAnsi="Times New Roman" w:cs="Times New Roman"/>
          <w:lang w:val="en-US"/>
        </w:rPr>
        <w:t>resolução</w:t>
      </w:r>
      <w:proofErr w:type="spellEnd"/>
      <w:r w:rsidRPr="004524E6">
        <w:rPr>
          <w:rFonts w:ascii="Times New Roman" w:hAnsi="Times New Roman" w:cs="Times New Roman"/>
          <w:lang w:val="en-US"/>
        </w:rPr>
        <w:t xml:space="preserve"> de </w:t>
      </w:r>
      <w:proofErr w:type="spellStart"/>
      <w:r w:rsidRPr="004524E6">
        <w:rPr>
          <w:rFonts w:ascii="Times New Roman" w:hAnsi="Times New Roman" w:cs="Times New Roman"/>
          <w:lang w:val="en-US"/>
        </w:rPr>
        <w:t>problemas</w:t>
      </w:r>
      <w:proofErr w:type="spellEnd"/>
      <w:r w:rsidRPr="004524E6">
        <w:rPr>
          <w:rFonts w:ascii="Times New Roman" w:hAnsi="Times New Roman" w:cs="Times New Roman"/>
          <w:lang w:val="en-US"/>
        </w:rPr>
        <w:t>.</w:t>
      </w:r>
    </w:p>
    <w:p w14:paraId="029380DA" w14:textId="40FE5E16" w:rsidR="00A30FD4" w:rsidRPr="004524E6" w:rsidRDefault="00A30FD4" w:rsidP="003539CA">
      <w:pPr>
        <w:spacing w:line="360" w:lineRule="auto"/>
        <w:jc w:val="both"/>
        <w:rPr>
          <w:rFonts w:ascii="Times New Roman" w:hAnsi="Times New Roman" w:cs="Times New Roman"/>
          <w:lang w:val="en-US"/>
        </w:rPr>
      </w:pPr>
      <w:r w:rsidRPr="004524E6">
        <w:rPr>
          <w:rFonts w:ascii="Times New Roman" w:hAnsi="Times New Roman" w:cs="Times New Roman"/>
          <w:b/>
          <w:color w:val="000000"/>
        </w:rPr>
        <w:t>Fecha Recepción:</w:t>
      </w:r>
      <w:r w:rsidRPr="004524E6">
        <w:rPr>
          <w:rFonts w:ascii="Times New Roman" w:hAnsi="Times New Roman" w:cs="Times New Roman"/>
          <w:color w:val="000000"/>
        </w:rPr>
        <w:t xml:space="preserve"> Agosto 2018                                    </w:t>
      </w:r>
      <w:r w:rsidRPr="004524E6">
        <w:rPr>
          <w:rFonts w:ascii="Times New Roman" w:hAnsi="Times New Roman" w:cs="Times New Roman"/>
          <w:b/>
          <w:color w:val="000000"/>
        </w:rPr>
        <w:t>Fecha Aceptación:</w:t>
      </w:r>
      <w:r w:rsidRPr="004524E6">
        <w:rPr>
          <w:rFonts w:ascii="Times New Roman" w:hAnsi="Times New Roman" w:cs="Times New Roman"/>
          <w:color w:val="000000"/>
        </w:rPr>
        <w:t xml:space="preserve"> Enero 2019</w:t>
      </w:r>
      <w:r w:rsidRPr="004524E6">
        <w:rPr>
          <w:color w:val="000000"/>
        </w:rPr>
        <w:br/>
      </w:r>
      <w:r w:rsidR="007E011E">
        <w:pict w14:anchorId="51C29D04">
          <v:rect id="_x0000_i1025" style="width:446.5pt;height:1.5pt" o:hralign="center" o:hrstd="t" o:hr="t" fillcolor="#a0a0a0" stroked="f"/>
        </w:pict>
      </w:r>
    </w:p>
    <w:p w14:paraId="12C93587" w14:textId="77777777" w:rsidR="00B6433B" w:rsidRPr="004524E6" w:rsidRDefault="00B6433B" w:rsidP="00B6433B">
      <w:pPr>
        <w:pStyle w:val="Ttulo1"/>
        <w:rPr>
          <w:rFonts w:ascii="Calibri" w:eastAsia="Times New Roman" w:hAnsi="Calibri" w:cs="Calibri"/>
          <w:color w:val="000000"/>
          <w:szCs w:val="28"/>
          <w:lang w:eastAsia="es-MX"/>
        </w:rPr>
      </w:pPr>
      <w:r w:rsidRPr="004524E6">
        <w:rPr>
          <w:rFonts w:ascii="Calibri" w:eastAsia="Times New Roman" w:hAnsi="Calibri" w:cs="Calibri"/>
          <w:color w:val="000000"/>
          <w:szCs w:val="28"/>
          <w:lang w:eastAsia="es-MX"/>
        </w:rPr>
        <w:lastRenderedPageBreak/>
        <w:t>Introducción</w:t>
      </w:r>
    </w:p>
    <w:p w14:paraId="4C172AA6"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La educación basada en competencias (EBC) es un enfoque educativo que procura elevar la calidad de los aprendizajes para lograr la relevancia y pertinencia formativa (Unesco, 2007). Su inclusión en los modelos educativos ha obligado a las universidades a proporcionar una instrucción situada en el contexto </w:t>
      </w:r>
      <w:proofErr w:type="spellStart"/>
      <w:r w:rsidRPr="004524E6">
        <w:rPr>
          <w:rFonts w:ascii="Times New Roman" w:hAnsi="Times New Roman" w:cs="Times New Roman"/>
        </w:rPr>
        <w:t>socioprofesional</w:t>
      </w:r>
      <w:proofErr w:type="spellEnd"/>
      <w:r w:rsidRPr="004524E6">
        <w:rPr>
          <w:rFonts w:ascii="Times New Roman" w:hAnsi="Times New Roman" w:cs="Times New Roman"/>
        </w:rPr>
        <w:t xml:space="preserve"> propio de cada titulación (Quiroz, 2007; </w:t>
      </w:r>
      <w:r w:rsidR="00D77498" w:rsidRPr="004524E6">
        <w:rPr>
          <w:rFonts w:ascii="Times New Roman" w:eastAsia="Times New Roman" w:hAnsi="Times New Roman" w:cs="Times New Roman"/>
          <w:color w:val="000000"/>
          <w:lang w:val="es-MX"/>
        </w:rPr>
        <w:t>Teja</w:t>
      </w:r>
      <w:r w:rsidRPr="004524E6">
        <w:rPr>
          <w:rFonts w:ascii="Times New Roman" w:eastAsia="Times New Roman" w:hAnsi="Times New Roman" w:cs="Times New Roman"/>
          <w:color w:val="000000"/>
          <w:lang w:val="es-MX"/>
        </w:rPr>
        <w:t xml:space="preserve">da y Ruiz, 2013), lo que implica el desarrollo de una diversidad de aprendizajes que requieren los futuros profesionales para desempeñarse exitosamente </w:t>
      </w:r>
      <w:r w:rsidRPr="004524E6">
        <w:rPr>
          <w:rFonts w:ascii="Times New Roman" w:hAnsi="Times New Roman" w:cs="Times New Roman"/>
        </w:rPr>
        <w:t xml:space="preserve">en un mundo laboral cada vez más exigente. </w:t>
      </w:r>
    </w:p>
    <w:p w14:paraId="2FCBFB65" w14:textId="1A7F4636"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En este contexto, el modelo educativo por competencias concibe los resultados del aprendizaje como desempeños observables a nivel conceptual, procedimental y actitudinal (</w:t>
      </w:r>
      <w:proofErr w:type="spellStart"/>
      <w:r w:rsidR="00AA7DD4" w:rsidRPr="004524E6">
        <w:rPr>
          <w:rFonts w:ascii="Times New Roman" w:hAnsi="Times New Roman" w:cs="Times New Roman"/>
        </w:rPr>
        <w:t>Beneitone</w:t>
      </w:r>
      <w:proofErr w:type="spellEnd"/>
      <w:r w:rsidR="00AA7DD4" w:rsidRPr="004524E6">
        <w:rPr>
          <w:rFonts w:ascii="Times New Roman" w:hAnsi="Times New Roman" w:cs="Times New Roman"/>
        </w:rPr>
        <w:t xml:space="preserve">, </w:t>
      </w:r>
      <w:proofErr w:type="spellStart"/>
      <w:r w:rsidR="00AA7DD4" w:rsidRPr="004524E6">
        <w:rPr>
          <w:rFonts w:ascii="Times New Roman" w:hAnsi="Times New Roman" w:cs="Times New Roman"/>
        </w:rPr>
        <w:t>Esquetini</w:t>
      </w:r>
      <w:proofErr w:type="spellEnd"/>
      <w:r w:rsidR="00AA7DD4" w:rsidRPr="004524E6">
        <w:rPr>
          <w:rFonts w:ascii="Times New Roman" w:hAnsi="Times New Roman" w:cs="Times New Roman"/>
        </w:rPr>
        <w:t xml:space="preserve">, González, </w:t>
      </w:r>
      <w:proofErr w:type="spellStart"/>
      <w:r w:rsidR="00AA7DD4" w:rsidRPr="004524E6">
        <w:rPr>
          <w:rFonts w:ascii="Times New Roman" w:hAnsi="Times New Roman" w:cs="Times New Roman"/>
        </w:rPr>
        <w:t>Maletá</w:t>
      </w:r>
      <w:proofErr w:type="spellEnd"/>
      <w:r w:rsidR="00AA7DD4" w:rsidRPr="004524E6">
        <w:rPr>
          <w:rFonts w:ascii="Times New Roman" w:hAnsi="Times New Roman" w:cs="Times New Roman"/>
        </w:rPr>
        <w:t xml:space="preserve"> y </w:t>
      </w:r>
      <w:proofErr w:type="spellStart"/>
      <w:r w:rsidR="00AA7DD4" w:rsidRPr="004524E6">
        <w:rPr>
          <w:rFonts w:ascii="Times New Roman" w:hAnsi="Times New Roman" w:cs="Times New Roman"/>
        </w:rPr>
        <w:t>Suifi</w:t>
      </w:r>
      <w:proofErr w:type="spellEnd"/>
      <w:r w:rsidR="00AA7DD4" w:rsidRPr="004524E6">
        <w:rPr>
          <w:rFonts w:ascii="Times New Roman" w:hAnsi="Times New Roman" w:cs="Times New Roman"/>
        </w:rPr>
        <w:t xml:space="preserve">, 2007). </w:t>
      </w:r>
      <w:r w:rsidRPr="004524E6">
        <w:rPr>
          <w:rFonts w:ascii="Times New Roman" w:hAnsi="Times New Roman" w:cs="Times New Roman"/>
        </w:rPr>
        <w:t xml:space="preserve">Con esto se </w:t>
      </w:r>
      <w:r w:rsidR="00C94C51" w:rsidRPr="004524E6">
        <w:rPr>
          <w:rFonts w:ascii="Times New Roman" w:hAnsi="Times New Roman" w:cs="Times New Roman"/>
        </w:rPr>
        <w:t>intenta</w:t>
      </w:r>
      <w:r w:rsidRPr="004524E6">
        <w:rPr>
          <w:rFonts w:ascii="Times New Roman" w:hAnsi="Times New Roman" w:cs="Times New Roman"/>
        </w:rPr>
        <w:t xml:space="preserve"> que </w:t>
      </w:r>
      <w:r w:rsidR="00C94C51" w:rsidRPr="004524E6">
        <w:rPr>
          <w:rFonts w:ascii="Times New Roman" w:hAnsi="Times New Roman" w:cs="Times New Roman"/>
        </w:rPr>
        <w:t>estas destrezas</w:t>
      </w:r>
      <w:r w:rsidRPr="004524E6">
        <w:rPr>
          <w:rFonts w:ascii="Times New Roman" w:hAnsi="Times New Roman" w:cs="Times New Roman"/>
        </w:rPr>
        <w:t xml:space="preserve"> se configuren como auténticas herramientas que permitan a los estudiantes pensar y actuar con criterio y autonomía ante decisiones de índole personal, profesional y social (Villarroel y Bruna, 2014). Así, dentro de la EBC, la competencia se vincula con la formación integral del ciudadano en lo cognoscitivo (saber conocer), </w:t>
      </w:r>
      <w:r w:rsidR="00C94C51" w:rsidRPr="004524E6">
        <w:rPr>
          <w:rFonts w:ascii="Times New Roman" w:hAnsi="Times New Roman" w:cs="Times New Roman"/>
        </w:rPr>
        <w:t xml:space="preserve">lo </w:t>
      </w:r>
      <w:r w:rsidRPr="004524E6">
        <w:rPr>
          <w:rFonts w:ascii="Times New Roman" w:hAnsi="Times New Roman" w:cs="Times New Roman"/>
        </w:rPr>
        <w:t xml:space="preserve">psicomotor (saber hacer) y </w:t>
      </w:r>
      <w:r w:rsidR="00C94C51" w:rsidRPr="004524E6">
        <w:rPr>
          <w:rFonts w:ascii="Times New Roman" w:hAnsi="Times New Roman" w:cs="Times New Roman"/>
        </w:rPr>
        <w:t xml:space="preserve">lo </w:t>
      </w:r>
      <w:r w:rsidRPr="004524E6">
        <w:rPr>
          <w:rFonts w:ascii="Times New Roman" w:hAnsi="Times New Roman" w:cs="Times New Roman"/>
        </w:rPr>
        <w:t xml:space="preserve">afectivo (saber ser y saber convivir) </w:t>
      </w:r>
      <w:r w:rsidRPr="004524E6">
        <w:rPr>
          <w:rFonts w:ascii="Times New Roman" w:hAnsi="Times New Roman" w:cs="Times New Roman"/>
          <w:lang w:val="es-ES"/>
        </w:rPr>
        <w:t>(</w:t>
      </w:r>
      <w:proofErr w:type="spellStart"/>
      <w:r w:rsidRPr="004524E6">
        <w:rPr>
          <w:rFonts w:ascii="Times New Roman" w:hAnsi="Times New Roman" w:cs="Times New Roman"/>
        </w:rPr>
        <w:t>B</w:t>
      </w:r>
      <w:r w:rsidR="00AA7DD4" w:rsidRPr="004524E6">
        <w:rPr>
          <w:rFonts w:ascii="Times New Roman" w:hAnsi="Times New Roman" w:cs="Times New Roman"/>
        </w:rPr>
        <w:t>eneitone</w:t>
      </w:r>
      <w:proofErr w:type="spellEnd"/>
      <w:r w:rsidR="00AA7DD4" w:rsidRPr="004524E6">
        <w:rPr>
          <w:rFonts w:ascii="Times New Roman" w:hAnsi="Times New Roman" w:cs="Times New Roman"/>
        </w:rPr>
        <w:t xml:space="preserve"> </w:t>
      </w:r>
      <w:r w:rsidR="00AA7DD4" w:rsidRPr="004524E6">
        <w:rPr>
          <w:rFonts w:ascii="Times New Roman" w:hAnsi="Times New Roman" w:cs="Times New Roman"/>
          <w:i/>
        </w:rPr>
        <w:t>et al.</w:t>
      </w:r>
      <w:r w:rsidRPr="004524E6">
        <w:rPr>
          <w:rFonts w:ascii="Times New Roman" w:hAnsi="Times New Roman" w:cs="Times New Roman"/>
        </w:rPr>
        <w:t xml:space="preserve">, 2007). </w:t>
      </w:r>
    </w:p>
    <w:p w14:paraId="3F782A68"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Lógicamente, para desarrollarlas en los estudiantes —es decir, conseguir desempeños efectivos ante situaciones problemáticas— se requiere que estas sean abordadas a través de la malla curricular y por niveles de complejidad en dos tipos de competencias: profesionales o específicas y transversales o genéricas. </w:t>
      </w:r>
      <w:r w:rsidRPr="004524E6">
        <w:rPr>
          <w:rFonts w:ascii="Times New Roman" w:hAnsi="Times New Roman" w:cs="Times New Roman"/>
          <w:lang w:val="es-ES"/>
        </w:rPr>
        <w:t xml:space="preserve">Las primeras </w:t>
      </w:r>
      <w:r w:rsidR="00C94C51" w:rsidRPr="004524E6">
        <w:rPr>
          <w:rFonts w:ascii="Times New Roman" w:hAnsi="Times New Roman" w:cs="Times New Roman"/>
          <w:lang w:val="es-ES"/>
        </w:rPr>
        <w:t>están íntimamente ligada</w:t>
      </w:r>
      <w:r w:rsidRPr="004524E6">
        <w:rPr>
          <w:rFonts w:ascii="Times New Roman" w:hAnsi="Times New Roman" w:cs="Times New Roman"/>
          <w:lang w:val="es-ES"/>
        </w:rPr>
        <w:t xml:space="preserve">s a las disciplinas o áreas de conocimiento que distinguen una profesión de otra, mientras que las segundas se relacionan con el conjunto de </w:t>
      </w:r>
      <w:r w:rsidR="00C94C51" w:rsidRPr="004524E6">
        <w:rPr>
          <w:rFonts w:ascii="Times New Roman" w:hAnsi="Times New Roman" w:cs="Times New Roman"/>
          <w:lang w:val="es-ES"/>
        </w:rPr>
        <w:t>habilidades</w:t>
      </w:r>
      <w:r w:rsidRPr="004524E6">
        <w:rPr>
          <w:rFonts w:ascii="Times New Roman" w:hAnsi="Times New Roman" w:cs="Times New Roman"/>
          <w:lang w:val="es-ES"/>
        </w:rPr>
        <w:t xml:space="preserve"> aplicables a una gran variedad de situaciones que enfrentarán los estudiantes, de ahí que sean comunes a la mayoría de las profesiones y rebasen los límites de las disciplinas o áreas de conocimiento (</w:t>
      </w:r>
      <w:proofErr w:type="spellStart"/>
      <w:r w:rsidRPr="004524E6">
        <w:rPr>
          <w:rFonts w:ascii="Times New Roman" w:hAnsi="Times New Roman" w:cs="Times New Roman"/>
        </w:rPr>
        <w:t>Beneitone</w:t>
      </w:r>
      <w:proofErr w:type="spellEnd"/>
      <w:r w:rsidRPr="004524E6">
        <w:rPr>
          <w:rFonts w:ascii="Times New Roman" w:hAnsi="Times New Roman" w:cs="Times New Roman"/>
        </w:rPr>
        <w:t xml:space="preserve"> </w:t>
      </w:r>
      <w:r w:rsidRPr="004524E6">
        <w:rPr>
          <w:rFonts w:ascii="Times New Roman" w:hAnsi="Times New Roman" w:cs="Times New Roman"/>
          <w:i/>
        </w:rPr>
        <w:t>et al.</w:t>
      </w:r>
      <w:r w:rsidRPr="004524E6">
        <w:rPr>
          <w:rFonts w:ascii="Times New Roman" w:hAnsi="Times New Roman" w:cs="Times New Roman"/>
        </w:rPr>
        <w:t xml:space="preserve">, 2007). </w:t>
      </w:r>
    </w:p>
    <w:p w14:paraId="7FFFB404"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E</w:t>
      </w:r>
      <w:r w:rsidR="00C94C51" w:rsidRPr="004524E6">
        <w:rPr>
          <w:rFonts w:ascii="Times New Roman" w:hAnsi="Times New Roman" w:cs="Times New Roman"/>
        </w:rPr>
        <w:t>s</w:t>
      </w:r>
      <w:r w:rsidRPr="004524E6">
        <w:rPr>
          <w:rFonts w:ascii="Times New Roman" w:hAnsi="Times New Roman" w:cs="Times New Roman"/>
        </w:rPr>
        <w:t>tas competencias tra</w:t>
      </w:r>
      <w:r w:rsidR="00B659D9" w:rsidRPr="004524E6">
        <w:rPr>
          <w:rFonts w:ascii="Times New Roman" w:hAnsi="Times New Roman" w:cs="Times New Roman"/>
        </w:rPr>
        <w:t>n</w:t>
      </w:r>
      <w:r w:rsidRPr="004524E6">
        <w:rPr>
          <w:rFonts w:ascii="Times New Roman" w:hAnsi="Times New Roman" w:cs="Times New Roman"/>
        </w:rPr>
        <w:t xml:space="preserve">sversales, parafraseando a Quiroz (2007), trascienden el conocimiento de los estudiantes, pues responden al saber hacer (dimensión psicomotriz), al saber ser y saber estar (dimensión afectiva) y al saber qué y por qué (dimensión cognoscitiva). Además, según Villa y Poblete (2007) y Tejeda (2016), estas procuran fomentar los siguientes ideales: </w:t>
      </w:r>
    </w:p>
    <w:p w14:paraId="0FA9EE4C" w14:textId="77777777" w:rsidR="00B6433B" w:rsidRPr="004524E6" w:rsidRDefault="00B6433B" w:rsidP="00B6433B">
      <w:pPr>
        <w:pStyle w:val="Prrafodelista"/>
        <w:numPr>
          <w:ilvl w:val="0"/>
          <w:numId w:val="3"/>
        </w:numPr>
        <w:spacing w:line="360" w:lineRule="auto"/>
        <w:jc w:val="both"/>
        <w:rPr>
          <w:rFonts w:ascii="Times New Roman" w:hAnsi="Times New Roman" w:cs="Times New Roman"/>
        </w:rPr>
      </w:pPr>
      <w:r w:rsidRPr="004524E6">
        <w:rPr>
          <w:rFonts w:ascii="Times New Roman" w:hAnsi="Times New Roman" w:cs="Times New Roman"/>
        </w:rPr>
        <w:t>Vincular la escuela con los problemas de la sociedad.</w:t>
      </w:r>
    </w:p>
    <w:p w14:paraId="0527A25E" w14:textId="77777777" w:rsidR="00B6433B" w:rsidRPr="004524E6" w:rsidRDefault="00B6433B" w:rsidP="00B6433B">
      <w:pPr>
        <w:pStyle w:val="Prrafodelista"/>
        <w:numPr>
          <w:ilvl w:val="0"/>
          <w:numId w:val="3"/>
        </w:numPr>
        <w:spacing w:line="360" w:lineRule="auto"/>
        <w:jc w:val="both"/>
        <w:rPr>
          <w:rFonts w:ascii="Times New Roman" w:hAnsi="Times New Roman" w:cs="Times New Roman"/>
        </w:rPr>
      </w:pPr>
      <w:r w:rsidRPr="004524E6">
        <w:rPr>
          <w:rFonts w:ascii="Times New Roman" w:hAnsi="Times New Roman" w:cs="Times New Roman"/>
        </w:rPr>
        <w:t>Promover una visión interdisciplinaria y transdisciplinaria para la solución de problemas.</w:t>
      </w:r>
    </w:p>
    <w:p w14:paraId="5C8CB1EF" w14:textId="77777777" w:rsidR="00B6433B" w:rsidRPr="004524E6" w:rsidRDefault="00B6433B" w:rsidP="00B6433B">
      <w:pPr>
        <w:pStyle w:val="Prrafodelista"/>
        <w:numPr>
          <w:ilvl w:val="0"/>
          <w:numId w:val="3"/>
        </w:numPr>
        <w:spacing w:line="360" w:lineRule="auto"/>
        <w:jc w:val="both"/>
        <w:rPr>
          <w:rFonts w:ascii="Times New Roman" w:hAnsi="Times New Roman" w:cs="Times New Roman"/>
        </w:rPr>
      </w:pPr>
      <w:r w:rsidRPr="004524E6">
        <w:rPr>
          <w:rFonts w:ascii="Times New Roman" w:hAnsi="Times New Roman" w:cs="Times New Roman"/>
        </w:rPr>
        <w:lastRenderedPageBreak/>
        <w:t>Permitir ampliar la visión crítica de los estudiantes sobre los problemas que afectan a la humanidad, de modo que sean capaces de contribuir al cambio en caso de ser necesario.</w:t>
      </w:r>
    </w:p>
    <w:p w14:paraId="1C930A19" w14:textId="77777777" w:rsidR="00B6433B" w:rsidRPr="004524E6" w:rsidRDefault="00C94C51" w:rsidP="00B6433B">
      <w:pPr>
        <w:pStyle w:val="Prrafodelista"/>
        <w:numPr>
          <w:ilvl w:val="0"/>
          <w:numId w:val="3"/>
        </w:numPr>
        <w:spacing w:line="360" w:lineRule="auto"/>
        <w:jc w:val="both"/>
        <w:rPr>
          <w:rFonts w:ascii="Times New Roman" w:hAnsi="Times New Roman" w:cs="Times New Roman"/>
        </w:rPr>
      </w:pPr>
      <w:r w:rsidRPr="004524E6">
        <w:rPr>
          <w:rFonts w:ascii="Times New Roman" w:hAnsi="Times New Roman" w:cs="Times New Roman"/>
        </w:rPr>
        <w:t>Ayudar</w:t>
      </w:r>
      <w:r w:rsidR="00B6433B" w:rsidRPr="004524E6">
        <w:rPr>
          <w:rFonts w:ascii="Times New Roman" w:hAnsi="Times New Roman" w:cs="Times New Roman"/>
        </w:rPr>
        <w:t xml:space="preserve"> a una mejor toma de decisiones complejas </w:t>
      </w:r>
      <w:r w:rsidRPr="004524E6">
        <w:rPr>
          <w:rFonts w:ascii="Times New Roman" w:hAnsi="Times New Roman" w:cs="Times New Roman"/>
        </w:rPr>
        <w:t>promoviendo</w:t>
      </w:r>
      <w:r w:rsidR="00B6433B" w:rsidRPr="004524E6">
        <w:rPr>
          <w:rFonts w:ascii="Times New Roman" w:hAnsi="Times New Roman" w:cs="Times New Roman"/>
        </w:rPr>
        <w:t xml:space="preserve"> la formación integral del estudiante. </w:t>
      </w:r>
    </w:p>
    <w:p w14:paraId="4FF7269D"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En concordancia con lo anterior, los referidos autores apuntan que las dos características de las competencias transversales son las siguientes: multifuncionalidad, porque se activan en una amplia gama de demandas personales, profesionales y sociales, de ahí que requieran una mayor complejidad mental</w:t>
      </w:r>
      <w:r w:rsidR="00C94C51" w:rsidRPr="004524E6">
        <w:rPr>
          <w:rFonts w:ascii="Times New Roman" w:hAnsi="Times New Roman" w:cs="Times New Roman"/>
        </w:rPr>
        <w:t xml:space="preserve"> que </w:t>
      </w:r>
      <w:r w:rsidRPr="004524E6">
        <w:rPr>
          <w:rFonts w:ascii="Times New Roman" w:hAnsi="Times New Roman" w:cs="Times New Roman"/>
        </w:rPr>
        <w:t xml:space="preserve">involucra </w:t>
      </w:r>
      <w:r w:rsidR="00C94C51" w:rsidRPr="004524E6">
        <w:rPr>
          <w:rFonts w:ascii="Times New Roman" w:hAnsi="Times New Roman" w:cs="Times New Roman"/>
        </w:rPr>
        <w:t xml:space="preserve">a </w:t>
      </w:r>
      <w:r w:rsidRPr="004524E6">
        <w:rPr>
          <w:rFonts w:ascii="Times New Roman" w:hAnsi="Times New Roman" w:cs="Times New Roman"/>
        </w:rPr>
        <w:t>la activación del saber estar y del saber ser de los estudiantes; y multidimensionalidad, porque movilizan la percepción (discriminación de lo relevante e irrelevante), la normatividad (selección de significados contextualizados) y la cooperación con otras personas para ofrecer soluciones a los problemas. Por ello, se puede afirmar que las competencias transversales son aquellas que mayormente contribuyen a formar personas autónomas, capaces de tomar decisiones personales y profesionales</w:t>
      </w:r>
      <w:r w:rsidR="00B659D9" w:rsidRPr="004524E6">
        <w:rPr>
          <w:rFonts w:ascii="Times New Roman" w:hAnsi="Times New Roman" w:cs="Times New Roman"/>
        </w:rPr>
        <w:t>,</w:t>
      </w:r>
      <w:r w:rsidRPr="004524E6">
        <w:rPr>
          <w:rFonts w:ascii="Times New Roman" w:hAnsi="Times New Roman" w:cs="Times New Roman"/>
        </w:rPr>
        <w:t xml:space="preserve"> basadas en visiones sistémicas al momento de emitir juicios de valor.</w:t>
      </w:r>
    </w:p>
    <w:p w14:paraId="57914474"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Ahora bien, en el proyecto </w:t>
      </w:r>
      <w:proofErr w:type="spellStart"/>
      <w:r w:rsidRPr="004524E6">
        <w:rPr>
          <w:rFonts w:ascii="Times New Roman" w:hAnsi="Times New Roman" w:cs="Times New Roman"/>
        </w:rPr>
        <w:t>Tuning</w:t>
      </w:r>
      <w:proofErr w:type="spellEnd"/>
      <w:r w:rsidRPr="004524E6">
        <w:rPr>
          <w:rFonts w:ascii="Times New Roman" w:hAnsi="Times New Roman" w:cs="Times New Roman"/>
        </w:rPr>
        <w:t xml:space="preserve"> América Latina se consensuaron 27 competencias transversales para los egresados de educación superior, las cuales fueron clasificadas en tres grandes grupos (</w:t>
      </w:r>
      <w:proofErr w:type="spellStart"/>
      <w:r w:rsidRPr="004524E6">
        <w:rPr>
          <w:rFonts w:ascii="Times New Roman" w:hAnsi="Times New Roman" w:cs="Times New Roman"/>
        </w:rPr>
        <w:t>Beneitone</w:t>
      </w:r>
      <w:proofErr w:type="spellEnd"/>
      <w:r w:rsidRPr="004524E6">
        <w:rPr>
          <w:rFonts w:ascii="Times New Roman" w:hAnsi="Times New Roman" w:cs="Times New Roman"/>
        </w:rPr>
        <w:t xml:space="preserve"> </w:t>
      </w:r>
      <w:r w:rsidRPr="004524E6">
        <w:rPr>
          <w:rFonts w:ascii="Times New Roman" w:hAnsi="Times New Roman" w:cs="Times New Roman"/>
          <w:i/>
        </w:rPr>
        <w:t>et al.</w:t>
      </w:r>
      <w:r w:rsidRPr="004524E6">
        <w:rPr>
          <w:rFonts w:ascii="Times New Roman" w:hAnsi="Times New Roman" w:cs="Times New Roman"/>
        </w:rPr>
        <w:t xml:space="preserve">, 2007; Villaroel y Bruna, 2014): </w:t>
      </w:r>
    </w:p>
    <w:p w14:paraId="7AFBF3CC" w14:textId="77777777" w:rsidR="00B6433B" w:rsidRPr="004524E6" w:rsidRDefault="00B6433B" w:rsidP="00B6433B">
      <w:pPr>
        <w:pStyle w:val="Prrafodelista"/>
        <w:numPr>
          <w:ilvl w:val="0"/>
          <w:numId w:val="7"/>
        </w:numPr>
        <w:spacing w:line="360" w:lineRule="auto"/>
        <w:jc w:val="both"/>
        <w:rPr>
          <w:rFonts w:ascii="Times New Roman" w:hAnsi="Times New Roman" w:cs="Times New Roman"/>
        </w:rPr>
      </w:pPr>
      <w:r w:rsidRPr="004524E6">
        <w:rPr>
          <w:rFonts w:ascii="Times New Roman" w:hAnsi="Times New Roman" w:cs="Times New Roman"/>
        </w:rPr>
        <w:t xml:space="preserve">Instrumentales: Capacidades, habilidades y destrezas que se </w:t>
      </w:r>
      <w:r w:rsidR="00B659D9" w:rsidRPr="004524E6">
        <w:rPr>
          <w:rFonts w:ascii="Times New Roman" w:hAnsi="Times New Roman" w:cs="Times New Roman"/>
        </w:rPr>
        <w:t>materializan</w:t>
      </w:r>
      <w:r w:rsidRPr="004524E6">
        <w:rPr>
          <w:rFonts w:ascii="Times New Roman" w:hAnsi="Times New Roman" w:cs="Times New Roman"/>
        </w:rPr>
        <w:t xml:space="preserve"> en herramientas para lograr metas u objetivos</w:t>
      </w:r>
      <w:r w:rsidR="00B659D9" w:rsidRPr="004524E6">
        <w:rPr>
          <w:rFonts w:ascii="Times New Roman" w:hAnsi="Times New Roman" w:cs="Times New Roman"/>
        </w:rPr>
        <w:t>,</w:t>
      </w:r>
      <w:r w:rsidRPr="004524E6">
        <w:rPr>
          <w:rFonts w:ascii="Times New Roman" w:hAnsi="Times New Roman" w:cs="Times New Roman"/>
        </w:rPr>
        <w:t xml:space="preserve"> como la capacidad de análisis y síntesis, la comunicación efectiva, la autonomía, la gestión de la información, la toma de decisiones, el pensamiento creativo, la solución de problemas, entre otras. </w:t>
      </w:r>
    </w:p>
    <w:p w14:paraId="2EC4DB43" w14:textId="77777777" w:rsidR="00B6433B" w:rsidRPr="004524E6" w:rsidRDefault="00B6433B" w:rsidP="00B6433B">
      <w:pPr>
        <w:pStyle w:val="Prrafodelista"/>
        <w:numPr>
          <w:ilvl w:val="0"/>
          <w:numId w:val="7"/>
        </w:numPr>
        <w:spacing w:line="360" w:lineRule="auto"/>
        <w:jc w:val="both"/>
        <w:rPr>
          <w:rFonts w:ascii="Times New Roman" w:hAnsi="Times New Roman" w:cs="Times New Roman"/>
        </w:rPr>
      </w:pPr>
      <w:r w:rsidRPr="004524E6">
        <w:rPr>
          <w:rFonts w:ascii="Times New Roman" w:hAnsi="Times New Roman" w:cs="Times New Roman"/>
        </w:rPr>
        <w:t>Interpersonales: Habilidades individuales y sociales que permiten la cooperación y la integración a equipos de trabajo para conseguir el manejo de conflictos y negociación, el trabajo en equipo interdisciplinario, la asertividad y la adaptación al entorno.</w:t>
      </w:r>
    </w:p>
    <w:p w14:paraId="511C6072" w14:textId="77777777" w:rsidR="00B6433B" w:rsidRPr="004524E6" w:rsidRDefault="00B6433B" w:rsidP="00B6433B">
      <w:pPr>
        <w:pStyle w:val="Prrafodelista"/>
        <w:numPr>
          <w:ilvl w:val="0"/>
          <w:numId w:val="7"/>
        </w:numPr>
        <w:spacing w:line="360" w:lineRule="auto"/>
        <w:jc w:val="both"/>
        <w:rPr>
          <w:rFonts w:ascii="Times New Roman" w:hAnsi="Times New Roman" w:cs="Times New Roman"/>
        </w:rPr>
      </w:pPr>
      <w:r w:rsidRPr="004524E6">
        <w:rPr>
          <w:rFonts w:ascii="Times New Roman" w:hAnsi="Times New Roman" w:cs="Times New Roman"/>
        </w:rPr>
        <w:t>Sistémicas: Capacidad de valorar cómo interactúan las partes de un todo, lo que implica otras competencias</w:t>
      </w:r>
      <w:r w:rsidR="00B659D9" w:rsidRPr="004524E6">
        <w:rPr>
          <w:rFonts w:ascii="Times New Roman" w:hAnsi="Times New Roman" w:cs="Times New Roman"/>
        </w:rPr>
        <w:t>,</w:t>
      </w:r>
      <w:r w:rsidRPr="004524E6">
        <w:rPr>
          <w:rFonts w:ascii="Times New Roman" w:hAnsi="Times New Roman" w:cs="Times New Roman"/>
        </w:rPr>
        <w:t xml:space="preserve"> como la aplicación de los conocimientos y la experiencia en la práctica, la creatividad, la gestión de proyectos, la automotivación, la iniciativa y el espíritu innovador.</w:t>
      </w:r>
    </w:p>
    <w:p w14:paraId="13B64D27" w14:textId="77777777" w:rsidR="004524E6" w:rsidRDefault="004524E6" w:rsidP="00B6433B">
      <w:pPr>
        <w:spacing w:line="360" w:lineRule="auto"/>
        <w:ind w:firstLine="708"/>
        <w:jc w:val="both"/>
        <w:rPr>
          <w:rFonts w:ascii="Times New Roman" w:hAnsi="Times New Roman" w:cs="Times New Roman"/>
        </w:rPr>
      </w:pPr>
    </w:p>
    <w:p w14:paraId="48ACDDB7" w14:textId="1E613EE3"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lastRenderedPageBreak/>
        <w:t xml:space="preserve">Estas competencias, como se mencionó, </w:t>
      </w:r>
      <w:r w:rsidR="00B659D9" w:rsidRPr="004524E6">
        <w:rPr>
          <w:rFonts w:ascii="Times New Roman" w:hAnsi="Times New Roman" w:cs="Times New Roman"/>
        </w:rPr>
        <w:t>superan</w:t>
      </w:r>
      <w:r w:rsidRPr="004524E6">
        <w:rPr>
          <w:rFonts w:ascii="Times New Roman" w:hAnsi="Times New Roman" w:cs="Times New Roman"/>
        </w:rPr>
        <w:t xml:space="preserve"> los límites de una disciplina, de ahí que deban ser cultivadas por los docentes en todas las unidades de aprendizaje </w:t>
      </w:r>
      <w:r w:rsidR="00B659D9" w:rsidRPr="004524E6">
        <w:rPr>
          <w:rFonts w:ascii="Times New Roman" w:hAnsi="Times New Roman" w:cs="Times New Roman"/>
        </w:rPr>
        <w:t>de</w:t>
      </w:r>
      <w:r w:rsidRPr="004524E6">
        <w:rPr>
          <w:rFonts w:ascii="Times New Roman" w:hAnsi="Times New Roman" w:cs="Times New Roman"/>
        </w:rPr>
        <w:t xml:space="preserve"> los programas académicos. Por ello, la formación por competencias debe contemplarse en el plano curricular estableciendo un perfil de egreso cuyo enfoque sea cuál será el desempeño de los estudiantes al egresar, así como favorecer el trabajo integrado de las academias, la investigación y la extensión con base en estrategias de enseñanza-aprendizaje que preferentemente permitan el trabajo en equipo</w:t>
      </w:r>
      <w:r w:rsidR="00B659D9" w:rsidRPr="004524E6">
        <w:rPr>
          <w:rFonts w:ascii="Times New Roman" w:hAnsi="Times New Roman" w:cs="Times New Roman"/>
        </w:rPr>
        <w:t>s</w:t>
      </w:r>
      <w:r w:rsidRPr="004524E6">
        <w:rPr>
          <w:rFonts w:ascii="Times New Roman" w:hAnsi="Times New Roman" w:cs="Times New Roman"/>
        </w:rPr>
        <w:t xml:space="preserve"> interdisciplinario</w:t>
      </w:r>
      <w:r w:rsidR="00B659D9" w:rsidRPr="004524E6">
        <w:rPr>
          <w:rFonts w:ascii="Times New Roman" w:hAnsi="Times New Roman" w:cs="Times New Roman"/>
        </w:rPr>
        <w:t>s</w:t>
      </w:r>
      <w:r w:rsidRPr="004524E6">
        <w:rPr>
          <w:rFonts w:ascii="Times New Roman" w:hAnsi="Times New Roman" w:cs="Times New Roman"/>
        </w:rPr>
        <w:t xml:space="preserve"> o el desarrollo de proyectos transdisciplinarios (</w:t>
      </w:r>
      <w:r w:rsidR="00B659D9" w:rsidRPr="004524E6">
        <w:rPr>
          <w:rFonts w:ascii="Times New Roman" w:hAnsi="Times New Roman" w:cs="Times New Roman"/>
        </w:rPr>
        <w:t>Martínez</w:t>
      </w:r>
      <w:r w:rsidR="00B659D9" w:rsidRPr="004524E6">
        <w:rPr>
          <w:rFonts w:ascii="Times New Roman" w:hAnsi="Times New Roman" w:cs="Times New Roman"/>
          <w:i/>
        </w:rPr>
        <w:t>,</w:t>
      </w:r>
      <w:r w:rsidR="00B659D9" w:rsidRPr="004524E6">
        <w:rPr>
          <w:rFonts w:ascii="Times New Roman" w:hAnsi="Times New Roman"/>
          <w:color w:val="000000"/>
        </w:rPr>
        <w:t xml:space="preserve"> Báez, Garza, Treviño y Estrada</w:t>
      </w:r>
      <w:r w:rsidR="00B659D9" w:rsidRPr="004524E6">
        <w:rPr>
          <w:rFonts w:ascii="Times New Roman" w:hAnsi="Times New Roman" w:cs="Times New Roman"/>
        </w:rPr>
        <w:t xml:space="preserve">, 2012; </w:t>
      </w:r>
      <w:r w:rsidRPr="004524E6">
        <w:rPr>
          <w:rFonts w:ascii="Times New Roman" w:hAnsi="Times New Roman" w:cs="Times New Roman"/>
        </w:rPr>
        <w:t xml:space="preserve">Tejeda, 2016). </w:t>
      </w:r>
    </w:p>
    <w:p w14:paraId="2AC28954"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Debido a ello, diversas investigaciones reportan que el proceso de enseñanza-aprendizaje por competencias requiere que tanto docentes como estudiantes adquieran un nuevo rol. Por un lado, los docentes deben situar el aprendizaje como centro del proceso educativo implementando </w:t>
      </w:r>
      <w:r w:rsidR="00B659D9" w:rsidRPr="004524E6">
        <w:rPr>
          <w:rFonts w:ascii="Times New Roman" w:hAnsi="Times New Roman" w:cs="Times New Roman"/>
        </w:rPr>
        <w:t>actividades</w:t>
      </w:r>
      <w:r w:rsidRPr="004524E6">
        <w:rPr>
          <w:rFonts w:ascii="Times New Roman" w:hAnsi="Times New Roman" w:cs="Times New Roman"/>
        </w:rPr>
        <w:t xml:space="preserve"> basadas, por ejemplo, en el desarrollo de proyectos, trabajo en equipos, seminarios, estudios de caso, ensayos, planteamiento de problemas o entrevistas de evaluación, lo cual permitirá fomentar el trinomio pensar-actuar-pensar sobre su desempeño. Por otro lado, el estudiante debe ser capaz de autorregular su aprendizaje y autoevaluar su desarrollo (reflexión en la acción) para trascender la calificación obtenida en un</w:t>
      </w:r>
      <w:r w:rsidR="00D77498" w:rsidRPr="004524E6">
        <w:rPr>
          <w:rFonts w:ascii="Times New Roman" w:hAnsi="Times New Roman" w:cs="Times New Roman"/>
        </w:rPr>
        <w:t xml:space="preserve"> curso (Quiroz, 2007; Teja</w:t>
      </w:r>
      <w:r w:rsidRPr="004524E6">
        <w:rPr>
          <w:rFonts w:ascii="Times New Roman" w:hAnsi="Times New Roman" w:cs="Times New Roman"/>
        </w:rPr>
        <w:t xml:space="preserve">da y Ruiz, 2013; Villa y Poblete, 2011). </w:t>
      </w:r>
    </w:p>
    <w:p w14:paraId="041B18D0"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Sin embargo, también vale comentar que sobre estas competencias tra</w:t>
      </w:r>
      <w:r w:rsidR="00B659D9" w:rsidRPr="004524E6">
        <w:rPr>
          <w:rFonts w:ascii="Times New Roman" w:hAnsi="Times New Roman" w:cs="Times New Roman"/>
        </w:rPr>
        <w:t>n</w:t>
      </w:r>
      <w:r w:rsidRPr="004524E6">
        <w:rPr>
          <w:rFonts w:ascii="Times New Roman" w:hAnsi="Times New Roman" w:cs="Times New Roman"/>
        </w:rPr>
        <w:t xml:space="preserve">sversales se han detectado múltiples problemas relacionados con la escasa formación que tienen los docentes para articular el proceso de enseñanza-aprendizaje por competencias (Martínez </w:t>
      </w:r>
      <w:r w:rsidRPr="004524E6">
        <w:rPr>
          <w:rFonts w:ascii="Times New Roman" w:hAnsi="Times New Roman" w:cs="Times New Roman"/>
          <w:i/>
        </w:rPr>
        <w:t>et al.</w:t>
      </w:r>
      <w:r w:rsidRPr="004524E6">
        <w:rPr>
          <w:rFonts w:ascii="Times New Roman" w:hAnsi="Times New Roman" w:cs="Times New Roman"/>
        </w:rPr>
        <w:t xml:space="preserve">, 2012), la evaluación de estas (Jiménez, González y Hernández, 2016; Vega, Figueroa y Del Real, 2017; Villa y Poblete, 2011) y la efectividad de </w:t>
      </w:r>
      <w:r w:rsidR="00B659D9" w:rsidRPr="004524E6">
        <w:rPr>
          <w:rFonts w:ascii="Times New Roman" w:hAnsi="Times New Roman" w:cs="Times New Roman"/>
        </w:rPr>
        <w:t xml:space="preserve">la </w:t>
      </w:r>
      <w:r w:rsidRPr="004524E6">
        <w:rPr>
          <w:rFonts w:ascii="Times New Roman" w:hAnsi="Times New Roman" w:cs="Times New Roman"/>
        </w:rPr>
        <w:t xml:space="preserve">enseñanza situada (Díaz, 2006). </w:t>
      </w:r>
    </w:p>
    <w:p w14:paraId="1E938702"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Explicado lo anterior, se puede indicar que el interés de esta investigación se ha enfocado en tres competencias transversales: solución de problemas, creatividad e innovación. </w:t>
      </w:r>
    </w:p>
    <w:p w14:paraId="1CAF07FC" w14:textId="77777777" w:rsidR="00B6433B" w:rsidRPr="004524E6" w:rsidRDefault="00B6433B" w:rsidP="00B6433B">
      <w:pPr>
        <w:spacing w:line="360" w:lineRule="auto"/>
        <w:jc w:val="both"/>
        <w:rPr>
          <w:rFonts w:ascii="Times New Roman" w:hAnsi="Times New Roman" w:cs="Times New Roman"/>
        </w:rPr>
      </w:pPr>
    </w:p>
    <w:p w14:paraId="01D20121" w14:textId="77777777" w:rsidR="00B6433B" w:rsidRPr="004524E6" w:rsidRDefault="00B6433B" w:rsidP="00B6433B">
      <w:pPr>
        <w:pStyle w:val="Ttulo1"/>
        <w:rPr>
          <w:rFonts w:ascii="Calibri" w:eastAsia="Times New Roman" w:hAnsi="Calibri" w:cs="Calibri"/>
          <w:color w:val="000000"/>
          <w:szCs w:val="28"/>
          <w:lang w:eastAsia="es-MX"/>
        </w:rPr>
      </w:pPr>
      <w:r w:rsidRPr="004524E6">
        <w:rPr>
          <w:rFonts w:ascii="Calibri" w:eastAsia="Times New Roman" w:hAnsi="Calibri" w:cs="Calibri"/>
          <w:color w:val="000000"/>
          <w:szCs w:val="28"/>
          <w:lang w:eastAsia="es-MX"/>
        </w:rPr>
        <w:t>Situación problemática</w:t>
      </w:r>
    </w:p>
    <w:p w14:paraId="7081F367"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 xml:space="preserve">La creatividad (ubicada dentro de las competencias instrumentales) y la innovación (incluida dentro de las competencias sistémicas) son dos de las facultades más determinantes para encarar con éxito los innumerables desafíos </w:t>
      </w:r>
      <w:r w:rsidR="00B659D9" w:rsidRPr="004524E6">
        <w:rPr>
          <w:rFonts w:ascii="Times New Roman" w:hAnsi="Times New Roman" w:cs="Times New Roman"/>
          <w:lang w:val="es-ES"/>
        </w:rPr>
        <w:t xml:space="preserve">de </w:t>
      </w:r>
      <w:r w:rsidRPr="004524E6">
        <w:rPr>
          <w:rFonts w:ascii="Times New Roman" w:hAnsi="Times New Roman" w:cs="Times New Roman"/>
          <w:lang w:val="es-ES"/>
        </w:rPr>
        <w:t>cualquier profesión (</w:t>
      </w:r>
      <w:proofErr w:type="spellStart"/>
      <w:r w:rsidRPr="004524E6">
        <w:rPr>
          <w:rFonts w:ascii="Times New Roman" w:hAnsi="Times New Roman" w:cs="Times New Roman"/>
          <w:lang w:val="es-ES"/>
        </w:rPr>
        <w:t>Adriansen</w:t>
      </w:r>
      <w:proofErr w:type="spellEnd"/>
      <w:r w:rsidRPr="004524E6">
        <w:rPr>
          <w:rFonts w:ascii="Times New Roman" w:hAnsi="Times New Roman" w:cs="Times New Roman"/>
          <w:lang w:val="es-ES"/>
        </w:rPr>
        <w:t xml:space="preserve">, 2010; Valqui, 2010; Ya-Hui, 2009). Sin embargo, diversos autores han demostrado que estas todavía constituyen un </w:t>
      </w:r>
      <w:r w:rsidRPr="004524E6">
        <w:rPr>
          <w:rFonts w:ascii="Times New Roman" w:hAnsi="Times New Roman" w:cs="Times New Roman"/>
          <w:lang w:val="es-ES"/>
        </w:rPr>
        <w:lastRenderedPageBreak/>
        <w:t xml:space="preserve">campo fértil de indagación y promoción, dado que tienen escasa presencia en los planes y programas de estudio (Martínez </w:t>
      </w:r>
      <w:r w:rsidRPr="004524E6">
        <w:rPr>
          <w:rFonts w:ascii="Times New Roman" w:hAnsi="Times New Roman" w:cs="Times New Roman"/>
          <w:i/>
          <w:lang w:val="es-ES"/>
        </w:rPr>
        <w:t>et al.</w:t>
      </w:r>
      <w:r w:rsidRPr="004524E6">
        <w:rPr>
          <w:rFonts w:ascii="Times New Roman" w:hAnsi="Times New Roman" w:cs="Times New Roman"/>
          <w:lang w:val="es-ES"/>
        </w:rPr>
        <w:t xml:space="preserve">, 2012; Tena, 2010), a pesar de que la creatividad, por ejemplo, es una habilidad humana de orden superior que permite </w:t>
      </w:r>
      <w:r w:rsidR="00B659D9" w:rsidRPr="004524E6">
        <w:rPr>
          <w:rFonts w:ascii="Times New Roman" w:hAnsi="Times New Roman" w:cs="Times New Roman"/>
          <w:lang w:val="es-ES"/>
        </w:rPr>
        <w:t>sobrepasar</w:t>
      </w:r>
      <w:r w:rsidRPr="004524E6">
        <w:rPr>
          <w:rFonts w:ascii="Times New Roman" w:hAnsi="Times New Roman" w:cs="Times New Roman"/>
          <w:lang w:val="es-ES"/>
        </w:rPr>
        <w:t xml:space="preserve"> la comprensión tradicional de los problemas para ofrecer soluciones alternativas, las cuales se vinculan directamente con la innovación, facultad indispensable para alcanzar resultados originales, de alta calidad y con aplicabilidad (</w:t>
      </w:r>
      <w:proofErr w:type="spellStart"/>
      <w:r w:rsidRPr="004524E6">
        <w:rPr>
          <w:rFonts w:ascii="Times New Roman" w:hAnsi="Times New Roman" w:cs="Times New Roman"/>
          <w:lang w:val="es-ES"/>
        </w:rPr>
        <w:t>Adriansen</w:t>
      </w:r>
      <w:proofErr w:type="spellEnd"/>
      <w:r w:rsidRPr="004524E6">
        <w:rPr>
          <w:rFonts w:ascii="Times New Roman" w:hAnsi="Times New Roman" w:cs="Times New Roman"/>
          <w:lang w:val="es-ES"/>
        </w:rPr>
        <w:t xml:space="preserve">, 2010; De Bono, 2015). Esto significa que los estudiantes primero deben desarrollar el pensamiento creativo y posteriormente el espíritu innovador (López, 2017; </w:t>
      </w:r>
      <w:proofErr w:type="spellStart"/>
      <w:r w:rsidRPr="004524E6">
        <w:rPr>
          <w:rFonts w:ascii="Times New Roman" w:hAnsi="Times New Roman" w:cs="Times New Roman"/>
          <w:lang w:val="es-ES"/>
        </w:rPr>
        <w:t>Swanger</w:t>
      </w:r>
      <w:proofErr w:type="spellEnd"/>
      <w:r w:rsidRPr="004524E6">
        <w:rPr>
          <w:rFonts w:ascii="Times New Roman" w:hAnsi="Times New Roman" w:cs="Times New Roman"/>
          <w:lang w:val="es-ES"/>
        </w:rPr>
        <w:t xml:space="preserve">, 2016). </w:t>
      </w:r>
    </w:p>
    <w:p w14:paraId="44639AE6" w14:textId="77777777" w:rsidR="00B6433B" w:rsidRPr="004524E6" w:rsidRDefault="00B659D9" w:rsidP="00B6433B">
      <w:pPr>
        <w:spacing w:line="360" w:lineRule="auto"/>
        <w:ind w:firstLine="708"/>
        <w:jc w:val="both"/>
        <w:rPr>
          <w:rFonts w:ascii="Times New Roman" w:hAnsi="Times New Roman" w:cs="Times New Roman"/>
        </w:rPr>
      </w:pPr>
      <w:r w:rsidRPr="004524E6">
        <w:rPr>
          <w:rFonts w:ascii="Times New Roman" w:hAnsi="Times New Roman" w:cs="Times New Roman"/>
          <w:lang w:val="es-ES"/>
        </w:rPr>
        <w:t>Tomando como referencia esta idea</w:t>
      </w:r>
      <w:r w:rsidR="00B6433B" w:rsidRPr="004524E6">
        <w:rPr>
          <w:rFonts w:ascii="Times New Roman" w:hAnsi="Times New Roman" w:cs="Times New Roman"/>
          <w:lang w:val="es-ES"/>
        </w:rPr>
        <w:t>, el Instituto Politécnico Nacional (IPN) es una de las instituciones que ha modificado su modelo educativo para introducir “</w:t>
      </w:r>
      <w:r w:rsidR="00B6433B" w:rsidRPr="004524E6">
        <w:rPr>
          <w:rFonts w:ascii="Times New Roman" w:hAnsi="Times New Roman" w:cs="Times New Roman"/>
        </w:rPr>
        <w:t xml:space="preserve">metodologías de enseñanza que otorguen prioridad a la innovación y a la creatividad” (IPN, 2004, p. 55). En esta universidad se ofrecen 81 programas de estudio en tres áreas de conocimiento: Ingenierías y Ciencias Físico Matemáticas (ICFM); Ciencias Médico Biológicas (CMB) y Ciencias Sociales y Administrativas (CSA). La distribución de la matrícula inscrita para el ciclo 2017 se muestra en la tabla 1. </w:t>
      </w:r>
    </w:p>
    <w:p w14:paraId="3C3A4A4A" w14:textId="77777777" w:rsidR="00B6433B" w:rsidRPr="004524E6" w:rsidRDefault="00B6433B" w:rsidP="00B6433B">
      <w:pPr>
        <w:spacing w:line="360" w:lineRule="auto"/>
        <w:jc w:val="both"/>
        <w:rPr>
          <w:rFonts w:ascii="Times New Roman" w:hAnsi="Times New Roman" w:cs="Times New Roman"/>
        </w:rPr>
      </w:pPr>
    </w:p>
    <w:p w14:paraId="2340BF78" w14:textId="77777777" w:rsidR="00B6433B" w:rsidRPr="004524E6" w:rsidRDefault="00B6433B" w:rsidP="00B6433B">
      <w:pPr>
        <w:spacing w:line="360" w:lineRule="auto"/>
        <w:jc w:val="center"/>
        <w:rPr>
          <w:rFonts w:ascii="Times New Roman" w:hAnsi="Times New Roman" w:cs="Times New Roman"/>
          <w:sz w:val="22"/>
        </w:rPr>
      </w:pPr>
      <w:r w:rsidRPr="004524E6">
        <w:rPr>
          <w:rFonts w:ascii="Times New Roman" w:hAnsi="Times New Roman" w:cs="Times New Roman"/>
          <w:b/>
          <w:sz w:val="22"/>
        </w:rPr>
        <w:t>Tabla 1.</w:t>
      </w:r>
      <w:r w:rsidRPr="004524E6">
        <w:rPr>
          <w:rFonts w:ascii="Times New Roman" w:hAnsi="Times New Roman" w:cs="Times New Roman"/>
          <w:sz w:val="22"/>
        </w:rPr>
        <w:t xml:space="preserve"> Distribución de alumnos inscritos en el IPN en 2017</w:t>
      </w:r>
    </w:p>
    <w:tbl>
      <w:tblPr>
        <w:tblStyle w:val="Tablaconcuadrcula"/>
        <w:tblW w:w="0" w:type="auto"/>
        <w:jc w:val="center"/>
        <w:tblLook w:val="04A0" w:firstRow="1" w:lastRow="0" w:firstColumn="1" w:lastColumn="0" w:noHBand="0" w:noVBand="1"/>
      </w:tblPr>
      <w:tblGrid>
        <w:gridCol w:w="888"/>
        <w:gridCol w:w="2815"/>
        <w:gridCol w:w="1275"/>
      </w:tblGrid>
      <w:tr w:rsidR="00B6433B" w:rsidRPr="004524E6" w14:paraId="613090F9" w14:textId="77777777" w:rsidTr="00107AF2">
        <w:trPr>
          <w:jc w:val="center"/>
        </w:trPr>
        <w:tc>
          <w:tcPr>
            <w:tcW w:w="888" w:type="dxa"/>
          </w:tcPr>
          <w:p w14:paraId="05FE161F"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Rama</w:t>
            </w:r>
          </w:p>
        </w:tc>
        <w:tc>
          <w:tcPr>
            <w:tcW w:w="2815" w:type="dxa"/>
          </w:tcPr>
          <w:p w14:paraId="7FA34739" w14:textId="77777777" w:rsidR="00B6433B" w:rsidRPr="004524E6" w:rsidRDefault="00B6433B" w:rsidP="00107AF2">
            <w:pPr>
              <w:spacing w:line="360" w:lineRule="auto"/>
              <w:jc w:val="center"/>
              <w:rPr>
                <w:rFonts w:ascii="Times New Roman" w:hAnsi="Times New Roman" w:cs="Times New Roman"/>
                <w:b/>
                <w:sz w:val="20"/>
                <w:szCs w:val="20"/>
              </w:rPr>
            </w:pPr>
            <w:r w:rsidRPr="004524E6">
              <w:rPr>
                <w:rFonts w:ascii="Times New Roman" w:hAnsi="Times New Roman" w:cs="Times New Roman"/>
                <w:b/>
                <w:sz w:val="20"/>
                <w:szCs w:val="20"/>
              </w:rPr>
              <w:t>Total por área de conocimiento</w:t>
            </w:r>
          </w:p>
        </w:tc>
        <w:tc>
          <w:tcPr>
            <w:tcW w:w="1275" w:type="dxa"/>
          </w:tcPr>
          <w:p w14:paraId="35F05D1A" w14:textId="77777777" w:rsidR="00B6433B" w:rsidRPr="004524E6" w:rsidRDefault="00B6433B" w:rsidP="00107AF2">
            <w:pPr>
              <w:spacing w:line="360" w:lineRule="auto"/>
              <w:ind w:left="35" w:hanging="35"/>
              <w:jc w:val="center"/>
              <w:rPr>
                <w:rFonts w:ascii="Times New Roman" w:hAnsi="Times New Roman" w:cs="Times New Roman"/>
                <w:b/>
                <w:sz w:val="20"/>
                <w:szCs w:val="20"/>
              </w:rPr>
            </w:pPr>
            <w:r w:rsidRPr="004524E6">
              <w:rPr>
                <w:rFonts w:ascii="Times New Roman" w:hAnsi="Times New Roman" w:cs="Times New Roman"/>
                <w:b/>
                <w:sz w:val="20"/>
                <w:szCs w:val="20"/>
              </w:rPr>
              <w:t>%</w:t>
            </w:r>
          </w:p>
        </w:tc>
      </w:tr>
      <w:tr w:rsidR="00B6433B" w:rsidRPr="004524E6" w14:paraId="064A881A" w14:textId="77777777" w:rsidTr="00107AF2">
        <w:trPr>
          <w:jc w:val="center"/>
        </w:trPr>
        <w:tc>
          <w:tcPr>
            <w:tcW w:w="888" w:type="dxa"/>
          </w:tcPr>
          <w:p w14:paraId="1F369B31" w14:textId="77777777" w:rsidR="00B6433B" w:rsidRPr="004524E6" w:rsidRDefault="00B6433B" w:rsidP="00107AF2">
            <w:pPr>
              <w:spacing w:line="360" w:lineRule="auto"/>
              <w:jc w:val="both"/>
              <w:rPr>
                <w:rFonts w:ascii="Times New Roman" w:hAnsi="Times New Roman" w:cs="Times New Roman"/>
                <w:sz w:val="20"/>
                <w:szCs w:val="20"/>
              </w:rPr>
            </w:pPr>
            <w:r w:rsidRPr="004524E6">
              <w:rPr>
                <w:rFonts w:ascii="Times New Roman" w:hAnsi="Times New Roman" w:cs="Times New Roman"/>
                <w:sz w:val="20"/>
                <w:szCs w:val="20"/>
              </w:rPr>
              <w:t>ICFM</w:t>
            </w:r>
          </w:p>
        </w:tc>
        <w:tc>
          <w:tcPr>
            <w:tcW w:w="2815" w:type="dxa"/>
          </w:tcPr>
          <w:p w14:paraId="0CEC6E83"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67 142</w:t>
            </w:r>
          </w:p>
        </w:tc>
        <w:tc>
          <w:tcPr>
            <w:tcW w:w="1275" w:type="dxa"/>
          </w:tcPr>
          <w:p w14:paraId="6558448B" w14:textId="77777777" w:rsidR="00B6433B" w:rsidRPr="004524E6" w:rsidRDefault="00B6433B" w:rsidP="00107AF2">
            <w:pPr>
              <w:spacing w:line="360" w:lineRule="auto"/>
              <w:ind w:left="35" w:hanging="35"/>
              <w:jc w:val="center"/>
              <w:rPr>
                <w:rFonts w:ascii="Times New Roman" w:hAnsi="Times New Roman" w:cs="Times New Roman"/>
                <w:sz w:val="20"/>
                <w:szCs w:val="20"/>
              </w:rPr>
            </w:pPr>
            <w:r w:rsidRPr="004524E6">
              <w:rPr>
                <w:rFonts w:ascii="Times New Roman" w:hAnsi="Times New Roman" w:cs="Times New Roman"/>
                <w:sz w:val="20"/>
                <w:szCs w:val="20"/>
              </w:rPr>
              <w:t>64.04</w:t>
            </w:r>
          </w:p>
        </w:tc>
      </w:tr>
      <w:tr w:rsidR="00B6433B" w:rsidRPr="004524E6" w14:paraId="430A12C1" w14:textId="77777777" w:rsidTr="00107AF2">
        <w:trPr>
          <w:jc w:val="center"/>
        </w:trPr>
        <w:tc>
          <w:tcPr>
            <w:tcW w:w="888" w:type="dxa"/>
          </w:tcPr>
          <w:p w14:paraId="74540DBB" w14:textId="77777777" w:rsidR="00B6433B" w:rsidRPr="004524E6" w:rsidRDefault="00B6433B" w:rsidP="00107AF2">
            <w:pPr>
              <w:spacing w:line="360" w:lineRule="auto"/>
              <w:jc w:val="both"/>
              <w:rPr>
                <w:rFonts w:ascii="Times New Roman" w:hAnsi="Times New Roman" w:cs="Times New Roman"/>
                <w:sz w:val="20"/>
                <w:szCs w:val="20"/>
              </w:rPr>
            </w:pPr>
            <w:r w:rsidRPr="004524E6">
              <w:rPr>
                <w:rFonts w:ascii="Times New Roman" w:hAnsi="Times New Roman" w:cs="Times New Roman"/>
                <w:sz w:val="20"/>
                <w:szCs w:val="20"/>
              </w:rPr>
              <w:t>CMB</w:t>
            </w:r>
          </w:p>
        </w:tc>
        <w:tc>
          <w:tcPr>
            <w:tcW w:w="2815" w:type="dxa"/>
          </w:tcPr>
          <w:p w14:paraId="579FB94A"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17 487</w:t>
            </w:r>
          </w:p>
        </w:tc>
        <w:tc>
          <w:tcPr>
            <w:tcW w:w="1275" w:type="dxa"/>
          </w:tcPr>
          <w:p w14:paraId="25943D8D" w14:textId="77777777" w:rsidR="00B6433B" w:rsidRPr="004524E6" w:rsidRDefault="00B6433B" w:rsidP="00107AF2">
            <w:pPr>
              <w:spacing w:line="360" w:lineRule="auto"/>
              <w:ind w:left="35" w:hanging="35"/>
              <w:jc w:val="center"/>
              <w:rPr>
                <w:rFonts w:ascii="Times New Roman" w:hAnsi="Times New Roman" w:cs="Times New Roman"/>
                <w:sz w:val="20"/>
                <w:szCs w:val="20"/>
              </w:rPr>
            </w:pPr>
            <w:r w:rsidRPr="004524E6">
              <w:rPr>
                <w:rFonts w:ascii="Times New Roman" w:hAnsi="Times New Roman" w:cs="Times New Roman"/>
                <w:sz w:val="20"/>
                <w:szCs w:val="20"/>
              </w:rPr>
              <w:t>19.29</w:t>
            </w:r>
          </w:p>
        </w:tc>
      </w:tr>
      <w:tr w:rsidR="00B6433B" w:rsidRPr="004524E6" w14:paraId="7F019943" w14:textId="77777777" w:rsidTr="00107AF2">
        <w:trPr>
          <w:jc w:val="center"/>
        </w:trPr>
        <w:tc>
          <w:tcPr>
            <w:tcW w:w="888" w:type="dxa"/>
          </w:tcPr>
          <w:p w14:paraId="747E495B" w14:textId="77777777" w:rsidR="00B6433B" w:rsidRPr="004524E6" w:rsidRDefault="00B6433B" w:rsidP="00107AF2">
            <w:pPr>
              <w:spacing w:line="360" w:lineRule="auto"/>
              <w:jc w:val="both"/>
              <w:rPr>
                <w:rFonts w:ascii="Times New Roman" w:hAnsi="Times New Roman" w:cs="Times New Roman"/>
                <w:sz w:val="20"/>
                <w:szCs w:val="20"/>
              </w:rPr>
            </w:pPr>
            <w:r w:rsidRPr="004524E6">
              <w:rPr>
                <w:rFonts w:ascii="Times New Roman" w:hAnsi="Times New Roman" w:cs="Times New Roman"/>
                <w:sz w:val="20"/>
                <w:szCs w:val="20"/>
              </w:rPr>
              <w:t>CSA</w:t>
            </w:r>
          </w:p>
        </w:tc>
        <w:tc>
          <w:tcPr>
            <w:tcW w:w="2815" w:type="dxa"/>
          </w:tcPr>
          <w:p w14:paraId="2BD120B2"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20  231</w:t>
            </w:r>
          </w:p>
        </w:tc>
        <w:tc>
          <w:tcPr>
            <w:tcW w:w="1275" w:type="dxa"/>
          </w:tcPr>
          <w:p w14:paraId="10E0113A" w14:textId="77777777" w:rsidR="00B6433B" w:rsidRPr="004524E6" w:rsidRDefault="00B6433B" w:rsidP="00107AF2">
            <w:pPr>
              <w:spacing w:line="360" w:lineRule="auto"/>
              <w:ind w:left="35" w:hanging="35"/>
              <w:jc w:val="center"/>
              <w:rPr>
                <w:rFonts w:ascii="Times New Roman" w:hAnsi="Times New Roman" w:cs="Times New Roman"/>
                <w:sz w:val="20"/>
                <w:szCs w:val="20"/>
              </w:rPr>
            </w:pPr>
            <w:r w:rsidRPr="004524E6">
              <w:rPr>
                <w:rFonts w:ascii="Times New Roman" w:hAnsi="Times New Roman" w:cs="Times New Roman"/>
                <w:sz w:val="20"/>
                <w:szCs w:val="20"/>
              </w:rPr>
              <w:t>16.67</w:t>
            </w:r>
          </w:p>
        </w:tc>
      </w:tr>
      <w:tr w:rsidR="00B6433B" w:rsidRPr="004524E6" w14:paraId="22AB66C4" w14:textId="77777777" w:rsidTr="00107AF2">
        <w:trPr>
          <w:jc w:val="center"/>
        </w:trPr>
        <w:tc>
          <w:tcPr>
            <w:tcW w:w="888" w:type="dxa"/>
          </w:tcPr>
          <w:p w14:paraId="7B618C35" w14:textId="77777777" w:rsidR="00B6433B" w:rsidRPr="004524E6" w:rsidRDefault="00B6433B" w:rsidP="00107AF2">
            <w:pPr>
              <w:spacing w:line="360" w:lineRule="auto"/>
              <w:jc w:val="both"/>
              <w:rPr>
                <w:rFonts w:ascii="Times New Roman" w:hAnsi="Times New Roman" w:cs="Times New Roman"/>
                <w:sz w:val="20"/>
                <w:szCs w:val="20"/>
              </w:rPr>
            </w:pPr>
            <w:r w:rsidRPr="004524E6">
              <w:rPr>
                <w:rFonts w:ascii="Times New Roman" w:hAnsi="Times New Roman" w:cs="Times New Roman"/>
                <w:sz w:val="20"/>
                <w:szCs w:val="20"/>
              </w:rPr>
              <w:t>Total</w:t>
            </w:r>
          </w:p>
        </w:tc>
        <w:tc>
          <w:tcPr>
            <w:tcW w:w="2815" w:type="dxa"/>
          </w:tcPr>
          <w:p w14:paraId="684CCA9B"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104 860</w:t>
            </w:r>
          </w:p>
        </w:tc>
        <w:tc>
          <w:tcPr>
            <w:tcW w:w="1275" w:type="dxa"/>
          </w:tcPr>
          <w:p w14:paraId="6505982A" w14:textId="77777777" w:rsidR="00B6433B" w:rsidRPr="004524E6" w:rsidRDefault="00B6433B" w:rsidP="00107AF2">
            <w:pPr>
              <w:spacing w:line="360" w:lineRule="auto"/>
              <w:ind w:left="35" w:hanging="35"/>
              <w:jc w:val="center"/>
              <w:rPr>
                <w:rFonts w:ascii="Times New Roman" w:hAnsi="Times New Roman" w:cs="Times New Roman"/>
                <w:sz w:val="20"/>
                <w:szCs w:val="20"/>
              </w:rPr>
            </w:pPr>
            <w:r w:rsidRPr="004524E6">
              <w:rPr>
                <w:rFonts w:ascii="Times New Roman" w:hAnsi="Times New Roman" w:cs="Times New Roman"/>
                <w:sz w:val="20"/>
                <w:szCs w:val="20"/>
              </w:rPr>
              <w:t>100</w:t>
            </w:r>
          </w:p>
        </w:tc>
      </w:tr>
    </w:tbl>
    <w:p w14:paraId="24922913" w14:textId="77777777" w:rsidR="00DA5C26" w:rsidRPr="004524E6" w:rsidRDefault="00B6433B" w:rsidP="00DA5C26">
      <w:pPr>
        <w:jc w:val="center"/>
        <w:rPr>
          <w:rFonts w:ascii="Times New Roman" w:hAnsi="Times New Roman" w:cs="Times New Roman"/>
        </w:rPr>
      </w:pPr>
      <w:r w:rsidRPr="004524E6">
        <w:rPr>
          <w:rFonts w:ascii="Times New Roman" w:hAnsi="Times New Roman" w:cs="Times New Roman"/>
        </w:rPr>
        <w:t>Fuente:</w:t>
      </w:r>
      <w:r w:rsidR="00DA5C26" w:rsidRPr="004524E6">
        <w:rPr>
          <w:rFonts w:ascii="Times New Roman" w:hAnsi="Times New Roman" w:cs="Times New Roman"/>
        </w:rPr>
        <w:t xml:space="preserve"> IPN (2017)</w:t>
      </w:r>
    </w:p>
    <w:p w14:paraId="163E7667" w14:textId="77777777" w:rsidR="00B6433B" w:rsidRPr="004524E6" w:rsidRDefault="00B6433B" w:rsidP="00B6433B">
      <w:pPr>
        <w:spacing w:line="360" w:lineRule="auto"/>
        <w:jc w:val="both"/>
        <w:rPr>
          <w:rFonts w:ascii="Times New Roman" w:hAnsi="Times New Roman" w:cs="Times New Roman"/>
        </w:rPr>
      </w:pPr>
    </w:p>
    <w:p w14:paraId="7550FF3E"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En la tabla 1 se observa que más de 64 % de la matrícula se agrupa en el área ICFM, la cual está constituida por 36 programas (34 de ingeniería y </w:t>
      </w:r>
      <w:r w:rsidR="00A77368" w:rsidRPr="004524E6">
        <w:rPr>
          <w:rFonts w:ascii="Times New Roman" w:hAnsi="Times New Roman" w:cs="Times New Roman"/>
        </w:rPr>
        <w:t>dos</w:t>
      </w:r>
      <w:r w:rsidRPr="004524E6">
        <w:rPr>
          <w:rFonts w:ascii="Times New Roman" w:hAnsi="Times New Roman" w:cs="Times New Roman"/>
        </w:rPr>
        <w:t xml:space="preserve"> de licenciatura). No obstante, en una exploración inicial se ha constatado que de todos los programas de ingeniería solo en cuatro se enuncia de forma explícita la competencia </w:t>
      </w:r>
      <w:r w:rsidRPr="004524E6">
        <w:rPr>
          <w:rFonts w:ascii="Times New Roman" w:hAnsi="Times New Roman" w:cs="Times New Roman"/>
          <w:i/>
        </w:rPr>
        <w:t>creatividad</w:t>
      </w:r>
      <w:r w:rsidRPr="004524E6">
        <w:rPr>
          <w:rFonts w:ascii="Times New Roman" w:hAnsi="Times New Roman" w:cs="Times New Roman"/>
        </w:rPr>
        <w:t xml:space="preserve">, en cinco aparece la competencia </w:t>
      </w:r>
      <w:r w:rsidRPr="004524E6">
        <w:rPr>
          <w:rFonts w:ascii="Times New Roman" w:hAnsi="Times New Roman" w:cs="Times New Roman"/>
          <w:i/>
        </w:rPr>
        <w:t>innovación</w:t>
      </w:r>
      <w:r w:rsidRPr="004524E6">
        <w:rPr>
          <w:rFonts w:ascii="Times New Roman" w:hAnsi="Times New Roman" w:cs="Times New Roman"/>
        </w:rPr>
        <w:t xml:space="preserve">, mientras que las dos únicamente aparecen en seis programas. </w:t>
      </w:r>
    </w:p>
    <w:p w14:paraId="394B13E7" w14:textId="77777777" w:rsidR="004524E6" w:rsidRDefault="004524E6" w:rsidP="00B6433B">
      <w:pPr>
        <w:spacing w:line="360" w:lineRule="auto"/>
        <w:ind w:firstLine="708"/>
        <w:jc w:val="both"/>
        <w:rPr>
          <w:rFonts w:ascii="Times New Roman" w:hAnsi="Times New Roman" w:cs="Times New Roman"/>
        </w:rPr>
      </w:pPr>
    </w:p>
    <w:p w14:paraId="3F5CE5B5" w14:textId="53BA9DF8"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lastRenderedPageBreak/>
        <w:t xml:space="preserve">Aunado a esto, se puede indicar que dos investigaciones </w:t>
      </w:r>
      <w:r w:rsidR="00A77368" w:rsidRPr="004524E6">
        <w:rPr>
          <w:rFonts w:ascii="Times New Roman" w:hAnsi="Times New Roman" w:cs="Times New Roman"/>
        </w:rPr>
        <w:t>centradas</w:t>
      </w:r>
      <w:r w:rsidRPr="004524E6">
        <w:rPr>
          <w:rFonts w:ascii="Times New Roman" w:hAnsi="Times New Roman" w:cs="Times New Roman"/>
        </w:rPr>
        <w:t xml:space="preserve"> en el desempeño de los docentes —casos de estudio en una unidad académica del IPN de la rama de ICFM (Jiménez </w:t>
      </w:r>
      <w:r w:rsidRPr="004524E6">
        <w:rPr>
          <w:rFonts w:ascii="Times New Roman" w:hAnsi="Times New Roman" w:cs="Times New Roman"/>
          <w:i/>
        </w:rPr>
        <w:t>et al.</w:t>
      </w:r>
      <w:r w:rsidRPr="004524E6">
        <w:rPr>
          <w:rFonts w:ascii="Times New Roman" w:hAnsi="Times New Roman" w:cs="Times New Roman"/>
        </w:rPr>
        <w:t>, 2013, 2016)— han servido para demostrar que si bien los profesores de dicha área tienen una percepción favorable de la EBC, en la práctica no evalúan que la solución de problemas propuestos se base en la creatividad y en la innovación, y tampoco saben cómo articular en su práctica este enfoque educativo.</w:t>
      </w:r>
    </w:p>
    <w:p w14:paraId="69E53814"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Esta investigación, por tanto, tuvo por objetivo diseñar un modelo de desarrollo de competencias transversales, particularmente las relacionadas con la solución de problemas, la creatividad y la innovación en las carreras de ingeniería del IPN. </w:t>
      </w:r>
    </w:p>
    <w:p w14:paraId="19A5439D" w14:textId="77777777" w:rsidR="00B6433B" w:rsidRPr="004524E6" w:rsidRDefault="00B6433B" w:rsidP="00B6433B">
      <w:pPr>
        <w:spacing w:line="360" w:lineRule="auto"/>
        <w:jc w:val="both"/>
        <w:rPr>
          <w:rFonts w:ascii="Times New Roman" w:hAnsi="Times New Roman" w:cs="Times New Roman"/>
        </w:rPr>
      </w:pPr>
    </w:p>
    <w:p w14:paraId="741FAA89" w14:textId="77777777" w:rsidR="00B6433B" w:rsidRPr="004524E6" w:rsidRDefault="00B6433B" w:rsidP="00B6433B">
      <w:pPr>
        <w:pStyle w:val="Ttulo1"/>
        <w:rPr>
          <w:rFonts w:ascii="Calibri" w:eastAsia="Times New Roman" w:hAnsi="Calibri" w:cs="Calibri"/>
          <w:color w:val="000000"/>
          <w:szCs w:val="28"/>
          <w:lang w:eastAsia="es-MX"/>
        </w:rPr>
      </w:pPr>
      <w:r w:rsidRPr="004524E6">
        <w:rPr>
          <w:rFonts w:ascii="Calibri" w:eastAsia="Times New Roman" w:hAnsi="Calibri" w:cs="Calibri"/>
          <w:color w:val="000000"/>
          <w:szCs w:val="28"/>
          <w:lang w:eastAsia="es-MX"/>
        </w:rPr>
        <w:t>Enseñanza de las competencias</w:t>
      </w:r>
    </w:p>
    <w:p w14:paraId="7DDE3510" w14:textId="77777777" w:rsidR="00B6433B" w:rsidRPr="004524E6" w:rsidRDefault="00B6433B" w:rsidP="00B6433B">
      <w:pPr>
        <w:spacing w:line="360" w:lineRule="auto"/>
        <w:ind w:firstLine="708"/>
        <w:jc w:val="both"/>
        <w:rPr>
          <w:rFonts w:ascii="Times New Roman" w:hAnsi="Times New Roman" w:cs="Times New Roman"/>
          <w:lang w:val="es-MX"/>
        </w:rPr>
      </w:pPr>
      <w:r w:rsidRPr="004524E6">
        <w:rPr>
          <w:rFonts w:ascii="Times New Roman" w:hAnsi="Times New Roman" w:cs="Times New Roman"/>
          <w:lang w:val="es-MX"/>
        </w:rPr>
        <w:t xml:space="preserve">De acuerdo con Tobón (2009), el proceso de estructuración de las competencias en los estudiantes responde a la reunión de cuatro conceptos: </w:t>
      </w:r>
    </w:p>
    <w:p w14:paraId="50A6AB36" w14:textId="77777777" w:rsidR="00B6433B" w:rsidRPr="004524E6" w:rsidRDefault="00B6433B" w:rsidP="00B6433B">
      <w:pPr>
        <w:numPr>
          <w:ilvl w:val="0"/>
          <w:numId w:val="12"/>
        </w:numPr>
        <w:spacing w:line="360" w:lineRule="auto"/>
        <w:jc w:val="both"/>
        <w:rPr>
          <w:rFonts w:ascii="Times New Roman" w:hAnsi="Times New Roman" w:cs="Times New Roman"/>
          <w:lang w:val="es-MX"/>
        </w:rPr>
      </w:pPr>
      <w:r w:rsidRPr="004524E6">
        <w:rPr>
          <w:rFonts w:ascii="Times New Roman" w:hAnsi="Times New Roman" w:cs="Times New Roman"/>
          <w:lang w:val="es-MX"/>
        </w:rPr>
        <w:t xml:space="preserve">Formación: </w:t>
      </w:r>
      <w:r w:rsidR="00A77368" w:rsidRPr="004524E6">
        <w:rPr>
          <w:rFonts w:ascii="Times New Roman" w:hAnsi="Times New Roman" w:cs="Times New Roman"/>
          <w:lang w:val="es-MX"/>
        </w:rPr>
        <w:t>Estimula</w:t>
      </w:r>
      <w:r w:rsidRPr="004524E6">
        <w:rPr>
          <w:rFonts w:ascii="Times New Roman" w:hAnsi="Times New Roman" w:cs="Times New Roman"/>
          <w:lang w:val="es-MX"/>
        </w:rPr>
        <w:t xml:space="preserve"> la integración de los cuatro saberes para posibilitar el desarrollo de un nuevo ser humano.</w:t>
      </w:r>
    </w:p>
    <w:p w14:paraId="25030EF6" w14:textId="77777777" w:rsidR="00B6433B" w:rsidRPr="004524E6" w:rsidRDefault="00B6433B" w:rsidP="00B6433B">
      <w:pPr>
        <w:numPr>
          <w:ilvl w:val="0"/>
          <w:numId w:val="12"/>
        </w:numPr>
        <w:spacing w:line="360" w:lineRule="auto"/>
        <w:jc w:val="both"/>
        <w:rPr>
          <w:rFonts w:ascii="Times New Roman" w:hAnsi="Times New Roman" w:cs="Times New Roman"/>
          <w:lang w:val="es-MX"/>
        </w:rPr>
      </w:pPr>
      <w:r w:rsidRPr="004524E6">
        <w:rPr>
          <w:rFonts w:ascii="Times New Roman" w:hAnsi="Times New Roman" w:cs="Times New Roman"/>
          <w:lang w:val="es-MX"/>
        </w:rPr>
        <w:t>Desarrollo: En las competencias hay procesos que pasan de un estado de diferenciación (conocer, hacer, ser y estar) hacia la integración armónica de estos.</w:t>
      </w:r>
    </w:p>
    <w:p w14:paraId="0161ACC4" w14:textId="77777777" w:rsidR="00B6433B" w:rsidRPr="004524E6" w:rsidRDefault="00B6433B" w:rsidP="00B6433B">
      <w:pPr>
        <w:numPr>
          <w:ilvl w:val="0"/>
          <w:numId w:val="12"/>
        </w:numPr>
        <w:spacing w:line="360" w:lineRule="auto"/>
        <w:jc w:val="both"/>
        <w:rPr>
          <w:rFonts w:ascii="Times New Roman" w:hAnsi="Times New Roman" w:cs="Times New Roman"/>
          <w:lang w:val="es-MX"/>
        </w:rPr>
      </w:pPr>
      <w:r w:rsidRPr="004524E6">
        <w:rPr>
          <w:rFonts w:ascii="Times New Roman" w:hAnsi="Times New Roman" w:cs="Times New Roman"/>
          <w:lang w:val="es-MX"/>
        </w:rPr>
        <w:t xml:space="preserve">Adquisición: Las competencias tienen componentes que se adquieren en la práctica y pueden o no estar </w:t>
      </w:r>
      <w:r w:rsidRPr="004524E6">
        <w:rPr>
          <w:rFonts w:ascii="Times New Roman" w:hAnsi="Times New Roman" w:cs="Times New Roman"/>
          <w:i/>
          <w:lang w:val="es-MX"/>
        </w:rPr>
        <w:t>a priori</w:t>
      </w:r>
      <w:r w:rsidRPr="004524E6">
        <w:rPr>
          <w:rFonts w:ascii="Times New Roman" w:hAnsi="Times New Roman" w:cs="Times New Roman"/>
          <w:lang w:val="es-MX"/>
        </w:rPr>
        <w:t xml:space="preserve"> en la naturaleza de los estudiantes</w:t>
      </w:r>
    </w:p>
    <w:p w14:paraId="1B2D93ED" w14:textId="77777777" w:rsidR="00B6433B" w:rsidRPr="004524E6" w:rsidRDefault="00B6433B" w:rsidP="00B6433B">
      <w:pPr>
        <w:numPr>
          <w:ilvl w:val="0"/>
          <w:numId w:val="12"/>
        </w:numPr>
        <w:spacing w:line="360" w:lineRule="auto"/>
        <w:jc w:val="both"/>
        <w:rPr>
          <w:rFonts w:ascii="Times New Roman" w:hAnsi="Times New Roman" w:cs="Times New Roman"/>
          <w:lang w:val="es-MX"/>
        </w:rPr>
      </w:pPr>
      <w:r w:rsidRPr="004524E6">
        <w:rPr>
          <w:rFonts w:ascii="Times New Roman" w:hAnsi="Times New Roman" w:cs="Times New Roman"/>
          <w:lang w:val="es-MX"/>
        </w:rPr>
        <w:t>Construcción: Las competencias se construyen con subprocesos adquiridos y desarrollados con anterioridad.</w:t>
      </w:r>
    </w:p>
    <w:p w14:paraId="3E90B1D5" w14:textId="77777777" w:rsidR="00B6433B" w:rsidRPr="004524E6" w:rsidRDefault="00B6433B" w:rsidP="00B6433B">
      <w:pPr>
        <w:spacing w:line="360" w:lineRule="auto"/>
        <w:ind w:firstLine="708"/>
        <w:jc w:val="both"/>
        <w:rPr>
          <w:rFonts w:ascii="Times New Roman" w:hAnsi="Times New Roman" w:cs="Times New Roman"/>
          <w:lang w:val="es-MX"/>
        </w:rPr>
      </w:pPr>
      <w:r w:rsidRPr="004524E6">
        <w:rPr>
          <w:rFonts w:ascii="Times New Roman" w:hAnsi="Times New Roman" w:cs="Times New Roman"/>
          <w:lang w:val="es-MX"/>
        </w:rPr>
        <w:t>Lo anterior significa que la EBC es responsabilidad de</w:t>
      </w:r>
      <w:r w:rsidR="00A77368" w:rsidRPr="004524E6">
        <w:rPr>
          <w:rFonts w:ascii="Times New Roman" w:hAnsi="Times New Roman" w:cs="Times New Roman"/>
          <w:lang w:val="es-MX"/>
        </w:rPr>
        <w:t xml:space="preserve"> </w:t>
      </w:r>
      <w:r w:rsidRPr="004524E6">
        <w:rPr>
          <w:rFonts w:ascii="Times New Roman" w:hAnsi="Times New Roman" w:cs="Times New Roman"/>
          <w:lang w:val="es-MX"/>
        </w:rPr>
        <w:t>l</w:t>
      </w:r>
      <w:r w:rsidR="00A77368" w:rsidRPr="004524E6">
        <w:rPr>
          <w:rFonts w:ascii="Times New Roman" w:hAnsi="Times New Roman" w:cs="Times New Roman"/>
          <w:lang w:val="es-MX"/>
        </w:rPr>
        <w:t>os</w:t>
      </w:r>
      <w:r w:rsidRPr="004524E6">
        <w:rPr>
          <w:rFonts w:ascii="Times New Roman" w:hAnsi="Times New Roman" w:cs="Times New Roman"/>
          <w:lang w:val="es-MX"/>
        </w:rPr>
        <w:t xml:space="preserve"> docente</w:t>
      </w:r>
      <w:r w:rsidR="00A77368" w:rsidRPr="004524E6">
        <w:rPr>
          <w:rFonts w:ascii="Times New Roman" w:hAnsi="Times New Roman" w:cs="Times New Roman"/>
          <w:lang w:val="es-MX"/>
        </w:rPr>
        <w:t>s</w:t>
      </w:r>
      <w:r w:rsidRPr="004524E6">
        <w:rPr>
          <w:rFonts w:ascii="Times New Roman" w:hAnsi="Times New Roman" w:cs="Times New Roman"/>
          <w:lang w:val="es-MX"/>
        </w:rPr>
        <w:t>, quienes deben trabajar en la construcción de dichos componentes para que los estudiantes perciban cómo se debe producir la integración articulada de los sabes (conocer, hacer, ser y estar</w:t>
      </w:r>
      <w:r w:rsidRPr="004524E6">
        <w:rPr>
          <w:rFonts w:ascii="Times New Roman" w:hAnsi="Times New Roman" w:cs="Times New Roman"/>
        </w:rPr>
        <w:t>)</w:t>
      </w:r>
      <w:r w:rsidRPr="004524E6">
        <w:rPr>
          <w:rFonts w:ascii="Times New Roman" w:hAnsi="Times New Roman" w:cs="Times New Roman"/>
          <w:lang w:val="es-MX"/>
        </w:rPr>
        <w:t xml:space="preserve">. En este sentido, los profesores tienen </w:t>
      </w:r>
      <w:r w:rsidR="00A77368" w:rsidRPr="004524E6">
        <w:rPr>
          <w:rFonts w:ascii="Times New Roman" w:hAnsi="Times New Roman" w:cs="Times New Roman"/>
          <w:lang w:val="es-MX"/>
        </w:rPr>
        <w:t>el compromiso</w:t>
      </w:r>
      <w:r w:rsidRPr="004524E6">
        <w:rPr>
          <w:rFonts w:ascii="Times New Roman" w:hAnsi="Times New Roman" w:cs="Times New Roman"/>
          <w:lang w:val="es-MX"/>
        </w:rPr>
        <w:t xml:space="preserve"> de estructurar sus clases (métodos, estrategias, técnicas y actividades) (Arias, </w:t>
      </w:r>
      <w:r w:rsidRPr="004524E6">
        <w:rPr>
          <w:rFonts w:ascii="Times New Roman" w:hAnsi="Times New Roman"/>
          <w:color w:val="000000"/>
          <w:lang w:val="es-VE"/>
        </w:rPr>
        <w:t>Giraldo y Anaya</w:t>
      </w:r>
      <w:r w:rsidRPr="004524E6">
        <w:rPr>
          <w:rFonts w:ascii="Times New Roman" w:hAnsi="Times New Roman" w:cs="Times New Roman"/>
          <w:lang w:val="es-MX"/>
        </w:rPr>
        <w:t>, 2013)</w:t>
      </w:r>
      <w:r w:rsidR="00A77368" w:rsidRPr="004524E6">
        <w:rPr>
          <w:rFonts w:ascii="Times New Roman" w:hAnsi="Times New Roman" w:cs="Times New Roman"/>
          <w:lang w:val="es-MX"/>
        </w:rPr>
        <w:t>,</w:t>
      </w:r>
      <w:r w:rsidRPr="004524E6">
        <w:rPr>
          <w:rFonts w:ascii="Times New Roman" w:hAnsi="Times New Roman" w:cs="Times New Roman"/>
          <w:lang w:val="es-MX"/>
        </w:rPr>
        <w:t xml:space="preserve"> de manera que los egresados puedan ofrecer soluciones creativas e innovadoras a problemas complejos que afrontarán en el mundo laboral. </w:t>
      </w:r>
    </w:p>
    <w:p w14:paraId="50030957" w14:textId="77777777" w:rsidR="00B6433B" w:rsidRPr="004524E6" w:rsidRDefault="00B6433B" w:rsidP="00B6433B">
      <w:pPr>
        <w:spacing w:line="360" w:lineRule="auto"/>
        <w:ind w:firstLine="708"/>
        <w:jc w:val="both"/>
        <w:rPr>
          <w:rFonts w:ascii="Times New Roman" w:hAnsi="Times New Roman" w:cs="Times New Roman"/>
          <w:lang w:val="es-MX"/>
        </w:rPr>
      </w:pPr>
      <w:r w:rsidRPr="004524E6">
        <w:rPr>
          <w:rFonts w:ascii="Times New Roman" w:hAnsi="Times New Roman" w:cs="Times New Roman"/>
          <w:lang w:val="es-MX"/>
        </w:rPr>
        <w:t xml:space="preserve">Para ello, algunos de los métodos de enseñanza que mejor promueven las competencias y favorecen la transferencia de lo aprendido en la escuela a la vida real son el desarrollo de proyectos, </w:t>
      </w:r>
      <w:r w:rsidRPr="004524E6">
        <w:rPr>
          <w:rFonts w:ascii="Times New Roman" w:hAnsi="Times New Roman" w:cs="Times New Roman"/>
          <w:lang w:val="es-MX"/>
        </w:rPr>
        <w:lastRenderedPageBreak/>
        <w:t xml:space="preserve">el aprendizaje basado en problemas y el análisis de casos, ya que todos intentan </w:t>
      </w:r>
      <w:r w:rsidR="00A77368" w:rsidRPr="004524E6">
        <w:rPr>
          <w:rFonts w:ascii="Times New Roman" w:hAnsi="Times New Roman" w:cs="Times New Roman"/>
          <w:lang w:val="es-MX"/>
        </w:rPr>
        <w:t>impulsar</w:t>
      </w:r>
      <w:r w:rsidRPr="004524E6">
        <w:rPr>
          <w:rFonts w:ascii="Times New Roman" w:hAnsi="Times New Roman" w:cs="Times New Roman"/>
          <w:lang w:val="es-MX"/>
        </w:rPr>
        <w:t xml:space="preserve"> un aprendizaje activo. </w:t>
      </w:r>
    </w:p>
    <w:p w14:paraId="1F8A1F61" w14:textId="77777777" w:rsidR="00B6433B" w:rsidRPr="004524E6" w:rsidRDefault="00B6433B" w:rsidP="00B6433B">
      <w:pPr>
        <w:spacing w:line="360" w:lineRule="auto"/>
        <w:ind w:firstLine="708"/>
        <w:jc w:val="both"/>
        <w:rPr>
          <w:rFonts w:ascii="Times New Roman" w:hAnsi="Times New Roman" w:cs="Times New Roman"/>
          <w:lang w:val="es-MX"/>
        </w:rPr>
      </w:pPr>
      <w:r w:rsidRPr="004524E6">
        <w:rPr>
          <w:rFonts w:ascii="Times New Roman" w:hAnsi="Times New Roman" w:cs="Times New Roman"/>
          <w:lang w:val="es-MX"/>
        </w:rPr>
        <w:t xml:space="preserve">De acuerdo con Díaz (2006), un profesionista, a diferencia de un novato, es aquel que domina las cualidades del conocimiento, lo que implica ser dinámico, autorregulado, reflexivo y estratégico. </w:t>
      </w:r>
      <w:r w:rsidR="00A77368" w:rsidRPr="004524E6">
        <w:rPr>
          <w:rFonts w:ascii="Times New Roman" w:hAnsi="Times New Roman" w:cs="Times New Roman"/>
          <w:lang w:val="es-MX"/>
        </w:rPr>
        <w:t>En otras palabras,</w:t>
      </w:r>
      <w:r w:rsidRPr="004524E6">
        <w:rPr>
          <w:rFonts w:ascii="Times New Roman" w:hAnsi="Times New Roman" w:cs="Times New Roman"/>
          <w:lang w:val="es-MX"/>
        </w:rPr>
        <w:t xml:space="preserve"> para que los estudiantes egresen con un desempeño profesional necesitan que los docentes los enfrenten a situaciones reales y propias de sus respectivos campos laborales. De esta manera, el aprendizaje se pude configurar como una práctica constructiva, propositiva, intencional, activa y consciente que incluye actividades que implican intención-acción-reflexión.</w:t>
      </w:r>
    </w:p>
    <w:p w14:paraId="10E29EBD" w14:textId="77777777" w:rsidR="00B6433B" w:rsidRPr="004524E6" w:rsidRDefault="00B6433B" w:rsidP="00B6433B">
      <w:pPr>
        <w:spacing w:line="360" w:lineRule="auto"/>
        <w:ind w:firstLine="708"/>
        <w:jc w:val="both"/>
        <w:rPr>
          <w:rFonts w:ascii="Times New Roman" w:hAnsi="Times New Roman" w:cs="Times New Roman"/>
          <w:lang w:val="es-MX"/>
        </w:rPr>
      </w:pPr>
    </w:p>
    <w:p w14:paraId="60F06B9C" w14:textId="77777777" w:rsidR="00B6433B" w:rsidRPr="004524E6" w:rsidRDefault="00B6433B" w:rsidP="00B6433B">
      <w:pPr>
        <w:pStyle w:val="Ttulo2"/>
      </w:pPr>
      <w:r w:rsidRPr="004524E6">
        <w:t>Competencias instrumentales</w:t>
      </w:r>
    </w:p>
    <w:p w14:paraId="025D2D4C" w14:textId="77777777" w:rsidR="00B6433B" w:rsidRPr="004524E6" w:rsidRDefault="00B6433B" w:rsidP="00B6433B">
      <w:pPr>
        <w:spacing w:line="360" w:lineRule="auto"/>
        <w:ind w:firstLine="708"/>
        <w:jc w:val="both"/>
        <w:rPr>
          <w:rFonts w:ascii="Times New Roman" w:hAnsi="Times New Roman" w:cs="Times New Roman"/>
          <w:lang w:val="es-MX"/>
        </w:rPr>
      </w:pPr>
      <w:r w:rsidRPr="004524E6">
        <w:rPr>
          <w:rFonts w:ascii="Times New Roman" w:hAnsi="Times New Roman" w:cs="Times New Roman"/>
          <w:lang w:val="es-MX"/>
        </w:rPr>
        <w:t xml:space="preserve">Como su nombre lo indica, en estas se agrupan aquellas que sirven como instrumento para lograr un fin determinado. De acuerdo con el Proyecto </w:t>
      </w:r>
      <w:proofErr w:type="spellStart"/>
      <w:r w:rsidRPr="004524E6">
        <w:rPr>
          <w:rFonts w:ascii="Times New Roman" w:hAnsi="Times New Roman" w:cs="Times New Roman"/>
          <w:lang w:val="es-MX"/>
        </w:rPr>
        <w:t>Tuning</w:t>
      </w:r>
      <w:proofErr w:type="spellEnd"/>
      <w:r w:rsidRPr="004524E6">
        <w:rPr>
          <w:rFonts w:ascii="Times New Roman" w:hAnsi="Times New Roman" w:cs="Times New Roman"/>
          <w:lang w:val="es-MX"/>
        </w:rPr>
        <w:t xml:space="preserve">, estas podrían clasificarse en cuatro subgrupos: cognitivas (relacionadas con el desarrollo de pensamiento analítico, divergente, sintético y crítico), metodológicas (vinculadas con la gestión del tiempo, el aprendizaje para la vida, la toma de decisiones y la solución de problemas), tecnológicas (asociadas con el manejo de las TIC) y lingüísticas (referidas a la comunicación efectiva) (Villa y Poblete, 2007). </w:t>
      </w:r>
    </w:p>
    <w:p w14:paraId="4B9F661F" w14:textId="77777777" w:rsidR="00B6433B" w:rsidRPr="004524E6" w:rsidRDefault="00B6433B" w:rsidP="00B6433B">
      <w:pPr>
        <w:spacing w:line="360" w:lineRule="auto"/>
        <w:jc w:val="both"/>
        <w:rPr>
          <w:rFonts w:ascii="Times New Roman" w:hAnsi="Times New Roman" w:cs="Times New Roman"/>
          <w:lang w:val="es-MX"/>
        </w:rPr>
      </w:pPr>
    </w:p>
    <w:p w14:paraId="3D1D7EDE" w14:textId="77777777" w:rsidR="00B6433B" w:rsidRPr="004524E6" w:rsidRDefault="00B6433B" w:rsidP="00B6433B">
      <w:pPr>
        <w:pStyle w:val="Ttulo2"/>
      </w:pPr>
      <w:r w:rsidRPr="004524E6">
        <w:t>Solución de problemas</w:t>
      </w:r>
    </w:p>
    <w:p w14:paraId="2F98DFB2"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La solución de problemas, clasificada como competencia transversal instrumental, puede ser definida como aquella que le permite al estudiante identificar, analizar y definir los elementos significativos o críticos que constituyen un problema para resolverlo de forma efectiva (Iriarte, 2011; Villa y Poblete, 2007). Sobre esta competencia los profesores deben ser conscientes de que los estudiantes de primer nivel no suelen tener los conocimientos para encarar y resolver problemas complejos, por lo que deben establecer niveles de dominio de competencia</w:t>
      </w:r>
      <w:r w:rsidR="00A77368" w:rsidRPr="004524E6">
        <w:rPr>
          <w:rFonts w:ascii="Times New Roman" w:hAnsi="Times New Roman" w:cs="Times New Roman"/>
        </w:rPr>
        <w:t>s</w:t>
      </w:r>
      <w:r w:rsidRPr="004524E6">
        <w:rPr>
          <w:rFonts w:ascii="Times New Roman" w:hAnsi="Times New Roman" w:cs="Times New Roman"/>
        </w:rPr>
        <w:t xml:space="preserve"> con sus respectivos indicadores de desarrollo gradual (Llanos </w:t>
      </w:r>
      <w:r w:rsidRPr="004524E6">
        <w:rPr>
          <w:rFonts w:ascii="Times New Roman" w:hAnsi="Times New Roman" w:cs="Times New Roman"/>
          <w:i/>
        </w:rPr>
        <w:t>et al.</w:t>
      </w:r>
      <w:r w:rsidRPr="004524E6">
        <w:rPr>
          <w:rFonts w:ascii="Times New Roman" w:hAnsi="Times New Roman" w:cs="Times New Roman"/>
        </w:rPr>
        <w:t xml:space="preserve">, 2016;  Valqui, 2010; Villalobos, 2009). </w:t>
      </w:r>
    </w:p>
    <w:p w14:paraId="16CA695D"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Desde esta perspectiva, se debe entender la situación problemática no como un algoritmo, sino como una situación compleja que requiere interacción entre el sujeto que analiza y el contexto en el que se presenta el problema. Esta interacción, evidentemente, debe estar guiada por la </w:t>
      </w:r>
      <w:r w:rsidRPr="004524E6">
        <w:rPr>
          <w:rFonts w:ascii="Times New Roman" w:hAnsi="Times New Roman" w:cs="Times New Roman"/>
        </w:rPr>
        <w:lastRenderedPageBreak/>
        <w:t xml:space="preserve">reflexión y la valoración continua, elementos que van dando forma a las soluciones planteadas. Este proceso no suele ser lineal, pues en realidad tiene un carácter estratégico (Iriarte, 2011). </w:t>
      </w:r>
    </w:p>
    <w:p w14:paraId="6E38C303" w14:textId="77777777" w:rsidR="00B6433B" w:rsidRPr="004524E6" w:rsidRDefault="00B6433B" w:rsidP="00B6433B">
      <w:pPr>
        <w:spacing w:line="360" w:lineRule="auto"/>
        <w:jc w:val="both"/>
        <w:rPr>
          <w:rFonts w:ascii="Times New Roman" w:hAnsi="Times New Roman" w:cs="Times New Roman"/>
        </w:rPr>
      </w:pPr>
    </w:p>
    <w:p w14:paraId="129E4D11" w14:textId="77777777" w:rsidR="00B6433B" w:rsidRPr="004524E6" w:rsidRDefault="00B6433B" w:rsidP="00B6433B">
      <w:pPr>
        <w:pStyle w:val="Ttulo2"/>
      </w:pPr>
      <w:r w:rsidRPr="004524E6">
        <w:t xml:space="preserve">Competencias sistémicas </w:t>
      </w:r>
    </w:p>
    <w:p w14:paraId="5DFF4C22"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Estas suponen habilidades relacionadas con la destreza para analizar y comprender cómo interactúan las partes de un todo, por lo que se agrupan en tres conjuntos: organización, emprendimiento y liderazgo. Dentro de las competencias de emprendimiento se halla la creatividad, que presupone la habilidad de responder de modo original a las demandas de una situación problemática, mientras que en un estadio superior se encuentra la innovación, entendida como la capacidad de dar respuesta efectiva a las necesidades personales, organizativas y sociales modificando procesos, procedimientos o resultados (Villa y Poblete, 2007). </w:t>
      </w:r>
    </w:p>
    <w:p w14:paraId="26188EB8" w14:textId="77777777" w:rsidR="00B6433B" w:rsidRPr="004524E6" w:rsidRDefault="00B6433B" w:rsidP="00B6433B">
      <w:pPr>
        <w:spacing w:line="360" w:lineRule="auto"/>
        <w:jc w:val="both"/>
        <w:rPr>
          <w:rFonts w:ascii="Times New Roman" w:hAnsi="Times New Roman" w:cs="Times New Roman"/>
        </w:rPr>
      </w:pPr>
    </w:p>
    <w:p w14:paraId="1727DE92" w14:textId="77777777" w:rsidR="00B6433B" w:rsidRPr="004524E6" w:rsidRDefault="00B6433B" w:rsidP="00B6433B">
      <w:pPr>
        <w:pStyle w:val="Ttulo2"/>
      </w:pPr>
      <w:r w:rsidRPr="004524E6">
        <w:t>Creatividad e innovación</w:t>
      </w:r>
    </w:p>
    <w:p w14:paraId="6F924394"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 xml:space="preserve">Según </w:t>
      </w:r>
      <w:proofErr w:type="spellStart"/>
      <w:r w:rsidRPr="004524E6">
        <w:rPr>
          <w:rFonts w:ascii="Times New Roman" w:hAnsi="Times New Roman" w:cs="Times New Roman"/>
          <w:lang w:val="es-ES"/>
        </w:rPr>
        <w:t>Adriansen</w:t>
      </w:r>
      <w:proofErr w:type="spellEnd"/>
      <w:r w:rsidRPr="004524E6">
        <w:rPr>
          <w:rFonts w:ascii="Times New Roman" w:hAnsi="Times New Roman" w:cs="Times New Roman"/>
          <w:lang w:val="es-ES"/>
        </w:rPr>
        <w:t xml:space="preserve"> (2010) y Llanos </w:t>
      </w:r>
      <w:r w:rsidRPr="004524E6">
        <w:rPr>
          <w:rFonts w:ascii="Times New Roman" w:hAnsi="Times New Roman" w:cs="Times New Roman"/>
          <w:i/>
          <w:lang w:val="es-ES"/>
        </w:rPr>
        <w:t>et al.</w:t>
      </w:r>
      <w:r w:rsidRPr="004524E6">
        <w:rPr>
          <w:rFonts w:ascii="Times New Roman" w:hAnsi="Times New Roman" w:cs="Times New Roman"/>
          <w:lang w:val="es-ES"/>
        </w:rPr>
        <w:t xml:space="preserve"> (2016), las personas creativas se suelen caracterizar por mantener una postura de apertura al descubrimiento, afinidad por lo desconocido, perseverancia, pensamiento divergente y seguridad en sus actos; mientras que las personas innovadoras habitualmente tienen una gran determinación, empuje, procesos mentales no lineales, habilidad de transferencia, autonomía, emprendimiento y disciplina.</w:t>
      </w:r>
    </w:p>
    <w:p w14:paraId="59377BFA"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 xml:space="preserve">Del mismo modo que otras competencias transversales, la creatividad y la innovación permiten transformar no </w:t>
      </w:r>
      <w:r w:rsidR="00A77368" w:rsidRPr="004524E6">
        <w:rPr>
          <w:rFonts w:ascii="Times New Roman" w:hAnsi="Times New Roman" w:cs="Times New Roman"/>
          <w:lang w:val="es-ES"/>
        </w:rPr>
        <w:t>solo a</w:t>
      </w:r>
      <w:r w:rsidRPr="004524E6">
        <w:rPr>
          <w:rFonts w:ascii="Times New Roman" w:hAnsi="Times New Roman" w:cs="Times New Roman"/>
          <w:lang w:val="es-ES"/>
        </w:rPr>
        <w:t xml:space="preserve">l contexto, sino también a los estudiantes, pues la creatividad les ofrece la oportunidad para generar nuevas ideas, mientras que la innovación los habilita para escoger una idea concreta y aplicarla con éxito en el ámbito correspondiente (Arias </w:t>
      </w:r>
      <w:r w:rsidRPr="004524E6">
        <w:rPr>
          <w:rFonts w:ascii="Times New Roman" w:hAnsi="Times New Roman" w:cs="Times New Roman"/>
          <w:i/>
          <w:lang w:val="es-ES"/>
        </w:rPr>
        <w:t>et al.</w:t>
      </w:r>
      <w:r w:rsidRPr="004524E6">
        <w:rPr>
          <w:rFonts w:ascii="Times New Roman" w:hAnsi="Times New Roman" w:cs="Times New Roman"/>
          <w:lang w:val="es-ES"/>
        </w:rPr>
        <w:t xml:space="preserve">, 2013; Díaz, 2006; Iriarte, 2011). </w:t>
      </w:r>
    </w:p>
    <w:p w14:paraId="409BFF5C"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Si bien estas dos facultades pueden ser desarrolladas en graduaciones variables según las circunstancias y las particularidades cognitivas de cada persona, en todos los casos siempre necesitarán que los estudiantes asuman un rol activo, de ahí que deban cambiar la frase “el profesor me enseña” por el “yo aprendo lo que necesito para desarrollarme” (Arias, 2013).</w:t>
      </w:r>
    </w:p>
    <w:p w14:paraId="3BA04896"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 xml:space="preserve">Pero para que esta transformación suceda los profesores deben </w:t>
      </w:r>
      <w:r w:rsidR="00A77368" w:rsidRPr="004524E6">
        <w:rPr>
          <w:rFonts w:ascii="Times New Roman" w:hAnsi="Times New Roman" w:cs="Times New Roman"/>
          <w:lang w:val="es-ES"/>
        </w:rPr>
        <w:t>brindar</w:t>
      </w:r>
      <w:r w:rsidRPr="004524E6">
        <w:rPr>
          <w:rFonts w:ascii="Times New Roman" w:hAnsi="Times New Roman" w:cs="Times New Roman"/>
          <w:lang w:val="es-ES"/>
        </w:rPr>
        <w:t xml:space="preserve"> oportunidades para cultivar</w:t>
      </w:r>
      <w:r w:rsidR="00A77368" w:rsidRPr="004524E6">
        <w:rPr>
          <w:rFonts w:ascii="Times New Roman" w:hAnsi="Times New Roman" w:cs="Times New Roman"/>
          <w:lang w:val="es-ES"/>
        </w:rPr>
        <w:t>las</w:t>
      </w:r>
      <w:r w:rsidRPr="004524E6">
        <w:rPr>
          <w:rFonts w:ascii="Times New Roman" w:hAnsi="Times New Roman" w:cs="Times New Roman"/>
          <w:lang w:val="es-ES"/>
        </w:rPr>
        <w:t xml:space="preserve"> y para sensibilizar a los estudiantes de que un elevado porcentaje del éxito personal </w:t>
      </w:r>
      <w:r w:rsidRPr="004524E6">
        <w:rPr>
          <w:rFonts w:ascii="Times New Roman" w:hAnsi="Times New Roman" w:cs="Times New Roman"/>
          <w:lang w:val="es-ES"/>
        </w:rPr>
        <w:lastRenderedPageBreak/>
        <w:t>depende de la implicación que ellos muestren con las actividades formativas propuestas (Montero, 2009; Villa y Poblete, 2011; Villalobos, 2009).</w:t>
      </w:r>
    </w:p>
    <w:p w14:paraId="0F0D6602" w14:textId="77777777" w:rsidR="00B6433B" w:rsidRPr="004524E6" w:rsidRDefault="00B6433B" w:rsidP="00B6433B">
      <w:pPr>
        <w:spacing w:line="360" w:lineRule="auto"/>
        <w:ind w:firstLine="708"/>
        <w:jc w:val="both"/>
        <w:rPr>
          <w:rFonts w:ascii="Times New Roman" w:hAnsi="Times New Roman" w:cs="Times New Roman"/>
          <w:lang w:val="es-ES"/>
        </w:rPr>
      </w:pPr>
    </w:p>
    <w:p w14:paraId="100F0118" w14:textId="77777777" w:rsidR="00B6433B" w:rsidRPr="004524E6" w:rsidRDefault="00B6433B" w:rsidP="00B6433B">
      <w:pPr>
        <w:pStyle w:val="Ttulo1"/>
        <w:rPr>
          <w:rFonts w:ascii="Calibri" w:eastAsia="Times New Roman" w:hAnsi="Calibri" w:cs="Calibri"/>
          <w:color w:val="000000"/>
          <w:szCs w:val="28"/>
          <w:lang w:eastAsia="es-MX"/>
        </w:rPr>
      </w:pPr>
      <w:r w:rsidRPr="004524E6">
        <w:rPr>
          <w:rFonts w:ascii="Calibri" w:eastAsia="Times New Roman" w:hAnsi="Calibri" w:cs="Calibri"/>
          <w:color w:val="000000"/>
          <w:szCs w:val="28"/>
          <w:lang w:eastAsia="es-MX"/>
        </w:rPr>
        <w:t xml:space="preserve">Desarrollo </w:t>
      </w:r>
    </w:p>
    <w:p w14:paraId="2AA9A932"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La propuesta de modelo para el desarrollo de las competencias transversales tomó como base tres elementos articulados: </w:t>
      </w:r>
    </w:p>
    <w:p w14:paraId="49CCB4D6" w14:textId="77777777" w:rsidR="00B6433B" w:rsidRPr="004524E6" w:rsidRDefault="00B6433B" w:rsidP="00B6433B">
      <w:pPr>
        <w:pStyle w:val="Prrafodelista"/>
        <w:numPr>
          <w:ilvl w:val="0"/>
          <w:numId w:val="10"/>
        </w:numPr>
        <w:spacing w:line="360" w:lineRule="auto"/>
        <w:jc w:val="both"/>
        <w:rPr>
          <w:rFonts w:ascii="Times New Roman" w:hAnsi="Times New Roman" w:cs="Times New Roman"/>
        </w:rPr>
      </w:pPr>
      <w:r w:rsidRPr="004524E6">
        <w:rPr>
          <w:rFonts w:ascii="Times New Roman" w:hAnsi="Times New Roman" w:cs="Times New Roman"/>
        </w:rPr>
        <w:t>Las características del modelo educativo y el perfil de egreso del IPN.</w:t>
      </w:r>
    </w:p>
    <w:p w14:paraId="4D424F22" w14:textId="77777777" w:rsidR="00B6433B" w:rsidRPr="004524E6" w:rsidRDefault="00B6433B" w:rsidP="00B6433B">
      <w:pPr>
        <w:pStyle w:val="Prrafodelista"/>
        <w:numPr>
          <w:ilvl w:val="0"/>
          <w:numId w:val="10"/>
        </w:numPr>
        <w:spacing w:line="360" w:lineRule="auto"/>
        <w:jc w:val="both"/>
        <w:rPr>
          <w:rFonts w:ascii="Times New Roman" w:hAnsi="Times New Roman" w:cs="Times New Roman"/>
        </w:rPr>
      </w:pPr>
      <w:r w:rsidRPr="004524E6">
        <w:rPr>
          <w:rFonts w:ascii="Times New Roman" w:hAnsi="Times New Roman" w:cs="Times New Roman"/>
        </w:rPr>
        <w:t>El modelo académico del IPN y el rediseño curricular.</w:t>
      </w:r>
    </w:p>
    <w:p w14:paraId="03E29995" w14:textId="77777777" w:rsidR="00B6433B" w:rsidRPr="004524E6" w:rsidRDefault="00B6433B" w:rsidP="00B6433B">
      <w:pPr>
        <w:pStyle w:val="Prrafodelista"/>
        <w:numPr>
          <w:ilvl w:val="0"/>
          <w:numId w:val="10"/>
        </w:numPr>
        <w:spacing w:line="360" w:lineRule="auto"/>
        <w:jc w:val="both"/>
        <w:rPr>
          <w:rFonts w:ascii="Times New Roman" w:hAnsi="Times New Roman" w:cs="Times New Roman"/>
        </w:rPr>
      </w:pPr>
      <w:r w:rsidRPr="004524E6">
        <w:rPr>
          <w:rFonts w:ascii="Times New Roman" w:hAnsi="Times New Roman" w:cs="Times New Roman"/>
        </w:rPr>
        <w:t>Las competencias transversales: creatividad, innovación y solución de problemas.</w:t>
      </w:r>
    </w:p>
    <w:p w14:paraId="272A8E85" w14:textId="77777777" w:rsidR="00B6433B" w:rsidRPr="004524E6" w:rsidRDefault="00B6433B" w:rsidP="00B6433B">
      <w:pPr>
        <w:spacing w:line="360" w:lineRule="auto"/>
        <w:jc w:val="both"/>
        <w:rPr>
          <w:rFonts w:ascii="Times New Roman" w:hAnsi="Times New Roman" w:cs="Times New Roman"/>
        </w:rPr>
      </w:pPr>
    </w:p>
    <w:p w14:paraId="26AA504C" w14:textId="77777777" w:rsidR="00B6433B" w:rsidRPr="004524E6" w:rsidRDefault="00B6433B" w:rsidP="00B6433B">
      <w:pPr>
        <w:pStyle w:val="Ttulo2"/>
      </w:pPr>
      <w:r w:rsidRPr="004524E6">
        <w:t>Características del modelo educativo</w:t>
      </w:r>
    </w:p>
    <w:p w14:paraId="6ED72E20"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El modelo educativo del IPN tiene cuatro ideales esenciales: 1) promover una formación integral de alta calidad; 2) combinar equilibradamente el desarrollo de conocimientos, actitudes, habilidades y valores; 3) proporcionar una sólida formación que facilite el aprendizaje autónomo, y 4) expresarse en procesos educativos flexibles e innovadores. Asimismo, procura promover el  siguiente perfil de egreso genérico (IPN, 2004):</w:t>
      </w:r>
    </w:p>
    <w:p w14:paraId="50117C82" w14:textId="77777777" w:rsidR="00B6433B" w:rsidRPr="004524E6" w:rsidRDefault="00B6433B" w:rsidP="00B6433B">
      <w:pPr>
        <w:spacing w:line="360" w:lineRule="auto"/>
        <w:ind w:left="1416"/>
        <w:jc w:val="both"/>
        <w:rPr>
          <w:rFonts w:ascii="Times New Roman" w:hAnsi="Times New Roman" w:cs="Times New Roman"/>
          <w:lang w:val="es-ES"/>
        </w:rPr>
      </w:pPr>
      <w:r w:rsidRPr="004524E6">
        <w:rPr>
          <w:rFonts w:ascii="Times New Roman" w:hAnsi="Times New Roman" w:cs="Times New Roman"/>
          <w:lang w:val="es-ES"/>
        </w:rPr>
        <w:t>Los egresados del IPN contarán con una sólida formación integral, con conocimientos generales científicos y tecnológicos, por lo que serán capaces de desempeñarse en distintos ámbitos, así como de combinar adecuadamente la teoría y la práctica en su campo profesional. Habrán desarrollado las habilidades necesarias para desenvolverse en ambientes de trabajo inter y multidisciplinarios, trabajar en equipo y liderazgo. Todo egresado habrá recibido una formación sustentada en valores éticos, de responsabilidad, que los harán conscientes y abiertos al cambio, que respondan a las necesidades de la sociedad y al desarrollo sustentable de la nación (pp. 89-90).</w:t>
      </w:r>
    </w:p>
    <w:p w14:paraId="49E25CDF" w14:textId="77777777" w:rsidR="003043B3" w:rsidRPr="004524E6" w:rsidRDefault="003043B3" w:rsidP="00B6433B">
      <w:pPr>
        <w:spacing w:line="360" w:lineRule="auto"/>
        <w:ind w:left="1416"/>
        <w:jc w:val="both"/>
        <w:rPr>
          <w:rFonts w:ascii="Times New Roman" w:hAnsi="Times New Roman" w:cs="Times New Roman"/>
          <w:lang w:val="es-ES"/>
        </w:rPr>
      </w:pPr>
    </w:p>
    <w:p w14:paraId="0C11A218" w14:textId="77777777" w:rsidR="00B6433B" w:rsidRPr="004524E6" w:rsidRDefault="00B6433B" w:rsidP="00B6433B">
      <w:pPr>
        <w:pStyle w:val="Ttulo2"/>
      </w:pPr>
      <w:r w:rsidRPr="004524E6">
        <w:t>Modelo académico y rediseño curricular</w:t>
      </w:r>
    </w:p>
    <w:p w14:paraId="1B842659"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El modelo educativo es flexible e incorpora las competencias profesionales en cada uno de los planes de estudio. Estas se estructuran por niveles en cuatro áreas de formación</w:t>
      </w:r>
      <w:r w:rsidR="003043B3" w:rsidRPr="004524E6">
        <w:rPr>
          <w:rFonts w:ascii="Times New Roman" w:hAnsi="Times New Roman" w:cs="Times New Roman"/>
        </w:rPr>
        <w:t>,</w:t>
      </w:r>
      <w:r w:rsidRPr="004524E6">
        <w:rPr>
          <w:rFonts w:ascii="Times New Roman" w:hAnsi="Times New Roman" w:cs="Times New Roman"/>
        </w:rPr>
        <w:t xml:space="preserve"> cuyo objetivo se muestra en la tabla 2.</w:t>
      </w:r>
    </w:p>
    <w:p w14:paraId="56A447E9" w14:textId="77777777" w:rsidR="00B6433B" w:rsidRPr="004524E6" w:rsidRDefault="00B6433B" w:rsidP="00B6433B">
      <w:pPr>
        <w:spacing w:line="360" w:lineRule="auto"/>
        <w:jc w:val="center"/>
        <w:rPr>
          <w:rFonts w:ascii="Times New Roman" w:hAnsi="Times New Roman" w:cs="Times New Roman"/>
          <w:sz w:val="22"/>
        </w:rPr>
      </w:pPr>
      <w:r w:rsidRPr="004524E6">
        <w:rPr>
          <w:rFonts w:ascii="Times New Roman" w:hAnsi="Times New Roman" w:cs="Times New Roman"/>
          <w:b/>
          <w:sz w:val="22"/>
        </w:rPr>
        <w:lastRenderedPageBreak/>
        <w:t>Tabla 2.</w:t>
      </w:r>
      <w:r w:rsidRPr="004524E6">
        <w:rPr>
          <w:rFonts w:ascii="Times New Roman" w:hAnsi="Times New Roman" w:cs="Times New Roman"/>
          <w:sz w:val="22"/>
        </w:rPr>
        <w:t xml:space="preserve"> Áreas de formación de los planes de estudio del IPN</w:t>
      </w:r>
    </w:p>
    <w:tbl>
      <w:tblPr>
        <w:tblStyle w:val="Tablaconcuadrcula"/>
        <w:tblW w:w="9351" w:type="dxa"/>
        <w:jc w:val="center"/>
        <w:tblLayout w:type="fixed"/>
        <w:tblLook w:val="04A0" w:firstRow="1" w:lastRow="0" w:firstColumn="1" w:lastColumn="0" w:noHBand="0" w:noVBand="1"/>
      </w:tblPr>
      <w:tblGrid>
        <w:gridCol w:w="2055"/>
        <w:gridCol w:w="7296"/>
      </w:tblGrid>
      <w:tr w:rsidR="00B6433B" w:rsidRPr="004524E6" w14:paraId="1B888F2F" w14:textId="77777777" w:rsidTr="00107AF2">
        <w:trPr>
          <w:jc w:val="center"/>
        </w:trPr>
        <w:tc>
          <w:tcPr>
            <w:tcW w:w="2055" w:type="dxa"/>
          </w:tcPr>
          <w:p w14:paraId="7767AAFB"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Área de formación</w:t>
            </w:r>
          </w:p>
        </w:tc>
        <w:tc>
          <w:tcPr>
            <w:tcW w:w="7296" w:type="dxa"/>
          </w:tcPr>
          <w:p w14:paraId="5F174A41"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Objetivo</w:t>
            </w:r>
          </w:p>
        </w:tc>
      </w:tr>
      <w:tr w:rsidR="00B6433B" w:rsidRPr="004524E6" w14:paraId="45C915AB" w14:textId="77777777" w:rsidTr="00107AF2">
        <w:trPr>
          <w:trHeight w:val="283"/>
          <w:jc w:val="center"/>
        </w:trPr>
        <w:tc>
          <w:tcPr>
            <w:tcW w:w="2055" w:type="dxa"/>
          </w:tcPr>
          <w:p w14:paraId="60E9C34E"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Institucional</w:t>
            </w:r>
          </w:p>
        </w:tc>
        <w:tc>
          <w:tcPr>
            <w:tcW w:w="7296" w:type="dxa"/>
          </w:tcPr>
          <w:p w14:paraId="02F68140" w14:textId="77777777" w:rsidR="00B6433B" w:rsidRPr="004524E6" w:rsidRDefault="00B6433B" w:rsidP="00107AF2">
            <w:pPr>
              <w:widowControl w:val="0"/>
              <w:autoSpaceDE w:val="0"/>
              <w:autoSpaceDN w:val="0"/>
              <w:adjustRightInd w:val="0"/>
              <w:spacing w:line="360" w:lineRule="auto"/>
              <w:jc w:val="both"/>
              <w:rPr>
                <w:rFonts w:ascii="Times New Roman" w:hAnsi="Times New Roman" w:cs="Times New Roman"/>
                <w:sz w:val="20"/>
                <w:szCs w:val="20"/>
                <w:lang w:val="es-ES"/>
              </w:rPr>
            </w:pPr>
            <w:r w:rsidRPr="004524E6">
              <w:rPr>
                <w:rFonts w:ascii="Times New Roman" w:hAnsi="Times New Roman" w:cs="Times New Roman"/>
                <w:sz w:val="20"/>
                <w:szCs w:val="20"/>
                <w:lang w:val="es-ES"/>
              </w:rPr>
              <w:t>Desarrollar las competencias básicas para que los estudiantes desarrollen la capacidad de aprender a aprender, lo cual contribuye sustancialmente a aprender a ser, a convivir, a respetar y a emprender.</w:t>
            </w:r>
          </w:p>
        </w:tc>
      </w:tr>
      <w:tr w:rsidR="00B6433B" w:rsidRPr="004524E6" w14:paraId="390D49AA" w14:textId="77777777" w:rsidTr="00107AF2">
        <w:trPr>
          <w:jc w:val="center"/>
        </w:trPr>
        <w:tc>
          <w:tcPr>
            <w:tcW w:w="2055" w:type="dxa"/>
          </w:tcPr>
          <w:p w14:paraId="4E511B69" w14:textId="77777777" w:rsidR="00B6433B" w:rsidRPr="004524E6" w:rsidRDefault="00B6433B" w:rsidP="00107AF2">
            <w:pPr>
              <w:spacing w:line="360" w:lineRule="auto"/>
              <w:ind w:right="-108"/>
              <w:jc w:val="both"/>
              <w:rPr>
                <w:rFonts w:ascii="Times New Roman" w:hAnsi="Times New Roman" w:cs="Times New Roman"/>
                <w:b/>
                <w:sz w:val="20"/>
                <w:szCs w:val="20"/>
              </w:rPr>
            </w:pPr>
            <w:r w:rsidRPr="004524E6">
              <w:rPr>
                <w:rFonts w:ascii="Times New Roman" w:hAnsi="Times New Roman" w:cs="Times New Roman"/>
                <w:b/>
                <w:sz w:val="20"/>
                <w:szCs w:val="20"/>
              </w:rPr>
              <w:t>Científica básica</w:t>
            </w:r>
          </w:p>
        </w:tc>
        <w:tc>
          <w:tcPr>
            <w:tcW w:w="7296" w:type="dxa"/>
          </w:tcPr>
          <w:p w14:paraId="18957745" w14:textId="77777777" w:rsidR="00B6433B" w:rsidRPr="004524E6" w:rsidRDefault="00B6433B" w:rsidP="00107AF2">
            <w:pPr>
              <w:spacing w:line="360" w:lineRule="auto"/>
              <w:jc w:val="both"/>
              <w:rPr>
                <w:rFonts w:ascii="Times New Roman" w:hAnsi="Times New Roman" w:cs="Times New Roman"/>
                <w:sz w:val="20"/>
                <w:szCs w:val="20"/>
              </w:rPr>
            </w:pPr>
            <w:r w:rsidRPr="004524E6">
              <w:rPr>
                <w:rFonts w:ascii="Times New Roman" w:hAnsi="Times New Roman" w:cs="Times New Roman"/>
                <w:sz w:val="20"/>
                <w:szCs w:val="20"/>
                <w:lang w:val="es-ES"/>
              </w:rPr>
              <w:t>Construir las bases de conocimiento para un conjunto de programas de una misma rama. Corresponden exclusivamente a las ciencias que proporcionan los fundamentos de un determinado campo del saber científico y son indispensables para, posteriormente, comprender un campo específico de la realidad.</w:t>
            </w:r>
          </w:p>
        </w:tc>
      </w:tr>
      <w:tr w:rsidR="00B6433B" w:rsidRPr="004524E6" w14:paraId="5CBA6A77" w14:textId="77777777" w:rsidTr="00107AF2">
        <w:trPr>
          <w:jc w:val="center"/>
        </w:trPr>
        <w:tc>
          <w:tcPr>
            <w:tcW w:w="2055" w:type="dxa"/>
          </w:tcPr>
          <w:p w14:paraId="4DCFD00E"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Profesional</w:t>
            </w:r>
          </w:p>
        </w:tc>
        <w:tc>
          <w:tcPr>
            <w:tcW w:w="7296" w:type="dxa"/>
          </w:tcPr>
          <w:p w14:paraId="386D85FF" w14:textId="77777777" w:rsidR="00B6433B" w:rsidRPr="004524E6" w:rsidRDefault="00B6433B" w:rsidP="00107AF2">
            <w:pPr>
              <w:widowControl w:val="0"/>
              <w:autoSpaceDE w:val="0"/>
              <w:autoSpaceDN w:val="0"/>
              <w:adjustRightInd w:val="0"/>
              <w:spacing w:line="360" w:lineRule="auto"/>
              <w:jc w:val="both"/>
              <w:rPr>
                <w:rFonts w:ascii="Times New Roman" w:hAnsi="Times New Roman" w:cs="Times New Roman"/>
                <w:sz w:val="20"/>
                <w:szCs w:val="20"/>
                <w:lang w:val="es-ES"/>
              </w:rPr>
            </w:pPr>
            <w:r w:rsidRPr="004524E6">
              <w:rPr>
                <w:rFonts w:ascii="Times New Roman" w:hAnsi="Times New Roman" w:cs="Times New Roman"/>
                <w:sz w:val="20"/>
                <w:szCs w:val="20"/>
                <w:lang w:val="es-ES"/>
              </w:rPr>
              <w:t>Desarrollar los conocimientos, habilidades, actitudes y valores necesarios para el desempeño de una actividad profesional.</w:t>
            </w:r>
          </w:p>
        </w:tc>
      </w:tr>
      <w:tr w:rsidR="00B6433B" w:rsidRPr="004524E6" w14:paraId="5D4C0B63" w14:textId="77777777" w:rsidTr="00107AF2">
        <w:trPr>
          <w:jc w:val="center"/>
        </w:trPr>
        <w:tc>
          <w:tcPr>
            <w:tcW w:w="2055" w:type="dxa"/>
          </w:tcPr>
          <w:p w14:paraId="76934778"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Terminal y de integración</w:t>
            </w:r>
          </w:p>
        </w:tc>
        <w:tc>
          <w:tcPr>
            <w:tcW w:w="7296" w:type="dxa"/>
          </w:tcPr>
          <w:p w14:paraId="0B29CA8C" w14:textId="77777777" w:rsidR="00B6433B" w:rsidRPr="004524E6" w:rsidRDefault="00B6433B" w:rsidP="00107AF2">
            <w:pPr>
              <w:widowControl w:val="0"/>
              <w:autoSpaceDE w:val="0"/>
              <w:autoSpaceDN w:val="0"/>
              <w:adjustRightInd w:val="0"/>
              <w:spacing w:line="360" w:lineRule="auto"/>
              <w:jc w:val="both"/>
              <w:rPr>
                <w:rFonts w:ascii="Times New Roman" w:hAnsi="Times New Roman" w:cs="Times New Roman"/>
                <w:sz w:val="20"/>
                <w:szCs w:val="20"/>
                <w:lang w:val="es-ES"/>
              </w:rPr>
            </w:pPr>
            <w:r w:rsidRPr="004524E6">
              <w:rPr>
                <w:rFonts w:ascii="Times New Roman" w:hAnsi="Times New Roman" w:cs="Times New Roman"/>
                <w:sz w:val="20"/>
                <w:szCs w:val="20"/>
                <w:lang w:val="es-ES"/>
              </w:rPr>
              <w:t xml:space="preserve">Preparar al estudiante para su egreso del ámbito académico. Brindar experiencias de aprendizaje que le permitan integrar los contenidos curriculares desarrollados en etapas previas de formación privilegiando la participación en proyectos. </w:t>
            </w:r>
          </w:p>
        </w:tc>
      </w:tr>
    </w:tbl>
    <w:p w14:paraId="495DCD73" w14:textId="77777777" w:rsidR="00B6433B" w:rsidRPr="004524E6" w:rsidRDefault="00B6433B" w:rsidP="00B6433B">
      <w:pPr>
        <w:spacing w:line="360" w:lineRule="auto"/>
        <w:jc w:val="center"/>
        <w:rPr>
          <w:rFonts w:ascii="Times New Roman" w:hAnsi="Times New Roman" w:cs="Times New Roman"/>
          <w:sz w:val="22"/>
        </w:rPr>
      </w:pPr>
      <w:r w:rsidRPr="004524E6">
        <w:rPr>
          <w:rFonts w:ascii="Times New Roman" w:hAnsi="Times New Roman" w:cs="Times New Roman"/>
          <w:sz w:val="22"/>
        </w:rPr>
        <w:t>Fuente: Elaboración propia</w:t>
      </w:r>
    </w:p>
    <w:p w14:paraId="2E9F919D" w14:textId="77777777" w:rsidR="00B6433B" w:rsidRPr="004524E6" w:rsidRDefault="00B6433B" w:rsidP="00B6433B">
      <w:pPr>
        <w:spacing w:line="360" w:lineRule="auto"/>
        <w:jc w:val="center"/>
        <w:rPr>
          <w:rFonts w:ascii="Times New Roman" w:hAnsi="Times New Roman" w:cs="Times New Roman"/>
          <w:sz w:val="22"/>
        </w:rPr>
      </w:pPr>
    </w:p>
    <w:p w14:paraId="3AA20FE6" w14:textId="77777777" w:rsidR="00B6433B" w:rsidRPr="004524E6" w:rsidRDefault="00B6433B" w:rsidP="00B6433B">
      <w:pPr>
        <w:pStyle w:val="Ttulo2"/>
      </w:pPr>
      <w:r w:rsidRPr="004524E6">
        <w:t>Competencias profesionales</w:t>
      </w:r>
    </w:p>
    <w:p w14:paraId="7648B88D" w14:textId="5B017E6B" w:rsidR="00B6433B" w:rsidRPr="004524E6" w:rsidRDefault="00B6433B" w:rsidP="00B6433B">
      <w:pPr>
        <w:widowControl w:val="0"/>
        <w:autoSpaceDE w:val="0"/>
        <w:autoSpaceDN w:val="0"/>
        <w:adjustRightInd w:val="0"/>
        <w:spacing w:line="360" w:lineRule="auto"/>
        <w:ind w:firstLine="708"/>
        <w:jc w:val="both"/>
        <w:rPr>
          <w:rFonts w:ascii="Times New Roman" w:hAnsi="Times New Roman" w:cs="Times New Roman"/>
          <w:lang w:val="es-ES"/>
        </w:rPr>
      </w:pPr>
      <w:r w:rsidRPr="004524E6">
        <w:rPr>
          <w:rFonts w:ascii="Times New Roman" w:hAnsi="Times New Roman" w:cs="Times New Roman"/>
        </w:rPr>
        <w:t xml:space="preserve">En el IPN se incorpora la noción de </w:t>
      </w:r>
      <w:r w:rsidRPr="004524E6">
        <w:rPr>
          <w:rFonts w:ascii="Times New Roman" w:hAnsi="Times New Roman" w:cs="Times New Roman"/>
          <w:i/>
        </w:rPr>
        <w:t>competencia humana para el desarrollo</w:t>
      </w:r>
      <w:r w:rsidRPr="004524E6">
        <w:rPr>
          <w:rFonts w:ascii="Times New Roman" w:hAnsi="Times New Roman" w:cs="Times New Roman"/>
        </w:rPr>
        <w:t xml:space="preserve"> (síntesis de la comprensión y acción entre necesidad, conciencia, destreza y valores, y raciocinio), lo cual les permitirá a los estudiantes transformar su entorno y emprender proyectos. Esta </w:t>
      </w:r>
      <w:r w:rsidR="003043B3" w:rsidRPr="004524E6">
        <w:rPr>
          <w:rFonts w:ascii="Times New Roman" w:hAnsi="Times New Roman" w:cs="Times New Roman"/>
        </w:rPr>
        <w:t>es</w:t>
      </w:r>
      <w:r w:rsidRPr="004524E6">
        <w:rPr>
          <w:rFonts w:ascii="Times New Roman" w:hAnsi="Times New Roman" w:cs="Times New Roman"/>
        </w:rPr>
        <w:t xml:space="preserve"> definida como “</w:t>
      </w:r>
      <w:r w:rsidRPr="004524E6">
        <w:rPr>
          <w:rFonts w:ascii="Times New Roman" w:hAnsi="Times New Roman" w:cs="Times New Roman"/>
          <w:lang w:val="es-ES"/>
        </w:rPr>
        <w:t>el desempeño profesional que integra el saber: conocer, hacer, ser y estar; promoviendo una formación integral y de alta calidad científica, tecnológica y humanística con base en el aprendizaje autónomo de los estudiantes” (IPN, 2003</w:t>
      </w:r>
      <w:r w:rsidR="0098294E" w:rsidRPr="004524E6">
        <w:rPr>
          <w:rFonts w:ascii="Times New Roman" w:hAnsi="Times New Roman" w:cs="Times New Roman"/>
          <w:lang w:val="es-ES"/>
        </w:rPr>
        <w:t xml:space="preserve">, p. </w:t>
      </w:r>
      <w:r w:rsidR="00A57E4A" w:rsidRPr="004524E6">
        <w:rPr>
          <w:rFonts w:ascii="Times New Roman" w:hAnsi="Times New Roman" w:cs="Times New Roman"/>
          <w:lang w:val="es-ES"/>
        </w:rPr>
        <w:t>69</w:t>
      </w:r>
      <w:r w:rsidRPr="004524E6">
        <w:rPr>
          <w:rFonts w:ascii="Times New Roman" w:hAnsi="Times New Roman" w:cs="Times New Roman"/>
          <w:lang w:val="es-ES"/>
        </w:rPr>
        <w:t xml:space="preserve">). Estos saberes se materializan </w:t>
      </w:r>
      <w:r w:rsidRPr="004524E6">
        <w:rPr>
          <w:rFonts w:ascii="Times New Roman" w:hAnsi="Times New Roman" w:cs="Times New Roman"/>
        </w:rPr>
        <w:t xml:space="preserve">en tres componentes: </w:t>
      </w:r>
    </w:p>
    <w:p w14:paraId="5EDCFCCC" w14:textId="77777777" w:rsidR="00B6433B" w:rsidRPr="004524E6" w:rsidRDefault="00B6433B" w:rsidP="00B6433B">
      <w:pPr>
        <w:numPr>
          <w:ilvl w:val="0"/>
          <w:numId w:val="8"/>
        </w:numPr>
        <w:spacing w:line="360" w:lineRule="auto"/>
        <w:jc w:val="both"/>
        <w:rPr>
          <w:rFonts w:ascii="Times New Roman" w:hAnsi="Times New Roman" w:cs="Times New Roman"/>
        </w:rPr>
      </w:pPr>
      <w:r w:rsidRPr="004524E6">
        <w:rPr>
          <w:rFonts w:ascii="Times New Roman" w:hAnsi="Times New Roman" w:cs="Times New Roman"/>
          <w:bCs/>
        </w:rPr>
        <w:t>Disciplinario:</w:t>
      </w:r>
      <w:r w:rsidRPr="004524E6">
        <w:rPr>
          <w:rFonts w:ascii="Times New Roman" w:hAnsi="Times New Roman" w:cs="Times New Roman"/>
        </w:rPr>
        <w:t xml:space="preserve"> Incluye los campos pertinentes a la formación disciplinaria y al ámbito del conocimiento básico y aplicado. Se asocian con este componente las competencias genéricas que involucran conocimientos y actitudes que se traducen en capacidad de análisis, síntesis, comprensión y evaluación (IPN, 2004). </w:t>
      </w:r>
    </w:p>
    <w:p w14:paraId="5EDAF673" w14:textId="77777777" w:rsidR="00B6433B" w:rsidRPr="004524E6" w:rsidRDefault="00B6433B" w:rsidP="00B6433B">
      <w:pPr>
        <w:numPr>
          <w:ilvl w:val="0"/>
          <w:numId w:val="8"/>
        </w:numPr>
        <w:spacing w:line="360" w:lineRule="auto"/>
        <w:jc w:val="both"/>
        <w:rPr>
          <w:rFonts w:ascii="Times New Roman" w:hAnsi="Times New Roman" w:cs="Times New Roman"/>
        </w:rPr>
      </w:pPr>
      <w:r w:rsidRPr="004524E6">
        <w:rPr>
          <w:rFonts w:ascii="Times New Roman" w:hAnsi="Times New Roman" w:cs="Times New Roman"/>
        </w:rPr>
        <w:t xml:space="preserve"> </w:t>
      </w:r>
      <w:r w:rsidRPr="004524E6">
        <w:rPr>
          <w:rFonts w:ascii="Times New Roman" w:hAnsi="Times New Roman" w:cs="Times New Roman"/>
          <w:bCs/>
        </w:rPr>
        <w:t>Profesional:</w:t>
      </w:r>
      <w:r w:rsidRPr="004524E6">
        <w:rPr>
          <w:rFonts w:ascii="Times New Roman" w:hAnsi="Times New Roman" w:cs="Times New Roman"/>
        </w:rPr>
        <w:t xml:space="preserve"> Abarca aquellos aspectos que distinguen una profesión de otra, como sus marcos normativos, identidad, medios, lenguaje e instrumentos distintivos. Se asocian a este componente las competencias particulares relacionadas con el campo de actividad específico de una disciplina (IPN, 2004). </w:t>
      </w:r>
    </w:p>
    <w:p w14:paraId="112D798A" w14:textId="77777777" w:rsidR="00B6433B" w:rsidRPr="004524E6" w:rsidRDefault="00B6433B" w:rsidP="00B6433B">
      <w:pPr>
        <w:numPr>
          <w:ilvl w:val="0"/>
          <w:numId w:val="8"/>
        </w:numPr>
        <w:spacing w:line="360" w:lineRule="auto"/>
        <w:jc w:val="both"/>
        <w:rPr>
          <w:rFonts w:ascii="Times New Roman" w:hAnsi="Times New Roman" w:cs="Times New Roman"/>
          <w:lang w:val="es-ES"/>
        </w:rPr>
      </w:pPr>
      <w:r w:rsidRPr="004524E6">
        <w:rPr>
          <w:rFonts w:ascii="Times New Roman" w:hAnsi="Times New Roman" w:cs="Times New Roman"/>
          <w:bCs/>
        </w:rPr>
        <w:lastRenderedPageBreak/>
        <w:t>Práctico-productivo:</w:t>
      </w:r>
      <w:r w:rsidRPr="004524E6" w:rsidDel="00BB7334">
        <w:rPr>
          <w:rFonts w:ascii="Times New Roman" w:hAnsi="Times New Roman" w:cs="Times New Roman"/>
        </w:rPr>
        <w:t xml:space="preserve"> </w:t>
      </w:r>
      <w:r w:rsidRPr="004524E6">
        <w:rPr>
          <w:rFonts w:ascii="Times New Roman" w:hAnsi="Times New Roman" w:cs="Times New Roman"/>
        </w:rPr>
        <w:t xml:space="preserve">Incorpora los desempeños óptimos de actividades en las que se expresan las habilidades básicas para que el </w:t>
      </w:r>
      <w:r w:rsidRPr="004524E6">
        <w:rPr>
          <w:rFonts w:ascii="Times New Roman" w:hAnsi="Times New Roman" w:cs="Times New Roman"/>
          <w:lang w:val="es-ES"/>
        </w:rPr>
        <w:t xml:space="preserve">individuo tenga disposición al trabajo, capacidad de adaptación, intervención y transformación; </w:t>
      </w:r>
      <w:r w:rsidRPr="004524E6">
        <w:rPr>
          <w:rFonts w:ascii="Times New Roman" w:hAnsi="Times New Roman" w:cs="Times New Roman"/>
        </w:rPr>
        <w:t>incluye competencias específicas asociadas al saber ser y saber estar de los alumnos (IPN, 2004).</w:t>
      </w:r>
    </w:p>
    <w:p w14:paraId="189C5BDB"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lang w:val="es-ES"/>
        </w:rPr>
        <w:t xml:space="preserve">De lo anterior se puede inferir que </w:t>
      </w:r>
      <w:r w:rsidRPr="004524E6">
        <w:rPr>
          <w:rFonts w:ascii="Times New Roman" w:hAnsi="Times New Roman" w:cs="Times New Roman"/>
        </w:rPr>
        <w:t>al componente profesional le corresponde el desarrollo de las competencias particulares de cada profesión</w:t>
      </w:r>
      <w:r w:rsidR="003043B3" w:rsidRPr="004524E6">
        <w:rPr>
          <w:rFonts w:ascii="Times New Roman" w:hAnsi="Times New Roman" w:cs="Times New Roman"/>
        </w:rPr>
        <w:t>,</w:t>
      </w:r>
      <w:r w:rsidRPr="004524E6">
        <w:rPr>
          <w:rFonts w:ascii="Times New Roman" w:hAnsi="Times New Roman" w:cs="Times New Roman"/>
        </w:rPr>
        <w:t xml:space="preserve"> mientras que las competencias transversales, comunes a todas las áreas de conocimiento, deberán ser desarrolladas tomando como eje los componentes disciplinario y práctico productivo. El desempeño efectivo en cada una de las competencias —asociadas a estos componentes— </w:t>
      </w:r>
      <w:r w:rsidR="003043B3" w:rsidRPr="004524E6">
        <w:rPr>
          <w:rFonts w:ascii="Times New Roman" w:hAnsi="Times New Roman" w:cs="Times New Roman"/>
        </w:rPr>
        <w:t>exige</w:t>
      </w:r>
      <w:r w:rsidRPr="004524E6">
        <w:rPr>
          <w:rFonts w:ascii="Times New Roman" w:hAnsi="Times New Roman" w:cs="Times New Roman"/>
        </w:rPr>
        <w:t xml:space="preserve"> la movilización integrada de tres tipos de </w:t>
      </w:r>
      <w:proofErr w:type="spellStart"/>
      <w:r w:rsidRPr="004524E6">
        <w:rPr>
          <w:rFonts w:ascii="Times New Roman" w:hAnsi="Times New Roman" w:cs="Times New Roman"/>
        </w:rPr>
        <w:t>subcompetencias</w:t>
      </w:r>
      <w:proofErr w:type="spellEnd"/>
      <w:r w:rsidRPr="004524E6">
        <w:rPr>
          <w:rFonts w:ascii="Times New Roman" w:hAnsi="Times New Roman" w:cs="Times New Roman"/>
        </w:rPr>
        <w:t xml:space="preserve">: técnica, metodológica y social participativa; mientras que la proporción de los cuatro tipos de saberes variará según la competencia específica analizada. Concretamente, en la tabla 3 se presentan los componentes disciplinario y práctico productivo, los cuales están estrechamente </w:t>
      </w:r>
      <w:r w:rsidR="003043B3" w:rsidRPr="004524E6">
        <w:rPr>
          <w:rFonts w:ascii="Times New Roman" w:hAnsi="Times New Roman" w:cs="Times New Roman"/>
        </w:rPr>
        <w:t>asociados</w:t>
      </w:r>
      <w:r w:rsidRPr="004524E6">
        <w:rPr>
          <w:rFonts w:ascii="Times New Roman" w:hAnsi="Times New Roman" w:cs="Times New Roman"/>
        </w:rPr>
        <w:t xml:space="preserve"> con las competencias transversales.</w:t>
      </w:r>
    </w:p>
    <w:p w14:paraId="662AADB4" w14:textId="77777777" w:rsidR="00B6433B" w:rsidRPr="004524E6" w:rsidRDefault="00B6433B" w:rsidP="00B6433B">
      <w:pPr>
        <w:spacing w:line="360" w:lineRule="auto"/>
        <w:jc w:val="center"/>
        <w:rPr>
          <w:rFonts w:ascii="Times New Roman" w:hAnsi="Times New Roman" w:cs="Times New Roman"/>
          <w:sz w:val="22"/>
        </w:rPr>
      </w:pPr>
      <w:r w:rsidRPr="004524E6">
        <w:rPr>
          <w:rFonts w:ascii="Times New Roman" w:hAnsi="Times New Roman" w:cs="Times New Roman"/>
          <w:b/>
          <w:sz w:val="22"/>
        </w:rPr>
        <w:t>Tabla 3.</w:t>
      </w:r>
      <w:r w:rsidRPr="004524E6">
        <w:rPr>
          <w:rFonts w:ascii="Times New Roman" w:hAnsi="Times New Roman" w:cs="Times New Roman"/>
          <w:sz w:val="22"/>
        </w:rPr>
        <w:t xml:space="preserve"> Componentes, áreas de formación y </w:t>
      </w:r>
      <w:proofErr w:type="spellStart"/>
      <w:r w:rsidRPr="004524E6">
        <w:rPr>
          <w:rFonts w:ascii="Times New Roman" w:hAnsi="Times New Roman" w:cs="Times New Roman"/>
          <w:sz w:val="22"/>
        </w:rPr>
        <w:t>subcompetencias</w:t>
      </w:r>
      <w:proofErr w:type="spellEnd"/>
      <w:r w:rsidRPr="004524E6">
        <w:rPr>
          <w:rFonts w:ascii="Times New Roman" w:hAnsi="Times New Roman" w:cs="Times New Roman"/>
          <w:sz w:val="22"/>
        </w:rPr>
        <w:t xml:space="preserve"> asociadas</w:t>
      </w:r>
    </w:p>
    <w:tbl>
      <w:tblPr>
        <w:tblStyle w:val="Tablaconcuadrcula"/>
        <w:tblW w:w="0" w:type="auto"/>
        <w:jc w:val="center"/>
        <w:tblLook w:val="04A0" w:firstRow="1" w:lastRow="0" w:firstColumn="1" w:lastColumn="0" w:noHBand="0" w:noVBand="1"/>
      </w:tblPr>
      <w:tblGrid>
        <w:gridCol w:w="1317"/>
        <w:gridCol w:w="1755"/>
        <w:gridCol w:w="6322"/>
      </w:tblGrid>
      <w:tr w:rsidR="00B6433B" w:rsidRPr="004524E6" w14:paraId="102EC84C" w14:textId="77777777" w:rsidTr="00107AF2">
        <w:trPr>
          <w:jc w:val="center"/>
        </w:trPr>
        <w:tc>
          <w:tcPr>
            <w:tcW w:w="1261" w:type="dxa"/>
          </w:tcPr>
          <w:p w14:paraId="0E56BAD8" w14:textId="77777777" w:rsidR="00B6433B" w:rsidRPr="004524E6" w:rsidRDefault="00B6433B" w:rsidP="00107AF2">
            <w:pPr>
              <w:spacing w:line="360" w:lineRule="auto"/>
              <w:jc w:val="center"/>
              <w:rPr>
                <w:rFonts w:ascii="Times New Roman" w:hAnsi="Times New Roman" w:cs="Times New Roman"/>
                <w:b/>
                <w:sz w:val="20"/>
                <w:szCs w:val="20"/>
              </w:rPr>
            </w:pPr>
            <w:r w:rsidRPr="004524E6">
              <w:rPr>
                <w:rFonts w:ascii="Times New Roman" w:hAnsi="Times New Roman" w:cs="Times New Roman"/>
                <w:b/>
                <w:sz w:val="20"/>
                <w:szCs w:val="20"/>
              </w:rPr>
              <w:t>Componente</w:t>
            </w:r>
          </w:p>
        </w:tc>
        <w:tc>
          <w:tcPr>
            <w:tcW w:w="1770" w:type="dxa"/>
          </w:tcPr>
          <w:p w14:paraId="304AABE3" w14:textId="77777777" w:rsidR="00B6433B" w:rsidRPr="004524E6" w:rsidRDefault="00B6433B" w:rsidP="00107AF2">
            <w:pPr>
              <w:spacing w:line="360" w:lineRule="auto"/>
              <w:jc w:val="center"/>
              <w:rPr>
                <w:rFonts w:ascii="Times New Roman" w:hAnsi="Times New Roman" w:cs="Times New Roman"/>
                <w:b/>
                <w:sz w:val="20"/>
                <w:szCs w:val="20"/>
              </w:rPr>
            </w:pPr>
            <w:r w:rsidRPr="004524E6">
              <w:rPr>
                <w:rFonts w:ascii="Times New Roman" w:hAnsi="Times New Roman" w:cs="Times New Roman"/>
                <w:b/>
                <w:sz w:val="20"/>
                <w:szCs w:val="20"/>
              </w:rPr>
              <w:t>Área de formación</w:t>
            </w:r>
          </w:p>
        </w:tc>
        <w:tc>
          <w:tcPr>
            <w:tcW w:w="6480" w:type="dxa"/>
          </w:tcPr>
          <w:p w14:paraId="3BB0FEE1" w14:textId="77777777" w:rsidR="00B6433B" w:rsidRPr="004524E6" w:rsidRDefault="00B6433B" w:rsidP="00107AF2">
            <w:pPr>
              <w:spacing w:line="360" w:lineRule="auto"/>
              <w:jc w:val="center"/>
              <w:rPr>
                <w:rFonts w:ascii="Times New Roman" w:hAnsi="Times New Roman" w:cs="Times New Roman"/>
                <w:b/>
                <w:sz w:val="20"/>
                <w:szCs w:val="20"/>
              </w:rPr>
            </w:pPr>
            <w:proofErr w:type="spellStart"/>
            <w:r w:rsidRPr="004524E6">
              <w:rPr>
                <w:rFonts w:ascii="Times New Roman" w:hAnsi="Times New Roman" w:cs="Times New Roman"/>
                <w:b/>
                <w:sz w:val="20"/>
                <w:szCs w:val="20"/>
              </w:rPr>
              <w:t>Subcompetencia</w:t>
            </w:r>
            <w:proofErr w:type="spellEnd"/>
            <w:r w:rsidRPr="004524E6">
              <w:rPr>
                <w:rFonts w:ascii="Times New Roman" w:hAnsi="Times New Roman" w:cs="Times New Roman"/>
                <w:b/>
                <w:sz w:val="20"/>
                <w:szCs w:val="20"/>
              </w:rPr>
              <w:t xml:space="preserve"> y saberes que necesitan movilizarse para dar solución a las problemáticas</w:t>
            </w:r>
          </w:p>
        </w:tc>
      </w:tr>
      <w:tr w:rsidR="00B6433B" w:rsidRPr="004524E6" w14:paraId="64D93405" w14:textId="77777777" w:rsidTr="00107AF2">
        <w:trPr>
          <w:jc w:val="center"/>
        </w:trPr>
        <w:tc>
          <w:tcPr>
            <w:tcW w:w="1261" w:type="dxa"/>
          </w:tcPr>
          <w:p w14:paraId="6DC6B4D1" w14:textId="77777777" w:rsidR="00B6433B" w:rsidRPr="004524E6" w:rsidRDefault="00B6433B" w:rsidP="00107AF2">
            <w:pPr>
              <w:spacing w:line="360" w:lineRule="auto"/>
              <w:jc w:val="center"/>
              <w:rPr>
                <w:rFonts w:ascii="Times New Roman" w:hAnsi="Times New Roman" w:cs="Times New Roman"/>
                <w:b/>
                <w:sz w:val="20"/>
                <w:szCs w:val="20"/>
              </w:rPr>
            </w:pPr>
            <w:r w:rsidRPr="004524E6">
              <w:rPr>
                <w:rFonts w:ascii="Times New Roman" w:hAnsi="Times New Roman" w:cs="Times New Roman"/>
                <w:b/>
                <w:sz w:val="20"/>
                <w:szCs w:val="20"/>
              </w:rPr>
              <w:t>Disciplinario</w:t>
            </w:r>
          </w:p>
        </w:tc>
        <w:tc>
          <w:tcPr>
            <w:tcW w:w="1770" w:type="dxa"/>
          </w:tcPr>
          <w:p w14:paraId="7B13B261"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Institucional</w:t>
            </w:r>
          </w:p>
          <w:p w14:paraId="3DAF2834"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Científica básica</w:t>
            </w:r>
          </w:p>
        </w:tc>
        <w:tc>
          <w:tcPr>
            <w:tcW w:w="6480" w:type="dxa"/>
            <w:vMerge w:val="restart"/>
          </w:tcPr>
          <w:p w14:paraId="03A61B33" w14:textId="77777777" w:rsidR="00B6433B" w:rsidRPr="004524E6" w:rsidRDefault="00B6433B" w:rsidP="00107AF2">
            <w:pPr>
              <w:pStyle w:val="Prrafodelista"/>
              <w:widowControl w:val="0"/>
              <w:numPr>
                <w:ilvl w:val="0"/>
                <w:numId w:val="9"/>
              </w:numPr>
              <w:autoSpaceDE w:val="0"/>
              <w:autoSpaceDN w:val="0"/>
              <w:adjustRightInd w:val="0"/>
              <w:spacing w:line="360" w:lineRule="auto"/>
              <w:ind w:left="175" w:hanging="141"/>
              <w:jc w:val="both"/>
              <w:rPr>
                <w:rFonts w:ascii="Times New Roman" w:hAnsi="Times New Roman" w:cs="Times New Roman"/>
                <w:sz w:val="20"/>
                <w:szCs w:val="20"/>
                <w:lang w:val="es-ES"/>
              </w:rPr>
            </w:pPr>
            <w:r w:rsidRPr="004524E6">
              <w:rPr>
                <w:rFonts w:ascii="Times New Roman" w:hAnsi="Times New Roman" w:cs="Times New Roman"/>
                <w:sz w:val="20"/>
                <w:szCs w:val="20"/>
                <w:lang w:val="es-ES"/>
              </w:rPr>
              <w:t xml:space="preserve">Competencia técnica (saber referencial): Conocimientos de los diversos campos disciplinarios. </w:t>
            </w:r>
          </w:p>
          <w:p w14:paraId="166E31DF" w14:textId="77777777" w:rsidR="00B6433B" w:rsidRPr="004524E6" w:rsidRDefault="00B6433B" w:rsidP="00107AF2">
            <w:pPr>
              <w:pStyle w:val="Prrafodelista"/>
              <w:widowControl w:val="0"/>
              <w:numPr>
                <w:ilvl w:val="0"/>
                <w:numId w:val="9"/>
              </w:numPr>
              <w:autoSpaceDE w:val="0"/>
              <w:autoSpaceDN w:val="0"/>
              <w:adjustRightInd w:val="0"/>
              <w:spacing w:line="360" w:lineRule="auto"/>
              <w:ind w:left="175" w:hanging="141"/>
              <w:jc w:val="both"/>
              <w:rPr>
                <w:rFonts w:ascii="Times New Roman" w:hAnsi="Times New Roman" w:cs="Times New Roman"/>
                <w:sz w:val="20"/>
                <w:szCs w:val="20"/>
                <w:lang w:val="es-ES"/>
              </w:rPr>
            </w:pPr>
            <w:r w:rsidRPr="004524E6">
              <w:rPr>
                <w:rFonts w:ascii="Times New Roman" w:hAnsi="Times New Roman" w:cs="Times New Roman"/>
                <w:sz w:val="20"/>
                <w:szCs w:val="20"/>
                <w:lang w:val="es-ES"/>
              </w:rPr>
              <w:t>Competencia metodológica (saber hacer): Saber aplicar los conocimientos a situaciones profesionales concretas, solucionando problemas con autonomía. Habilidad para transferir las experiencias adquiridas a nuevas situaciones.</w:t>
            </w:r>
          </w:p>
          <w:p w14:paraId="1C7BF049" w14:textId="77777777" w:rsidR="00B6433B" w:rsidRPr="004524E6" w:rsidRDefault="00B6433B" w:rsidP="00107AF2">
            <w:pPr>
              <w:pStyle w:val="Prrafodelista"/>
              <w:widowControl w:val="0"/>
              <w:numPr>
                <w:ilvl w:val="0"/>
                <w:numId w:val="9"/>
              </w:numPr>
              <w:autoSpaceDE w:val="0"/>
              <w:autoSpaceDN w:val="0"/>
              <w:adjustRightInd w:val="0"/>
              <w:spacing w:line="360" w:lineRule="auto"/>
              <w:ind w:left="175" w:hanging="141"/>
              <w:jc w:val="both"/>
              <w:rPr>
                <w:rFonts w:ascii="Times New Roman" w:hAnsi="Times New Roman" w:cs="Times New Roman"/>
                <w:sz w:val="20"/>
                <w:szCs w:val="20"/>
                <w:lang w:val="es-ES"/>
              </w:rPr>
            </w:pPr>
            <w:r w:rsidRPr="004524E6">
              <w:rPr>
                <w:rFonts w:ascii="Times New Roman" w:hAnsi="Times New Roman" w:cs="Times New Roman"/>
                <w:sz w:val="20"/>
                <w:szCs w:val="20"/>
                <w:lang w:val="es-ES"/>
              </w:rPr>
              <w:t>Competencia participativa (saber estar): Conjunto de actitudes y habilidades interpersonales que permiten a la persona interactuar en su entorno laboral y desarrollar su profesión.</w:t>
            </w:r>
          </w:p>
          <w:p w14:paraId="59BDE3CE" w14:textId="77777777" w:rsidR="00B6433B" w:rsidRPr="004524E6" w:rsidRDefault="00B6433B" w:rsidP="00107AF2">
            <w:pPr>
              <w:pStyle w:val="Prrafodelista"/>
              <w:widowControl w:val="0"/>
              <w:numPr>
                <w:ilvl w:val="0"/>
                <w:numId w:val="9"/>
              </w:numPr>
              <w:autoSpaceDE w:val="0"/>
              <w:autoSpaceDN w:val="0"/>
              <w:adjustRightInd w:val="0"/>
              <w:spacing w:line="360" w:lineRule="auto"/>
              <w:ind w:left="175" w:hanging="141"/>
              <w:jc w:val="both"/>
              <w:rPr>
                <w:rFonts w:ascii="Times New Roman" w:hAnsi="Times New Roman" w:cs="Times New Roman"/>
                <w:sz w:val="20"/>
                <w:szCs w:val="20"/>
                <w:lang w:val="es-ES"/>
              </w:rPr>
            </w:pPr>
            <w:r w:rsidRPr="004524E6">
              <w:rPr>
                <w:rFonts w:ascii="Times New Roman" w:hAnsi="Times New Roman" w:cs="Times New Roman"/>
                <w:sz w:val="20"/>
                <w:szCs w:val="20"/>
                <w:lang w:val="es-ES"/>
              </w:rPr>
              <w:t>Competencia personal (saber ser): Características y actitudes personales hacia sí mismo, hacia los demás y hacia la profesión, que posibilitan un óptimo desempeño de la actividad profesional.</w:t>
            </w:r>
          </w:p>
        </w:tc>
      </w:tr>
      <w:tr w:rsidR="00B6433B" w:rsidRPr="004524E6" w14:paraId="5C668135" w14:textId="77777777" w:rsidTr="00107AF2">
        <w:trPr>
          <w:jc w:val="center"/>
        </w:trPr>
        <w:tc>
          <w:tcPr>
            <w:tcW w:w="1261" w:type="dxa"/>
          </w:tcPr>
          <w:p w14:paraId="7BAD8A04" w14:textId="77777777" w:rsidR="00B6433B" w:rsidRPr="004524E6" w:rsidRDefault="00B6433B" w:rsidP="00107AF2">
            <w:pPr>
              <w:spacing w:line="360" w:lineRule="auto"/>
              <w:jc w:val="center"/>
              <w:rPr>
                <w:rFonts w:ascii="Times New Roman" w:hAnsi="Times New Roman" w:cs="Times New Roman"/>
                <w:b/>
                <w:sz w:val="20"/>
                <w:szCs w:val="20"/>
              </w:rPr>
            </w:pPr>
            <w:r w:rsidRPr="004524E6">
              <w:rPr>
                <w:rFonts w:ascii="Times New Roman" w:hAnsi="Times New Roman" w:cs="Times New Roman"/>
                <w:b/>
                <w:sz w:val="20"/>
                <w:szCs w:val="20"/>
              </w:rPr>
              <w:t>Práctico-productivo</w:t>
            </w:r>
          </w:p>
        </w:tc>
        <w:tc>
          <w:tcPr>
            <w:tcW w:w="1770" w:type="dxa"/>
          </w:tcPr>
          <w:p w14:paraId="4B94B25D" w14:textId="77777777" w:rsidR="00B6433B" w:rsidRPr="004524E6" w:rsidRDefault="00B6433B" w:rsidP="00107AF2">
            <w:pPr>
              <w:spacing w:line="360" w:lineRule="auto"/>
              <w:jc w:val="both"/>
              <w:rPr>
                <w:rFonts w:ascii="Times New Roman" w:hAnsi="Times New Roman" w:cs="Times New Roman"/>
                <w:b/>
                <w:sz w:val="20"/>
                <w:szCs w:val="20"/>
              </w:rPr>
            </w:pPr>
            <w:r w:rsidRPr="004524E6">
              <w:rPr>
                <w:rFonts w:ascii="Times New Roman" w:hAnsi="Times New Roman" w:cs="Times New Roman"/>
                <w:b/>
                <w:sz w:val="20"/>
                <w:szCs w:val="20"/>
              </w:rPr>
              <w:t>Terminal e integral</w:t>
            </w:r>
          </w:p>
        </w:tc>
        <w:tc>
          <w:tcPr>
            <w:tcW w:w="6480" w:type="dxa"/>
            <w:vMerge/>
          </w:tcPr>
          <w:p w14:paraId="228B7DD1" w14:textId="77777777" w:rsidR="00B6433B" w:rsidRPr="004524E6" w:rsidRDefault="00B6433B" w:rsidP="00107AF2">
            <w:pPr>
              <w:spacing w:line="360" w:lineRule="auto"/>
              <w:jc w:val="both"/>
              <w:rPr>
                <w:rFonts w:ascii="Times New Roman" w:hAnsi="Times New Roman" w:cs="Times New Roman"/>
                <w:sz w:val="20"/>
                <w:szCs w:val="20"/>
              </w:rPr>
            </w:pPr>
          </w:p>
        </w:tc>
      </w:tr>
    </w:tbl>
    <w:p w14:paraId="6377B6A1" w14:textId="77777777" w:rsidR="00B6433B" w:rsidRPr="004524E6" w:rsidRDefault="00B6433B" w:rsidP="00B6433B">
      <w:pPr>
        <w:spacing w:line="360" w:lineRule="auto"/>
        <w:jc w:val="center"/>
        <w:rPr>
          <w:rFonts w:ascii="Times New Roman" w:hAnsi="Times New Roman" w:cs="Times New Roman"/>
          <w:sz w:val="22"/>
        </w:rPr>
      </w:pPr>
      <w:r w:rsidRPr="004524E6">
        <w:rPr>
          <w:rFonts w:ascii="Times New Roman" w:hAnsi="Times New Roman" w:cs="Times New Roman"/>
          <w:sz w:val="22"/>
        </w:rPr>
        <w:t>Fuente: Elaboración propia</w:t>
      </w:r>
    </w:p>
    <w:p w14:paraId="39257E82" w14:textId="74449045" w:rsidR="00B6433B" w:rsidRPr="004524E6" w:rsidRDefault="00B6433B" w:rsidP="00B6433B">
      <w:pPr>
        <w:pStyle w:val="Ttulo2"/>
      </w:pPr>
      <w:r w:rsidRPr="004524E6">
        <w:t xml:space="preserve">Competencias transversales: solución de problemas, creatividad e innovación </w:t>
      </w:r>
    </w:p>
    <w:p w14:paraId="6E730B68" w14:textId="3A067523"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La operacionalización de los constructos referidos a las competencias </w:t>
      </w:r>
      <w:r w:rsidRPr="004524E6">
        <w:rPr>
          <w:rFonts w:ascii="Times New Roman" w:hAnsi="Times New Roman" w:cs="Times New Roman"/>
          <w:i/>
        </w:rPr>
        <w:t>solución de problemas</w:t>
      </w:r>
      <w:r w:rsidRPr="004524E6">
        <w:rPr>
          <w:rFonts w:ascii="Times New Roman" w:hAnsi="Times New Roman" w:cs="Times New Roman"/>
        </w:rPr>
        <w:t xml:space="preserve">, </w:t>
      </w:r>
      <w:r w:rsidRPr="004524E6">
        <w:rPr>
          <w:rFonts w:ascii="Times New Roman" w:hAnsi="Times New Roman" w:cs="Times New Roman"/>
          <w:i/>
        </w:rPr>
        <w:t>creatividad</w:t>
      </w:r>
      <w:r w:rsidRPr="004524E6">
        <w:rPr>
          <w:rFonts w:ascii="Times New Roman" w:hAnsi="Times New Roman" w:cs="Times New Roman"/>
        </w:rPr>
        <w:t xml:space="preserve"> e </w:t>
      </w:r>
      <w:r w:rsidRPr="004524E6">
        <w:rPr>
          <w:rFonts w:ascii="Times New Roman" w:hAnsi="Times New Roman" w:cs="Times New Roman"/>
          <w:i/>
        </w:rPr>
        <w:t>innovación</w:t>
      </w:r>
      <w:r w:rsidRPr="004524E6">
        <w:rPr>
          <w:rFonts w:ascii="Times New Roman" w:hAnsi="Times New Roman" w:cs="Times New Roman"/>
        </w:rPr>
        <w:t xml:space="preserve"> se realizó con base en los planteamientos de Villa y Poblete (2007), Villalobos (2009), Llanos</w:t>
      </w:r>
      <w:r w:rsidR="00FB680D" w:rsidRPr="004524E6">
        <w:rPr>
          <w:rFonts w:ascii="Times New Roman" w:hAnsi="Times New Roman" w:cs="Times New Roman"/>
        </w:rPr>
        <w:t xml:space="preserve"> </w:t>
      </w:r>
      <w:r w:rsidR="00FB680D" w:rsidRPr="004524E6">
        <w:rPr>
          <w:rFonts w:ascii="Times New Roman" w:hAnsi="Times New Roman" w:cs="Times New Roman"/>
          <w:i/>
        </w:rPr>
        <w:t>et al.</w:t>
      </w:r>
      <w:r w:rsidR="00FB680D" w:rsidRPr="004524E6">
        <w:rPr>
          <w:rFonts w:ascii="Times New Roman" w:hAnsi="Times New Roman" w:cs="Times New Roman"/>
        </w:rPr>
        <w:t xml:space="preserve"> (2016</w:t>
      </w:r>
      <w:r w:rsidRPr="004524E6">
        <w:rPr>
          <w:rFonts w:ascii="Times New Roman" w:hAnsi="Times New Roman" w:cs="Times New Roman"/>
        </w:rPr>
        <w:t>) y Valqui (2010) (tabla 4).</w:t>
      </w:r>
    </w:p>
    <w:p w14:paraId="0BD55F60" w14:textId="77777777" w:rsidR="00B6433B" w:rsidRPr="004524E6" w:rsidRDefault="00B6433B" w:rsidP="00B6433B">
      <w:pPr>
        <w:spacing w:line="360" w:lineRule="auto"/>
        <w:jc w:val="center"/>
        <w:rPr>
          <w:rFonts w:ascii="Times New Roman" w:hAnsi="Times New Roman" w:cs="Times New Roman"/>
          <w:sz w:val="22"/>
        </w:rPr>
      </w:pPr>
      <w:r w:rsidRPr="004524E6">
        <w:rPr>
          <w:rFonts w:ascii="Times New Roman" w:hAnsi="Times New Roman" w:cs="Times New Roman"/>
          <w:b/>
          <w:sz w:val="22"/>
        </w:rPr>
        <w:lastRenderedPageBreak/>
        <w:t>Tabla 4.</w:t>
      </w:r>
      <w:r w:rsidRPr="004524E6">
        <w:rPr>
          <w:rFonts w:ascii="Times New Roman" w:hAnsi="Times New Roman" w:cs="Times New Roman"/>
          <w:sz w:val="22"/>
        </w:rPr>
        <w:t xml:space="preserve"> Competencias </w:t>
      </w:r>
      <w:r w:rsidRPr="004524E6">
        <w:rPr>
          <w:rFonts w:ascii="Times New Roman" w:hAnsi="Times New Roman" w:cs="Times New Roman"/>
          <w:i/>
          <w:sz w:val="22"/>
        </w:rPr>
        <w:t>solución de problemas</w:t>
      </w:r>
      <w:r w:rsidRPr="004524E6">
        <w:rPr>
          <w:rFonts w:ascii="Times New Roman" w:hAnsi="Times New Roman" w:cs="Times New Roman"/>
          <w:sz w:val="22"/>
        </w:rPr>
        <w:t xml:space="preserve">, </w:t>
      </w:r>
      <w:r w:rsidRPr="004524E6">
        <w:rPr>
          <w:rFonts w:ascii="Times New Roman" w:hAnsi="Times New Roman" w:cs="Times New Roman"/>
          <w:i/>
          <w:sz w:val="22"/>
        </w:rPr>
        <w:t>creatividad</w:t>
      </w:r>
      <w:r w:rsidRPr="004524E6">
        <w:rPr>
          <w:rFonts w:ascii="Times New Roman" w:hAnsi="Times New Roman" w:cs="Times New Roman"/>
          <w:sz w:val="22"/>
        </w:rPr>
        <w:t xml:space="preserve"> e </w:t>
      </w:r>
      <w:r w:rsidRPr="004524E6">
        <w:rPr>
          <w:rFonts w:ascii="Times New Roman" w:hAnsi="Times New Roman" w:cs="Times New Roman"/>
          <w:i/>
          <w:sz w:val="22"/>
        </w:rPr>
        <w:t>innovación</w:t>
      </w:r>
      <w:r w:rsidRPr="004524E6">
        <w:rPr>
          <w:rFonts w:ascii="Times New Roman" w:hAnsi="Times New Roman" w:cs="Times New Roman"/>
          <w:sz w:val="22"/>
        </w:rPr>
        <w:t>, y sus estadios de desarrollo</w:t>
      </w:r>
    </w:p>
    <w:tbl>
      <w:tblPr>
        <w:tblStyle w:val="Tablaconcuadrcula"/>
        <w:tblW w:w="9493" w:type="dxa"/>
        <w:tblLook w:val="04A0" w:firstRow="1" w:lastRow="0" w:firstColumn="1" w:lastColumn="0" w:noHBand="0" w:noVBand="1"/>
      </w:tblPr>
      <w:tblGrid>
        <w:gridCol w:w="1396"/>
        <w:gridCol w:w="1718"/>
        <w:gridCol w:w="2523"/>
        <w:gridCol w:w="3856"/>
      </w:tblGrid>
      <w:tr w:rsidR="00B6433B" w:rsidRPr="004524E6" w14:paraId="0251E74B" w14:textId="77777777" w:rsidTr="00107AF2">
        <w:tc>
          <w:tcPr>
            <w:tcW w:w="1396" w:type="dxa"/>
          </w:tcPr>
          <w:p w14:paraId="13B88CFE" w14:textId="77777777" w:rsidR="00B6433B" w:rsidRPr="004524E6" w:rsidRDefault="00B6433B" w:rsidP="00107AF2">
            <w:pPr>
              <w:spacing w:line="360" w:lineRule="auto"/>
              <w:jc w:val="center"/>
              <w:rPr>
                <w:rFonts w:ascii="Times New Roman" w:hAnsi="Times New Roman" w:cs="Times New Roman"/>
                <w:b/>
                <w:sz w:val="18"/>
                <w:szCs w:val="18"/>
              </w:rPr>
            </w:pPr>
            <w:r w:rsidRPr="004524E6">
              <w:rPr>
                <w:rFonts w:ascii="Times New Roman" w:hAnsi="Times New Roman" w:cs="Times New Roman"/>
                <w:b/>
                <w:sz w:val="18"/>
                <w:szCs w:val="18"/>
              </w:rPr>
              <w:t>Competencia</w:t>
            </w:r>
          </w:p>
        </w:tc>
        <w:tc>
          <w:tcPr>
            <w:tcW w:w="1718" w:type="dxa"/>
          </w:tcPr>
          <w:p w14:paraId="2A0598B5" w14:textId="77777777" w:rsidR="00B6433B" w:rsidRPr="004524E6" w:rsidRDefault="00B6433B" w:rsidP="00107AF2">
            <w:pPr>
              <w:spacing w:line="360" w:lineRule="auto"/>
              <w:jc w:val="center"/>
              <w:rPr>
                <w:rFonts w:ascii="Times New Roman" w:hAnsi="Times New Roman" w:cs="Times New Roman"/>
                <w:b/>
                <w:sz w:val="18"/>
                <w:szCs w:val="18"/>
              </w:rPr>
            </w:pPr>
            <w:r w:rsidRPr="004524E6">
              <w:rPr>
                <w:rFonts w:ascii="Times New Roman" w:hAnsi="Times New Roman" w:cs="Times New Roman"/>
                <w:b/>
                <w:sz w:val="18"/>
                <w:szCs w:val="18"/>
              </w:rPr>
              <w:t>Definición operacional</w:t>
            </w:r>
          </w:p>
        </w:tc>
        <w:tc>
          <w:tcPr>
            <w:tcW w:w="2523" w:type="dxa"/>
          </w:tcPr>
          <w:p w14:paraId="33C02694" w14:textId="77777777" w:rsidR="00B6433B" w:rsidRPr="004524E6" w:rsidRDefault="00B6433B" w:rsidP="00107AF2">
            <w:pPr>
              <w:spacing w:line="360" w:lineRule="auto"/>
              <w:jc w:val="center"/>
              <w:rPr>
                <w:rFonts w:ascii="Times New Roman" w:hAnsi="Times New Roman" w:cs="Times New Roman"/>
                <w:b/>
                <w:sz w:val="18"/>
                <w:szCs w:val="18"/>
              </w:rPr>
            </w:pPr>
            <w:r w:rsidRPr="004524E6">
              <w:rPr>
                <w:rFonts w:ascii="Times New Roman" w:hAnsi="Times New Roman" w:cs="Times New Roman"/>
                <w:b/>
                <w:sz w:val="18"/>
                <w:szCs w:val="18"/>
              </w:rPr>
              <w:t>Competencias asociadas</w:t>
            </w:r>
          </w:p>
        </w:tc>
        <w:tc>
          <w:tcPr>
            <w:tcW w:w="3856" w:type="dxa"/>
          </w:tcPr>
          <w:p w14:paraId="6D94D8E6" w14:textId="77777777" w:rsidR="00B6433B" w:rsidRPr="004524E6" w:rsidRDefault="00B6433B" w:rsidP="00107AF2">
            <w:pPr>
              <w:spacing w:line="360" w:lineRule="auto"/>
              <w:jc w:val="center"/>
              <w:rPr>
                <w:rFonts w:ascii="Times New Roman" w:hAnsi="Times New Roman" w:cs="Times New Roman"/>
                <w:b/>
                <w:sz w:val="18"/>
                <w:szCs w:val="18"/>
              </w:rPr>
            </w:pPr>
            <w:r w:rsidRPr="004524E6">
              <w:rPr>
                <w:rFonts w:ascii="Times New Roman" w:hAnsi="Times New Roman" w:cs="Times New Roman"/>
                <w:b/>
                <w:sz w:val="18"/>
                <w:szCs w:val="18"/>
              </w:rPr>
              <w:t>Estadios de desarrollo</w:t>
            </w:r>
          </w:p>
        </w:tc>
      </w:tr>
      <w:tr w:rsidR="00B6433B" w:rsidRPr="004524E6" w14:paraId="0FD65930" w14:textId="77777777" w:rsidTr="00107AF2">
        <w:tc>
          <w:tcPr>
            <w:tcW w:w="1396" w:type="dxa"/>
          </w:tcPr>
          <w:p w14:paraId="1B22E5EA"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Solución de problemas</w:t>
            </w:r>
          </w:p>
        </w:tc>
        <w:tc>
          <w:tcPr>
            <w:tcW w:w="1718" w:type="dxa"/>
          </w:tcPr>
          <w:p w14:paraId="24DB084B"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El estudiante identifica, analiza y define los elementos significativos que constituyen un problema para resolverlo con criterio y de forma efectiva.</w:t>
            </w:r>
          </w:p>
        </w:tc>
        <w:tc>
          <w:tcPr>
            <w:tcW w:w="2523" w:type="dxa"/>
          </w:tcPr>
          <w:p w14:paraId="01D9FE44" w14:textId="77777777" w:rsidR="00B6433B" w:rsidRPr="004524E6" w:rsidRDefault="00B6433B" w:rsidP="00107AF2">
            <w:pPr>
              <w:pStyle w:val="Prrafodelista"/>
              <w:numPr>
                <w:ilvl w:val="0"/>
                <w:numId w:val="17"/>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analítico.</w:t>
            </w:r>
          </w:p>
          <w:p w14:paraId="22FC2217" w14:textId="77777777" w:rsidR="00B6433B" w:rsidRPr="004524E6" w:rsidRDefault="00B6433B" w:rsidP="00107AF2">
            <w:pPr>
              <w:pStyle w:val="Prrafodelista"/>
              <w:numPr>
                <w:ilvl w:val="0"/>
                <w:numId w:val="17"/>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reflexivo.</w:t>
            </w:r>
          </w:p>
          <w:p w14:paraId="3DB4865A" w14:textId="77777777" w:rsidR="00B6433B" w:rsidRPr="004524E6" w:rsidRDefault="00B6433B" w:rsidP="00107AF2">
            <w:pPr>
              <w:pStyle w:val="Prrafodelista"/>
              <w:numPr>
                <w:ilvl w:val="0"/>
                <w:numId w:val="17"/>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crítico.</w:t>
            </w:r>
          </w:p>
          <w:p w14:paraId="51930BCD" w14:textId="77777777" w:rsidR="00B6433B" w:rsidRPr="004524E6" w:rsidRDefault="00B6433B" w:rsidP="00107AF2">
            <w:pPr>
              <w:pStyle w:val="Prrafodelista"/>
              <w:numPr>
                <w:ilvl w:val="0"/>
                <w:numId w:val="17"/>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sistémico.</w:t>
            </w:r>
          </w:p>
          <w:p w14:paraId="1138A0E6" w14:textId="77777777" w:rsidR="00B6433B" w:rsidRPr="004524E6" w:rsidRDefault="00B6433B" w:rsidP="00107AF2">
            <w:pPr>
              <w:pStyle w:val="Prrafodelista"/>
              <w:numPr>
                <w:ilvl w:val="0"/>
                <w:numId w:val="17"/>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Capacidad de síntesis.</w:t>
            </w:r>
          </w:p>
          <w:p w14:paraId="448160D6" w14:textId="77777777" w:rsidR="00B6433B" w:rsidRPr="004524E6" w:rsidRDefault="00B6433B" w:rsidP="00107AF2">
            <w:pPr>
              <w:pStyle w:val="Prrafodelista"/>
              <w:numPr>
                <w:ilvl w:val="0"/>
                <w:numId w:val="17"/>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Capacidad de investigación.</w:t>
            </w:r>
          </w:p>
        </w:tc>
        <w:tc>
          <w:tcPr>
            <w:tcW w:w="3856" w:type="dxa"/>
          </w:tcPr>
          <w:p w14:paraId="326CBDF2" w14:textId="77777777" w:rsidR="00B6433B" w:rsidRPr="004524E6" w:rsidRDefault="00B6433B" w:rsidP="00107AF2">
            <w:pPr>
              <w:pStyle w:val="Prrafodelista"/>
              <w:numPr>
                <w:ilvl w:val="0"/>
                <w:numId w:val="18"/>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Identifica y reconoce los problemas hasta plantearlos de forma coherente.</w:t>
            </w:r>
          </w:p>
          <w:p w14:paraId="10BFBC57" w14:textId="77777777" w:rsidR="00B6433B" w:rsidRPr="004524E6" w:rsidRDefault="00B6433B" w:rsidP="00107AF2">
            <w:pPr>
              <w:pStyle w:val="Prrafodelista"/>
              <w:numPr>
                <w:ilvl w:val="0"/>
                <w:numId w:val="18"/>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 xml:space="preserve">Relaciona nuevos conocimientos en el planteamiento de los problemas ampliando su visión para solucionarlos. </w:t>
            </w:r>
          </w:p>
          <w:p w14:paraId="26A91DC3" w14:textId="77777777" w:rsidR="00B6433B" w:rsidRPr="004524E6" w:rsidRDefault="00B6433B" w:rsidP="00107AF2">
            <w:pPr>
              <w:pStyle w:val="Prrafodelista"/>
              <w:numPr>
                <w:ilvl w:val="0"/>
                <w:numId w:val="18"/>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Analiza los problemas planteados siguiendo una metodología apropiada que le permita desarrollar una visión sistémica.</w:t>
            </w:r>
          </w:p>
          <w:p w14:paraId="40E7989B" w14:textId="77777777" w:rsidR="00B6433B" w:rsidRPr="004524E6" w:rsidRDefault="00B6433B" w:rsidP="00107AF2">
            <w:pPr>
              <w:pStyle w:val="Prrafodelista"/>
              <w:numPr>
                <w:ilvl w:val="0"/>
                <w:numId w:val="18"/>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 xml:space="preserve">Transfiere los conocimientos adquiridos a diferentes ámbitos para solucionar problemas. </w:t>
            </w:r>
          </w:p>
        </w:tc>
      </w:tr>
      <w:tr w:rsidR="00B6433B" w:rsidRPr="004524E6" w14:paraId="13D3A50D" w14:textId="77777777" w:rsidTr="00107AF2">
        <w:tc>
          <w:tcPr>
            <w:tcW w:w="1396" w:type="dxa"/>
          </w:tcPr>
          <w:p w14:paraId="2D2848FA"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Creatividad</w:t>
            </w:r>
          </w:p>
        </w:tc>
        <w:tc>
          <w:tcPr>
            <w:tcW w:w="1718" w:type="dxa"/>
          </w:tcPr>
          <w:p w14:paraId="7D845DAF"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El estudiante genera ideas nuevas y originales planteando soluciones alternativas a un determinado problema.</w:t>
            </w:r>
          </w:p>
        </w:tc>
        <w:tc>
          <w:tcPr>
            <w:tcW w:w="2523" w:type="dxa"/>
          </w:tcPr>
          <w:p w14:paraId="5A0AEB9F"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Solución de problemas.</w:t>
            </w:r>
          </w:p>
          <w:p w14:paraId="6FFE2613"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divergente.</w:t>
            </w:r>
          </w:p>
          <w:p w14:paraId="040795A6"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Autoestima.</w:t>
            </w:r>
          </w:p>
          <w:p w14:paraId="3204C6C4"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Autonomía.</w:t>
            </w:r>
          </w:p>
          <w:p w14:paraId="7C4A0F49"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Imaginación.</w:t>
            </w:r>
          </w:p>
        </w:tc>
        <w:tc>
          <w:tcPr>
            <w:tcW w:w="3856" w:type="dxa"/>
          </w:tcPr>
          <w:p w14:paraId="40396BAA" w14:textId="77777777" w:rsidR="00B6433B" w:rsidRPr="004524E6" w:rsidRDefault="00B6433B" w:rsidP="00107AF2">
            <w:pPr>
              <w:pStyle w:val="Prrafodelista"/>
              <w:numPr>
                <w:ilvl w:val="0"/>
                <w:numId w:val="24"/>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Genera ideas o soluciones nuevas y es capaz de comunicarlas con eficiencia.</w:t>
            </w:r>
          </w:p>
          <w:p w14:paraId="75E4343E" w14:textId="77777777" w:rsidR="00B6433B" w:rsidRPr="004524E6" w:rsidRDefault="00B6433B" w:rsidP="00107AF2">
            <w:pPr>
              <w:pStyle w:val="Prrafodelista"/>
              <w:numPr>
                <w:ilvl w:val="0"/>
                <w:numId w:val="24"/>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Genera ideas originales de calidad susceptibles de ser puestas en práctica.</w:t>
            </w:r>
          </w:p>
          <w:p w14:paraId="4EB52668" w14:textId="77777777" w:rsidR="00B6433B" w:rsidRPr="004524E6" w:rsidRDefault="00B6433B" w:rsidP="00107AF2">
            <w:pPr>
              <w:pStyle w:val="Prrafodelista"/>
              <w:numPr>
                <w:ilvl w:val="0"/>
                <w:numId w:val="24"/>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Aporta ideas y soluciones originales, así como prácticas eficientes, efectivas, complejas y flexibles trascendiendo los marcos habituales de trabajo.</w:t>
            </w:r>
          </w:p>
          <w:p w14:paraId="168F559A" w14:textId="77777777" w:rsidR="00B6433B" w:rsidRPr="004524E6" w:rsidRDefault="00B6433B" w:rsidP="00107AF2">
            <w:pPr>
              <w:pStyle w:val="Prrafodelista"/>
              <w:numPr>
                <w:ilvl w:val="0"/>
                <w:numId w:val="24"/>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Valora la creatividad como forma para solucionar problemas para el mejoramiento de la calidad de procesos y de la vida.</w:t>
            </w:r>
          </w:p>
        </w:tc>
      </w:tr>
      <w:tr w:rsidR="00B6433B" w:rsidRPr="004524E6" w14:paraId="6B1FB297" w14:textId="77777777" w:rsidTr="00107AF2">
        <w:tc>
          <w:tcPr>
            <w:tcW w:w="1396" w:type="dxa"/>
          </w:tcPr>
          <w:p w14:paraId="396FAEBA"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Innovación</w:t>
            </w:r>
          </w:p>
        </w:tc>
        <w:tc>
          <w:tcPr>
            <w:tcW w:w="1718" w:type="dxa"/>
          </w:tcPr>
          <w:p w14:paraId="0C8EE898"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 xml:space="preserve">El estudiante consigue resultados originales, efectivos y aplicables al resolver demandas personales, organizacionales y sociales. </w:t>
            </w:r>
          </w:p>
        </w:tc>
        <w:tc>
          <w:tcPr>
            <w:tcW w:w="2523" w:type="dxa"/>
          </w:tcPr>
          <w:p w14:paraId="617DCC95"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Creatividad.</w:t>
            </w:r>
          </w:p>
          <w:p w14:paraId="321E6744"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Espíritu emprendedor.</w:t>
            </w:r>
          </w:p>
          <w:p w14:paraId="536C6E33"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Toma de decisiones.</w:t>
            </w:r>
          </w:p>
          <w:p w14:paraId="01CC73D9"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Trabajo en equipo.</w:t>
            </w:r>
          </w:p>
          <w:p w14:paraId="1B84ECBA"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Liderazgo.</w:t>
            </w:r>
          </w:p>
          <w:p w14:paraId="557A6B72" w14:textId="77777777" w:rsidR="00B6433B" w:rsidRPr="004524E6" w:rsidRDefault="00B6433B" w:rsidP="00107AF2">
            <w:pPr>
              <w:pStyle w:val="Prrafodelista"/>
              <w:numPr>
                <w:ilvl w:val="0"/>
                <w:numId w:val="19"/>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Negociación.</w:t>
            </w:r>
          </w:p>
        </w:tc>
        <w:tc>
          <w:tcPr>
            <w:tcW w:w="3856" w:type="dxa"/>
          </w:tcPr>
          <w:p w14:paraId="5478D705" w14:textId="77777777" w:rsidR="00B6433B" w:rsidRPr="004524E6" w:rsidRDefault="00B6433B" w:rsidP="00107AF2">
            <w:pPr>
              <w:pStyle w:val="Prrafodelista"/>
              <w:numPr>
                <w:ilvl w:val="0"/>
                <w:numId w:val="25"/>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Introduce nuevos procesos y acciones para responder mejor a las limitaciones o problemas detectados.</w:t>
            </w:r>
          </w:p>
          <w:p w14:paraId="3ADDB628" w14:textId="77777777" w:rsidR="00B6433B" w:rsidRPr="004524E6" w:rsidRDefault="00B6433B" w:rsidP="00107AF2">
            <w:pPr>
              <w:pStyle w:val="Prrafodelista"/>
              <w:numPr>
                <w:ilvl w:val="0"/>
                <w:numId w:val="25"/>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Encuentra nuevos métodos y soluciones ante problemas. Analiza riesgos y beneficios de una gama de soluciones.</w:t>
            </w:r>
          </w:p>
          <w:p w14:paraId="66A1E01D" w14:textId="77777777" w:rsidR="00B6433B" w:rsidRPr="004524E6" w:rsidRDefault="00B6433B" w:rsidP="00107AF2">
            <w:pPr>
              <w:pStyle w:val="Prrafodelista"/>
              <w:numPr>
                <w:ilvl w:val="0"/>
                <w:numId w:val="25"/>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 xml:space="preserve">Diseña y aplica los nuevos procesos y métodos en proyectos o soluciones a problemáticas. </w:t>
            </w:r>
          </w:p>
        </w:tc>
      </w:tr>
    </w:tbl>
    <w:p w14:paraId="3A1346F0" w14:textId="77777777" w:rsidR="00B6433B" w:rsidRPr="004524E6" w:rsidRDefault="00B6433B" w:rsidP="00B6433B">
      <w:pPr>
        <w:spacing w:line="360" w:lineRule="auto"/>
        <w:jc w:val="center"/>
        <w:rPr>
          <w:rFonts w:ascii="Times New Roman" w:hAnsi="Times New Roman" w:cs="Times New Roman"/>
          <w:sz w:val="22"/>
        </w:rPr>
      </w:pPr>
      <w:r w:rsidRPr="004524E6">
        <w:rPr>
          <w:rFonts w:ascii="Times New Roman" w:hAnsi="Times New Roman" w:cs="Times New Roman"/>
          <w:sz w:val="22"/>
        </w:rPr>
        <w:t>Fuente: Elaboración propia</w:t>
      </w:r>
    </w:p>
    <w:p w14:paraId="1095373D" w14:textId="77777777" w:rsidR="00B6433B" w:rsidRPr="004524E6" w:rsidRDefault="00B6433B" w:rsidP="00B6433B">
      <w:pPr>
        <w:spacing w:line="360" w:lineRule="auto"/>
        <w:jc w:val="both"/>
        <w:rPr>
          <w:rFonts w:ascii="Times New Roman" w:hAnsi="Times New Roman" w:cs="Times New Roman"/>
          <w:lang w:val="es-ES"/>
        </w:rPr>
      </w:pPr>
    </w:p>
    <w:p w14:paraId="4774CEAA" w14:textId="77777777" w:rsidR="00B6433B" w:rsidRPr="004524E6" w:rsidRDefault="00B6433B" w:rsidP="00B6433B">
      <w:pPr>
        <w:spacing w:line="360" w:lineRule="auto"/>
        <w:jc w:val="both"/>
        <w:rPr>
          <w:rFonts w:ascii="Times New Roman" w:hAnsi="Times New Roman" w:cs="Times New Roman"/>
          <w:lang w:val="es-ES"/>
        </w:rPr>
      </w:pPr>
    </w:p>
    <w:p w14:paraId="67292FBD" w14:textId="77777777" w:rsidR="00B6433B" w:rsidRPr="004524E6" w:rsidRDefault="00B6433B" w:rsidP="00B6433B">
      <w:pPr>
        <w:pStyle w:val="Ttulo1"/>
        <w:rPr>
          <w:rFonts w:ascii="Calibri" w:eastAsia="Times New Roman" w:hAnsi="Calibri" w:cs="Calibri"/>
          <w:color w:val="000000"/>
          <w:szCs w:val="28"/>
          <w:lang w:eastAsia="es-MX"/>
        </w:rPr>
      </w:pPr>
      <w:r w:rsidRPr="004524E6">
        <w:rPr>
          <w:rFonts w:ascii="Calibri" w:eastAsia="Times New Roman" w:hAnsi="Calibri" w:cs="Calibri"/>
          <w:color w:val="000000"/>
          <w:szCs w:val="28"/>
          <w:lang w:eastAsia="es-MX"/>
        </w:rPr>
        <w:lastRenderedPageBreak/>
        <w:t>Resultados y discusión</w:t>
      </w:r>
    </w:p>
    <w:p w14:paraId="321959A6"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lang w:val="es-ES"/>
        </w:rPr>
        <w:t xml:space="preserve">Para que los egresados de las carreras de ingeniería del IPN valoren la creatividad como estrategia para solucionar problemas en sus respectivos campos laborales e implementen métodos nuevos, originales y eficientes —transfiriendo sus competencias profesionales y transversales en actuaciones efectivas—, se desarrolló un modelo para el trabajo interdisciplinario de los docentes de las cuatro áreas formativas y de los cinco niveles de formación (IPN, 2004), pues se consideró que sobre los profesores </w:t>
      </w:r>
      <w:r w:rsidRPr="004524E6">
        <w:rPr>
          <w:rFonts w:ascii="Times New Roman" w:hAnsi="Times New Roman" w:cs="Times New Roman"/>
        </w:rPr>
        <w:t>recae la principal responsabilidad de que los futuros profesionales sean competentes para desempeñarse con éxito en el campo laboral, lo cual implica el trabajo en torno a las capacidades cognoscitivas, psicomotoras y afectivas (</w:t>
      </w:r>
      <w:proofErr w:type="spellStart"/>
      <w:r w:rsidRPr="004524E6">
        <w:rPr>
          <w:rFonts w:ascii="Times New Roman" w:hAnsi="Times New Roman" w:cs="Times New Roman"/>
        </w:rPr>
        <w:t>Beneitone</w:t>
      </w:r>
      <w:proofErr w:type="spellEnd"/>
      <w:r w:rsidRPr="004524E6">
        <w:rPr>
          <w:rFonts w:ascii="Times New Roman" w:hAnsi="Times New Roman" w:cs="Times New Roman"/>
        </w:rPr>
        <w:t xml:space="preserve"> </w:t>
      </w:r>
      <w:r w:rsidRPr="004524E6">
        <w:rPr>
          <w:rFonts w:ascii="Times New Roman" w:hAnsi="Times New Roman" w:cs="Times New Roman"/>
          <w:i/>
        </w:rPr>
        <w:t>et al.</w:t>
      </w:r>
      <w:r w:rsidRPr="004524E6">
        <w:rPr>
          <w:rFonts w:ascii="Times New Roman" w:hAnsi="Times New Roman" w:cs="Times New Roman"/>
        </w:rPr>
        <w:t>, 2007; Tejeda, 2016). En tal sentido, se puede afirmar que el modelo desarrollado en esta investigación tiene consistencia interna no solo porque se deriva del modelo educativo del IPN y de la concepción que se tiene de competencia profesional, sino también porque se aplica a través de la malla curricular de las carreras de ingeniería ofertadas en el instituto.</w:t>
      </w:r>
    </w:p>
    <w:p w14:paraId="1191160A"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En otras palabras, en el modelo se contempla el proceso de estructuración de las competencias de los estudiantes (Tobón, 2009) a partir de niveles formativos y áreas de formación (tabla 5), a las cuales posteriormente se</w:t>
      </w:r>
      <w:r w:rsidR="003043B3" w:rsidRPr="004524E6">
        <w:rPr>
          <w:rFonts w:ascii="Times New Roman" w:hAnsi="Times New Roman" w:cs="Times New Roman"/>
          <w:lang w:val="es-ES"/>
        </w:rPr>
        <w:t xml:space="preserve"> integra</w:t>
      </w:r>
      <w:r w:rsidRPr="004524E6">
        <w:rPr>
          <w:rFonts w:ascii="Times New Roman" w:hAnsi="Times New Roman" w:cs="Times New Roman"/>
          <w:lang w:val="es-ES"/>
        </w:rPr>
        <w:t xml:space="preserve">n de forma armónica la creatividad y la innovación para la solución de problemas. </w:t>
      </w:r>
    </w:p>
    <w:p w14:paraId="06074438" w14:textId="77777777" w:rsidR="00B6433B" w:rsidRPr="004524E6" w:rsidRDefault="00B6433B" w:rsidP="00B6433B">
      <w:pPr>
        <w:spacing w:line="360" w:lineRule="auto"/>
        <w:jc w:val="both"/>
        <w:rPr>
          <w:rFonts w:ascii="Times New Roman" w:hAnsi="Times New Roman" w:cs="Times New Roman"/>
          <w:lang w:val="es-ES"/>
        </w:rPr>
      </w:pPr>
    </w:p>
    <w:p w14:paraId="5FD0CFDD" w14:textId="77777777" w:rsidR="00B6433B" w:rsidRPr="004524E6" w:rsidRDefault="00B6433B" w:rsidP="00B6433B">
      <w:pPr>
        <w:spacing w:line="360" w:lineRule="auto"/>
        <w:jc w:val="center"/>
        <w:rPr>
          <w:rFonts w:ascii="Times New Roman" w:hAnsi="Times New Roman" w:cs="Times New Roman"/>
          <w:sz w:val="22"/>
          <w:lang w:val="es-ES"/>
        </w:rPr>
      </w:pPr>
      <w:r w:rsidRPr="004524E6">
        <w:rPr>
          <w:rFonts w:ascii="Times New Roman" w:hAnsi="Times New Roman" w:cs="Times New Roman"/>
          <w:b/>
          <w:sz w:val="22"/>
          <w:lang w:val="es-ES"/>
        </w:rPr>
        <w:t>Tabla 5.</w:t>
      </w:r>
      <w:r w:rsidRPr="004524E6">
        <w:rPr>
          <w:rFonts w:ascii="Times New Roman" w:hAnsi="Times New Roman" w:cs="Times New Roman"/>
          <w:sz w:val="22"/>
          <w:lang w:val="es-ES"/>
        </w:rPr>
        <w:t xml:space="preserve"> Nomenclatura utilizada para desarrollar el modelo</w:t>
      </w:r>
    </w:p>
    <w:tbl>
      <w:tblPr>
        <w:tblStyle w:val="Tablaconcuadrcula"/>
        <w:tblW w:w="4920" w:type="dxa"/>
        <w:jc w:val="center"/>
        <w:tblLook w:val="04A0" w:firstRow="1" w:lastRow="0" w:firstColumn="1" w:lastColumn="0" w:noHBand="0" w:noVBand="1"/>
      </w:tblPr>
      <w:tblGrid>
        <w:gridCol w:w="1899"/>
        <w:gridCol w:w="3021"/>
      </w:tblGrid>
      <w:tr w:rsidR="00B6433B" w:rsidRPr="004524E6" w14:paraId="5CAC31A6" w14:textId="77777777" w:rsidTr="00107AF2">
        <w:trPr>
          <w:jc w:val="center"/>
        </w:trPr>
        <w:tc>
          <w:tcPr>
            <w:tcW w:w="1899" w:type="dxa"/>
          </w:tcPr>
          <w:p w14:paraId="68C341FA" w14:textId="77777777" w:rsidR="00B6433B" w:rsidRPr="004524E6" w:rsidRDefault="00B6433B" w:rsidP="00107AF2">
            <w:pPr>
              <w:spacing w:line="360" w:lineRule="auto"/>
              <w:rPr>
                <w:rFonts w:ascii="Times New Roman" w:hAnsi="Times New Roman" w:cs="Times New Roman"/>
                <w:b/>
                <w:sz w:val="20"/>
                <w:szCs w:val="20"/>
              </w:rPr>
            </w:pPr>
            <w:r w:rsidRPr="004524E6">
              <w:rPr>
                <w:rFonts w:ascii="Times New Roman" w:hAnsi="Times New Roman" w:cs="Times New Roman"/>
                <w:b/>
                <w:sz w:val="20"/>
                <w:szCs w:val="20"/>
              </w:rPr>
              <w:t>Niveles formativos</w:t>
            </w:r>
          </w:p>
        </w:tc>
        <w:tc>
          <w:tcPr>
            <w:tcW w:w="3021" w:type="dxa"/>
          </w:tcPr>
          <w:p w14:paraId="25C6F4DB" w14:textId="77777777" w:rsidR="00B6433B" w:rsidRPr="004524E6" w:rsidRDefault="00B6433B" w:rsidP="00107AF2">
            <w:pPr>
              <w:spacing w:line="360" w:lineRule="auto"/>
              <w:rPr>
                <w:rFonts w:ascii="Times New Roman" w:hAnsi="Times New Roman" w:cs="Times New Roman"/>
                <w:b/>
                <w:sz w:val="20"/>
                <w:szCs w:val="20"/>
              </w:rPr>
            </w:pPr>
            <w:r w:rsidRPr="004524E6">
              <w:rPr>
                <w:rFonts w:ascii="Times New Roman" w:hAnsi="Times New Roman" w:cs="Times New Roman"/>
                <w:b/>
                <w:sz w:val="20"/>
                <w:szCs w:val="20"/>
              </w:rPr>
              <w:t xml:space="preserve">Áreas de formación </w:t>
            </w:r>
          </w:p>
        </w:tc>
      </w:tr>
      <w:tr w:rsidR="00B6433B" w:rsidRPr="004524E6" w14:paraId="5F4C1818" w14:textId="77777777" w:rsidTr="00107AF2">
        <w:trPr>
          <w:trHeight w:val="44"/>
          <w:jc w:val="center"/>
        </w:trPr>
        <w:tc>
          <w:tcPr>
            <w:tcW w:w="1899" w:type="dxa"/>
            <w:vMerge w:val="restart"/>
          </w:tcPr>
          <w:p w14:paraId="54F9A111"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1</w:t>
            </w:r>
          </w:p>
        </w:tc>
        <w:tc>
          <w:tcPr>
            <w:tcW w:w="3021" w:type="dxa"/>
          </w:tcPr>
          <w:p w14:paraId="07A4FB5F"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Científica básica (1.CB)</w:t>
            </w:r>
          </w:p>
        </w:tc>
      </w:tr>
      <w:tr w:rsidR="00B6433B" w:rsidRPr="004524E6" w14:paraId="61F9ABE3" w14:textId="77777777" w:rsidTr="00107AF2">
        <w:trPr>
          <w:trHeight w:val="44"/>
          <w:jc w:val="center"/>
        </w:trPr>
        <w:tc>
          <w:tcPr>
            <w:tcW w:w="1899" w:type="dxa"/>
            <w:vMerge/>
          </w:tcPr>
          <w:p w14:paraId="05452D7C" w14:textId="77777777" w:rsidR="00B6433B" w:rsidRPr="004524E6" w:rsidRDefault="00B6433B" w:rsidP="00107AF2">
            <w:pPr>
              <w:spacing w:line="360" w:lineRule="auto"/>
              <w:jc w:val="center"/>
              <w:rPr>
                <w:rFonts w:ascii="Times New Roman" w:hAnsi="Times New Roman" w:cs="Times New Roman"/>
                <w:sz w:val="20"/>
                <w:szCs w:val="20"/>
              </w:rPr>
            </w:pPr>
          </w:p>
        </w:tc>
        <w:tc>
          <w:tcPr>
            <w:tcW w:w="3021" w:type="dxa"/>
          </w:tcPr>
          <w:p w14:paraId="49EE9C94"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Institucional (1.I)</w:t>
            </w:r>
          </w:p>
        </w:tc>
      </w:tr>
      <w:tr w:rsidR="00B6433B" w:rsidRPr="004524E6" w14:paraId="4D6B90BE" w14:textId="77777777" w:rsidTr="00107AF2">
        <w:trPr>
          <w:trHeight w:val="44"/>
          <w:jc w:val="center"/>
        </w:trPr>
        <w:tc>
          <w:tcPr>
            <w:tcW w:w="1899" w:type="dxa"/>
            <w:vMerge/>
          </w:tcPr>
          <w:p w14:paraId="4244004D" w14:textId="77777777" w:rsidR="00B6433B" w:rsidRPr="004524E6" w:rsidRDefault="00B6433B" w:rsidP="00107AF2">
            <w:pPr>
              <w:spacing w:line="360" w:lineRule="auto"/>
              <w:jc w:val="center"/>
              <w:rPr>
                <w:rFonts w:ascii="Times New Roman" w:hAnsi="Times New Roman" w:cs="Times New Roman"/>
                <w:sz w:val="20"/>
                <w:szCs w:val="20"/>
              </w:rPr>
            </w:pPr>
          </w:p>
        </w:tc>
        <w:tc>
          <w:tcPr>
            <w:tcW w:w="3021" w:type="dxa"/>
          </w:tcPr>
          <w:p w14:paraId="45CC65D6"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Profesional (1.P)</w:t>
            </w:r>
          </w:p>
        </w:tc>
      </w:tr>
      <w:tr w:rsidR="00B6433B" w:rsidRPr="004524E6" w14:paraId="6D513279" w14:textId="77777777" w:rsidTr="00107AF2">
        <w:trPr>
          <w:trHeight w:val="66"/>
          <w:jc w:val="center"/>
        </w:trPr>
        <w:tc>
          <w:tcPr>
            <w:tcW w:w="1899" w:type="dxa"/>
            <w:vMerge w:val="restart"/>
          </w:tcPr>
          <w:p w14:paraId="329CA63C"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2</w:t>
            </w:r>
          </w:p>
        </w:tc>
        <w:tc>
          <w:tcPr>
            <w:tcW w:w="3021" w:type="dxa"/>
          </w:tcPr>
          <w:p w14:paraId="3EA22423"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Científica básica (2.CB)</w:t>
            </w:r>
          </w:p>
        </w:tc>
      </w:tr>
      <w:tr w:rsidR="00B6433B" w:rsidRPr="004524E6" w14:paraId="492BAA43" w14:textId="77777777" w:rsidTr="00107AF2">
        <w:trPr>
          <w:trHeight w:val="66"/>
          <w:jc w:val="center"/>
        </w:trPr>
        <w:tc>
          <w:tcPr>
            <w:tcW w:w="1899" w:type="dxa"/>
            <w:vMerge/>
          </w:tcPr>
          <w:p w14:paraId="5F0A2B0A" w14:textId="77777777" w:rsidR="00B6433B" w:rsidRPr="004524E6" w:rsidRDefault="00B6433B" w:rsidP="00107AF2">
            <w:pPr>
              <w:spacing w:line="360" w:lineRule="auto"/>
              <w:jc w:val="center"/>
              <w:rPr>
                <w:rFonts w:ascii="Times New Roman" w:hAnsi="Times New Roman" w:cs="Times New Roman"/>
                <w:sz w:val="20"/>
                <w:szCs w:val="20"/>
              </w:rPr>
            </w:pPr>
          </w:p>
        </w:tc>
        <w:tc>
          <w:tcPr>
            <w:tcW w:w="3021" w:type="dxa"/>
          </w:tcPr>
          <w:p w14:paraId="24220BCE"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Profesional (2.P)</w:t>
            </w:r>
          </w:p>
        </w:tc>
      </w:tr>
      <w:tr w:rsidR="00B6433B" w:rsidRPr="004524E6" w14:paraId="1CC1E5B0" w14:textId="77777777" w:rsidTr="00107AF2">
        <w:trPr>
          <w:jc w:val="center"/>
        </w:trPr>
        <w:tc>
          <w:tcPr>
            <w:tcW w:w="1899" w:type="dxa"/>
          </w:tcPr>
          <w:p w14:paraId="2B2FB0AC"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3</w:t>
            </w:r>
          </w:p>
        </w:tc>
        <w:tc>
          <w:tcPr>
            <w:tcW w:w="3021" w:type="dxa"/>
          </w:tcPr>
          <w:p w14:paraId="5F997247"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Profesional (3.P)</w:t>
            </w:r>
          </w:p>
        </w:tc>
      </w:tr>
      <w:tr w:rsidR="00B6433B" w:rsidRPr="004524E6" w14:paraId="0FB32C7F" w14:textId="77777777" w:rsidTr="00107AF2">
        <w:trPr>
          <w:trHeight w:val="66"/>
          <w:jc w:val="center"/>
        </w:trPr>
        <w:tc>
          <w:tcPr>
            <w:tcW w:w="1899" w:type="dxa"/>
            <w:vMerge w:val="restart"/>
          </w:tcPr>
          <w:p w14:paraId="559546E3"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4</w:t>
            </w:r>
          </w:p>
        </w:tc>
        <w:tc>
          <w:tcPr>
            <w:tcW w:w="3021" w:type="dxa"/>
          </w:tcPr>
          <w:p w14:paraId="5ACD43E9"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Profesional (4.P)</w:t>
            </w:r>
          </w:p>
        </w:tc>
      </w:tr>
      <w:tr w:rsidR="00B6433B" w:rsidRPr="004524E6" w14:paraId="7604C30C" w14:textId="77777777" w:rsidTr="00107AF2">
        <w:trPr>
          <w:trHeight w:val="66"/>
          <w:jc w:val="center"/>
        </w:trPr>
        <w:tc>
          <w:tcPr>
            <w:tcW w:w="1899" w:type="dxa"/>
            <w:vMerge/>
          </w:tcPr>
          <w:p w14:paraId="67BEB85C" w14:textId="77777777" w:rsidR="00B6433B" w:rsidRPr="004524E6" w:rsidRDefault="00B6433B" w:rsidP="00107AF2">
            <w:pPr>
              <w:spacing w:line="360" w:lineRule="auto"/>
              <w:jc w:val="center"/>
              <w:rPr>
                <w:rFonts w:ascii="Times New Roman" w:hAnsi="Times New Roman" w:cs="Times New Roman"/>
                <w:sz w:val="20"/>
                <w:szCs w:val="20"/>
              </w:rPr>
            </w:pPr>
          </w:p>
        </w:tc>
        <w:tc>
          <w:tcPr>
            <w:tcW w:w="3021" w:type="dxa"/>
          </w:tcPr>
          <w:p w14:paraId="1AB3926B"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Terminal y de Integración (4.TyI)</w:t>
            </w:r>
          </w:p>
        </w:tc>
      </w:tr>
      <w:tr w:rsidR="00B6433B" w:rsidRPr="004524E6" w14:paraId="757D9A28" w14:textId="77777777" w:rsidTr="00107AF2">
        <w:trPr>
          <w:jc w:val="center"/>
        </w:trPr>
        <w:tc>
          <w:tcPr>
            <w:tcW w:w="1899" w:type="dxa"/>
          </w:tcPr>
          <w:p w14:paraId="2FBB9BB2" w14:textId="77777777" w:rsidR="00B6433B" w:rsidRPr="004524E6" w:rsidRDefault="00B6433B" w:rsidP="00107AF2">
            <w:pPr>
              <w:spacing w:line="360" w:lineRule="auto"/>
              <w:jc w:val="center"/>
              <w:rPr>
                <w:rFonts w:ascii="Times New Roman" w:hAnsi="Times New Roman" w:cs="Times New Roman"/>
                <w:sz w:val="20"/>
                <w:szCs w:val="20"/>
              </w:rPr>
            </w:pPr>
            <w:r w:rsidRPr="004524E6">
              <w:rPr>
                <w:rFonts w:ascii="Times New Roman" w:hAnsi="Times New Roman" w:cs="Times New Roman"/>
                <w:sz w:val="20"/>
                <w:szCs w:val="20"/>
              </w:rPr>
              <w:t>5</w:t>
            </w:r>
          </w:p>
        </w:tc>
        <w:tc>
          <w:tcPr>
            <w:tcW w:w="3021" w:type="dxa"/>
          </w:tcPr>
          <w:p w14:paraId="4B50CAB7" w14:textId="77777777" w:rsidR="00B6433B" w:rsidRPr="004524E6" w:rsidRDefault="00B6433B" w:rsidP="00107AF2">
            <w:pPr>
              <w:spacing w:line="360" w:lineRule="auto"/>
              <w:rPr>
                <w:rFonts w:ascii="Times New Roman" w:hAnsi="Times New Roman" w:cs="Times New Roman"/>
                <w:sz w:val="20"/>
                <w:szCs w:val="20"/>
              </w:rPr>
            </w:pPr>
            <w:r w:rsidRPr="004524E6">
              <w:rPr>
                <w:rFonts w:ascii="Times New Roman" w:hAnsi="Times New Roman" w:cs="Times New Roman"/>
                <w:sz w:val="20"/>
                <w:szCs w:val="20"/>
              </w:rPr>
              <w:t>Terminal y de Integración (5.TyI)</w:t>
            </w:r>
          </w:p>
        </w:tc>
      </w:tr>
    </w:tbl>
    <w:p w14:paraId="6E8FDBE7" w14:textId="77777777" w:rsidR="00B6433B" w:rsidRPr="004524E6" w:rsidRDefault="00B6433B" w:rsidP="00B6433B">
      <w:pPr>
        <w:spacing w:line="360" w:lineRule="auto"/>
        <w:jc w:val="center"/>
        <w:rPr>
          <w:rFonts w:ascii="Times New Roman" w:hAnsi="Times New Roman" w:cs="Times New Roman"/>
          <w:lang w:val="es-ES"/>
        </w:rPr>
      </w:pPr>
      <w:r w:rsidRPr="004524E6">
        <w:rPr>
          <w:rFonts w:ascii="Times New Roman" w:hAnsi="Times New Roman" w:cs="Times New Roman"/>
          <w:sz w:val="22"/>
        </w:rPr>
        <w:t xml:space="preserve">Fuente: Elaboración propia </w:t>
      </w:r>
    </w:p>
    <w:p w14:paraId="1FF41200" w14:textId="77777777" w:rsidR="00B6433B" w:rsidRPr="004524E6" w:rsidRDefault="00B6433B" w:rsidP="00B6433B">
      <w:pPr>
        <w:spacing w:line="360" w:lineRule="auto"/>
        <w:jc w:val="both"/>
        <w:rPr>
          <w:rFonts w:ascii="Times New Roman" w:hAnsi="Times New Roman" w:cs="Times New Roman"/>
          <w:lang w:val="es-ES"/>
        </w:rPr>
      </w:pPr>
    </w:p>
    <w:p w14:paraId="71633ED2" w14:textId="2B411DF3"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lastRenderedPageBreak/>
        <w:t xml:space="preserve">Con base en estos elementos, se propone desarrollar la solución de problemas con métodos didácticos que enfaticen una enseñanza situada (Díaz, 2006). Para ello, los docentes, en un trabajo colaborativo, deberán evaluar no solo los conocimientos, sino también la manera en que los estudiantes los aplican, así como el saber ser y el saber estar, ya que la creatividad y la innovación pertenecen al conjunto de competencias sistémicas que </w:t>
      </w:r>
      <w:r w:rsidR="003043B3" w:rsidRPr="004524E6">
        <w:rPr>
          <w:rFonts w:ascii="Times New Roman" w:hAnsi="Times New Roman" w:cs="Times New Roman"/>
          <w:lang w:val="es-ES"/>
        </w:rPr>
        <w:t>apoyan</w:t>
      </w:r>
      <w:r w:rsidRPr="004524E6">
        <w:rPr>
          <w:rFonts w:ascii="Times New Roman" w:hAnsi="Times New Roman" w:cs="Times New Roman"/>
          <w:lang w:val="es-ES"/>
        </w:rPr>
        <w:t xml:space="preserve"> la transferencia de lo aprendido y el desarrollo académico. Esto es fundamental porque si no se modifica el proceso de evaluación para incluir estos aspectos (L</w:t>
      </w:r>
      <w:r w:rsidR="00944F46" w:rsidRPr="004524E6">
        <w:rPr>
          <w:rFonts w:ascii="Times New Roman" w:hAnsi="Times New Roman" w:cs="Times New Roman"/>
          <w:lang w:val="es-ES"/>
        </w:rPr>
        <w:t xml:space="preserve">lanos </w:t>
      </w:r>
      <w:r w:rsidR="00944F46" w:rsidRPr="004524E6">
        <w:rPr>
          <w:rFonts w:ascii="Times New Roman" w:hAnsi="Times New Roman" w:cs="Times New Roman"/>
          <w:i/>
          <w:lang w:val="es-ES"/>
        </w:rPr>
        <w:t>et al.</w:t>
      </w:r>
      <w:r w:rsidR="00944F46" w:rsidRPr="004524E6">
        <w:rPr>
          <w:rFonts w:ascii="Times New Roman" w:hAnsi="Times New Roman" w:cs="Times New Roman"/>
          <w:lang w:val="es-ES"/>
        </w:rPr>
        <w:t xml:space="preserve"> 2016</w:t>
      </w:r>
      <w:r w:rsidRPr="004524E6">
        <w:rPr>
          <w:rFonts w:ascii="Times New Roman" w:hAnsi="Times New Roman" w:cs="Times New Roman"/>
          <w:lang w:val="es-ES"/>
        </w:rPr>
        <w:t xml:space="preserve">; Tobón, 2009; Villalobos, 2009), el instituto no logrará cumplir totalmente con sus perfiles de egreso. En la tabla 6 se muestra el trabajo interdisciplinario que se propone por área y nivel formativo. </w:t>
      </w:r>
    </w:p>
    <w:p w14:paraId="076E00AB" w14:textId="3DF4DE07" w:rsidR="00B6433B" w:rsidRDefault="00B6433B" w:rsidP="00B6433B">
      <w:pPr>
        <w:spacing w:line="360" w:lineRule="auto"/>
        <w:jc w:val="both"/>
        <w:rPr>
          <w:rFonts w:ascii="Times New Roman" w:hAnsi="Times New Roman" w:cs="Times New Roman"/>
        </w:rPr>
      </w:pPr>
    </w:p>
    <w:p w14:paraId="75F690CD" w14:textId="0F1DF5A6" w:rsidR="004524E6" w:rsidRDefault="004524E6" w:rsidP="00B6433B">
      <w:pPr>
        <w:spacing w:line="360" w:lineRule="auto"/>
        <w:jc w:val="both"/>
        <w:rPr>
          <w:rFonts w:ascii="Times New Roman" w:hAnsi="Times New Roman" w:cs="Times New Roman"/>
        </w:rPr>
      </w:pPr>
    </w:p>
    <w:p w14:paraId="0B658772" w14:textId="5109E559" w:rsidR="004524E6" w:rsidRDefault="004524E6" w:rsidP="00B6433B">
      <w:pPr>
        <w:spacing w:line="360" w:lineRule="auto"/>
        <w:jc w:val="both"/>
        <w:rPr>
          <w:rFonts w:ascii="Times New Roman" w:hAnsi="Times New Roman" w:cs="Times New Roman"/>
        </w:rPr>
      </w:pPr>
    </w:p>
    <w:p w14:paraId="03B0655F" w14:textId="212D9F6B" w:rsidR="004524E6" w:rsidRDefault="004524E6" w:rsidP="00B6433B">
      <w:pPr>
        <w:spacing w:line="360" w:lineRule="auto"/>
        <w:jc w:val="both"/>
        <w:rPr>
          <w:rFonts w:ascii="Times New Roman" w:hAnsi="Times New Roman" w:cs="Times New Roman"/>
        </w:rPr>
      </w:pPr>
    </w:p>
    <w:p w14:paraId="6E497E4C" w14:textId="147F0CD1" w:rsidR="004524E6" w:rsidRDefault="004524E6" w:rsidP="00B6433B">
      <w:pPr>
        <w:spacing w:line="360" w:lineRule="auto"/>
        <w:jc w:val="both"/>
        <w:rPr>
          <w:rFonts w:ascii="Times New Roman" w:hAnsi="Times New Roman" w:cs="Times New Roman"/>
        </w:rPr>
      </w:pPr>
    </w:p>
    <w:p w14:paraId="691B7448" w14:textId="5D48DD80" w:rsidR="004524E6" w:rsidRDefault="004524E6" w:rsidP="00B6433B">
      <w:pPr>
        <w:spacing w:line="360" w:lineRule="auto"/>
        <w:jc w:val="both"/>
        <w:rPr>
          <w:rFonts w:ascii="Times New Roman" w:hAnsi="Times New Roman" w:cs="Times New Roman"/>
        </w:rPr>
      </w:pPr>
    </w:p>
    <w:p w14:paraId="4F664E31" w14:textId="22D28DB6" w:rsidR="004524E6" w:rsidRDefault="004524E6" w:rsidP="00B6433B">
      <w:pPr>
        <w:spacing w:line="360" w:lineRule="auto"/>
        <w:jc w:val="both"/>
        <w:rPr>
          <w:rFonts w:ascii="Times New Roman" w:hAnsi="Times New Roman" w:cs="Times New Roman"/>
        </w:rPr>
      </w:pPr>
    </w:p>
    <w:p w14:paraId="029345C7" w14:textId="66E8A1C8" w:rsidR="004524E6" w:rsidRDefault="004524E6" w:rsidP="00B6433B">
      <w:pPr>
        <w:spacing w:line="360" w:lineRule="auto"/>
        <w:jc w:val="both"/>
        <w:rPr>
          <w:rFonts w:ascii="Times New Roman" w:hAnsi="Times New Roman" w:cs="Times New Roman"/>
        </w:rPr>
      </w:pPr>
    </w:p>
    <w:p w14:paraId="0593623C" w14:textId="022C437C" w:rsidR="004524E6" w:rsidRDefault="004524E6" w:rsidP="00B6433B">
      <w:pPr>
        <w:spacing w:line="360" w:lineRule="auto"/>
        <w:jc w:val="both"/>
        <w:rPr>
          <w:rFonts w:ascii="Times New Roman" w:hAnsi="Times New Roman" w:cs="Times New Roman"/>
        </w:rPr>
      </w:pPr>
    </w:p>
    <w:p w14:paraId="77259B8C" w14:textId="78CD5034" w:rsidR="004524E6" w:rsidRDefault="004524E6" w:rsidP="00B6433B">
      <w:pPr>
        <w:spacing w:line="360" w:lineRule="auto"/>
        <w:jc w:val="both"/>
        <w:rPr>
          <w:rFonts w:ascii="Times New Roman" w:hAnsi="Times New Roman" w:cs="Times New Roman"/>
        </w:rPr>
      </w:pPr>
    </w:p>
    <w:p w14:paraId="778AE5E1" w14:textId="26A1E6D8" w:rsidR="004524E6" w:rsidRDefault="004524E6" w:rsidP="00B6433B">
      <w:pPr>
        <w:spacing w:line="360" w:lineRule="auto"/>
        <w:jc w:val="both"/>
        <w:rPr>
          <w:rFonts w:ascii="Times New Roman" w:hAnsi="Times New Roman" w:cs="Times New Roman"/>
        </w:rPr>
      </w:pPr>
    </w:p>
    <w:p w14:paraId="2C21BAEC" w14:textId="250CAA08" w:rsidR="004524E6" w:rsidRDefault="004524E6" w:rsidP="00B6433B">
      <w:pPr>
        <w:spacing w:line="360" w:lineRule="auto"/>
        <w:jc w:val="both"/>
        <w:rPr>
          <w:rFonts w:ascii="Times New Roman" w:hAnsi="Times New Roman" w:cs="Times New Roman"/>
        </w:rPr>
      </w:pPr>
    </w:p>
    <w:p w14:paraId="71E3B485" w14:textId="47913453" w:rsidR="004524E6" w:rsidRDefault="004524E6" w:rsidP="00B6433B">
      <w:pPr>
        <w:spacing w:line="360" w:lineRule="auto"/>
        <w:jc w:val="both"/>
        <w:rPr>
          <w:rFonts w:ascii="Times New Roman" w:hAnsi="Times New Roman" w:cs="Times New Roman"/>
        </w:rPr>
      </w:pPr>
    </w:p>
    <w:p w14:paraId="28911E1C" w14:textId="623CD65C" w:rsidR="004524E6" w:rsidRDefault="004524E6" w:rsidP="00B6433B">
      <w:pPr>
        <w:spacing w:line="360" w:lineRule="auto"/>
        <w:jc w:val="both"/>
        <w:rPr>
          <w:rFonts w:ascii="Times New Roman" w:hAnsi="Times New Roman" w:cs="Times New Roman"/>
        </w:rPr>
      </w:pPr>
    </w:p>
    <w:p w14:paraId="52F87E7B" w14:textId="22192694" w:rsidR="004524E6" w:rsidRDefault="004524E6" w:rsidP="00B6433B">
      <w:pPr>
        <w:spacing w:line="360" w:lineRule="auto"/>
        <w:jc w:val="both"/>
        <w:rPr>
          <w:rFonts w:ascii="Times New Roman" w:hAnsi="Times New Roman" w:cs="Times New Roman"/>
        </w:rPr>
      </w:pPr>
    </w:p>
    <w:p w14:paraId="39E9B2D7" w14:textId="557EA8FD" w:rsidR="004524E6" w:rsidRDefault="004524E6" w:rsidP="00B6433B">
      <w:pPr>
        <w:spacing w:line="360" w:lineRule="auto"/>
        <w:jc w:val="both"/>
        <w:rPr>
          <w:rFonts w:ascii="Times New Roman" w:hAnsi="Times New Roman" w:cs="Times New Roman"/>
        </w:rPr>
      </w:pPr>
    </w:p>
    <w:p w14:paraId="7725C54D" w14:textId="7F0F218A" w:rsidR="004524E6" w:rsidRDefault="004524E6" w:rsidP="00B6433B">
      <w:pPr>
        <w:spacing w:line="360" w:lineRule="auto"/>
        <w:jc w:val="both"/>
        <w:rPr>
          <w:rFonts w:ascii="Times New Roman" w:hAnsi="Times New Roman" w:cs="Times New Roman"/>
        </w:rPr>
      </w:pPr>
    </w:p>
    <w:p w14:paraId="0286B408" w14:textId="04B544FE" w:rsidR="004524E6" w:rsidRDefault="004524E6" w:rsidP="00B6433B">
      <w:pPr>
        <w:spacing w:line="360" w:lineRule="auto"/>
        <w:jc w:val="both"/>
        <w:rPr>
          <w:rFonts w:ascii="Times New Roman" w:hAnsi="Times New Roman" w:cs="Times New Roman"/>
        </w:rPr>
      </w:pPr>
    </w:p>
    <w:p w14:paraId="39246C97" w14:textId="45669CAF" w:rsidR="004524E6" w:rsidRDefault="004524E6" w:rsidP="00B6433B">
      <w:pPr>
        <w:spacing w:line="360" w:lineRule="auto"/>
        <w:jc w:val="both"/>
        <w:rPr>
          <w:rFonts w:ascii="Times New Roman" w:hAnsi="Times New Roman" w:cs="Times New Roman"/>
        </w:rPr>
      </w:pPr>
    </w:p>
    <w:p w14:paraId="0C95CD34" w14:textId="69EDFF62" w:rsidR="004524E6" w:rsidRDefault="004524E6" w:rsidP="00B6433B">
      <w:pPr>
        <w:spacing w:line="360" w:lineRule="auto"/>
        <w:jc w:val="both"/>
        <w:rPr>
          <w:rFonts w:ascii="Times New Roman" w:hAnsi="Times New Roman" w:cs="Times New Roman"/>
        </w:rPr>
      </w:pPr>
    </w:p>
    <w:p w14:paraId="7C740621" w14:textId="77777777" w:rsidR="004524E6" w:rsidRPr="004524E6" w:rsidRDefault="004524E6" w:rsidP="00B6433B">
      <w:pPr>
        <w:spacing w:line="360" w:lineRule="auto"/>
        <w:jc w:val="both"/>
        <w:rPr>
          <w:rFonts w:ascii="Times New Roman" w:hAnsi="Times New Roman" w:cs="Times New Roman"/>
        </w:rPr>
      </w:pPr>
    </w:p>
    <w:p w14:paraId="221C55B2" w14:textId="77777777" w:rsidR="00B6433B" w:rsidRPr="004524E6" w:rsidRDefault="00B6433B" w:rsidP="00B6433B">
      <w:pPr>
        <w:spacing w:line="360" w:lineRule="auto"/>
        <w:jc w:val="center"/>
        <w:rPr>
          <w:rFonts w:ascii="Times New Roman" w:hAnsi="Times New Roman" w:cs="Times New Roman"/>
          <w:sz w:val="22"/>
        </w:rPr>
      </w:pPr>
      <w:r w:rsidRPr="004524E6">
        <w:rPr>
          <w:rFonts w:ascii="Times New Roman" w:hAnsi="Times New Roman" w:cs="Times New Roman"/>
          <w:b/>
          <w:sz w:val="22"/>
        </w:rPr>
        <w:lastRenderedPageBreak/>
        <w:t xml:space="preserve">Tabla 6. </w:t>
      </w:r>
      <w:r w:rsidRPr="004524E6">
        <w:rPr>
          <w:rFonts w:ascii="Times New Roman" w:hAnsi="Times New Roman" w:cs="Times New Roman"/>
          <w:sz w:val="22"/>
        </w:rPr>
        <w:t>Desarrollo de las competencias genéricas a través de la malla curricular del IPN</w:t>
      </w:r>
    </w:p>
    <w:tbl>
      <w:tblPr>
        <w:tblStyle w:val="Tablaconcuadrcula"/>
        <w:tblW w:w="9464" w:type="dxa"/>
        <w:tblLook w:val="04A0" w:firstRow="1" w:lastRow="0" w:firstColumn="1" w:lastColumn="0" w:noHBand="0" w:noVBand="1"/>
      </w:tblPr>
      <w:tblGrid>
        <w:gridCol w:w="1395"/>
        <w:gridCol w:w="3082"/>
        <w:gridCol w:w="4987"/>
      </w:tblGrid>
      <w:tr w:rsidR="00B6433B" w:rsidRPr="004524E6" w14:paraId="304EABF1" w14:textId="77777777" w:rsidTr="00107AF2">
        <w:tc>
          <w:tcPr>
            <w:tcW w:w="1395" w:type="dxa"/>
          </w:tcPr>
          <w:p w14:paraId="341062A2" w14:textId="77777777" w:rsidR="00B6433B" w:rsidRPr="004524E6" w:rsidRDefault="00B6433B" w:rsidP="00107AF2">
            <w:pPr>
              <w:spacing w:line="360" w:lineRule="auto"/>
              <w:jc w:val="center"/>
              <w:rPr>
                <w:rFonts w:ascii="Times New Roman" w:hAnsi="Times New Roman" w:cs="Times New Roman"/>
                <w:b/>
                <w:sz w:val="18"/>
                <w:szCs w:val="18"/>
              </w:rPr>
            </w:pPr>
            <w:r w:rsidRPr="004524E6">
              <w:rPr>
                <w:rFonts w:ascii="Times New Roman" w:hAnsi="Times New Roman" w:cs="Times New Roman"/>
                <w:b/>
                <w:sz w:val="18"/>
                <w:szCs w:val="18"/>
              </w:rPr>
              <w:t>Competencia</w:t>
            </w:r>
          </w:p>
        </w:tc>
        <w:tc>
          <w:tcPr>
            <w:tcW w:w="3082" w:type="dxa"/>
          </w:tcPr>
          <w:p w14:paraId="73A4B9F0" w14:textId="77777777" w:rsidR="00B6433B" w:rsidRPr="004524E6" w:rsidRDefault="00B6433B" w:rsidP="00107AF2">
            <w:pPr>
              <w:spacing w:line="360" w:lineRule="auto"/>
              <w:jc w:val="center"/>
              <w:rPr>
                <w:rFonts w:ascii="Times New Roman" w:hAnsi="Times New Roman" w:cs="Times New Roman"/>
                <w:b/>
                <w:sz w:val="18"/>
                <w:szCs w:val="18"/>
              </w:rPr>
            </w:pPr>
            <w:r w:rsidRPr="004524E6">
              <w:rPr>
                <w:rFonts w:ascii="Times New Roman" w:hAnsi="Times New Roman" w:cs="Times New Roman"/>
                <w:b/>
                <w:sz w:val="18"/>
                <w:szCs w:val="18"/>
              </w:rPr>
              <w:t>Definición operacional</w:t>
            </w:r>
          </w:p>
        </w:tc>
        <w:tc>
          <w:tcPr>
            <w:tcW w:w="4987" w:type="dxa"/>
          </w:tcPr>
          <w:p w14:paraId="117E2B45" w14:textId="77777777" w:rsidR="00B6433B" w:rsidRPr="004524E6" w:rsidRDefault="00B6433B" w:rsidP="00107AF2">
            <w:pPr>
              <w:spacing w:line="360" w:lineRule="auto"/>
              <w:jc w:val="center"/>
              <w:rPr>
                <w:rFonts w:ascii="Times New Roman" w:hAnsi="Times New Roman" w:cs="Times New Roman"/>
                <w:b/>
                <w:sz w:val="18"/>
                <w:szCs w:val="18"/>
              </w:rPr>
            </w:pPr>
            <w:r w:rsidRPr="004524E6">
              <w:rPr>
                <w:rFonts w:ascii="Times New Roman" w:hAnsi="Times New Roman" w:cs="Times New Roman"/>
                <w:b/>
                <w:sz w:val="18"/>
                <w:szCs w:val="18"/>
              </w:rPr>
              <w:t>Competencias asociadas (área formativa y nivel)</w:t>
            </w:r>
          </w:p>
        </w:tc>
      </w:tr>
      <w:tr w:rsidR="00B6433B" w:rsidRPr="004524E6" w14:paraId="491541BF" w14:textId="77777777" w:rsidTr="00107AF2">
        <w:trPr>
          <w:trHeight w:val="1654"/>
        </w:trPr>
        <w:tc>
          <w:tcPr>
            <w:tcW w:w="1395" w:type="dxa"/>
          </w:tcPr>
          <w:p w14:paraId="55270707" w14:textId="77777777" w:rsidR="00B6433B" w:rsidRPr="004524E6" w:rsidRDefault="00B6433B" w:rsidP="00107AF2">
            <w:pPr>
              <w:spacing w:line="360" w:lineRule="auto"/>
              <w:jc w:val="both"/>
              <w:rPr>
                <w:rFonts w:ascii="Times New Roman" w:hAnsi="Times New Roman" w:cs="Times New Roman"/>
                <w:b/>
                <w:sz w:val="18"/>
                <w:szCs w:val="18"/>
              </w:rPr>
            </w:pPr>
            <w:r w:rsidRPr="004524E6">
              <w:rPr>
                <w:rFonts w:ascii="Times New Roman" w:hAnsi="Times New Roman" w:cs="Times New Roman"/>
                <w:b/>
                <w:sz w:val="18"/>
                <w:szCs w:val="18"/>
              </w:rPr>
              <w:t>Solución de problemas</w:t>
            </w:r>
          </w:p>
        </w:tc>
        <w:tc>
          <w:tcPr>
            <w:tcW w:w="3082" w:type="dxa"/>
          </w:tcPr>
          <w:p w14:paraId="55458683"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El estudiante identifica, analiza y define los elementos significativos que constituyen un problema para resolverlo con criterio y de forma efectiva.</w:t>
            </w:r>
          </w:p>
        </w:tc>
        <w:tc>
          <w:tcPr>
            <w:tcW w:w="4987" w:type="dxa"/>
          </w:tcPr>
          <w:p w14:paraId="674629CD"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analítico (1.CB) (2.CB) (1.P)</w:t>
            </w:r>
          </w:p>
          <w:p w14:paraId="09BE91FD"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reflexivo (2CB) (2.P)</w:t>
            </w:r>
          </w:p>
          <w:p w14:paraId="6EF35BB1"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crítico (2.CB) (desde 1.P hasta 4.P)</w:t>
            </w:r>
          </w:p>
          <w:p w14:paraId="09118BC4"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Pensamiento sistémico (1.CB) (2.CB) (desde 1.P hasta 4.P)</w:t>
            </w:r>
          </w:p>
          <w:p w14:paraId="012B986D"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Capacidad de síntesis (2.CB) (desde 2.P hasta 4.P)</w:t>
            </w:r>
          </w:p>
          <w:p w14:paraId="0083463F"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Capacidad de investigación (1.I) (desde 1.P hasta 4.P)</w:t>
            </w:r>
          </w:p>
          <w:p w14:paraId="472A9EA7"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Trabajo individual (1.CB) (1.P)</w:t>
            </w:r>
          </w:p>
        </w:tc>
      </w:tr>
      <w:tr w:rsidR="00B6433B" w:rsidRPr="004524E6" w14:paraId="10D7704D" w14:textId="77777777" w:rsidTr="00107AF2">
        <w:tc>
          <w:tcPr>
            <w:tcW w:w="1395" w:type="dxa"/>
          </w:tcPr>
          <w:p w14:paraId="4F881C25" w14:textId="77777777" w:rsidR="00B6433B" w:rsidRPr="004524E6" w:rsidRDefault="00B6433B" w:rsidP="00107AF2">
            <w:pPr>
              <w:spacing w:line="360" w:lineRule="auto"/>
              <w:jc w:val="both"/>
              <w:rPr>
                <w:rFonts w:ascii="Times New Roman" w:hAnsi="Times New Roman" w:cs="Times New Roman"/>
                <w:b/>
                <w:sz w:val="18"/>
                <w:szCs w:val="18"/>
              </w:rPr>
            </w:pPr>
            <w:r w:rsidRPr="004524E6">
              <w:rPr>
                <w:rFonts w:ascii="Times New Roman" w:hAnsi="Times New Roman" w:cs="Times New Roman"/>
                <w:b/>
                <w:sz w:val="18"/>
                <w:szCs w:val="18"/>
              </w:rPr>
              <w:t>Creatividad</w:t>
            </w:r>
          </w:p>
        </w:tc>
        <w:tc>
          <w:tcPr>
            <w:tcW w:w="3082" w:type="dxa"/>
          </w:tcPr>
          <w:p w14:paraId="33AC9687"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El estudiante genera ideas nuevas y originales planteando soluciones alternativas a un determinado problema.</w:t>
            </w:r>
          </w:p>
        </w:tc>
        <w:tc>
          <w:tcPr>
            <w:tcW w:w="4987" w:type="dxa"/>
          </w:tcPr>
          <w:p w14:paraId="7F177FC6"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Solución de problemas (desde 1.P) (1.I)</w:t>
            </w:r>
          </w:p>
          <w:p w14:paraId="438DBAC0"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 xml:space="preserve">Pensamiento divergente (desde 2.P) (desde 4. </w:t>
            </w:r>
            <w:proofErr w:type="spellStart"/>
            <w:r w:rsidRPr="004524E6">
              <w:rPr>
                <w:rFonts w:ascii="Times New Roman" w:hAnsi="Times New Roman" w:cs="Times New Roman"/>
                <w:sz w:val="18"/>
                <w:szCs w:val="18"/>
              </w:rPr>
              <w:t>TyI</w:t>
            </w:r>
            <w:proofErr w:type="spellEnd"/>
            <w:r w:rsidRPr="004524E6">
              <w:rPr>
                <w:rFonts w:ascii="Times New Roman" w:hAnsi="Times New Roman" w:cs="Times New Roman"/>
                <w:sz w:val="18"/>
                <w:szCs w:val="18"/>
              </w:rPr>
              <w:t xml:space="preserve"> hasta egreso)</w:t>
            </w:r>
          </w:p>
          <w:p w14:paraId="2F424047"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Autoestima (1.I) (desde 3.P)</w:t>
            </w:r>
          </w:p>
          <w:p w14:paraId="1BA8A62F"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Autonomía (1.I) (1.CB) (desde 3.P)</w:t>
            </w:r>
          </w:p>
          <w:p w14:paraId="2FFC0A01"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Imaginación (1.I) (desde 3.P)</w:t>
            </w:r>
          </w:p>
          <w:p w14:paraId="7318934A" w14:textId="77777777" w:rsidR="00B6433B" w:rsidRPr="004524E6" w:rsidRDefault="00B6433B" w:rsidP="00107AF2">
            <w:pPr>
              <w:pStyle w:val="Prrafodelista"/>
              <w:numPr>
                <w:ilvl w:val="0"/>
                <w:numId w:val="22"/>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Trabajo en equipo (1.I) (2. CB) (desde 2.P)</w:t>
            </w:r>
          </w:p>
        </w:tc>
      </w:tr>
      <w:tr w:rsidR="00B6433B" w:rsidRPr="004524E6" w14:paraId="6A94B785" w14:textId="77777777" w:rsidTr="00107AF2">
        <w:tc>
          <w:tcPr>
            <w:tcW w:w="1395" w:type="dxa"/>
          </w:tcPr>
          <w:p w14:paraId="33FBFB89" w14:textId="77777777" w:rsidR="00B6433B" w:rsidRPr="004524E6" w:rsidRDefault="00B6433B" w:rsidP="00107AF2">
            <w:pPr>
              <w:spacing w:line="360" w:lineRule="auto"/>
              <w:jc w:val="both"/>
              <w:rPr>
                <w:rFonts w:ascii="Times New Roman" w:hAnsi="Times New Roman" w:cs="Times New Roman"/>
                <w:b/>
                <w:sz w:val="18"/>
                <w:szCs w:val="18"/>
              </w:rPr>
            </w:pPr>
            <w:r w:rsidRPr="004524E6">
              <w:rPr>
                <w:rFonts w:ascii="Times New Roman" w:hAnsi="Times New Roman" w:cs="Times New Roman"/>
                <w:b/>
                <w:sz w:val="18"/>
                <w:szCs w:val="18"/>
              </w:rPr>
              <w:t>Innovación</w:t>
            </w:r>
          </w:p>
        </w:tc>
        <w:tc>
          <w:tcPr>
            <w:tcW w:w="3082" w:type="dxa"/>
          </w:tcPr>
          <w:p w14:paraId="64ED8E22"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 xml:space="preserve">El estudiante consigue resultados originales, efectivos y aplicables para resolver las demandas personales, organizacionales y sociales. </w:t>
            </w:r>
          </w:p>
        </w:tc>
        <w:tc>
          <w:tcPr>
            <w:tcW w:w="4987" w:type="dxa"/>
          </w:tcPr>
          <w:p w14:paraId="0872A69D" w14:textId="77777777" w:rsidR="00B6433B" w:rsidRPr="004524E6" w:rsidRDefault="00B6433B" w:rsidP="00107AF2">
            <w:pPr>
              <w:pStyle w:val="Prrafodelista"/>
              <w:numPr>
                <w:ilvl w:val="0"/>
                <w:numId w:val="23"/>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Creatividad (1. I.) (desde 3. P) (4.TyI hasta egreso)</w:t>
            </w:r>
          </w:p>
          <w:p w14:paraId="316E9CF8" w14:textId="77777777" w:rsidR="00B6433B" w:rsidRPr="004524E6" w:rsidRDefault="00B6433B" w:rsidP="00107AF2">
            <w:pPr>
              <w:pStyle w:val="Prrafodelista"/>
              <w:numPr>
                <w:ilvl w:val="0"/>
                <w:numId w:val="23"/>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Espíritu emprendedor (desde 2.P.)</w:t>
            </w:r>
          </w:p>
          <w:p w14:paraId="7B8897F4" w14:textId="77777777" w:rsidR="00B6433B" w:rsidRPr="004524E6" w:rsidRDefault="00B6433B" w:rsidP="00107AF2">
            <w:pPr>
              <w:pStyle w:val="Prrafodelista"/>
              <w:numPr>
                <w:ilvl w:val="0"/>
                <w:numId w:val="23"/>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Toma de decisiones (desde 2.P) (4.TyI hasta egreso)</w:t>
            </w:r>
          </w:p>
          <w:p w14:paraId="423A5EE1" w14:textId="77777777" w:rsidR="00B6433B" w:rsidRPr="004524E6" w:rsidRDefault="00B6433B" w:rsidP="00107AF2">
            <w:pPr>
              <w:pStyle w:val="Prrafodelista"/>
              <w:numPr>
                <w:ilvl w:val="0"/>
                <w:numId w:val="23"/>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Capacidad de transferencia a otros contextos (desde 3.P) (4.TyI hasta egreso)</w:t>
            </w:r>
          </w:p>
          <w:p w14:paraId="5456C5AA" w14:textId="77777777" w:rsidR="00B6433B" w:rsidRPr="004524E6" w:rsidRDefault="00B6433B" w:rsidP="00107AF2">
            <w:pPr>
              <w:pStyle w:val="Prrafodelista"/>
              <w:numPr>
                <w:ilvl w:val="0"/>
                <w:numId w:val="23"/>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Liderazgo (1.I) (desde 3.P) (4.TyI hasta egreso)</w:t>
            </w:r>
          </w:p>
          <w:p w14:paraId="1FE9E220" w14:textId="77777777" w:rsidR="00B6433B" w:rsidRPr="004524E6" w:rsidRDefault="00B6433B" w:rsidP="00107AF2">
            <w:pPr>
              <w:pStyle w:val="Prrafodelista"/>
              <w:numPr>
                <w:ilvl w:val="0"/>
                <w:numId w:val="23"/>
              </w:numPr>
              <w:spacing w:line="360" w:lineRule="auto"/>
              <w:jc w:val="both"/>
              <w:rPr>
                <w:rFonts w:ascii="Times New Roman" w:hAnsi="Times New Roman" w:cs="Times New Roman"/>
                <w:sz w:val="18"/>
                <w:szCs w:val="18"/>
              </w:rPr>
            </w:pPr>
            <w:r w:rsidRPr="004524E6">
              <w:rPr>
                <w:rFonts w:ascii="Times New Roman" w:hAnsi="Times New Roman" w:cs="Times New Roman"/>
                <w:sz w:val="18"/>
                <w:szCs w:val="18"/>
              </w:rPr>
              <w:t xml:space="preserve">Negociación (desde 3.P) (4 </w:t>
            </w:r>
            <w:proofErr w:type="spellStart"/>
            <w:r w:rsidRPr="004524E6">
              <w:rPr>
                <w:rFonts w:ascii="Times New Roman" w:hAnsi="Times New Roman" w:cs="Times New Roman"/>
                <w:sz w:val="18"/>
                <w:szCs w:val="18"/>
              </w:rPr>
              <w:t>TyI</w:t>
            </w:r>
            <w:proofErr w:type="spellEnd"/>
            <w:r w:rsidRPr="004524E6">
              <w:rPr>
                <w:rFonts w:ascii="Times New Roman" w:hAnsi="Times New Roman" w:cs="Times New Roman"/>
                <w:sz w:val="18"/>
                <w:szCs w:val="18"/>
              </w:rPr>
              <w:t xml:space="preserve"> hasta egreso)</w:t>
            </w:r>
          </w:p>
        </w:tc>
      </w:tr>
      <w:tr w:rsidR="00B6433B" w:rsidRPr="004524E6" w14:paraId="599AE3E5" w14:textId="77777777" w:rsidTr="00107AF2">
        <w:tc>
          <w:tcPr>
            <w:tcW w:w="9464" w:type="dxa"/>
            <w:gridSpan w:val="3"/>
          </w:tcPr>
          <w:p w14:paraId="6651579C" w14:textId="77777777" w:rsidR="00B6433B" w:rsidRPr="004524E6" w:rsidRDefault="00B6433B" w:rsidP="00107AF2">
            <w:pPr>
              <w:spacing w:line="360" w:lineRule="auto"/>
              <w:jc w:val="both"/>
              <w:rPr>
                <w:rFonts w:ascii="Times New Roman" w:hAnsi="Times New Roman" w:cs="Times New Roman"/>
                <w:sz w:val="18"/>
                <w:szCs w:val="18"/>
              </w:rPr>
            </w:pPr>
            <w:r w:rsidRPr="004524E6">
              <w:rPr>
                <w:rFonts w:ascii="Times New Roman" w:hAnsi="Times New Roman" w:cs="Times New Roman"/>
                <w:sz w:val="18"/>
                <w:szCs w:val="18"/>
                <w:lang w:val="es-ES"/>
              </w:rPr>
              <w:t xml:space="preserve">Egresados de las carreras de ingeniería del IPN que valoran la creatividad como forma para solucionar problemáticas en sus respectivos campos laborales e implementan métodos o procesos nuevos, originales y eficientes, transfiriendo sus competencias profesionales y transversales en actuaciones efectivas. </w:t>
            </w:r>
          </w:p>
        </w:tc>
      </w:tr>
    </w:tbl>
    <w:p w14:paraId="2625BB6F" w14:textId="77777777" w:rsidR="00B6433B" w:rsidRPr="004524E6" w:rsidRDefault="00B6433B" w:rsidP="00B6433B">
      <w:pPr>
        <w:spacing w:line="360" w:lineRule="auto"/>
        <w:jc w:val="center"/>
        <w:rPr>
          <w:rFonts w:ascii="Times New Roman" w:hAnsi="Times New Roman" w:cs="Times New Roman"/>
          <w:lang w:val="es-ES"/>
        </w:rPr>
      </w:pPr>
      <w:r w:rsidRPr="004524E6">
        <w:rPr>
          <w:rFonts w:ascii="Times New Roman" w:hAnsi="Times New Roman" w:cs="Times New Roman"/>
          <w:sz w:val="22"/>
        </w:rPr>
        <w:t xml:space="preserve">Fuente: Elaboración propia </w:t>
      </w:r>
    </w:p>
    <w:p w14:paraId="109452BD" w14:textId="77777777" w:rsidR="00B6433B" w:rsidRPr="004524E6" w:rsidRDefault="00B6433B" w:rsidP="00B6433B">
      <w:pPr>
        <w:spacing w:line="360" w:lineRule="auto"/>
        <w:jc w:val="both"/>
        <w:rPr>
          <w:rFonts w:ascii="Times New Roman" w:hAnsi="Times New Roman" w:cs="Times New Roman"/>
          <w:lang w:val="es-ES"/>
        </w:rPr>
      </w:pPr>
    </w:p>
    <w:p w14:paraId="4625DA7F"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 xml:space="preserve">Lo anterior significa que los egresados podrán dominar las cualidades del conocimiento profesional y transferirlo de forma dinámica y estratégica (Díaz, 2006). El modelo propuesto se muestra en la figura 1.  </w:t>
      </w:r>
    </w:p>
    <w:p w14:paraId="5A0B6FB1" w14:textId="0A1C18ED" w:rsidR="00B6433B" w:rsidRDefault="00B6433B" w:rsidP="00B6433B">
      <w:pPr>
        <w:spacing w:line="360" w:lineRule="auto"/>
        <w:jc w:val="center"/>
        <w:rPr>
          <w:rFonts w:ascii="Times New Roman" w:hAnsi="Times New Roman" w:cs="Times New Roman"/>
          <w:lang w:val="es-ES"/>
        </w:rPr>
      </w:pPr>
    </w:p>
    <w:p w14:paraId="72F4F62A" w14:textId="3A94A0B2" w:rsidR="004524E6" w:rsidRDefault="004524E6" w:rsidP="00B6433B">
      <w:pPr>
        <w:spacing w:line="360" w:lineRule="auto"/>
        <w:jc w:val="center"/>
        <w:rPr>
          <w:rFonts w:ascii="Times New Roman" w:hAnsi="Times New Roman" w:cs="Times New Roman"/>
          <w:lang w:val="es-ES"/>
        </w:rPr>
      </w:pPr>
    </w:p>
    <w:p w14:paraId="72E594D1" w14:textId="6C8B130E" w:rsidR="004524E6" w:rsidRDefault="004524E6" w:rsidP="00B6433B">
      <w:pPr>
        <w:spacing w:line="360" w:lineRule="auto"/>
        <w:jc w:val="center"/>
        <w:rPr>
          <w:rFonts w:ascii="Times New Roman" w:hAnsi="Times New Roman" w:cs="Times New Roman"/>
          <w:lang w:val="es-ES"/>
        </w:rPr>
      </w:pPr>
    </w:p>
    <w:p w14:paraId="2E66E71D" w14:textId="77777777" w:rsidR="004524E6" w:rsidRPr="004524E6" w:rsidRDefault="004524E6" w:rsidP="00B6433B">
      <w:pPr>
        <w:spacing w:line="360" w:lineRule="auto"/>
        <w:jc w:val="center"/>
        <w:rPr>
          <w:rFonts w:ascii="Times New Roman" w:hAnsi="Times New Roman" w:cs="Times New Roman"/>
          <w:lang w:val="es-ES"/>
        </w:rPr>
      </w:pPr>
    </w:p>
    <w:p w14:paraId="03C8CF64" w14:textId="77777777" w:rsidR="00B6433B" w:rsidRPr="004524E6" w:rsidRDefault="00B6433B" w:rsidP="00B6433B">
      <w:pPr>
        <w:spacing w:line="360" w:lineRule="auto"/>
        <w:jc w:val="center"/>
        <w:rPr>
          <w:rFonts w:ascii="Times New Roman" w:hAnsi="Times New Roman" w:cs="Times New Roman"/>
          <w:sz w:val="22"/>
          <w:lang w:val="es-ES"/>
        </w:rPr>
      </w:pPr>
      <w:r w:rsidRPr="004524E6">
        <w:rPr>
          <w:rFonts w:ascii="Times New Roman" w:hAnsi="Times New Roman" w:cs="Times New Roman"/>
          <w:b/>
          <w:sz w:val="22"/>
          <w:lang w:val="es-ES"/>
        </w:rPr>
        <w:lastRenderedPageBreak/>
        <w:t>Figura 1.</w:t>
      </w:r>
      <w:r w:rsidRPr="004524E6">
        <w:rPr>
          <w:rFonts w:ascii="Times New Roman" w:hAnsi="Times New Roman" w:cs="Times New Roman"/>
          <w:sz w:val="22"/>
          <w:lang w:val="es-ES"/>
        </w:rPr>
        <w:t xml:space="preserve"> Modelo de desarrollo de las competencias de solución de problemas con creatividad e innovación</w:t>
      </w:r>
    </w:p>
    <w:p w14:paraId="49C8ECFE" w14:textId="77777777" w:rsidR="00B6433B" w:rsidRPr="004524E6" w:rsidRDefault="00B6433B" w:rsidP="00B6433B">
      <w:pPr>
        <w:spacing w:line="480" w:lineRule="auto"/>
        <w:jc w:val="center"/>
        <w:rPr>
          <w:rFonts w:ascii="Times New Roman" w:hAnsi="Times New Roman" w:cs="Times New Roman"/>
          <w:lang w:val="es-ES"/>
        </w:rPr>
      </w:pPr>
      <w:r w:rsidRPr="004524E6">
        <w:rPr>
          <w:rFonts w:ascii="Times New Roman" w:hAnsi="Times New Roman" w:cs="Times New Roman"/>
          <w:noProof/>
          <w:lang w:val="es-MX" w:eastAsia="es-MX"/>
        </w:rPr>
        <w:drawing>
          <wp:inline distT="0" distB="0" distL="0" distR="0" wp14:anchorId="7B0E9F47" wp14:editId="7B017202">
            <wp:extent cx="5335730" cy="4055064"/>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5557" cy="4054933"/>
                    </a:xfrm>
                    <a:prstGeom prst="rect">
                      <a:avLst/>
                    </a:prstGeom>
                    <a:noFill/>
                    <a:ln>
                      <a:noFill/>
                    </a:ln>
                  </pic:spPr>
                </pic:pic>
              </a:graphicData>
            </a:graphic>
          </wp:inline>
        </w:drawing>
      </w:r>
    </w:p>
    <w:p w14:paraId="3C38B8EC" w14:textId="77777777" w:rsidR="00B6433B" w:rsidRPr="004524E6" w:rsidRDefault="00B6433B" w:rsidP="00B6433B">
      <w:pPr>
        <w:spacing w:line="360" w:lineRule="auto"/>
        <w:jc w:val="center"/>
        <w:rPr>
          <w:rFonts w:ascii="Times New Roman" w:hAnsi="Times New Roman" w:cs="Times New Roman"/>
          <w:lang w:val="es-ES"/>
        </w:rPr>
      </w:pPr>
      <w:r w:rsidRPr="004524E6">
        <w:rPr>
          <w:rFonts w:ascii="Times New Roman" w:hAnsi="Times New Roman" w:cs="Times New Roman"/>
          <w:sz w:val="22"/>
        </w:rPr>
        <w:t>Fuente: Elaboración propia</w:t>
      </w:r>
    </w:p>
    <w:p w14:paraId="109F3534"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En el nivel formativo 1 es importante promover entre los estudiantes el trabajo individual (Valqui, 2010), ya que esto sentará las bases para el posterior trabajo en equipo, el cual se recomienda a partir del nivel 2. Es importante enfatizar que los problemas que deberán resolver los alumnos no se refieren a la solución de algoritmos, sino a planteamientos que variarán en intensidad y pasarán de ser semiestructurados a abiertos.</w:t>
      </w:r>
    </w:p>
    <w:p w14:paraId="46C8C510" w14:textId="7C6ED03F"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Posteriormente, se propone continuar con el estímulo de la creatividad en la solución de problemas; para ello, al principio se debe incentivar a los estudiantes a trascender lo que se les ha enseñado, para lo cual deben proponer ideas distintas a las</w:t>
      </w:r>
      <w:r w:rsidR="00600567" w:rsidRPr="004524E6">
        <w:rPr>
          <w:rFonts w:ascii="Times New Roman" w:hAnsi="Times New Roman" w:cs="Times New Roman"/>
          <w:lang w:val="es-ES"/>
        </w:rPr>
        <w:t xml:space="preserve"> tradicionales (</w:t>
      </w:r>
      <w:proofErr w:type="spellStart"/>
      <w:r w:rsidR="00600567" w:rsidRPr="004524E6">
        <w:rPr>
          <w:rFonts w:ascii="Times New Roman" w:hAnsi="Times New Roman" w:cs="Times New Roman"/>
          <w:lang w:val="es-ES"/>
        </w:rPr>
        <w:t>Adriansen</w:t>
      </w:r>
      <w:proofErr w:type="spellEnd"/>
      <w:r w:rsidR="00600567" w:rsidRPr="004524E6">
        <w:rPr>
          <w:rFonts w:ascii="Times New Roman" w:hAnsi="Times New Roman" w:cs="Times New Roman"/>
          <w:lang w:val="es-ES"/>
        </w:rPr>
        <w:t>, 2010;</w:t>
      </w:r>
      <w:r w:rsidRPr="004524E6">
        <w:rPr>
          <w:rFonts w:ascii="Times New Roman" w:hAnsi="Times New Roman" w:cs="Times New Roman"/>
          <w:lang w:val="es-ES"/>
        </w:rPr>
        <w:t xml:space="preserve"> Arias </w:t>
      </w:r>
      <w:r w:rsidRPr="004524E6">
        <w:rPr>
          <w:rFonts w:ascii="Times New Roman" w:hAnsi="Times New Roman" w:cs="Times New Roman"/>
          <w:i/>
          <w:lang w:val="es-ES"/>
        </w:rPr>
        <w:t>et al.</w:t>
      </w:r>
      <w:r w:rsidRPr="004524E6">
        <w:rPr>
          <w:rFonts w:ascii="Times New Roman" w:hAnsi="Times New Roman" w:cs="Times New Roman"/>
          <w:lang w:val="es-ES"/>
        </w:rPr>
        <w:t xml:space="preserve">, 2013; De Bono, 2015) y hacer transferencias entre diversas unidades de aprendizaje cursadas. En definitiva, lo determinante es desarrollar la imaginación, el pensamiento divergente y el </w:t>
      </w:r>
      <w:r w:rsidRPr="004524E6">
        <w:rPr>
          <w:rFonts w:ascii="Times New Roman" w:hAnsi="Times New Roman" w:cs="Times New Roman"/>
          <w:lang w:val="es-ES"/>
        </w:rPr>
        <w:lastRenderedPageBreak/>
        <w:t xml:space="preserve">pensamiento lateral (De Bono, 2015; Rasmussen, 2009; </w:t>
      </w:r>
      <w:proofErr w:type="spellStart"/>
      <w:r w:rsidRPr="004524E6">
        <w:rPr>
          <w:rFonts w:ascii="Times New Roman" w:hAnsi="Times New Roman" w:cs="Times New Roman"/>
          <w:lang w:val="es-ES"/>
        </w:rPr>
        <w:t>Swanger</w:t>
      </w:r>
      <w:proofErr w:type="spellEnd"/>
      <w:r w:rsidRPr="004524E6">
        <w:rPr>
          <w:rFonts w:ascii="Times New Roman" w:hAnsi="Times New Roman" w:cs="Times New Roman"/>
          <w:lang w:val="es-ES"/>
        </w:rPr>
        <w:t xml:space="preserve">, 2016). Luego, a partir del nivel 3 se puede seguir con el trabajo de los componentes asociados a la innovación. </w:t>
      </w:r>
    </w:p>
    <w:p w14:paraId="1F3CC0FE"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En cuanto a las limitaciones de este modelo, vale recalcar que este fue desarrollado para las 34 carreras de ingeniería de las 18 unidades académicas del IPN, por lo que las áreas de </w:t>
      </w:r>
      <w:r w:rsidR="003043B3" w:rsidRPr="004524E6">
        <w:rPr>
          <w:rFonts w:ascii="Times New Roman" w:hAnsi="Times New Roman" w:cs="Times New Roman"/>
        </w:rPr>
        <w:t xml:space="preserve">las </w:t>
      </w:r>
      <w:r w:rsidRPr="004524E6">
        <w:rPr>
          <w:rFonts w:ascii="Times New Roman" w:hAnsi="Times New Roman" w:cs="Times New Roman"/>
        </w:rPr>
        <w:t xml:space="preserve">ciencias médico-biológicas y económico-administrativas del instituto tendrían que proponer uno propio, el cual podría tomar como referencia el sugerido en esta investigación. </w:t>
      </w:r>
    </w:p>
    <w:p w14:paraId="78C4A35E"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Aun así, y a diferencia del modelo desarrollado por Martínez </w:t>
      </w:r>
      <w:r w:rsidRPr="004524E6">
        <w:rPr>
          <w:rFonts w:ascii="Times New Roman" w:hAnsi="Times New Roman" w:cs="Times New Roman"/>
          <w:i/>
        </w:rPr>
        <w:t>et al.</w:t>
      </w:r>
      <w:r w:rsidRPr="004524E6">
        <w:rPr>
          <w:rFonts w:ascii="Times New Roman" w:hAnsi="Times New Roman" w:cs="Times New Roman"/>
        </w:rPr>
        <w:t xml:space="preserve"> (2012) y la propuesta curricular de Montero (2009), el presente modelo tiene dos fortalezas: por un aparte, fomenta de manera conjunta la creatividad y la innovación, y, por la otra, </w:t>
      </w:r>
      <w:r w:rsidR="003043B3" w:rsidRPr="004524E6">
        <w:rPr>
          <w:rFonts w:ascii="Times New Roman" w:hAnsi="Times New Roman" w:cs="Times New Roman"/>
        </w:rPr>
        <w:t>enseña</w:t>
      </w:r>
      <w:r w:rsidRPr="004524E6">
        <w:rPr>
          <w:rFonts w:ascii="Times New Roman" w:hAnsi="Times New Roman" w:cs="Times New Roman"/>
        </w:rPr>
        <w:t xml:space="preserve"> de forma estructurada cómo se desarrollan las competencias transversales a través de sus diferentes componentes asociados. </w:t>
      </w:r>
    </w:p>
    <w:p w14:paraId="2ABC37D9" w14:textId="77777777" w:rsidR="00B6433B" w:rsidRPr="004524E6" w:rsidRDefault="00B6433B" w:rsidP="00B6433B">
      <w:pPr>
        <w:spacing w:line="360" w:lineRule="auto"/>
        <w:jc w:val="both"/>
        <w:rPr>
          <w:rFonts w:ascii="Times New Roman" w:hAnsi="Times New Roman" w:cs="Times New Roman"/>
          <w:lang w:val="es-ES"/>
        </w:rPr>
      </w:pPr>
    </w:p>
    <w:p w14:paraId="11B74C7D" w14:textId="77777777" w:rsidR="00B6433B" w:rsidRPr="004524E6" w:rsidRDefault="00B6433B" w:rsidP="00B6433B">
      <w:pPr>
        <w:pStyle w:val="Ttulo1"/>
        <w:rPr>
          <w:rFonts w:ascii="Calibri" w:eastAsia="Times New Roman" w:hAnsi="Calibri" w:cs="Calibri"/>
          <w:color w:val="000000"/>
          <w:szCs w:val="28"/>
          <w:lang w:eastAsia="es-MX"/>
        </w:rPr>
      </w:pPr>
      <w:r w:rsidRPr="004524E6">
        <w:rPr>
          <w:rFonts w:ascii="Calibri" w:eastAsia="Times New Roman" w:hAnsi="Calibri" w:cs="Calibri"/>
          <w:color w:val="000000"/>
          <w:szCs w:val="28"/>
          <w:lang w:eastAsia="es-MX"/>
        </w:rPr>
        <w:t xml:space="preserve">Conclusiones </w:t>
      </w:r>
    </w:p>
    <w:p w14:paraId="3FFE03EB"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El modelo desarrollado en este documento permite a los docentes de las diferentes áreas formativas comprender cómo podrían colaborar para fomentar la creatividad y la innovación, lo que constituye un avance para la construcción del conocimiento de la educación basada en competencias. Este modelo, además, representa </w:t>
      </w:r>
      <w:r w:rsidRPr="004524E6">
        <w:rPr>
          <w:rFonts w:ascii="Times New Roman" w:hAnsi="Times New Roman" w:cs="Times New Roman"/>
          <w:i/>
        </w:rPr>
        <w:t>per se</w:t>
      </w:r>
      <w:r w:rsidRPr="004524E6">
        <w:rPr>
          <w:rFonts w:ascii="Times New Roman" w:hAnsi="Times New Roman" w:cs="Times New Roman"/>
        </w:rPr>
        <w:t xml:space="preserve"> una innovación educativa para el IPN, por lo que se espera que incida en los cursos de formación docentes que ofrece la institución para la mejora de la calidad. </w:t>
      </w:r>
    </w:p>
    <w:p w14:paraId="0EE9242B" w14:textId="77777777" w:rsidR="00B6433B" w:rsidRPr="004524E6" w:rsidRDefault="00B6433B" w:rsidP="00B6433B">
      <w:pPr>
        <w:spacing w:line="360" w:lineRule="auto"/>
        <w:ind w:firstLine="708"/>
        <w:jc w:val="both"/>
        <w:rPr>
          <w:rFonts w:ascii="Times New Roman" w:hAnsi="Times New Roman" w:cs="Times New Roman"/>
        </w:rPr>
      </w:pPr>
      <w:r w:rsidRPr="004524E6">
        <w:rPr>
          <w:rFonts w:ascii="Times New Roman" w:hAnsi="Times New Roman" w:cs="Times New Roman"/>
        </w:rPr>
        <w:t xml:space="preserve">Finalmente, se recomienda que se desarrollen más investigación que focalicen las estrategias de enseñanza-aprendizaje, así como la evaluación de estas competencias para dotar a los docentes de más herramientas para mejorar su desempeño desde el modelo por competencias. </w:t>
      </w:r>
    </w:p>
    <w:p w14:paraId="211D3846" w14:textId="77777777" w:rsidR="00B6433B" w:rsidRPr="004524E6" w:rsidRDefault="00B6433B" w:rsidP="00B6433B">
      <w:pPr>
        <w:spacing w:line="360" w:lineRule="auto"/>
        <w:jc w:val="both"/>
        <w:rPr>
          <w:rFonts w:ascii="Times New Roman" w:hAnsi="Times New Roman" w:cs="Times New Roman"/>
          <w:lang w:val="es-ES"/>
        </w:rPr>
      </w:pPr>
    </w:p>
    <w:p w14:paraId="7904A72C" w14:textId="77777777" w:rsidR="00B6433B" w:rsidRPr="004524E6" w:rsidRDefault="00B6433B" w:rsidP="00B6433B">
      <w:pPr>
        <w:pStyle w:val="Ttulo1"/>
        <w:rPr>
          <w:sz w:val="24"/>
          <w:lang w:val="es-ES"/>
        </w:rPr>
      </w:pPr>
      <w:r w:rsidRPr="004524E6">
        <w:rPr>
          <w:sz w:val="24"/>
          <w:lang w:val="es-ES"/>
        </w:rPr>
        <w:t xml:space="preserve">Agradecimiento </w:t>
      </w:r>
    </w:p>
    <w:p w14:paraId="428E49B5" w14:textId="77777777" w:rsidR="00B6433B" w:rsidRPr="004524E6" w:rsidRDefault="00B6433B" w:rsidP="00B6433B">
      <w:pPr>
        <w:spacing w:line="360" w:lineRule="auto"/>
        <w:ind w:firstLine="708"/>
        <w:jc w:val="both"/>
        <w:rPr>
          <w:rFonts w:ascii="Times New Roman" w:hAnsi="Times New Roman" w:cs="Times New Roman"/>
          <w:lang w:val="es-ES"/>
        </w:rPr>
      </w:pPr>
      <w:r w:rsidRPr="004524E6">
        <w:rPr>
          <w:rFonts w:ascii="Times New Roman" w:hAnsi="Times New Roman" w:cs="Times New Roman"/>
          <w:lang w:val="es-ES"/>
        </w:rPr>
        <w:t>Se agradece a la Secretaría de Investigación y Posgrado del Instituto Politécnico Nacional por el apoyo y las facilidades brindadas para llevar a cabo esta investigación.</w:t>
      </w:r>
    </w:p>
    <w:p w14:paraId="67AE6F01" w14:textId="3CBD1415" w:rsidR="00B6433B" w:rsidRDefault="00B6433B" w:rsidP="00B6433B">
      <w:pPr>
        <w:spacing w:line="360" w:lineRule="auto"/>
        <w:jc w:val="both"/>
        <w:rPr>
          <w:rFonts w:ascii="Times New Roman" w:hAnsi="Times New Roman" w:cs="Times New Roman"/>
          <w:lang w:val="es-ES"/>
        </w:rPr>
      </w:pPr>
    </w:p>
    <w:p w14:paraId="3CB84D95" w14:textId="058532CF" w:rsidR="004524E6" w:rsidRDefault="004524E6" w:rsidP="00B6433B">
      <w:pPr>
        <w:spacing w:line="360" w:lineRule="auto"/>
        <w:jc w:val="both"/>
        <w:rPr>
          <w:rFonts w:ascii="Times New Roman" w:hAnsi="Times New Roman" w:cs="Times New Roman"/>
          <w:lang w:val="es-ES"/>
        </w:rPr>
      </w:pPr>
    </w:p>
    <w:p w14:paraId="61FAF555" w14:textId="73A29851" w:rsidR="004524E6" w:rsidRDefault="004524E6" w:rsidP="00B6433B">
      <w:pPr>
        <w:spacing w:line="360" w:lineRule="auto"/>
        <w:jc w:val="both"/>
        <w:rPr>
          <w:rFonts w:ascii="Times New Roman" w:hAnsi="Times New Roman" w:cs="Times New Roman"/>
          <w:lang w:val="es-ES"/>
        </w:rPr>
      </w:pPr>
    </w:p>
    <w:p w14:paraId="3FBA3E7B" w14:textId="66FBD39E" w:rsidR="004524E6" w:rsidRDefault="004524E6" w:rsidP="00B6433B">
      <w:pPr>
        <w:spacing w:line="360" w:lineRule="auto"/>
        <w:jc w:val="both"/>
        <w:rPr>
          <w:rFonts w:ascii="Times New Roman" w:hAnsi="Times New Roman" w:cs="Times New Roman"/>
          <w:lang w:val="es-ES"/>
        </w:rPr>
      </w:pPr>
    </w:p>
    <w:p w14:paraId="65F2338E" w14:textId="77777777" w:rsidR="004524E6" w:rsidRPr="004524E6" w:rsidRDefault="004524E6" w:rsidP="00B6433B">
      <w:pPr>
        <w:spacing w:line="360" w:lineRule="auto"/>
        <w:jc w:val="both"/>
        <w:rPr>
          <w:rFonts w:ascii="Times New Roman" w:hAnsi="Times New Roman" w:cs="Times New Roman"/>
          <w:lang w:val="es-ES"/>
        </w:rPr>
      </w:pPr>
    </w:p>
    <w:p w14:paraId="29E579CB" w14:textId="77777777" w:rsidR="00B6433B" w:rsidRPr="004524E6" w:rsidRDefault="00B6433B" w:rsidP="00B6433B">
      <w:pPr>
        <w:pStyle w:val="Ttulo1"/>
        <w:rPr>
          <w:lang w:val="en-US"/>
        </w:rPr>
      </w:pPr>
      <w:r w:rsidRPr="004524E6">
        <w:rPr>
          <w:rFonts w:ascii="Calibri" w:eastAsia="Times New Roman" w:hAnsi="Calibri" w:cs="Calibri"/>
          <w:color w:val="000000"/>
          <w:szCs w:val="28"/>
          <w:lang w:eastAsia="es-MX"/>
        </w:rPr>
        <w:lastRenderedPageBreak/>
        <w:t>Referencias</w:t>
      </w:r>
      <w:r w:rsidRPr="004524E6">
        <w:rPr>
          <w:lang w:val="en-US"/>
        </w:rPr>
        <w:t xml:space="preserve"> </w:t>
      </w:r>
    </w:p>
    <w:p w14:paraId="637E20F5"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lang w:val="es-VE"/>
        </w:rPr>
      </w:pPr>
      <w:proofErr w:type="spellStart"/>
      <w:r w:rsidRPr="004524E6">
        <w:rPr>
          <w:rFonts w:ascii="Times New Roman" w:hAnsi="Times New Roman"/>
          <w:color w:val="000000"/>
          <w:sz w:val="24"/>
          <w:szCs w:val="24"/>
          <w:lang w:val="en-US"/>
        </w:rPr>
        <w:t>Adriansen</w:t>
      </w:r>
      <w:proofErr w:type="spellEnd"/>
      <w:r w:rsidRPr="004524E6">
        <w:rPr>
          <w:rFonts w:ascii="Times New Roman" w:hAnsi="Times New Roman"/>
          <w:color w:val="000000"/>
          <w:sz w:val="24"/>
          <w:szCs w:val="24"/>
          <w:lang w:val="en-US"/>
        </w:rPr>
        <w:t xml:space="preserve">, H. C. (2010). How criticality affects </w:t>
      </w:r>
      <w:proofErr w:type="spellStart"/>
      <w:r w:rsidRPr="004524E6">
        <w:rPr>
          <w:rFonts w:ascii="Times New Roman" w:hAnsi="Times New Roman"/>
          <w:color w:val="000000"/>
          <w:sz w:val="24"/>
          <w:szCs w:val="24"/>
          <w:lang w:val="en-US"/>
        </w:rPr>
        <w:t>students’crativity</w:t>
      </w:r>
      <w:proofErr w:type="spellEnd"/>
      <w:r w:rsidRPr="004524E6">
        <w:rPr>
          <w:rFonts w:ascii="Times New Roman" w:hAnsi="Times New Roman"/>
          <w:color w:val="000000"/>
          <w:sz w:val="24"/>
          <w:szCs w:val="24"/>
          <w:lang w:val="en-US"/>
        </w:rPr>
        <w:t xml:space="preserve">. In Nygaard, C., Courtney, N. and Holtham, C. (eds.), </w:t>
      </w:r>
      <w:r w:rsidRPr="004524E6">
        <w:rPr>
          <w:rFonts w:ascii="Times New Roman" w:hAnsi="Times New Roman"/>
          <w:i/>
          <w:color w:val="000000"/>
          <w:sz w:val="24"/>
          <w:szCs w:val="24"/>
          <w:lang w:val="en-US"/>
        </w:rPr>
        <w:t>Teaching creativity – creativity in teaching</w:t>
      </w:r>
      <w:r w:rsidRPr="004524E6">
        <w:rPr>
          <w:rFonts w:ascii="Times New Roman" w:hAnsi="Times New Roman"/>
          <w:color w:val="000000"/>
          <w:sz w:val="24"/>
          <w:szCs w:val="24"/>
          <w:lang w:val="en-US"/>
        </w:rPr>
        <w:t xml:space="preserve"> (pp. 65-84). </w:t>
      </w:r>
      <w:r w:rsidRPr="004524E6">
        <w:rPr>
          <w:rFonts w:ascii="Times New Roman" w:hAnsi="Times New Roman"/>
          <w:color w:val="000000"/>
          <w:sz w:val="24"/>
          <w:szCs w:val="24"/>
          <w:lang w:val="es-VE"/>
        </w:rPr>
        <w:t xml:space="preserve">UK: </w:t>
      </w:r>
      <w:proofErr w:type="spellStart"/>
      <w:r w:rsidRPr="004524E6">
        <w:rPr>
          <w:rFonts w:ascii="Times New Roman" w:hAnsi="Times New Roman"/>
          <w:color w:val="000000"/>
          <w:sz w:val="24"/>
          <w:szCs w:val="24"/>
          <w:lang w:val="es-VE"/>
        </w:rPr>
        <w:t>Libri</w:t>
      </w:r>
      <w:proofErr w:type="spellEnd"/>
      <w:r w:rsidRPr="004524E6">
        <w:rPr>
          <w:rFonts w:ascii="Times New Roman" w:hAnsi="Times New Roman"/>
          <w:color w:val="000000"/>
          <w:sz w:val="24"/>
          <w:szCs w:val="24"/>
          <w:lang w:val="es-VE"/>
        </w:rPr>
        <w:t xml:space="preserve"> Publishing.</w:t>
      </w:r>
    </w:p>
    <w:p w14:paraId="78C34A64"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rPr>
      </w:pPr>
      <w:r w:rsidRPr="004524E6">
        <w:rPr>
          <w:rFonts w:ascii="Times New Roman" w:hAnsi="Times New Roman"/>
          <w:color w:val="000000"/>
          <w:sz w:val="24"/>
          <w:szCs w:val="24"/>
          <w:lang w:val="es-VE"/>
        </w:rPr>
        <w:t xml:space="preserve">Arias, C., Giraldo, D. y Anaya, L. (2013). </w:t>
      </w:r>
      <w:r w:rsidRPr="004524E6">
        <w:rPr>
          <w:rFonts w:ascii="Times New Roman" w:hAnsi="Times New Roman"/>
          <w:color w:val="000000"/>
          <w:sz w:val="24"/>
          <w:szCs w:val="24"/>
        </w:rPr>
        <w:t xml:space="preserve">Competencia creatividad e innovación: conceptualización y abordaje en la educación. </w:t>
      </w:r>
      <w:proofErr w:type="spellStart"/>
      <w:r w:rsidRPr="004524E6">
        <w:rPr>
          <w:rFonts w:ascii="Times New Roman" w:hAnsi="Times New Roman"/>
          <w:i/>
          <w:iCs/>
          <w:color w:val="000000"/>
          <w:sz w:val="24"/>
          <w:szCs w:val="24"/>
        </w:rPr>
        <w:t>Katharsis</w:t>
      </w:r>
      <w:proofErr w:type="spellEnd"/>
      <w:r w:rsidRPr="004524E6">
        <w:rPr>
          <w:rFonts w:ascii="Times New Roman" w:hAnsi="Times New Roman"/>
          <w:color w:val="000000"/>
          <w:sz w:val="24"/>
          <w:szCs w:val="24"/>
        </w:rPr>
        <w:t xml:space="preserve">, </w:t>
      </w:r>
      <w:r w:rsidRPr="004524E6">
        <w:rPr>
          <w:rFonts w:ascii="Times New Roman" w:hAnsi="Times New Roman"/>
          <w:i/>
          <w:color w:val="000000"/>
          <w:sz w:val="24"/>
          <w:szCs w:val="24"/>
        </w:rPr>
        <w:t>15</w:t>
      </w:r>
      <w:r w:rsidRPr="004524E6">
        <w:rPr>
          <w:rFonts w:ascii="Times New Roman" w:hAnsi="Times New Roman"/>
          <w:color w:val="000000"/>
          <w:sz w:val="24"/>
          <w:szCs w:val="24"/>
        </w:rPr>
        <w:t>, 195-213. Recuperado de</w:t>
      </w:r>
      <w:hyperlink r:id="rId9" w:history="1">
        <w:r w:rsidRPr="004524E6">
          <w:rPr>
            <w:rStyle w:val="Hipervnculo"/>
            <w:rFonts w:ascii="Times New Roman" w:hAnsi="Times New Roman"/>
            <w:color w:val="000000"/>
            <w:sz w:val="24"/>
            <w:szCs w:val="24"/>
          </w:rPr>
          <w:t xml:space="preserve"> </w:t>
        </w:r>
        <w:r w:rsidRPr="004524E6">
          <w:rPr>
            <w:rStyle w:val="Hipervnculo"/>
            <w:rFonts w:ascii="Times New Roman" w:hAnsi="Times New Roman"/>
            <w:color w:val="1155CC"/>
            <w:sz w:val="24"/>
            <w:szCs w:val="24"/>
          </w:rPr>
          <w:t>http://revistas.iue.edu.co/index.php/katharsis/article/view/245/0</w:t>
        </w:r>
      </w:hyperlink>
      <w:r w:rsidRPr="004524E6">
        <w:rPr>
          <w:rStyle w:val="Hipervnculo"/>
          <w:rFonts w:ascii="Times New Roman" w:hAnsi="Times New Roman"/>
          <w:color w:val="1155CC"/>
          <w:sz w:val="24"/>
          <w:szCs w:val="24"/>
        </w:rPr>
        <w:t>.</w:t>
      </w:r>
      <w:r w:rsidR="004A103F" w:rsidRPr="004524E6">
        <w:rPr>
          <w:rStyle w:val="Hipervnculo"/>
          <w:rFonts w:ascii="Times New Roman" w:hAnsi="Times New Roman"/>
          <w:color w:val="1155CC"/>
          <w:sz w:val="24"/>
          <w:szCs w:val="24"/>
        </w:rPr>
        <w:t xml:space="preserve"> </w:t>
      </w:r>
    </w:p>
    <w:p w14:paraId="7709D40A"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color w:val="000000"/>
          <w:sz w:val="24"/>
          <w:szCs w:val="24"/>
        </w:rPr>
      </w:pPr>
      <w:proofErr w:type="spellStart"/>
      <w:r w:rsidRPr="004524E6">
        <w:rPr>
          <w:rFonts w:ascii="Times New Roman" w:hAnsi="Times New Roman"/>
          <w:sz w:val="24"/>
          <w:szCs w:val="24"/>
        </w:rPr>
        <w:t>Beneitone</w:t>
      </w:r>
      <w:proofErr w:type="spellEnd"/>
      <w:r w:rsidRPr="004524E6">
        <w:rPr>
          <w:rFonts w:ascii="Times New Roman" w:hAnsi="Times New Roman"/>
          <w:sz w:val="24"/>
          <w:szCs w:val="24"/>
        </w:rPr>
        <w:t xml:space="preserve">, P., </w:t>
      </w:r>
      <w:proofErr w:type="spellStart"/>
      <w:r w:rsidRPr="004524E6">
        <w:rPr>
          <w:rFonts w:ascii="Times New Roman" w:hAnsi="Times New Roman"/>
          <w:sz w:val="24"/>
          <w:szCs w:val="24"/>
        </w:rPr>
        <w:t>Esquetini</w:t>
      </w:r>
      <w:proofErr w:type="spellEnd"/>
      <w:r w:rsidRPr="004524E6">
        <w:rPr>
          <w:rFonts w:ascii="Times New Roman" w:hAnsi="Times New Roman"/>
          <w:sz w:val="24"/>
          <w:szCs w:val="24"/>
        </w:rPr>
        <w:t xml:space="preserve">, C., González, J., </w:t>
      </w:r>
      <w:proofErr w:type="spellStart"/>
      <w:r w:rsidRPr="004524E6">
        <w:rPr>
          <w:rFonts w:ascii="Times New Roman" w:hAnsi="Times New Roman"/>
          <w:sz w:val="24"/>
          <w:szCs w:val="24"/>
        </w:rPr>
        <w:t>Maletá</w:t>
      </w:r>
      <w:proofErr w:type="spellEnd"/>
      <w:r w:rsidRPr="004524E6">
        <w:rPr>
          <w:rFonts w:ascii="Times New Roman" w:hAnsi="Times New Roman"/>
          <w:sz w:val="24"/>
          <w:szCs w:val="24"/>
        </w:rPr>
        <w:t xml:space="preserve">, M. y </w:t>
      </w:r>
      <w:proofErr w:type="spellStart"/>
      <w:r w:rsidRPr="004524E6">
        <w:rPr>
          <w:rFonts w:ascii="Times New Roman" w:hAnsi="Times New Roman"/>
          <w:sz w:val="24"/>
          <w:szCs w:val="24"/>
        </w:rPr>
        <w:t>Suifi</w:t>
      </w:r>
      <w:proofErr w:type="spellEnd"/>
      <w:r w:rsidRPr="004524E6">
        <w:rPr>
          <w:rFonts w:ascii="Times New Roman" w:hAnsi="Times New Roman"/>
          <w:sz w:val="24"/>
          <w:szCs w:val="24"/>
        </w:rPr>
        <w:t xml:space="preserve">, G. (eds.) (2007). </w:t>
      </w:r>
      <w:r w:rsidRPr="004524E6">
        <w:rPr>
          <w:rFonts w:ascii="Times New Roman" w:hAnsi="Times New Roman"/>
          <w:i/>
          <w:sz w:val="24"/>
          <w:szCs w:val="24"/>
        </w:rPr>
        <w:t xml:space="preserve">Reflexiones sobre la educación superior en América Latina. Informe final del Proyecto </w:t>
      </w:r>
      <w:proofErr w:type="spellStart"/>
      <w:r w:rsidRPr="004524E6">
        <w:rPr>
          <w:rFonts w:ascii="Times New Roman" w:hAnsi="Times New Roman"/>
          <w:i/>
          <w:sz w:val="24"/>
          <w:szCs w:val="24"/>
        </w:rPr>
        <w:t>Tuning</w:t>
      </w:r>
      <w:proofErr w:type="spellEnd"/>
      <w:r w:rsidRPr="004524E6">
        <w:rPr>
          <w:rFonts w:ascii="Times New Roman" w:hAnsi="Times New Roman"/>
          <w:i/>
          <w:sz w:val="24"/>
          <w:szCs w:val="24"/>
        </w:rPr>
        <w:t xml:space="preserve"> América Latina 2004-2007</w:t>
      </w:r>
      <w:r w:rsidRPr="004524E6">
        <w:rPr>
          <w:rFonts w:ascii="Times New Roman" w:hAnsi="Times New Roman"/>
          <w:sz w:val="24"/>
          <w:szCs w:val="24"/>
        </w:rPr>
        <w:t xml:space="preserve">. Recuperado de </w:t>
      </w:r>
      <w:hyperlink r:id="rId10" w:history="1">
        <w:r w:rsidRPr="004524E6">
          <w:rPr>
            <w:rStyle w:val="Hipervnculo"/>
            <w:rFonts w:ascii="Times New Roman" w:hAnsi="Times New Roman"/>
            <w:sz w:val="24"/>
            <w:szCs w:val="24"/>
          </w:rPr>
          <w:t>http://tuning.unideusto.org/tuningal/index.php?option=com_docman&amp;Itemid=191&amp;task=view_category&amp;catid=22&amp;order=dmdate_published&amp;ascdesc=DESC</w:t>
        </w:r>
      </w:hyperlink>
      <w:r w:rsidRPr="004524E6">
        <w:rPr>
          <w:rStyle w:val="Hipervnculo"/>
          <w:rFonts w:ascii="Times New Roman" w:hAnsi="Times New Roman"/>
          <w:sz w:val="24"/>
          <w:szCs w:val="24"/>
        </w:rPr>
        <w:t>.</w:t>
      </w:r>
    </w:p>
    <w:p w14:paraId="4F186B42" w14:textId="38223409"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color w:val="000000"/>
          <w:sz w:val="24"/>
          <w:szCs w:val="24"/>
        </w:rPr>
      </w:pPr>
      <w:r w:rsidRPr="004524E6">
        <w:rPr>
          <w:rFonts w:ascii="Times New Roman" w:hAnsi="Times New Roman"/>
          <w:color w:val="000000"/>
          <w:sz w:val="24"/>
          <w:szCs w:val="24"/>
        </w:rPr>
        <w:t xml:space="preserve">De Bono, E. (2015). </w:t>
      </w:r>
      <w:r w:rsidRPr="004524E6">
        <w:rPr>
          <w:rFonts w:ascii="Times New Roman" w:hAnsi="Times New Roman"/>
          <w:i/>
          <w:color w:val="000000"/>
          <w:sz w:val="24"/>
          <w:szCs w:val="24"/>
        </w:rPr>
        <w:t>Creatividad. 62 ejercicios para ejercitar la mente</w:t>
      </w:r>
      <w:r w:rsidRPr="004524E6">
        <w:rPr>
          <w:rFonts w:ascii="Times New Roman" w:hAnsi="Times New Roman"/>
          <w:color w:val="000000"/>
          <w:sz w:val="24"/>
          <w:szCs w:val="24"/>
        </w:rPr>
        <w:t xml:space="preserve">. </w:t>
      </w:r>
      <w:r w:rsidR="00BD0CA3" w:rsidRPr="004524E6">
        <w:rPr>
          <w:rFonts w:ascii="Times New Roman" w:hAnsi="Times New Roman"/>
          <w:color w:val="000000"/>
          <w:sz w:val="24"/>
          <w:szCs w:val="24"/>
        </w:rPr>
        <w:t xml:space="preserve">Ciudad de México, </w:t>
      </w:r>
      <w:r w:rsidRPr="004524E6">
        <w:rPr>
          <w:rFonts w:ascii="Times New Roman" w:hAnsi="Times New Roman"/>
          <w:color w:val="000000"/>
          <w:sz w:val="24"/>
          <w:szCs w:val="24"/>
        </w:rPr>
        <w:t>México: Paidós.</w:t>
      </w:r>
    </w:p>
    <w:p w14:paraId="76D7A4E8"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color w:val="000000"/>
          <w:sz w:val="24"/>
          <w:szCs w:val="24"/>
        </w:rPr>
      </w:pPr>
      <w:r w:rsidRPr="004524E6">
        <w:rPr>
          <w:rFonts w:ascii="Times New Roman" w:hAnsi="Times New Roman"/>
          <w:color w:val="000000"/>
          <w:sz w:val="24"/>
          <w:szCs w:val="24"/>
        </w:rPr>
        <w:t xml:space="preserve">Díaz, F. (2006). </w:t>
      </w:r>
      <w:r w:rsidRPr="004524E6">
        <w:rPr>
          <w:rFonts w:ascii="Times New Roman" w:hAnsi="Times New Roman"/>
          <w:i/>
          <w:color w:val="000000"/>
          <w:sz w:val="24"/>
          <w:szCs w:val="24"/>
        </w:rPr>
        <w:t>Enseñanza situada. Vínculo entre la escuela y la vida</w:t>
      </w:r>
      <w:r w:rsidRPr="004524E6">
        <w:rPr>
          <w:rFonts w:ascii="Times New Roman" w:hAnsi="Times New Roman"/>
          <w:color w:val="000000"/>
          <w:sz w:val="24"/>
          <w:szCs w:val="24"/>
        </w:rPr>
        <w:t xml:space="preserve">. Distrito Federal, México: Mc-Graw Hill Interamericana. </w:t>
      </w:r>
    </w:p>
    <w:p w14:paraId="2D258251" w14:textId="673E6FAF" w:rsidR="003C1F41" w:rsidRPr="004524E6" w:rsidRDefault="003C1F41" w:rsidP="003C1F41">
      <w:pPr>
        <w:pStyle w:val="NormalWeb"/>
        <w:spacing w:before="0" w:beforeAutospacing="0" w:after="0" w:afterAutospacing="0" w:line="360" w:lineRule="auto"/>
        <w:ind w:left="700" w:hanging="709"/>
        <w:jc w:val="both"/>
        <w:rPr>
          <w:rFonts w:ascii="Times New Roman" w:hAnsi="Times New Roman"/>
          <w:color w:val="000000"/>
          <w:sz w:val="24"/>
          <w:szCs w:val="24"/>
        </w:rPr>
      </w:pPr>
      <w:r w:rsidRPr="004524E6">
        <w:rPr>
          <w:rFonts w:ascii="Times New Roman" w:hAnsi="Times New Roman"/>
          <w:color w:val="000000"/>
          <w:sz w:val="24"/>
          <w:szCs w:val="24"/>
        </w:rPr>
        <w:t xml:space="preserve">Instituto Politécnico Nacional (IPN) (2003). </w:t>
      </w:r>
      <w:r w:rsidRPr="004524E6">
        <w:rPr>
          <w:rFonts w:ascii="Times New Roman" w:hAnsi="Times New Roman"/>
          <w:i/>
          <w:color w:val="000000"/>
          <w:sz w:val="24"/>
          <w:szCs w:val="24"/>
        </w:rPr>
        <w:t>Un nuevo modelo educativo para el IPN</w:t>
      </w:r>
      <w:r w:rsidRPr="004524E6">
        <w:rPr>
          <w:rFonts w:ascii="Times New Roman" w:hAnsi="Times New Roman"/>
          <w:color w:val="000000"/>
          <w:sz w:val="24"/>
          <w:szCs w:val="24"/>
        </w:rPr>
        <w:t xml:space="preserve">. Distrito Federal, México: Instituto Politécnico Nacional. </w:t>
      </w:r>
    </w:p>
    <w:p w14:paraId="49DE41A1" w14:textId="77777777" w:rsidR="00DA5C26" w:rsidRPr="004524E6" w:rsidRDefault="00B6433B" w:rsidP="00DA5C26">
      <w:pPr>
        <w:pStyle w:val="NormalWeb"/>
        <w:spacing w:before="0" w:beforeAutospacing="0" w:after="0" w:afterAutospacing="0" w:line="360" w:lineRule="auto"/>
        <w:ind w:left="700" w:hanging="709"/>
        <w:jc w:val="both"/>
        <w:rPr>
          <w:rFonts w:ascii="Times New Roman" w:hAnsi="Times New Roman"/>
          <w:color w:val="000000"/>
          <w:sz w:val="24"/>
          <w:szCs w:val="24"/>
        </w:rPr>
      </w:pPr>
      <w:r w:rsidRPr="004524E6">
        <w:rPr>
          <w:rFonts w:ascii="Times New Roman" w:hAnsi="Times New Roman"/>
          <w:color w:val="000000"/>
          <w:sz w:val="24"/>
          <w:szCs w:val="24"/>
        </w:rPr>
        <w:t xml:space="preserve">Instituto Politécnico Nacional (IPN) (2004). </w:t>
      </w:r>
      <w:r w:rsidRPr="004524E6">
        <w:rPr>
          <w:rFonts w:ascii="Times New Roman" w:hAnsi="Times New Roman"/>
          <w:i/>
          <w:color w:val="000000"/>
          <w:sz w:val="24"/>
          <w:szCs w:val="24"/>
        </w:rPr>
        <w:t>Manual para el rediseño de planes y programas en el marco del nuevo modelo educativo y académico</w:t>
      </w:r>
      <w:r w:rsidRPr="004524E6">
        <w:rPr>
          <w:rFonts w:ascii="Times New Roman" w:hAnsi="Times New Roman"/>
          <w:color w:val="000000"/>
          <w:sz w:val="24"/>
          <w:szCs w:val="24"/>
        </w:rPr>
        <w:t xml:space="preserve">. Distrito Federal, México: Instituto Politécnico Nacional. </w:t>
      </w:r>
    </w:p>
    <w:p w14:paraId="6E88A64F" w14:textId="77777777" w:rsidR="00DA5C26" w:rsidRPr="004524E6" w:rsidRDefault="00DA5C26" w:rsidP="00DA5C26">
      <w:pPr>
        <w:pStyle w:val="NormalWeb"/>
        <w:spacing w:before="0" w:beforeAutospacing="0" w:after="0" w:afterAutospacing="0" w:line="360" w:lineRule="auto"/>
        <w:ind w:left="700" w:hanging="709"/>
        <w:jc w:val="both"/>
        <w:rPr>
          <w:rFonts w:ascii="Times New Roman" w:hAnsi="Times New Roman"/>
          <w:color w:val="000000"/>
          <w:sz w:val="24"/>
          <w:szCs w:val="24"/>
        </w:rPr>
      </w:pPr>
      <w:r w:rsidRPr="004524E6">
        <w:rPr>
          <w:rFonts w:ascii="Times New Roman" w:hAnsi="Times New Roman"/>
          <w:color w:val="000000"/>
          <w:sz w:val="24"/>
          <w:szCs w:val="24"/>
        </w:rPr>
        <w:t xml:space="preserve">Instituto Politécnico Nacional (IPN) (2017). </w:t>
      </w:r>
      <w:r w:rsidRPr="004524E6">
        <w:rPr>
          <w:rFonts w:ascii="Times New Roman" w:hAnsi="Times New Roman"/>
          <w:i/>
          <w:color w:val="000000"/>
          <w:sz w:val="24"/>
          <w:szCs w:val="24"/>
        </w:rPr>
        <w:t>Estadística básica</w:t>
      </w:r>
      <w:r w:rsidRPr="004524E6">
        <w:rPr>
          <w:rFonts w:ascii="Times New Roman" w:hAnsi="Times New Roman"/>
          <w:color w:val="000000"/>
          <w:sz w:val="24"/>
          <w:szCs w:val="24"/>
        </w:rPr>
        <w:t xml:space="preserve">.  </w:t>
      </w:r>
      <w:hyperlink r:id="rId11" w:history="1">
        <w:r w:rsidRPr="004524E6">
          <w:rPr>
            <w:rStyle w:val="Hipervnculo"/>
            <w:rFonts w:ascii="Times New Roman" w:hAnsi="Times New Roman"/>
            <w:sz w:val="24"/>
            <w:szCs w:val="24"/>
          </w:rPr>
          <w:t>http://www.gestionestrategica.ipn.mx/Evaluacion/Documents/Estadistica/EBASICA_2017-2_V1.pdf</w:t>
        </w:r>
      </w:hyperlink>
      <w:r w:rsidRPr="004524E6">
        <w:rPr>
          <w:rFonts w:ascii="Times New Roman" w:hAnsi="Times New Roman"/>
          <w:sz w:val="24"/>
          <w:szCs w:val="24"/>
        </w:rPr>
        <w:t xml:space="preserve"> </w:t>
      </w:r>
    </w:p>
    <w:p w14:paraId="0B612953"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rPr>
      </w:pPr>
      <w:r w:rsidRPr="004524E6">
        <w:rPr>
          <w:rFonts w:ascii="Times New Roman" w:hAnsi="Times New Roman"/>
          <w:color w:val="000000"/>
          <w:sz w:val="24"/>
          <w:szCs w:val="24"/>
        </w:rPr>
        <w:t xml:space="preserve">Iriarte, A. (2011). Desarrollo de la competencia resolución de problemas desde una didáctica con enfoque metacognitivo. </w:t>
      </w:r>
      <w:r w:rsidRPr="004524E6">
        <w:rPr>
          <w:rFonts w:ascii="Times New Roman" w:hAnsi="Times New Roman"/>
          <w:i/>
          <w:iCs/>
          <w:color w:val="000000"/>
          <w:sz w:val="24"/>
          <w:szCs w:val="24"/>
        </w:rPr>
        <w:t>Zona Próxima,</w:t>
      </w:r>
      <w:r w:rsidRPr="004524E6">
        <w:rPr>
          <w:rFonts w:ascii="Times New Roman" w:hAnsi="Times New Roman"/>
          <w:color w:val="000000"/>
          <w:sz w:val="24"/>
          <w:szCs w:val="24"/>
        </w:rPr>
        <w:t xml:space="preserve"> </w:t>
      </w:r>
      <w:r w:rsidR="004A103F" w:rsidRPr="004524E6">
        <w:rPr>
          <w:rFonts w:ascii="Times New Roman" w:hAnsi="Times New Roman"/>
          <w:color w:val="000000"/>
          <w:sz w:val="24"/>
          <w:szCs w:val="24"/>
        </w:rPr>
        <w:t>(</w:t>
      </w:r>
      <w:r w:rsidRPr="004524E6">
        <w:rPr>
          <w:rFonts w:ascii="Times New Roman" w:hAnsi="Times New Roman"/>
          <w:color w:val="000000"/>
          <w:sz w:val="24"/>
          <w:szCs w:val="24"/>
        </w:rPr>
        <w:t>15</w:t>
      </w:r>
      <w:r w:rsidR="004A103F" w:rsidRPr="004524E6">
        <w:rPr>
          <w:rFonts w:ascii="Times New Roman" w:hAnsi="Times New Roman"/>
          <w:color w:val="000000"/>
          <w:sz w:val="24"/>
          <w:szCs w:val="24"/>
        </w:rPr>
        <w:t>)</w:t>
      </w:r>
      <w:r w:rsidRPr="004524E6">
        <w:rPr>
          <w:rFonts w:ascii="Times New Roman" w:hAnsi="Times New Roman"/>
          <w:color w:val="000000"/>
          <w:sz w:val="24"/>
          <w:szCs w:val="24"/>
        </w:rPr>
        <w:t>, 2-21.</w:t>
      </w:r>
    </w:p>
    <w:p w14:paraId="297B1C1C" w14:textId="77777777" w:rsidR="00E46BEB" w:rsidRPr="004524E6" w:rsidRDefault="00E46BEB" w:rsidP="00E46BEB">
      <w:pPr>
        <w:pStyle w:val="NormalWeb"/>
        <w:spacing w:before="0" w:beforeAutospacing="0" w:after="0" w:afterAutospacing="0" w:line="360" w:lineRule="auto"/>
        <w:ind w:left="700" w:hanging="709"/>
        <w:jc w:val="both"/>
        <w:rPr>
          <w:rFonts w:ascii="Times New Roman" w:hAnsi="Times New Roman"/>
          <w:color w:val="000000"/>
          <w:sz w:val="24"/>
          <w:szCs w:val="24"/>
          <w:lang w:val="es-VE"/>
        </w:rPr>
      </w:pPr>
      <w:r w:rsidRPr="004524E6">
        <w:rPr>
          <w:rFonts w:ascii="Times New Roman" w:hAnsi="Times New Roman"/>
          <w:color w:val="000000"/>
          <w:sz w:val="24"/>
          <w:szCs w:val="24"/>
        </w:rPr>
        <w:t xml:space="preserve">Jiménez, Y., González, M. y Hernández, J. (2016). De frente a la reforma educativa de segunda generación para la educación superior: ¿se han logrado los cambios en la epistemología docente? </w:t>
      </w:r>
      <w:r w:rsidRPr="004524E6">
        <w:rPr>
          <w:rFonts w:ascii="Times New Roman" w:hAnsi="Times New Roman"/>
          <w:i/>
          <w:color w:val="000000"/>
          <w:sz w:val="24"/>
          <w:szCs w:val="24"/>
          <w:lang w:val="es-VE"/>
        </w:rPr>
        <w:t>Perfiles Educativos</w:t>
      </w:r>
      <w:r w:rsidRPr="004524E6">
        <w:rPr>
          <w:rFonts w:ascii="Times New Roman" w:hAnsi="Times New Roman"/>
          <w:color w:val="000000"/>
          <w:sz w:val="24"/>
          <w:szCs w:val="24"/>
          <w:lang w:val="es-VE"/>
        </w:rPr>
        <w:t xml:space="preserve">, </w:t>
      </w:r>
      <w:r w:rsidRPr="004524E6">
        <w:rPr>
          <w:rFonts w:ascii="Times New Roman" w:hAnsi="Times New Roman"/>
          <w:i/>
          <w:color w:val="000000"/>
          <w:sz w:val="24"/>
          <w:szCs w:val="24"/>
          <w:lang w:val="es-VE"/>
        </w:rPr>
        <w:t>38</w:t>
      </w:r>
      <w:r w:rsidRPr="004524E6">
        <w:rPr>
          <w:rFonts w:ascii="Times New Roman" w:hAnsi="Times New Roman"/>
          <w:color w:val="000000"/>
          <w:sz w:val="24"/>
          <w:szCs w:val="24"/>
          <w:lang w:val="es-VE"/>
        </w:rPr>
        <w:t>(154), 20-40.</w:t>
      </w:r>
    </w:p>
    <w:p w14:paraId="72F23888"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color w:val="000000"/>
          <w:sz w:val="24"/>
          <w:szCs w:val="24"/>
        </w:rPr>
      </w:pPr>
      <w:r w:rsidRPr="004524E6">
        <w:rPr>
          <w:rFonts w:ascii="Times New Roman" w:hAnsi="Times New Roman"/>
          <w:color w:val="000000"/>
          <w:sz w:val="24"/>
          <w:szCs w:val="24"/>
        </w:rPr>
        <w:lastRenderedPageBreak/>
        <w:t xml:space="preserve">Jiménez, Y., </w:t>
      </w:r>
      <w:r w:rsidR="00E46BEB" w:rsidRPr="004524E6">
        <w:rPr>
          <w:rFonts w:ascii="Times New Roman" w:hAnsi="Times New Roman"/>
          <w:color w:val="000000"/>
          <w:sz w:val="24"/>
          <w:szCs w:val="24"/>
        </w:rPr>
        <w:t>Hernández, J. y González, M.</w:t>
      </w:r>
      <w:r w:rsidRPr="004524E6">
        <w:rPr>
          <w:rFonts w:ascii="Times New Roman" w:hAnsi="Times New Roman"/>
          <w:color w:val="000000"/>
          <w:sz w:val="24"/>
          <w:szCs w:val="24"/>
        </w:rPr>
        <w:t xml:space="preserve"> (2013). Competencias profesionales en educación superior: justificación, evaluación y análisis. </w:t>
      </w:r>
      <w:r w:rsidRPr="004524E6">
        <w:rPr>
          <w:rFonts w:ascii="Times New Roman" w:hAnsi="Times New Roman"/>
          <w:i/>
          <w:color w:val="000000"/>
          <w:sz w:val="24"/>
          <w:szCs w:val="24"/>
        </w:rPr>
        <w:t>Innovación Educativa</w:t>
      </w:r>
      <w:r w:rsidRPr="004524E6">
        <w:rPr>
          <w:rFonts w:ascii="Times New Roman" w:hAnsi="Times New Roman"/>
          <w:color w:val="000000"/>
          <w:sz w:val="24"/>
          <w:szCs w:val="24"/>
        </w:rPr>
        <w:t xml:space="preserve">, </w:t>
      </w:r>
      <w:r w:rsidRPr="004524E6">
        <w:rPr>
          <w:rFonts w:ascii="Times New Roman" w:hAnsi="Times New Roman"/>
          <w:i/>
          <w:color w:val="000000"/>
          <w:sz w:val="24"/>
          <w:szCs w:val="24"/>
        </w:rPr>
        <w:t>13</w:t>
      </w:r>
      <w:r w:rsidRPr="004524E6">
        <w:rPr>
          <w:rFonts w:ascii="Times New Roman" w:hAnsi="Times New Roman"/>
          <w:color w:val="000000"/>
          <w:sz w:val="24"/>
          <w:szCs w:val="24"/>
        </w:rPr>
        <w:t>(61), 45-64.</w:t>
      </w:r>
    </w:p>
    <w:p w14:paraId="516FBBDB"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lang w:val="en-US"/>
        </w:rPr>
      </w:pPr>
      <w:r w:rsidRPr="004524E6">
        <w:rPr>
          <w:rFonts w:ascii="Times New Roman" w:hAnsi="Times New Roman"/>
          <w:color w:val="000000"/>
          <w:sz w:val="24"/>
          <w:szCs w:val="24"/>
          <w:lang w:val="es-VE"/>
        </w:rPr>
        <w:t xml:space="preserve">Llanos, C., Alarcón, F., Boza, A., Fernández-Diego, M., Ruiz, L., Gordo, M. and </w:t>
      </w:r>
      <w:proofErr w:type="spellStart"/>
      <w:r w:rsidRPr="004524E6">
        <w:rPr>
          <w:rFonts w:ascii="Times New Roman" w:hAnsi="Times New Roman"/>
          <w:color w:val="000000"/>
          <w:sz w:val="24"/>
          <w:szCs w:val="24"/>
          <w:lang w:val="es-VE"/>
        </w:rPr>
        <w:t>Poler</w:t>
      </w:r>
      <w:proofErr w:type="spellEnd"/>
      <w:r w:rsidRPr="004524E6">
        <w:rPr>
          <w:rFonts w:ascii="Times New Roman" w:hAnsi="Times New Roman"/>
          <w:color w:val="000000"/>
          <w:sz w:val="24"/>
          <w:szCs w:val="24"/>
          <w:lang w:val="es-VE"/>
        </w:rPr>
        <w:t xml:space="preserve">, R. (2016). </w:t>
      </w:r>
      <w:r w:rsidRPr="004524E6">
        <w:rPr>
          <w:rFonts w:ascii="Times New Roman" w:hAnsi="Times New Roman"/>
          <w:color w:val="000000"/>
          <w:sz w:val="24"/>
          <w:szCs w:val="24"/>
          <w:lang w:val="en-US"/>
        </w:rPr>
        <w:t xml:space="preserve">Rubric to </w:t>
      </w:r>
      <w:proofErr w:type="spellStart"/>
      <w:r w:rsidRPr="004524E6">
        <w:rPr>
          <w:rFonts w:ascii="Times New Roman" w:hAnsi="Times New Roman"/>
          <w:color w:val="000000"/>
          <w:sz w:val="24"/>
          <w:szCs w:val="24"/>
          <w:lang w:val="en-US"/>
        </w:rPr>
        <w:t>asses</w:t>
      </w:r>
      <w:proofErr w:type="spellEnd"/>
      <w:r w:rsidRPr="004524E6">
        <w:rPr>
          <w:rFonts w:ascii="Times New Roman" w:hAnsi="Times New Roman"/>
          <w:color w:val="000000"/>
          <w:sz w:val="24"/>
          <w:szCs w:val="24"/>
          <w:lang w:val="en-US"/>
        </w:rPr>
        <w:t xml:space="preserve"> the competence of innovation, creativity and </w:t>
      </w:r>
      <w:proofErr w:type="spellStart"/>
      <w:r w:rsidRPr="004524E6">
        <w:rPr>
          <w:rFonts w:ascii="Times New Roman" w:hAnsi="Times New Roman"/>
          <w:color w:val="000000"/>
          <w:sz w:val="24"/>
          <w:szCs w:val="24"/>
          <w:lang w:val="en-US"/>
        </w:rPr>
        <w:t>entreprenurship</w:t>
      </w:r>
      <w:proofErr w:type="spellEnd"/>
      <w:r w:rsidRPr="004524E6">
        <w:rPr>
          <w:rFonts w:ascii="Times New Roman" w:hAnsi="Times New Roman"/>
          <w:color w:val="000000"/>
          <w:sz w:val="24"/>
          <w:szCs w:val="24"/>
          <w:lang w:val="en-US"/>
        </w:rPr>
        <w:t xml:space="preserve"> in bachelor degree. </w:t>
      </w:r>
      <w:proofErr w:type="spellStart"/>
      <w:r w:rsidRPr="004524E6">
        <w:rPr>
          <w:rFonts w:ascii="Times New Roman" w:hAnsi="Times New Roman"/>
          <w:i/>
          <w:iCs/>
          <w:color w:val="000000"/>
          <w:sz w:val="24"/>
          <w:szCs w:val="24"/>
          <w:lang w:val="en-US"/>
        </w:rPr>
        <w:t>Brazillian</w:t>
      </w:r>
      <w:proofErr w:type="spellEnd"/>
      <w:r w:rsidRPr="004524E6">
        <w:rPr>
          <w:rFonts w:ascii="Times New Roman" w:hAnsi="Times New Roman"/>
          <w:i/>
          <w:iCs/>
          <w:color w:val="000000"/>
          <w:sz w:val="24"/>
          <w:szCs w:val="24"/>
          <w:lang w:val="en-US"/>
        </w:rPr>
        <w:t xml:space="preserve"> Journal of Operations &amp; Production Management, </w:t>
      </w:r>
      <w:r w:rsidRPr="004524E6">
        <w:rPr>
          <w:rFonts w:ascii="Times New Roman" w:hAnsi="Times New Roman"/>
          <w:i/>
          <w:color w:val="000000"/>
          <w:sz w:val="24"/>
          <w:szCs w:val="24"/>
          <w:lang w:val="en-US"/>
        </w:rPr>
        <w:t>13</w:t>
      </w:r>
      <w:r w:rsidRPr="004524E6">
        <w:rPr>
          <w:rFonts w:ascii="Times New Roman" w:hAnsi="Times New Roman"/>
          <w:color w:val="000000"/>
          <w:sz w:val="24"/>
          <w:szCs w:val="24"/>
          <w:lang w:val="en-US"/>
        </w:rPr>
        <w:t>, 118-123. Retrieved from</w:t>
      </w:r>
      <w:hyperlink r:id="rId12" w:history="1">
        <w:r w:rsidRPr="004524E6">
          <w:rPr>
            <w:rStyle w:val="Hipervnculo"/>
            <w:rFonts w:ascii="Times New Roman" w:hAnsi="Times New Roman"/>
            <w:color w:val="000000"/>
            <w:sz w:val="24"/>
            <w:szCs w:val="24"/>
            <w:lang w:val="en-US"/>
          </w:rPr>
          <w:t xml:space="preserve"> </w:t>
        </w:r>
        <w:r w:rsidRPr="004524E6">
          <w:rPr>
            <w:rStyle w:val="Hipervnculo"/>
            <w:rFonts w:ascii="Times New Roman" w:hAnsi="Times New Roman"/>
            <w:color w:val="1155CC"/>
            <w:sz w:val="24"/>
            <w:szCs w:val="24"/>
            <w:lang w:val="en-US"/>
          </w:rPr>
          <w:t>https://riunet.upv.es/handle/10251/71917</w:t>
        </w:r>
      </w:hyperlink>
      <w:r w:rsidRPr="004524E6">
        <w:rPr>
          <w:rStyle w:val="Hipervnculo"/>
          <w:rFonts w:ascii="Times New Roman" w:hAnsi="Times New Roman"/>
          <w:color w:val="1155CC"/>
          <w:sz w:val="24"/>
          <w:szCs w:val="24"/>
          <w:lang w:val="en-US"/>
        </w:rPr>
        <w:t>.</w:t>
      </w:r>
    </w:p>
    <w:p w14:paraId="4686A38A" w14:textId="77777777" w:rsidR="00B6433B" w:rsidRPr="004524E6" w:rsidRDefault="00B6433B" w:rsidP="007D251D">
      <w:pPr>
        <w:pStyle w:val="NormalWeb"/>
        <w:spacing w:before="0" w:beforeAutospacing="0" w:after="0" w:afterAutospacing="0" w:line="360" w:lineRule="auto"/>
        <w:ind w:left="698" w:hanging="709"/>
        <w:jc w:val="both"/>
        <w:rPr>
          <w:rFonts w:ascii="Times New Roman" w:hAnsi="Times New Roman"/>
          <w:color w:val="000000"/>
          <w:sz w:val="24"/>
          <w:szCs w:val="24"/>
        </w:rPr>
      </w:pPr>
      <w:r w:rsidRPr="004524E6">
        <w:rPr>
          <w:rFonts w:ascii="Times New Roman" w:hAnsi="Times New Roman"/>
          <w:color w:val="000000"/>
          <w:sz w:val="24"/>
          <w:szCs w:val="24"/>
        </w:rPr>
        <w:t xml:space="preserve">López, R. (ed.) (2017). </w:t>
      </w:r>
      <w:r w:rsidRPr="004524E6">
        <w:rPr>
          <w:rFonts w:ascii="Times New Roman" w:hAnsi="Times New Roman"/>
          <w:i/>
          <w:color w:val="000000"/>
          <w:sz w:val="24"/>
          <w:szCs w:val="24"/>
        </w:rPr>
        <w:t>Estrategias de enseñanza creativa. Investigaciones sobre la creatividad en el aula</w:t>
      </w:r>
      <w:r w:rsidRPr="004524E6">
        <w:rPr>
          <w:rFonts w:ascii="Times New Roman" w:hAnsi="Times New Roman"/>
          <w:color w:val="000000"/>
          <w:sz w:val="24"/>
          <w:szCs w:val="24"/>
        </w:rPr>
        <w:t xml:space="preserve">. Universidad La Salle. </w:t>
      </w:r>
    </w:p>
    <w:p w14:paraId="363CBCF3" w14:textId="77777777" w:rsidR="00B6433B" w:rsidRPr="004524E6" w:rsidRDefault="00B6433B" w:rsidP="007D251D">
      <w:pPr>
        <w:pStyle w:val="NormalWeb"/>
        <w:spacing w:before="0" w:beforeAutospacing="0" w:after="0" w:afterAutospacing="0" w:line="360" w:lineRule="auto"/>
        <w:ind w:left="698" w:hanging="709"/>
        <w:jc w:val="both"/>
        <w:rPr>
          <w:rFonts w:ascii="Times New Roman" w:hAnsi="Times New Roman"/>
          <w:color w:val="000000"/>
          <w:sz w:val="24"/>
          <w:szCs w:val="24"/>
        </w:rPr>
      </w:pPr>
      <w:r w:rsidRPr="004524E6">
        <w:rPr>
          <w:rFonts w:ascii="Times New Roman" w:hAnsi="Times New Roman"/>
          <w:color w:val="000000"/>
          <w:sz w:val="24"/>
          <w:szCs w:val="24"/>
        </w:rPr>
        <w:t xml:space="preserve">Martínez, G., Báez, E., Garza, J., Treviño, A. y Estrada, F. (2012). Implementación de un modelo de diseño curricular basado en competencias en carreras de ingeniería. </w:t>
      </w:r>
      <w:r w:rsidRPr="004524E6">
        <w:rPr>
          <w:rFonts w:ascii="Times New Roman" w:hAnsi="Times New Roman"/>
          <w:i/>
          <w:color w:val="000000"/>
          <w:sz w:val="24"/>
          <w:szCs w:val="24"/>
        </w:rPr>
        <w:t>Innovación Educativa</w:t>
      </w:r>
      <w:r w:rsidRPr="004524E6">
        <w:rPr>
          <w:rFonts w:ascii="Times New Roman" w:hAnsi="Times New Roman"/>
          <w:color w:val="000000"/>
          <w:sz w:val="24"/>
          <w:szCs w:val="24"/>
        </w:rPr>
        <w:t xml:space="preserve">, </w:t>
      </w:r>
      <w:r w:rsidRPr="004524E6">
        <w:rPr>
          <w:rFonts w:ascii="Times New Roman" w:hAnsi="Times New Roman"/>
          <w:i/>
          <w:color w:val="000000"/>
          <w:sz w:val="24"/>
          <w:szCs w:val="24"/>
        </w:rPr>
        <w:t>12</w:t>
      </w:r>
      <w:r w:rsidRPr="004524E6">
        <w:rPr>
          <w:rFonts w:ascii="Times New Roman" w:hAnsi="Times New Roman"/>
          <w:color w:val="000000"/>
          <w:sz w:val="24"/>
          <w:szCs w:val="24"/>
        </w:rPr>
        <w:t xml:space="preserve">(60), 87-103. </w:t>
      </w:r>
    </w:p>
    <w:p w14:paraId="53298B9F"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color w:val="000000"/>
          <w:sz w:val="24"/>
          <w:szCs w:val="24"/>
        </w:rPr>
      </w:pPr>
      <w:r w:rsidRPr="004524E6">
        <w:rPr>
          <w:rFonts w:ascii="Times New Roman" w:hAnsi="Times New Roman"/>
          <w:sz w:val="24"/>
          <w:szCs w:val="24"/>
        </w:rPr>
        <w:t xml:space="preserve">Montero, A. (2009). Las competencias en la educación. Competencias educativas, diseño y desarrollo del currículo en los centros. Madrid, España: </w:t>
      </w:r>
      <w:proofErr w:type="spellStart"/>
      <w:r w:rsidRPr="004524E6">
        <w:rPr>
          <w:rFonts w:ascii="Times New Roman" w:hAnsi="Times New Roman"/>
          <w:sz w:val="24"/>
          <w:szCs w:val="24"/>
        </w:rPr>
        <w:t>Guadalturia</w:t>
      </w:r>
      <w:proofErr w:type="spellEnd"/>
      <w:r w:rsidRPr="004524E6">
        <w:rPr>
          <w:rFonts w:ascii="Times New Roman" w:hAnsi="Times New Roman"/>
          <w:color w:val="000000"/>
          <w:sz w:val="24"/>
          <w:szCs w:val="24"/>
        </w:rPr>
        <w:t xml:space="preserve">. </w:t>
      </w:r>
    </w:p>
    <w:p w14:paraId="57617869" w14:textId="3E00C2C1" w:rsidR="007D251D" w:rsidRPr="004524E6" w:rsidRDefault="007D251D" w:rsidP="007D251D">
      <w:pPr>
        <w:autoSpaceDE w:val="0"/>
        <w:autoSpaceDN w:val="0"/>
        <w:adjustRightInd w:val="0"/>
        <w:spacing w:line="360" w:lineRule="auto"/>
        <w:ind w:left="709" w:hanging="709"/>
        <w:jc w:val="both"/>
        <w:rPr>
          <w:rFonts w:ascii="Times New Roman" w:hAnsi="Times New Roman" w:cs="Times New Roman"/>
        </w:rPr>
      </w:pPr>
      <w:r w:rsidRPr="004524E6">
        <w:rPr>
          <w:rFonts w:ascii="Times New Roman" w:hAnsi="Times New Roman" w:cs="Times New Roman"/>
        </w:rPr>
        <w:t xml:space="preserve">Organización de las Naciones Unidas para la Educación, la Ciencia y la Cultura (2007). </w:t>
      </w:r>
      <w:r w:rsidRPr="004524E6">
        <w:rPr>
          <w:rFonts w:ascii="Times New Roman" w:hAnsi="Times New Roman" w:cs="Times New Roman"/>
          <w:i/>
        </w:rPr>
        <w:t>Educación de Calidad para todos: Un asunto de derechos Humanos.</w:t>
      </w:r>
      <w:r w:rsidRPr="004524E6">
        <w:rPr>
          <w:rFonts w:ascii="Times New Roman" w:hAnsi="Times New Roman" w:cs="Times New Roman"/>
        </w:rPr>
        <w:t xml:space="preserve"> Santiago de Chile: UNESCO Santiago. </w:t>
      </w:r>
      <w:r w:rsidR="00D24144" w:rsidRPr="004524E6">
        <w:rPr>
          <w:rFonts w:ascii="Times New Roman" w:hAnsi="Times New Roman" w:cs="Times New Roman"/>
        </w:rPr>
        <w:t xml:space="preserve">Recuperado de </w:t>
      </w:r>
      <w:hyperlink r:id="rId13" w:history="1">
        <w:r w:rsidRPr="004524E6">
          <w:rPr>
            <w:rStyle w:val="Hipervnculo"/>
            <w:rFonts w:ascii="Times New Roman" w:hAnsi="Times New Roman" w:cs="Times New Roman"/>
          </w:rPr>
          <w:t>http://unesdoc.unesco.org/images/0015/001502/150272s.pdf</w:t>
        </w:r>
      </w:hyperlink>
      <w:r w:rsidRPr="004524E6">
        <w:rPr>
          <w:rFonts w:ascii="Times New Roman" w:hAnsi="Times New Roman" w:cs="Times New Roman"/>
        </w:rPr>
        <w:t xml:space="preserve"> </w:t>
      </w:r>
    </w:p>
    <w:p w14:paraId="7BDE2854"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lang w:val="en-US"/>
        </w:rPr>
      </w:pPr>
      <w:r w:rsidRPr="004524E6">
        <w:rPr>
          <w:rFonts w:ascii="Times New Roman" w:hAnsi="Times New Roman"/>
          <w:color w:val="000000"/>
          <w:sz w:val="24"/>
          <w:szCs w:val="24"/>
        </w:rPr>
        <w:t xml:space="preserve">Quiroz, E. (2007). Competencias profesionales y calidad en la educación superior. </w:t>
      </w:r>
      <w:proofErr w:type="spellStart"/>
      <w:r w:rsidRPr="004524E6">
        <w:rPr>
          <w:rFonts w:ascii="Times New Roman" w:hAnsi="Times New Roman"/>
          <w:i/>
          <w:iCs/>
          <w:color w:val="000000"/>
          <w:sz w:val="24"/>
          <w:szCs w:val="24"/>
          <w:lang w:val="en-US"/>
        </w:rPr>
        <w:t>Reencuentro</w:t>
      </w:r>
      <w:proofErr w:type="spellEnd"/>
      <w:r w:rsidRPr="004524E6">
        <w:rPr>
          <w:rFonts w:ascii="Times New Roman" w:hAnsi="Times New Roman"/>
          <w:i/>
          <w:iCs/>
          <w:color w:val="000000"/>
          <w:sz w:val="24"/>
          <w:szCs w:val="24"/>
          <w:lang w:val="en-US"/>
        </w:rPr>
        <w:t>,</w:t>
      </w:r>
      <w:r w:rsidRPr="004524E6">
        <w:rPr>
          <w:rFonts w:ascii="Times New Roman" w:hAnsi="Times New Roman"/>
          <w:color w:val="000000"/>
          <w:sz w:val="24"/>
          <w:szCs w:val="24"/>
          <w:lang w:val="en-US"/>
        </w:rPr>
        <w:t xml:space="preserve"> </w:t>
      </w:r>
      <w:r w:rsidRPr="004524E6">
        <w:rPr>
          <w:rFonts w:ascii="Times New Roman" w:hAnsi="Times New Roman"/>
          <w:i/>
          <w:color w:val="000000"/>
          <w:sz w:val="24"/>
          <w:szCs w:val="24"/>
          <w:lang w:val="en-US"/>
        </w:rPr>
        <w:t>50</w:t>
      </w:r>
      <w:r w:rsidRPr="004524E6">
        <w:rPr>
          <w:rFonts w:ascii="Times New Roman" w:hAnsi="Times New Roman"/>
          <w:color w:val="000000"/>
          <w:sz w:val="24"/>
          <w:szCs w:val="24"/>
          <w:lang w:val="en-US"/>
        </w:rPr>
        <w:t>, 93-99.</w:t>
      </w:r>
    </w:p>
    <w:p w14:paraId="14BE08FE"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lang w:val="en-US"/>
        </w:rPr>
      </w:pPr>
      <w:r w:rsidRPr="004524E6">
        <w:rPr>
          <w:rFonts w:ascii="Times New Roman" w:hAnsi="Times New Roman"/>
          <w:color w:val="000000"/>
          <w:sz w:val="24"/>
          <w:szCs w:val="24"/>
          <w:lang w:val="en-US"/>
        </w:rPr>
        <w:t xml:space="preserve">Rasmussen, P. (2009). Creative and innovative competence as a task for adult education. In Proceedings of the Third Nordic Conference on Adult Learning </w:t>
      </w:r>
      <w:proofErr w:type="spellStart"/>
      <w:r w:rsidRPr="004524E6">
        <w:rPr>
          <w:rFonts w:ascii="Times New Roman" w:hAnsi="Times New Roman"/>
          <w:color w:val="000000"/>
          <w:sz w:val="24"/>
          <w:szCs w:val="24"/>
          <w:lang w:val="en-US"/>
        </w:rPr>
        <w:t>Syddansk</w:t>
      </w:r>
      <w:proofErr w:type="spellEnd"/>
      <w:r w:rsidRPr="004524E6">
        <w:rPr>
          <w:rFonts w:ascii="Times New Roman" w:hAnsi="Times New Roman"/>
          <w:color w:val="000000"/>
          <w:sz w:val="24"/>
          <w:szCs w:val="24"/>
          <w:lang w:val="en-US"/>
        </w:rPr>
        <w:t xml:space="preserve"> </w:t>
      </w:r>
      <w:proofErr w:type="spellStart"/>
      <w:r w:rsidRPr="004524E6">
        <w:rPr>
          <w:rFonts w:ascii="Times New Roman" w:hAnsi="Times New Roman"/>
          <w:color w:val="000000"/>
          <w:sz w:val="24"/>
          <w:szCs w:val="24"/>
          <w:lang w:val="en-US"/>
        </w:rPr>
        <w:t>Universitet</w:t>
      </w:r>
      <w:proofErr w:type="spellEnd"/>
      <w:r w:rsidRPr="004524E6">
        <w:rPr>
          <w:rFonts w:ascii="Times New Roman" w:hAnsi="Times New Roman"/>
          <w:color w:val="000000"/>
          <w:sz w:val="24"/>
          <w:szCs w:val="24"/>
          <w:lang w:val="en-US"/>
        </w:rPr>
        <w:t>. Denmark. Retrieved from</w:t>
      </w:r>
      <w:hyperlink r:id="rId14" w:history="1">
        <w:r w:rsidRPr="004524E6">
          <w:rPr>
            <w:rStyle w:val="Hipervnculo"/>
            <w:rFonts w:ascii="Times New Roman" w:hAnsi="Times New Roman"/>
            <w:color w:val="000000"/>
            <w:sz w:val="24"/>
            <w:szCs w:val="24"/>
            <w:lang w:val="en-US"/>
          </w:rPr>
          <w:t xml:space="preserve"> </w:t>
        </w:r>
        <w:r w:rsidRPr="004524E6">
          <w:rPr>
            <w:rStyle w:val="Hipervnculo"/>
            <w:rFonts w:ascii="Times New Roman" w:hAnsi="Times New Roman"/>
            <w:color w:val="1155CC"/>
            <w:sz w:val="24"/>
            <w:szCs w:val="24"/>
            <w:lang w:val="en-US"/>
          </w:rPr>
          <w:t>http://vbn.aau.dk/files/17652187/Creative_competence_adult_education09.pdf</w:t>
        </w:r>
      </w:hyperlink>
      <w:r w:rsidRPr="004524E6">
        <w:rPr>
          <w:rStyle w:val="Hipervnculo"/>
          <w:rFonts w:ascii="Times New Roman" w:hAnsi="Times New Roman"/>
          <w:color w:val="1155CC"/>
          <w:sz w:val="24"/>
          <w:szCs w:val="24"/>
          <w:lang w:val="en-US"/>
        </w:rPr>
        <w:t>.</w:t>
      </w:r>
    </w:p>
    <w:p w14:paraId="596BB018"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lang w:val="en-US"/>
        </w:rPr>
      </w:pPr>
      <w:proofErr w:type="spellStart"/>
      <w:r w:rsidRPr="004524E6">
        <w:rPr>
          <w:rFonts w:ascii="Times New Roman" w:hAnsi="Times New Roman"/>
          <w:color w:val="000000"/>
          <w:sz w:val="24"/>
          <w:szCs w:val="24"/>
          <w:lang w:val="en-US"/>
        </w:rPr>
        <w:t>Swanger</w:t>
      </w:r>
      <w:proofErr w:type="spellEnd"/>
      <w:r w:rsidRPr="004524E6">
        <w:rPr>
          <w:rFonts w:ascii="Times New Roman" w:hAnsi="Times New Roman"/>
          <w:color w:val="000000"/>
          <w:sz w:val="24"/>
          <w:szCs w:val="24"/>
          <w:lang w:val="en-US"/>
        </w:rPr>
        <w:t xml:space="preserve">, D. (2016). </w:t>
      </w:r>
      <w:r w:rsidRPr="004524E6">
        <w:rPr>
          <w:rFonts w:ascii="Times New Roman" w:hAnsi="Times New Roman"/>
          <w:i/>
          <w:color w:val="000000"/>
          <w:sz w:val="24"/>
          <w:szCs w:val="24"/>
          <w:lang w:val="en-US"/>
        </w:rPr>
        <w:t xml:space="preserve">Innovation in </w:t>
      </w:r>
      <w:proofErr w:type="spellStart"/>
      <w:r w:rsidRPr="004524E6">
        <w:rPr>
          <w:rFonts w:ascii="Times New Roman" w:hAnsi="Times New Roman"/>
          <w:i/>
          <w:color w:val="000000"/>
          <w:sz w:val="24"/>
          <w:szCs w:val="24"/>
          <w:lang w:val="en-US"/>
        </w:rPr>
        <w:t>higer</w:t>
      </w:r>
      <w:proofErr w:type="spellEnd"/>
      <w:r w:rsidRPr="004524E6">
        <w:rPr>
          <w:rFonts w:ascii="Times New Roman" w:hAnsi="Times New Roman"/>
          <w:i/>
          <w:color w:val="000000"/>
          <w:sz w:val="24"/>
          <w:szCs w:val="24"/>
          <w:lang w:val="en-US"/>
        </w:rPr>
        <w:t xml:space="preserve"> education: Can colleges really change?</w:t>
      </w:r>
      <w:r w:rsidRPr="004524E6">
        <w:rPr>
          <w:rFonts w:ascii="Times New Roman" w:hAnsi="Times New Roman"/>
          <w:sz w:val="24"/>
          <w:szCs w:val="24"/>
          <w:lang w:val="en-US"/>
        </w:rPr>
        <w:t xml:space="preserve"> Retrieved from </w:t>
      </w:r>
      <w:hyperlink r:id="rId15" w:history="1">
        <w:r w:rsidRPr="004524E6">
          <w:rPr>
            <w:rStyle w:val="Hipervnculo"/>
            <w:rFonts w:ascii="Times New Roman" w:hAnsi="Times New Roman"/>
            <w:sz w:val="24"/>
            <w:szCs w:val="24"/>
            <w:lang w:val="en-US"/>
          </w:rPr>
          <w:t>https://www.fmcc.edu/about/files/2016/06/Innovation-in-Higher-Education.pdf</w:t>
        </w:r>
      </w:hyperlink>
      <w:r w:rsidRPr="004524E6">
        <w:rPr>
          <w:rFonts w:ascii="Times New Roman" w:hAnsi="Times New Roman"/>
          <w:sz w:val="24"/>
          <w:szCs w:val="24"/>
          <w:lang w:val="en-US"/>
        </w:rPr>
        <w:t>.</w:t>
      </w:r>
    </w:p>
    <w:p w14:paraId="134F6EED" w14:textId="77777777" w:rsidR="00B6433B" w:rsidRPr="004524E6" w:rsidRDefault="00D77498" w:rsidP="00B6433B">
      <w:pPr>
        <w:pStyle w:val="NormalWeb"/>
        <w:spacing w:before="0" w:beforeAutospacing="0" w:after="0" w:afterAutospacing="0" w:line="360" w:lineRule="auto"/>
        <w:ind w:left="700" w:hanging="709"/>
        <w:jc w:val="both"/>
        <w:rPr>
          <w:rFonts w:ascii="Times New Roman" w:hAnsi="Times New Roman"/>
          <w:sz w:val="24"/>
          <w:szCs w:val="24"/>
        </w:rPr>
      </w:pPr>
      <w:r w:rsidRPr="004524E6">
        <w:rPr>
          <w:rFonts w:ascii="Times New Roman" w:hAnsi="Times New Roman"/>
          <w:color w:val="000000"/>
          <w:sz w:val="24"/>
          <w:szCs w:val="24"/>
        </w:rPr>
        <w:t>Teja</w:t>
      </w:r>
      <w:r w:rsidR="00B6433B" w:rsidRPr="004524E6">
        <w:rPr>
          <w:rFonts w:ascii="Times New Roman" w:hAnsi="Times New Roman"/>
          <w:color w:val="000000"/>
          <w:sz w:val="24"/>
          <w:szCs w:val="24"/>
        </w:rPr>
        <w:t xml:space="preserve">da, J. y Ruiz, C. (2013). Significación del prácticum en la adquisición de competencias profesionales que permiten la transferencia de conocimiento a ámbitos propios de la acción docente. </w:t>
      </w:r>
      <w:r w:rsidR="00B6433B" w:rsidRPr="004524E6">
        <w:rPr>
          <w:rFonts w:ascii="Times New Roman" w:hAnsi="Times New Roman"/>
          <w:i/>
          <w:iCs/>
          <w:color w:val="000000"/>
          <w:sz w:val="24"/>
          <w:szCs w:val="24"/>
        </w:rPr>
        <w:t>Profesorado, Revista de Currículum y Formación del Profesorado</w:t>
      </w:r>
      <w:r w:rsidR="00B6433B" w:rsidRPr="004524E6">
        <w:rPr>
          <w:rFonts w:ascii="Times New Roman" w:hAnsi="Times New Roman"/>
          <w:color w:val="000000"/>
          <w:sz w:val="24"/>
          <w:szCs w:val="24"/>
        </w:rPr>
        <w:t xml:space="preserve">, </w:t>
      </w:r>
      <w:r w:rsidR="00B6433B" w:rsidRPr="004524E6">
        <w:rPr>
          <w:rFonts w:ascii="Times New Roman" w:hAnsi="Times New Roman"/>
          <w:i/>
          <w:color w:val="000000"/>
          <w:sz w:val="24"/>
          <w:szCs w:val="24"/>
        </w:rPr>
        <w:t>17</w:t>
      </w:r>
      <w:r w:rsidR="00B6433B" w:rsidRPr="004524E6">
        <w:rPr>
          <w:rFonts w:ascii="Times New Roman" w:hAnsi="Times New Roman"/>
          <w:color w:val="000000"/>
          <w:sz w:val="24"/>
          <w:szCs w:val="24"/>
        </w:rPr>
        <w:t>(3), 91-110. Recuperado de</w:t>
      </w:r>
      <w:hyperlink r:id="rId16" w:history="1">
        <w:r w:rsidR="00B6433B" w:rsidRPr="004524E6">
          <w:rPr>
            <w:rStyle w:val="Hipervnculo"/>
            <w:rFonts w:ascii="Times New Roman" w:hAnsi="Times New Roman"/>
            <w:color w:val="000000"/>
            <w:sz w:val="24"/>
            <w:szCs w:val="24"/>
          </w:rPr>
          <w:t xml:space="preserve"> </w:t>
        </w:r>
        <w:r w:rsidR="00B6433B" w:rsidRPr="004524E6">
          <w:rPr>
            <w:rStyle w:val="Hipervnculo"/>
            <w:rFonts w:ascii="Times New Roman" w:hAnsi="Times New Roman"/>
            <w:color w:val="1155CC"/>
            <w:sz w:val="24"/>
            <w:szCs w:val="24"/>
          </w:rPr>
          <w:t>https://ddd.uab.cat/pub/artpub/2013/123080/Tejada_2013_rev173ART5.pdf</w:t>
        </w:r>
      </w:hyperlink>
      <w:r w:rsidR="00B6433B" w:rsidRPr="004524E6">
        <w:rPr>
          <w:rStyle w:val="Hipervnculo"/>
          <w:rFonts w:ascii="Times New Roman" w:hAnsi="Times New Roman"/>
          <w:color w:val="1155CC"/>
          <w:sz w:val="24"/>
          <w:szCs w:val="24"/>
        </w:rPr>
        <w:t>.</w:t>
      </w:r>
    </w:p>
    <w:p w14:paraId="695F2448"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rPr>
      </w:pPr>
      <w:r w:rsidRPr="004524E6">
        <w:rPr>
          <w:rFonts w:ascii="Times New Roman" w:hAnsi="Times New Roman"/>
          <w:color w:val="000000"/>
          <w:sz w:val="24"/>
          <w:szCs w:val="24"/>
        </w:rPr>
        <w:lastRenderedPageBreak/>
        <w:t xml:space="preserve">Tejeda, R. (2016). Las competencias transversales, su pertinencia en la integralidad de la formación de profesionales. </w:t>
      </w:r>
      <w:proofErr w:type="spellStart"/>
      <w:r w:rsidRPr="004524E6">
        <w:rPr>
          <w:rFonts w:ascii="Times New Roman" w:hAnsi="Times New Roman"/>
          <w:i/>
          <w:iCs/>
          <w:color w:val="000000"/>
          <w:sz w:val="24"/>
          <w:szCs w:val="24"/>
        </w:rPr>
        <w:t>Didasc@lia</w:t>
      </w:r>
      <w:proofErr w:type="spellEnd"/>
      <w:r w:rsidRPr="004524E6">
        <w:rPr>
          <w:rFonts w:ascii="Times New Roman" w:hAnsi="Times New Roman"/>
          <w:i/>
          <w:iCs/>
          <w:color w:val="000000"/>
          <w:sz w:val="24"/>
          <w:szCs w:val="24"/>
        </w:rPr>
        <w:t>: Didáctica y Educación</w:t>
      </w:r>
      <w:r w:rsidRPr="004524E6">
        <w:rPr>
          <w:rFonts w:ascii="Times New Roman" w:hAnsi="Times New Roman"/>
          <w:color w:val="000000"/>
          <w:sz w:val="24"/>
          <w:szCs w:val="24"/>
        </w:rPr>
        <w:t xml:space="preserve">, </w:t>
      </w:r>
      <w:r w:rsidRPr="004524E6">
        <w:rPr>
          <w:rFonts w:ascii="Times New Roman" w:hAnsi="Times New Roman"/>
          <w:i/>
          <w:color w:val="000000"/>
          <w:sz w:val="24"/>
          <w:szCs w:val="24"/>
        </w:rPr>
        <w:t>7</w:t>
      </w:r>
      <w:r w:rsidRPr="004524E6">
        <w:rPr>
          <w:rFonts w:ascii="Times New Roman" w:hAnsi="Times New Roman"/>
          <w:color w:val="000000"/>
          <w:sz w:val="24"/>
          <w:szCs w:val="24"/>
        </w:rPr>
        <w:t>(6), 199-222.</w:t>
      </w:r>
    </w:p>
    <w:p w14:paraId="01FFC21D"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rPr>
      </w:pPr>
      <w:r w:rsidRPr="004524E6">
        <w:rPr>
          <w:rFonts w:ascii="Times New Roman" w:hAnsi="Times New Roman"/>
          <w:color w:val="000000"/>
          <w:sz w:val="24"/>
          <w:szCs w:val="24"/>
        </w:rPr>
        <w:t xml:space="preserve">Tena, M. (2010). Aprendizaje de la competencia creatividad e innovación en el marco de una titulación adaptada al Espacio Europeo de Educación Superior. </w:t>
      </w:r>
      <w:r w:rsidRPr="004524E6">
        <w:rPr>
          <w:rFonts w:ascii="Times New Roman" w:hAnsi="Times New Roman"/>
          <w:i/>
          <w:iCs/>
          <w:color w:val="000000"/>
          <w:sz w:val="24"/>
          <w:szCs w:val="24"/>
        </w:rPr>
        <w:t>Formación Universitaria</w:t>
      </w:r>
      <w:r w:rsidRPr="004524E6">
        <w:rPr>
          <w:rFonts w:ascii="Times New Roman" w:hAnsi="Times New Roman"/>
          <w:color w:val="000000"/>
          <w:sz w:val="24"/>
          <w:szCs w:val="24"/>
        </w:rPr>
        <w:t xml:space="preserve">, </w:t>
      </w:r>
      <w:r w:rsidRPr="004524E6">
        <w:rPr>
          <w:rFonts w:ascii="Times New Roman" w:hAnsi="Times New Roman"/>
          <w:i/>
          <w:color w:val="000000"/>
          <w:sz w:val="24"/>
          <w:szCs w:val="24"/>
        </w:rPr>
        <w:t>3</w:t>
      </w:r>
      <w:r w:rsidRPr="004524E6">
        <w:rPr>
          <w:rFonts w:ascii="Times New Roman" w:hAnsi="Times New Roman"/>
          <w:color w:val="000000"/>
          <w:sz w:val="24"/>
          <w:szCs w:val="24"/>
        </w:rPr>
        <w:t>(2), 11-20. Recuperado de</w:t>
      </w:r>
      <w:hyperlink r:id="rId17" w:history="1">
        <w:r w:rsidRPr="004524E6">
          <w:rPr>
            <w:rStyle w:val="Hipervnculo"/>
            <w:rFonts w:ascii="Times New Roman" w:hAnsi="Times New Roman"/>
            <w:color w:val="000000"/>
            <w:sz w:val="24"/>
            <w:szCs w:val="24"/>
          </w:rPr>
          <w:t xml:space="preserve"> </w:t>
        </w:r>
        <w:r w:rsidRPr="004524E6">
          <w:rPr>
            <w:rStyle w:val="Hipervnculo"/>
            <w:rFonts w:ascii="Times New Roman" w:hAnsi="Times New Roman"/>
            <w:color w:val="1155CC"/>
            <w:sz w:val="24"/>
            <w:szCs w:val="24"/>
          </w:rPr>
          <w:t>https://scielo.conicyt.cl/scielo.php?script=sci_arttext&amp;pid=S0718-50062010000200003</w:t>
        </w:r>
      </w:hyperlink>
      <w:r w:rsidRPr="004524E6">
        <w:rPr>
          <w:rStyle w:val="Hipervnculo"/>
          <w:rFonts w:ascii="Times New Roman" w:hAnsi="Times New Roman"/>
          <w:color w:val="1155CC"/>
          <w:sz w:val="24"/>
          <w:szCs w:val="24"/>
        </w:rPr>
        <w:t>.</w:t>
      </w:r>
    </w:p>
    <w:p w14:paraId="6A2EE556" w14:textId="77777777" w:rsidR="00DB30D2" w:rsidRPr="004524E6" w:rsidRDefault="00DB30D2" w:rsidP="00DB30D2">
      <w:pPr>
        <w:pStyle w:val="NormalWeb"/>
        <w:spacing w:before="0" w:beforeAutospacing="0" w:after="0" w:afterAutospacing="0" w:line="360" w:lineRule="auto"/>
        <w:ind w:left="700" w:hanging="709"/>
        <w:jc w:val="both"/>
        <w:rPr>
          <w:rFonts w:ascii="Times New Roman" w:hAnsi="Times New Roman"/>
          <w:color w:val="000000"/>
          <w:sz w:val="24"/>
          <w:szCs w:val="24"/>
          <w:lang w:val="es-ES_tradnl"/>
        </w:rPr>
      </w:pPr>
      <w:r w:rsidRPr="004524E6">
        <w:rPr>
          <w:rFonts w:ascii="Times New Roman" w:hAnsi="Times New Roman"/>
          <w:color w:val="000000"/>
          <w:sz w:val="24"/>
          <w:szCs w:val="24"/>
          <w:lang w:val="es-ES_tradnl"/>
        </w:rPr>
        <w:t xml:space="preserve">Tobón, S. (2009). </w:t>
      </w:r>
      <w:r w:rsidRPr="004524E6">
        <w:rPr>
          <w:rFonts w:ascii="Times New Roman" w:hAnsi="Times New Roman"/>
          <w:i/>
          <w:color w:val="000000"/>
          <w:sz w:val="24"/>
          <w:szCs w:val="24"/>
          <w:lang w:val="es-ES_tradnl"/>
        </w:rPr>
        <w:t>Formación basada en competencias. Pensamiento complejo, diseño curricular y didáctica</w:t>
      </w:r>
      <w:r w:rsidRPr="004524E6">
        <w:rPr>
          <w:rFonts w:ascii="Times New Roman" w:hAnsi="Times New Roman"/>
          <w:color w:val="000000"/>
          <w:sz w:val="24"/>
          <w:szCs w:val="24"/>
          <w:lang w:val="es-ES_tradnl"/>
        </w:rPr>
        <w:t xml:space="preserve"> (2ª ed.). Bogotá, Colombia: ECOE Ediciones. </w:t>
      </w:r>
    </w:p>
    <w:p w14:paraId="4BC691D9" w14:textId="77777777" w:rsidR="00B6433B" w:rsidRPr="004524E6" w:rsidRDefault="00B6433B" w:rsidP="00B6433B">
      <w:pPr>
        <w:pStyle w:val="NormalWeb"/>
        <w:spacing w:before="0" w:beforeAutospacing="0" w:after="0" w:afterAutospacing="0" w:line="360" w:lineRule="auto"/>
        <w:ind w:left="700" w:hanging="709"/>
        <w:jc w:val="both"/>
        <w:rPr>
          <w:rStyle w:val="Hipervnculo"/>
          <w:rFonts w:ascii="Times New Roman" w:hAnsi="Times New Roman"/>
          <w:color w:val="1155CC"/>
          <w:sz w:val="24"/>
          <w:szCs w:val="24"/>
        </w:rPr>
      </w:pPr>
      <w:proofErr w:type="spellStart"/>
      <w:r w:rsidRPr="004524E6">
        <w:rPr>
          <w:rFonts w:ascii="Times New Roman" w:hAnsi="Times New Roman"/>
          <w:color w:val="000000"/>
          <w:sz w:val="24"/>
          <w:szCs w:val="24"/>
          <w:lang w:val="en-US"/>
        </w:rPr>
        <w:t>Valqui</w:t>
      </w:r>
      <w:proofErr w:type="spellEnd"/>
      <w:r w:rsidRPr="004524E6">
        <w:rPr>
          <w:rFonts w:ascii="Times New Roman" w:hAnsi="Times New Roman"/>
          <w:color w:val="000000"/>
          <w:sz w:val="24"/>
          <w:szCs w:val="24"/>
          <w:lang w:val="en-US"/>
        </w:rPr>
        <w:t xml:space="preserve">, R. (2010). Creative </w:t>
      </w:r>
      <w:proofErr w:type="spellStart"/>
      <w:r w:rsidRPr="004524E6">
        <w:rPr>
          <w:rFonts w:ascii="Times New Roman" w:hAnsi="Times New Roman"/>
          <w:color w:val="000000"/>
          <w:sz w:val="24"/>
          <w:szCs w:val="24"/>
          <w:lang w:val="en-US"/>
        </w:rPr>
        <w:t>problema</w:t>
      </w:r>
      <w:proofErr w:type="spellEnd"/>
      <w:r w:rsidRPr="004524E6">
        <w:rPr>
          <w:rFonts w:ascii="Times New Roman" w:hAnsi="Times New Roman"/>
          <w:color w:val="000000"/>
          <w:sz w:val="24"/>
          <w:szCs w:val="24"/>
          <w:lang w:val="en-US"/>
        </w:rPr>
        <w:t xml:space="preserve"> solving an </w:t>
      </w:r>
      <w:proofErr w:type="spellStart"/>
      <w:r w:rsidRPr="004524E6">
        <w:rPr>
          <w:rFonts w:ascii="Times New Roman" w:hAnsi="Times New Roman"/>
          <w:color w:val="000000"/>
          <w:sz w:val="24"/>
          <w:szCs w:val="24"/>
          <w:lang w:val="en-US"/>
        </w:rPr>
        <w:t>aplied</w:t>
      </w:r>
      <w:proofErr w:type="spellEnd"/>
      <w:r w:rsidRPr="004524E6">
        <w:rPr>
          <w:rFonts w:ascii="Times New Roman" w:hAnsi="Times New Roman"/>
          <w:color w:val="000000"/>
          <w:sz w:val="24"/>
          <w:szCs w:val="24"/>
          <w:lang w:val="en-US"/>
        </w:rPr>
        <w:t xml:space="preserve"> university course. </w:t>
      </w:r>
      <w:r w:rsidRPr="004524E6">
        <w:rPr>
          <w:rFonts w:ascii="Times New Roman" w:hAnsi="Times New Roman"/>
          <w:i/>
          <w:color w:val="000000"/>
          <w:sz w:val="24"/>
          <w:szCs w:val="24"/>
        </w:rPr>
        <w:t>Pesquisa Operacional</w:t>
      </w:r>
      <w:r w:rsidRPr="004524E6">
        <w:rPr>
          <w:rFonts w:ascii="Times New Roman" w:hAnsi="Times New Roman"/>
          <w:color w:val="000000"/>
          <w:sz w:val="24"/>
          <w:szCs w:val="24"/>
        </w:rPr>
        <w:t xml:space="preserve">, </w:t>
      </w:r>
      <w:r w:rsidRPr="004524E6">
        <w:rPr>
          <w:rFonts w:ascii="Times New Roman" w:hAnsi="Times New Roman"/>
          <w:i/>
          <w:color w:val="000000"/>
          <w:sz w:val="24"/>
          <w:szCs w:val="24"/>
        </w:rPr>
        <w:t>30</w:t>
      </w:r>
      <w:r w:rsidRPr="004524E6">
        <w:rPr>
          <w:rFonts w:ascii="Times New Roman" w:hAnsi="Times New Roman"/>
          <w:color w:val="000000"/>
          <w:sz w:val="24"/>
          <w:szCs w:val="24"/>
        </w:rPr>
        <w:t>(2), 405-426. Recuperado de</w:t>
      </w:r>
      <w:hyperlink r:id="rId18" w:history="1">
        <w:r w:rsidRPr="004524E6">
          <w:rPr>
            <w:rStyle w:val="Hipervnculo"/>
            <w:rFonts w:ascii="Times New Roman" w:hAnsi="Times New Roman"/>
            <w:color w:val="000000"/>
            <w:sz w:val="24"/>
            <w:szCs w:val="24"/>
          </w:rPr>
          <w:t xml:space="preserve"> </w:t>
        </w:r>
        <w:r w:rsidRPr="004524E6">
          <w:rPr>
            <w:rStyle w:val="Hipervnculo"/>
            <w:rFonts w:ascii="Times New Roman" w:hAnsi="Times New Roman"/>
            <w:color w:val="1155CC"/>
            <w:sz w:val="24"/>
            <w:szCs w:val="24"/>
          </w:rPr>
          <w:t>http://www.scielo.br/scielo.php?script=sci_arttext&amp;pid=S0101-74382010000200009</w:t>
        </w:r>
      </w:hyperlink>
      <w:r w:rsidRPr="004524E6">
        <w:rPr>
          <w:rStyle w:val="Hipervnculo"/>
          <w:rFonts w:ascii="Times New Roman" w:hAnsi="Times New Roman"/>
          <w:color w:val="1155CC"/>
          <w:sz w:val="24"/>
          <w:szCs w:val="24"/>
        </w:rPr>
        <w:t xml:space="preserve">. </w:t>
      </w:r>
    </w:p>
    <w:p w14:paraId="1BD61E55"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color w:val="000000"/>
          <w:sz w:val="24"/>
          <w:szCs w:val="24"/>
          <w:lang w:val="es-ES_tradnl"/>
        </w:rPr>
      </w:pPr>
      <w:r w:rsidRPr="004524E6">
        <w:rPr>
          <w:rFonts w:ascii="Times New Roman" w:hAnsi="Times New Roman"/>
          <w:color w:val="000000"/>
          <w:sz w:val="24"/>
          <w:szCs w:val="24"/>
          <w:lang w:val="es-ES_tradnl"/>
        </w:rPr>
        <w:t xml:space="preserve">Vega, U., Figueroa, M. y Del Real, F. (2017). Reflexiones sobre la formación de competencias transversales y digitales en institución de educación superior de México. </w:t>
      </w:r>
      <w:r w:rsidRPr="004524E6">
        <w:rPr>
          <w:rFonts w:ascii="Times New Roman" w:hAnsi="Times New Roman"/>
          <w:i/>
          <w:color w:val="000000"/>
          <w:sz w:val="24"/>
          <w:szCs w:val="24"/>
          <w:lang w:val="es-ES_tradnl"/>
        </w:rPr>
        <w:t>Ensayos Pedagógicos,</w:t>
      </w:r>
      <w:r w:rsidRPr="004524E6">
        <w:rPr>
          <w:rFonts w:ascii="Times New Roman" w:hAnsi="Times New Roman"/>
          <w:color w:val="000000"/>
          <w:sz w:val="24"/>
          <w:szCs w:val="24"/>
          <w:lang w:val="es-ES_tradnl"/>
        </w:rPr>
        <w:t xml:space="preserve"> </w:t>
      </w:r>
      <w:r w:rsidRPr="004524E6">
        <w:rPr>
          <w:rFonts w:ascii="Times New Roman" w:hAnsi="Times New Roman"/>
          <w:i/>
          <w:color w:val="000000"/>
          <w:sz w:val="24"/>
          <w:szCs w:val="24"/>
          <w:lang w:val="es-ES_tradnl"/>
        </w:rPr>
        <w:t>12</w:t>
      </w:r>
      <w:r w:rsidRPr="004524E6">
        <w:rPr>
          <w:rFonts w:ascii="Times New Roman" w:hAnsi="Times New Roman"/>
          <w:color w:val="000000"/>
          <w:sz w:val="24"/>
          <w:szCs w:val="24"/>
          <w:lang w:val="es-ES_tradnl"/>
        </w:rPr>
        <w:t xml:space="preserve">(1), 17-38. </w:t>
      </w:r>
    </w:p>
    <w:p w14:paraId="00566DF6"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rPr>
      </w:pPr>
      <w:r w:rsidRPr="004524E6">
        <w:rPr>
          <w:rFonts w:ascii="Times New Roman" w:hAnsi="Times New Roman"/>
          <w:color w:val="000000"/>
          <w:sz w:val="24"/>
          <w:szCs w:val="24"/>
        </w:rPr>
        <w:t xml:space="preserve">Villa, A. y Poblete, M. </w:t>
      </w:r>
      <w:r w:rsidR="00D77498" w:rsidRPr="004524E6">
        <w:rPr>
          <w:rFonts w:ascii="Times New Roman" w:hAnsi="Times New Roman"/>
          <w:color w:val="000000"/>
          <w:sz w:val="24"/>
          <w:szCs w:val="24"/>
        </w:rPr>
        <w:t>(</w:t>
      </w:r>
      <w:proofErr w:type="spellStart"/>
      <w:r w:rsidR="00D77498" w:rsidRPr="004524E6">
        <w:rPr>
          <w:rFonts w:ascii="Times New Roman" w:hAnsi="Times New Roman"/>
          <w:color w:val="000000"/>
          <w:sz w:val="24"/>
          <w:szCs w:val="24"/>
        </w:rPr>
        <w:t>Dirs</w:t>
      </w:r>
      <w:proofErr w:type="spellEnd"/>
      <w:r w:rsidR="00D77498" w:rsidRPr="004524E6">
        <w:rPr>
          <w:rFonts w:ascii="Times New Roman" w:hAnsi="Times New Roman"/>
          <w:color w:val="000000"/>
          <w:sz w:val="24"/>
          <w:szCs w:val="24"/>
        </w:rPr>
        <w:t xml:space="preserve">.) </w:t>
      </w:r>
      <w:r w:rsidRPr="004524E6">
        <w:rPr>
          <w:rFonts w:ascii="Times New Roman" w:hAnsi="Times New Roman"/>
          <w:color w:val="000000"/>
          <w:sz w:val="24"/>
          <w:szCs w:val="24"/>
        </w:rPr>
        <w:t xml:space="preserve">(2007). </w:t>
      </w:r>
      <w:r w:rsidRPr="004524E6">
        <w:rPr>
          <w:rFonts w:ascii="Times New Roman" w:hAnsi="Times New Roman"/>
          <w:i/>
          <w:color w:val="000000"/>
          <w:sz w:val="24"/>
          <w:szCs w:val="24"/>
        </w:rPr>
        <w:t>Aprendizaje basado en competencias. Una propuesta para la evaluación de las competencias genéricas</w:t>
      </w:r>
      <w:r w:rsidRPr="004524E6">
        <w:rPr>
          <w:rFonts w:ascii="Times New Roman" w:hAnsi="Times New Roman"/>
          <w:color w:val="000000"/>
          <w:sz w:val="24"/>
          <w:szCs w:val="24"/>
        </w:rPr>
        <w:t>. Madrid, España: Ediciones Mensajero.</w:t>
      </w:r>
    </w:p>
    <w:p w14:paraId="0EC529FF"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rPr>
      </w:pPr>
      <w:r w:rsidRPr="004524E6">
        <w:rPr>
          <w:rFonts w:ascii="Times New Roman" w:hAnsi="Times New Roman"/>
          <w:color w:val="000000"/>
          <w:sz w:val="24"/>
          <w:szCs w:val="24"/>
        </w:rPr>
        <w:t xml:space="preserve">Villa, A. y Poblete, M. (2011). Evaluación de competencias genéricas: principios, oportunidades y limitaciones. </w:t>
      </w:r>
      <w:r w:rsidRPr="004524E6">
        <w:rPr>
          <w:rFonts w:ascii="Times New Roman" w:hAnsi="Times New Roman"/>
          <w:i/>
          <w:iCs/>
          <w:color w:val="000000"/>
          <w:sz w:val="24"/>
          <w:szCs w:val="24"/>
        </w:rPr>
        <w:t>Bordón, 63</w:t>
      </w:r>
      <w:r w:rsidRPr="004524E6">
        <w:rPr>
          <w:rFonts w:ascii="Times New Roman" w:hAnsi="Times New Roman"/>
          <w:iCs/>
          <w:color w:val="000000"/>
          <w:sz w:val="24"/>
          <w:szCs w:val="24"/>
        </w:rPr>
        <w:t>(1),</w:t>
      </w:r>
      <w:r w:rsidRPr="004524E6">
        <w:rPr>
          <w:rFonts w:ascii="Times New Roman" w:hAnsi="Times New Roman"/>
          <w:i/>
          <w:iCs/>
          <w:color w:val="000000"/>
          <w:sz w:val="24"/>
          <w:szCs w:val="24"/>
        </w:rPr>
        <w:t xml:space="preserve"> </w:t>
      </w:r>
      <w:r w:rsidRPr="004524E6">
        <w:rPr>
          <w:rFonts w:ascii="Times New Roman" w:hAnsi="Times New Roman"/>
          <w:iCs/>
          <w:color w:val="000000"/>
          <w:sz w:val="24"/>
          <w:szCs w:val="24"/>
        </w:rPr>
        <w:t>147-170</w:t>
      </w:r>
      <w:r w:rsidRPr="004524E6">
        <w:rPr>
          <w:rFonts w:ascii="Times New Roman" w:hAnsi="Times New Roman"/>
          <w:i/>
          <w:iCs/>
          <w:color w:val="000000"/>
          <w:sz w:val="24"/>
          <w:szCs w:val="24"/>
        </w:rPr>
        <w:t xml:space="preserve">. </w:t>
      </w:r>
      <w:r w:rsidRPr="004524E6">
        <w:rPr>
          <w:rFonts w:ascii="Times New Roman" w:hAnsi="Times New Roman"/>
          <w:color w:val="000000"/>
          <w:sz w:val="24"/>
          <w:szCs w:val="24"/>
        </w:rPr>
        <w:t>Recuperado de</w:t>
      </w:r>
      <w:hyperlink r:id="rId19" w:history="1">
        <w:r w:rsidRPr="004524E6">
          <w:rPr>
            <w:rStyle w:val="Hipervnculo"/>
            <w:rFonts w:ascii="Times New Roman" w:hAnsi="Times New Roman"/>
            <w:color w:val="000000"/>
            <w:sz w:val="24"/>
            <w:szCs w:val="24"/>
          </w:rPr>
          <w:t xml:space="preserve"> </w:t>
        </w:r>
        <w:r w:rsidRPr="004524E6">
          <w:rPr>
            <w:rStyle w:val="Hipervnculo"/>
            <w:rFonts w:ascii="Times New Roman" w:hAnsi="Times New Roman"/>
            <w:color w:val="1155CC"/>
            <w:sz w:val="24"/>
            <w:szCs w:val="24"/>
          </w:rPr>
          <w:t>https://www.upv.es/entidades/ICE/info/EvaluacionCompetenciasGenericas.pdf</w:t>
        </w:r>
      </w:hyperlink>
      <w:r w:rsidRPr="004524E6">
        <w:rPr>
          <w:rStyle w:val="Hipervnculo"/>
          <w:rFonts w:ascii="Times New Roman" w:hAnsi="Times New Roman"/>
          <w:color w:val="1155CC"/>
          <w:sz w:val="24"/>
          <w:szCs w:val="24"/>
        </w:rPr>
        <w:t>.</w:t>
      </w:r>
    </w:p>
    <w:p w14:paraId="3CE8D4E2" w14:textId="2797BB0A"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rPr>
      </w:pPr>
      <w:r w:rsidRPr="004524E6">
        <w:rPr>
          <w:rFonts w:ascii="Times New Roman" w:hAnsi="Times New Roman"/>
          <w:color w:val="000000"/>
          <w:sz w:val="24"/>
          <w:szCs w:val="24"/>
        </w:rPr>
        <w:t xml:space="preserve">Villalobos, M. (2009). </w:t>
      </w:r>
      <w:r w:rsidRPr="004524E6">
        <w:rPr>
          <w:rFonts w:ascii="Times New Roman" w:hAnsi="Times New Roman"/>
          <w:i/>
          <w:color w:val="000000"/>
          <w:sz w:val="24"/>
          <w:szCs w:val="24"/>
        </w:rPr>
        <w:t>Evaluación del aprendizaje basado en competencias</w:t>
      </w:r>
      <w:r w:rsidRPr="004524E6">
        <w:rPr>
          <w:rFonts w:ascii="Times New Roman" w:hAnsi="Times New Roman"/>
          <w:color w:val="000000"/>
          <w:sz w:val="24"/>
          <w:szCs w:val="24"/>
        </w:rPr>
        <w:t xml:space="preserve">. </w:t>
      </w:r>
      <w:r w:rsidR="00D9284A" w:rsidRPr="004524E6">
        <w:rPr>
          <w:rFonts w:ascii="Times New Roman" w:hAnsi="Times New Roman"/>
          <w:color w:val="000000"/>
          <w:sz w:val="24"/>
          <w:szCs w:val="24"/>
        </w:rPr>
        <w:t xml:space="preserve">Distrito Federal, </w:t>
      </w:r>
      <w:r w:rsidRPr="004524E6">
        <w:rPr>
          <w:rFonts w:ascii="Times New Roman" w:hAnsi="Times New Roman"/>
          <w:color w:val="000000"/>
          <w:sz w:val="24"/>
          <w:szCs w:val="24"/>
        </w:rPr>
        <w:t>México</w:t>
      </w:r>
      <w:r w:rsidR="00BD0CA3" w:rsidRPr="004524E6">
        <w:rPr>
          <w:rFonts w:ascii="Times New Roman" w:hAnsi="Times New Roman"/>
          <w:color w:val="000000"/>
          <w:sz w:val="24"/>
          <w:szCs w:val="24"/>
        </w:rPr>
        <w:t>:</w:t>
      </w:r>
      <w:r w:rsidRPr="004524E6">
        <w:rPr>
          <w:rFonts w:ascii="Times New Roman" w:hAnsi="Times New Roman"/>
          <w:color w:val="000000"/>
          <w:sz w:val="24"/>
          <w:szCs w:val="24"/>
        </w:rPr>
        <w:t xml:space="preserve"> Minos Tercer Milenio. </w:t>
      </w:r>
    </w:p>
    <w:p w14:paraId="4B3BC19E" w14:textId="77777777" w:rsidR="00B6433B" w:rsidRPr="004524E6" w:rsidRDefault="00B6433B" w:rsidP="00B6433B">
      <w:pPr>
        <w:pStyle w:val="NormalWeb"/>
        <w:spacing w:before="0" w:beforeAutospacing="0" w:after="0" w:afterAutospacing="0" w:line="360" w:lineRule="auto"/>
        <w:ind w:left="700" w:hanging="709"/>
        <w:jc w:val="both"/>
        <w:rPr>
          <w:rFonts w:ascii="Times New Roman" w:hAnsi="Times New Roman"/>
          <w:sz w:val="24"/>
          <w:szCs w:val="24"/>
          <w:lang w:val="es-VE"/>
        </w:rPr>
      </w:pPr>
      <w:r w:rsidRPr="004524E6">
        <w:rPr>
          <w:rFonts w:ascii="Times New Roman" w:hAnsi="Times New Roman"/>
          <w:color w:val="000000"/>
          <w:sz w:val="24"/>
          <w:szCs w:val="24"/>
        </w:rPr>
        <w:t xml:space="preserve">Villarroel, V. y Bruna, D. (2014). Reflexiones en torno a las competencias genéricas en educación superior: un desafío pendiente. </w:t>
      </w:r>
      <w:proofErr w:type="spellStart"/>
      <w:r w:rsidRPr="004524E6">
        <w:rPr>
          <w:rFonts w:ascii="Times New Roman" w:hAnsi="Times New Roman"/>
          <w:i/>
          <w:iCs/>
          <w:color w:val="000000"/>
          <w:sz w:val="24"/>
          <w:szCs w:val="24"/>
          <w:lang w:val="es-VE"/>
        </w:rPr>
        <w:t>Psicoperspectivas</w:t>
      </w:r>
      <w:proofErr w:type="spellEnd"/>
      <w:r w:rsidRPr="004524E6">
        <w:rPr>
          <w:rFonts w:ascii="Times New Roman" w:hAnsi="Times New Roman"/>
          <w:i/>
          <w:iCs/>
          <w:color w:val="000000"/>
          <w:sz w:val="24"/>
          <w:szCs w:val="24"/>
          <w:lang w:val="es-VE"/>
        </w:rPr>
        <w:t xml:space="preserve">, Individuo y Sociedad, </w:t>
      </w:r>
      <w:r w:rsidRPr="004524E6">
        <w:rPr>
          <w:rFonts w:ascii="Times New Roman" w:hAnsi="Times New Roman"/>
          <w:i/>
          <w:color w:val="000000"/>
          <w:sz w:val="24"/>
          <w:szCs w:val="24"/>
          <w:lang w:val="es-VE"/>
        </w:rPr>
        <w:t>13</w:t>
      </w:r>
      <w:r w:rsidRPr="004524E6">
        <w:rPr>
          <w:rFonts w:ascii="Times New Roman" w:hAnsi="Times New Roman"/>
          <w:color w:val="000000"/>
          <w:sz w:val="24"/>
          <w:szCs w:val="24"/>
          <w:lang w:val="es-VE"/>
        </w:rPr>
        <w:t xml:space="preserve">(1), 23-34. Recuperado de </w:t>
      </w:r>
      <w:hyperlink r:id="rId20" w:history="1">
        <w:r w:rsidRPr="004524E6">
          <w:rPr>
            <w:rStyle w:val="Hipervnculo"/>
            <w:rFonts w:ascii="Times New Roman" w:hAnsi="Times New Roman"/>
            <w:sz w:val="24"/>
            <w:szCs w:val="24"/>
            <w:lang w:val="es-VE"/>
          </w:rPr>
          <w:t>http://www.psicoperspectivas.cl/index.php/psicoperspectivas/article/view/335</w:t>
        </w:r>
      </w:hyperlink>
      <w:r w:rsidRPr="004524E6">
        <w:rPr>
          <w:rStyle w:val="Hipervnculo"/>
          <w:rFonts w:ascii="Times New Roman" w:hAnsi="Times New Roman"/>
          <w:sz w:val="24"/>
          <w:szCs w:val="24"/>
          <w:lang w:val="es-VE"/>
        </w:rPr>
        <w:t>.</w:t>
      </w:r>
      <w:r w:rsidRPr="004524E6">
        <w:rPr>
          <w:rFonts w:ascii="Times New Roman" w:hAnsi="Times New Roman"/>
          <w:color w:val="000000"/>
          <w:sz w:val="24"/>
          <w:szCs w:val="24"/>
          <w:lang w:val="es-VE"/>
        </w:rPr>
        <w:t xml:space="preserve"> </w:t>
      </w:r>
    </w:p>
    <w:p w14:paraId="3E667120" w14:textId="34411910" w:rsidR="000A5EFF" w:rsidRDefault="00B6433B" w:rsidP="00D4495F">
      <w:pPr>
        <w:pStyle w:val="NormalWeb"/>
        <w:spacing w:before="0" w:beforeAutospacing="0" w:after="0" w:afterAutospacing="0" w:line="360" w:lineRule="auto"/>
        <w:ind w:left="700" w:hanging="709"/>
        <w:jc w:val="both"/>
      </w:pPr>
      <w:proofErr w:type="spellStart"/>
      <w:r w:rsidRPr="004524E6">
        <w:rPr>
          <w:rFonts w:ascii="Times New Roman" w:hAnsi="Times New Roman"/>
          <w:color w:val="000000"/>
          <w:sz w:val="24"/>
          <w:szCs w:val="24"/>
          <w:lang w:val="en-US"/>
        </w:rPr>
        <w:t>Ya</w:t>
      </w:r>
      <w:proofErr w:type="spellEnd"/>
      <w:r w:rsidRPr="004524E6">
        <w:rPr>
          <w:rFonts w:ascii="Times New Roman" w:hAnsi="Times New Roman"/>
          <w:color w:val="000000"/>
          <w:sz w:val="24"/>
          <w:szCs w:val="24"/>
          <w:lang w:val="en-US"/>
        </w:rPr>
        <w:t xml:space="preserve">-Hui, S. (2009) Idea creation: the need to develop creativity in lifelong learning practices. </w:t>
      </w:r>
      <w:r w:rsidRPr="004524E6">
        <w:rPr>
          <w:rFonts w:ascii="Times New Roman" w:hAnsi="Times New Roman"/>
          <w:i/>
          <w:color w:val="000000"/>
          <w:sz w:val="24"/>
          <w:szCs w:val="24"/>
          <w:lang w:val="en-US"/>
        </w:rPr>
        <w:t>International Journal of Lifelong Educati</w:t>
      </w:r>
      <w:bookmarkStart w:id="0" w:name="_GoBack"/>
      <w:bookmarkEnd w:id="0"/>
      <w:r w:rsidRPr="004524E6">
        <w:rPr>
          <w:rFonts w:ascii="Times New Roman" w:hAnsi="Times New Roman"/>
          <w:i/>
          <w:color w:val="000000"/>
          <w:sz w:val="24"/>
          <w:szCs w:val="24"/>
          <w:lang w:val="en-US"/>
        </w:rPr>
        <w:t>on</w:t>
      </w:r>
      <w:r w:rsidRPr="004524E6">
        <w:rPr>
          <w:rFonts w:ascii="Times New Roman" w:hAnsi="Times New Roman"/>
          <w:color w:val="000000"/>
          <w:sz w:val="24"/>
          <w:szCs w:val="24"/>
          <w:lang w:val="en-US"/>
        </w:rPr>
        <w:t xml:space="preserve">, </w:t>
      </w:r>
      <w:r w:rsidRPr="004524E6">
        <w:rPr>
          <w:rFonts w:ascii="Times New Roman" w:hAnsi="Times New Roman"/>
          <w:i/>
          <w:color w:val="000000"/>
          <w:sz w:val="24"/>
          <w:szCs w:val="24"/>
          <w:lang w:val="en-US"/>
        </w:rPr>
        <w:t>28</w:t>
      </w:r>
      <w:r w:rsidRPr="004524E6">
        <w:rPr>
          <w:rFonts w:ascii="Times New Roman" w:hAnsi="Times New Roman"/>
          <w:color w:val="000000"/>
          <w:sz w:val="24"/>
          <w:szCs w:val="24"/>
          <w:lang w:val="en-US"/>
        </w:rPr>
        <w:t>(6), 705-717.</w:t>
      </w:r>
      <w:r w:rsidR="00D4495F">
        <w:rPr>
          <w:rFonts w:ascii="Times New Roman" w:hAnsi="Times New Roman"/>
          <w:color w:val="000000"/>
          <w:sz w:val="24"/>
          <w:szCs w:val="24"/>
          <w:lang w:val="en-US"/>
        </w:rPr>
        <w:t xml:space="preserve"> </w:t>
      </w:r>
    </w:p>
    <w:sectPr w:rsidR="000A5EFF" w:rsidSect="004524E6">
      <w:headerReference w:type="default" r:id="rId21"/>
      <w:footerReference w:type="default" r:id="rId22"/>
      <w:pgSz w:w="12240" w:h="15840"/>
      <w:pgMar w:top="1843"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1D68" w14:textId="77777777" w:rsidR="007E011E" w:rsidRDefault="007E011E" w:rsidP="00094A9A">
      <w:r>
        <w:separator/>
      </w:r>
    </w:p>
  </w:endnote>
  <w:endnote w:type="continuationSeparator" w:id="0">
    <w:p w14:paraId="1B346113" w14:textId="77777777" w:rsidR="007E011E" w:rsidRDefault="007E011E" w:rsidP="0009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4A4B7" w14:textId="104A37BA" w:rsidR="00094A9A" w:rsidRDefault="00094A9A" w:rsidP="00094A9A">
    <w:pPr>
      <w:pStyle w:val="Piedepgina"/>
      <w:jc w:val="center"/>
    </w:pPr>
    <w:r w:rsidRPr="00E0322B">
      <w:rPr>
        <w:rFonts w:ascii="Calibri" w:hAnsi="Calibri" w:cs="Calibri"/>
        <w:b/>
        <w:sz w:val="22"/>
      </w:rPr>
      <w:t>Vol. 9, Núm. 18                   Enero - Junio 2019                       DOI:</w:t>
    </w:r>
    <w:r w:rsidR="002B378B">
      <w:rPr>
        <w:rFonts w:ascii="Calibri" w:hAnsi="Calibri" w:cs="Calibri"/>
        <w:b/>
        <w:sz w:val="22"/>
      </w:rPr>
      <w:t xml:space="preserve"> </w:t>
    </w:r>
    <w:hyperlink r:id="rId1" w:history="1">
      <w:r w:rsidR="002B378B" w:rsidRPr="002B378B">
        <w:rPr>
          <w:rFonts w:ascii="Calibri" w:hAnsi="Calibri" w:cs="Calibri"/>
          <w:b/>
          <w:sz w:val="22"/>
        </w:rPr>
        <w:t>10.23913/ride.v9i18.427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6382B" w14:textId="77777777" w:rsidR="007E011E" w:rsidRDefault="007E011E" w:rsidP="00094A9A">
      <w:r>
        <w:separator/>
      </w:r>
    </w:p>
  </w:footnote>
  <w:footnote w:type="continuationSeparator" w:id="0">
    <w:p w14:paraId="158C1D0D" w14:textId="77777777" w:rsidR="007E011E" w:rsidRDefault="007E011E" w:rsidP="00094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283A" w14:textId="7A7DE47F" w:rsidR="00094A9A" w:rsidRDefault="00094A9A" w:rsidP="00094A9A">
    <w:pPr>
      <w:pStyle w:val="Encabezado"/>
      <w:jc w:val="center"/>
    </w:pPr>
    <w:r w:rsidRPr="005A563C">
      <w:rPr>
        <w:noProof/>
        <w:lang w:val="es-MX" w:eastAsia="es-MX"/>
      </w:rPr>
      <w:drawing>
        <wp:inline distT="0" distB="0" distL="0" distR="0" wp14:anchorId="4AB3D2D3" wp14:editId="6FABB7B3">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C6C"/>
    <w:multiLevelType w:val="hybridMultilevel"/>
    <w:tmpl w:val="FE325FC2"/>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BB26113"/>
    <w:multiLevelType w:val="hybridMultilevel"/>
    <w:tmpl w:val="AEBCEE2C"/>
    <w:lvl w:ilvl="0" w:tplc="9A08A5F2">
      <w:start w:val="1"/>
      <w:numFmt w:val="bullet"/>
      <w:lvlText w:val=""/>
      <w:lvlJc w:val="left"/>
      <w:pPr>
        <w:tabs>
          <w:tab w:val="num" w:pos="720"/>
        </w:tabs>
        <w:ind w:left="720" w:hanging="360"/>
      </w:pPr>
      <w:rPr>
        <w:rFonts w:ascii="Wingdings" w:hAnsi="Wingdings" w:hint="default"/>
      </w:rPr>
    </w:lvl>
    <w:lvl w:ilvl="1" w:tplc="AE625CEE" w:tentative="1">
      <w:start w:val="1"/>
      <w:numFmt w:val="bullet"/>
      <w:lvlText w:val=""/>
      <w:lvlJc w:val="left"/>
      <w:pPr>
        <w:tabs>
          <w:tab w:val="num" w:pos="1440"/>
        </w:tabs>
        <w:ind w:left="1440" w:hanging="360"/>
      </w:pPr>
      <w:rPr>
        <w:rFonts w:ascii="Wingdings" w:hAnsi="Wingdings" w:hint="default"/>
      </w:rPr>
    </w:lvl>
    <w:lvl w:ilvl="2" w:tplc="9A4494A2" w:tentative="1">
      <w:start w:val="1"/>
      <w:numFmt w:val="bullet"/>
      <w:lvlText w:val=""/>
      <w:lvlJc w:val="left"/>
      <w:pPr>
        <w:tabs>
          <w:tab w:val="num" w:pos="2160"/>
        </w:tabs>
        <w:ind w:left="2160" w:hanging="360"/>
      </w:pPr>
      <w:rPr>
        <w:rFonts w:ascii="Wingdings" w:hAnsi="Wingdings" w:hint="default"/>
      </w:rPr>
    </w:lvl>
    <w:lvl w:ilvl="3" w:tplc="ABC676FE" w:tentative="1">
      <w:start w:val="1"/>
      <w:numFmt w:val="bullet"/>
      <w:lvlText w:val=""/>
      <w:lvlJc w:val="left"/>
      <w:pPr>
        <w:tabs>
          <w:tab w:val="num" w:pos="2880"/>
        </w:tabs>
        <w:ind w:left="2880" w:hanging="360"/>
      </w:pPr>
      <w:rPr>
        <w:rFonts w:ascii="Wingdings" w:hAnsi="Wingdings" w:hint="default"/>
      </w:rPr>
    </w:lvl>
    <w:lvl w:ilvl="4" w:tplc="74F2D752" w:tentative="1">
      <w:start w:val="1"/>
      <w:numFmt w:val="bullet"/>
      <w:lvlText w:val=""/>
      <w:lvlJc w:val="left"/>
      <w:pPr>
        <w:tabs>
          <w:tab w:val="num" w:pos="3600"/>
        </w:tabs>
        <w:ind w:left="3600" w:hanging="360"/>
      </w:pPr>
      <w:rPr>
        <w:rFonts w:ascii="Wingdings" w:hAnsi="Wingdings" w:hint="default"/>
      </w:rPr>
    </w:lvl>
    <w:lvl w:ilvl="5" w:tplc="0EA892AC" w:tentative="1">
      <w:start w:val="1"/>
      <w:numFmt w:val="bullet"/>
      <w:lvlText w:val=""/>
      <w:lvlJc w:val="left"/>
      <w:pPr>
        <w:tabs>
          <w:tab w:val="num" w:pos="4320"/>
        </w:tabs>
        <w:ind w:left="4320" w:hanging="360"/>
      </w:pPr>
      <w:rPr>
        <w:rFonts w:ascii="Wingdings" w:hAnsi="Wingdings" w:hint="default"/>
      </w:rPr>
    </w:lvl>
    <w:lvl w:ilvl="6" w:tplc="6F521DEC" w:tentative="1">
      <w:start w:val="1"/>
      <w:numFmt w:val="bullet"/>
      <w:lvlText w:val=""/>
      <w:lvlJc w:val="left"/>
      <w:pPr>
        <w:tabs>
          <w:tab w:val="num" w:pos="5040"/>
        </w:tabs>
        <w:ind w:left="5040" w:hanging="360"/>
      </w:pPr>
      <w:rPr>
        <w:rFonts w:ascii="Wingdings" w:hAnsi="Wingdings" w:hint="default"/>
      </w:rPr>
    </w:lvl>
    <w:lvl w:ilvl="7" w:tplc="5E90110A" w:tentative="1">
      <w:start w:val="1"/>
      <w:numFmt w:val="bullet"/>
      <w:lvlText w:val=""/>
      <w:lvlJc w:val="left"/>
      <w:pPr>
        <w:tabs>
          <w:tab w:val="num" w:pos="5760"/>
        </w:tabs>
        <w:ind w:left="5760" w:hanging="360"/>
      </w:pPr>
      <w:rPr>
        <w:rFonts w:ascii="Wingdings" w:hAnsi="Wingdings" w:hint="default"/>
      </w:rPr>
    </w:lvl>
    <w:lvl w:ilvl="8" w:tplc="05AAACA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43C87"/>
    <w:multiLevelType w:val="hybridMultilevel"/>
    <w:tmpl w:val="A8067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736E3"/>
    <w:multiLevelType w:val="hybridMultilevel"/>
    <w:tmpl w:val="D514DE3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4" w15:restartNumberingAfterBreak="0">
    <w:nsid w:val="1C273DC4"/>
    <w:multiLevelType w:val="hybridMultilevel"/>
    <w:tmpl w:val="A4A4944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15:restartNumberingAfterBreak="0">
    <w:nsid w:val="1EBE1A64"/>
    <w:multiLevelType w:val="hybridMultilevel"/>
    <w:tmpl w:val="585E88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EBE2739"/>
    <w:multiLevelType w:val="hybridMultilevel"/>
    <w:tmpl w:val="BADAC610"/>
    <w:lvl w:ilvl="0" w:tplc="0D9C8A3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1D32B7"/>
    <w:multiLevelType w:val="hybridMultilevel"/>
    <w:tmpl w:val="9B688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A91FF9"/>
    <w:multiLevelType w:val="hybridMultilevel"/>
    <w:tmpl w:val="B860D1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F632E0A"/>
    <w:multiLevelType w:val="hybridMultilevel"/>
    <w:tmpl w:val="EDE4F74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15:restartNumberingAfterBreak="0">
    <w:nsid w:val="312F2478"/>
    <w:multiLevelType w:val="hybridMultilevel"/>
    <w:tmpl w:val="AC04BE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A10670"/>
    <w:multiLevelType w:val="hybridMultilevel"/>
    <w:tmpl w:val="B1548DF6"/>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2" w15:restartNumberingAfterBreak="0">
    <w:nsid w:val="3BDF24F8"/>
    <w:multiLevelType w:val="hybridMultilevel"/>
    <w:tmpl w:val="F27C10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FDB02AF"/>
    <w:multiLevelType w:val="hybridMultilevel"/>
    <w:tmpl w:val="CD1074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F47DCE"/>
    <w:multiLevelType w:val="hybridMultilevel"/>
    <w:tmpl w:val="431263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9D3472"/>
    <w:multiLevelType w:val="hybridMultilevel"/>
    <w:tmpl w:val="68EEEC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E25B1A"/>
    <w:multiLevelType w:val="multilevel"/>
    <w:tmpl w:val="8C7C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43395"/>
    <w:multiLevelType w:val="hybridMultilevel"/>
    <w:tmpl w:val="12E2ABC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8" w15:restartNumberingAfterBreak="0">
    <w:nsid w:val="67557F08"/>
    <w:multiLevelType w:val="hybridMultilevel"/>
    <w:tmpl w:val="D51C1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7BE43CC"/>
    <w:multiLevelType w:val="hybridMultilevel"/>
    <w:tmpl w:val="6B0E51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B137D80"/>
    <w:multiLevelType w:val="hybridMultilevel"/>
    <w:tmpl w:val="B1548DF6"/>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1" w15:restartNumberingAfterBreak="0">
    <w:nsid w:val="75A6334E"/>
    <w:multiLevelType w:val="hybridMultilevel"/>
    <w:tmpl w:val="FE325FC2"/>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79BF746D"/>
    <w:multiLevelType w:val="hybridMultilevel"/>
    <w:tmpl w:val="94D06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A2F31E1"/>
    <w:multiLevelType w:val="hybridMultilevel"/>
    <w:tmpl w:val="FE325FC2"/>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15:restartNumberingAfterBreak="0">
    <w:nsid w:val="7BF8373B"/>
    <w:multiLevelType w:val="hybridMultilevel"/>
    <w:tmpl w:val="26CE32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6"/>
  </w:num>
  <w:num w:numId="2">
    <w:abstractNumId w:val="22"/>
  </w:num>
  <w:num w:numId="3">
    <w:abstractNumId w:val="2"/>
  </w:num>
  <w:num w:numId="4">
    <w:abstractNumId w:val="24"/>
  </w:num>
  <w:num w:numId="5">
    <w:abstractNumId w:val="8"/>
  </w:num>
  <w:num w:numId="6">
    <w:abstractNumId w:val="5"/>
  </w:num>
  <w:num w:numId="7">
    <w:abstractNumId w:val="14"/>
  </w:num>
  <w:num w:numId="8">
    <w:abstractNumId w:val="6"/>
  </w:num>
  <w:num w:numId="9">
    <w:abstractNumId w:val="7"/>
  </w:num>
  <w:num w:numId="10">
    <w:abstractNumId w:val="15"/>
  </w:num>
  <w:num w:numId="11">
    <w:abstractNumId w:val="12"/>
  </w:num>
  <w:num w:numId="12">
    <w:abstractNumId w:val="13"/>
  </w:num>
  <w:num w:numId="13">
    <w:abstractNumId w:val="1"/>
  </w:num>
  <w:num w:numId="14">
    <w:abstractNumId w:val="19"/>
  </w:num>
  <w:num w:numId="15">
    <w:abstractNumId w:val="18"/>
  </w:num>
  <w:num w:numId="16">
    <w:abstractNumId w:val="10"/>
  </w:num>
  <w:num w:numId="17">
    <w:abstractNumId w:val="3"/>
  </w:num>
  <w:num w:numId="18">
    <w:abstractNumId w:val="0"/>
  </w:num>
  <w:num w:numId="19">
    <w:abstractNumId w:val="17"/>
  </w:num>
  <w:num w:numId="20">
    <w:abstractNumId w:val="20"/>
  </w:num>
  <w:num w:numId="21">
    <w:abstractNumId w:val="11"/>
  </w:num>
  <w:num w:numId="22">
    <w:abstractNumId w:val="9"/>
  </w:num>
  <w:num w:numId="23">
    <w:abstractNumId w:val="4"/>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3B"/>
    <w:rsid w:val="0007315F"/>
    <w:rsid w:val="00094A9A"/>
    <w:rsid w:val="000A5EFF"/>
    <w:rsid w:val="00153305"/>
    <w:rsid w:val="002B378B"/>
    <w:rsid w:val="002E2AE7"/>
    <w:rsid w:val="003043B3"/>
    <w:rsid w:val="003539CA"/>
    <w:rsid w:val="003C07F9"/>
    <w:rsid w:val="003C1F41"/>
    <w:rsid w:val="00432BEA"/>
    <w:rsid w:val="004524E6"/>
    <w:rsid w:val="004773C3"/>
    <w:rsid w:val="004A103F"/>
    <w:rsid w:val="005A18C3"/>
    <w:rsid w:val="005A1B2E"/>
    <w:rsid w:val="00600567"/>
    <w:rsid w:val="0074637F"/>
    <w:rsid w:val="007D251D"/>
    <w:rsid w:val="007E011E"/>
    <w:rsid w:val="00872E55"/>
    <w:rsid w:val="008D30F7"/>
    <w:rsid w:val="00944F46"/>
    <w:rsid w:val="0098294E"/>
    <w:rsid w:val="009F2488"/>
    <w:rsid w:val="00A30FD4"/>
    <w:rsid w:val="00A47103"/>
    <w:rsid w:val="00A57E4A"/>
    <w:rsid w:val="00A77368"/>
    <w:rsid w:val="00AA7DD4"/>
    <w:rsid w:val="00AE49B2"/>
    <w:rsid w:val="00B33889"/>
    <w:rsid w:val="00B6433B"/>
    <w:rsid w:val="00B659D9"/>
    <w:rsid w:val="00BD0CA3"/>
    <w:rsid w:val="00C0323A"/>
    <w:rsid w:val="00C94C51"/>
    <w:rsid w:val="00D24144"/>
    <w:rsid w:val="00D4495F"/>
    <w:rsid w:val="00D77498"/>
    <w:rsid w:val="00D9284A"/>
    <w:rsid w:val="00DA5C26"/>
    <w:rsid w:val="00DB30D2"/>
    <w:rsid w:val="00E30555"/>
    <w:rsid w:val="00E35BBA"/>
    <w:rsid w:val="00E46BEB"/>
    <w:rsid w:val="00F0767F"/>
    <w:rsid w:val="00F71373"/>
    <w:rsid w:val="00FB680D"/>
    <w:rsid w:val="00FD5C0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BCA6"/>
  <w15:docId w15:val="{9B639F6B-420E-4128-9D8A-0C4CB4E9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33B"/>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B6433B"/>
    <w:pPr>
      <w:spacing w:line="360" w:lineRule="auto"/>
      <w:jc w:val="both"/>
      <w:outlineLvl w:val="0"/>
    </w:pPr>
    <w:rPr>
      <w:rFonts w:ascii="Times New Roman" w:hAnsi="Times New Roman" w:cs="Times New Roman"/>
      <w:b/>
      <w:sz w:val="28"/>
    </w:rPr>
  </w:style>
  <w:style w:type="paragraph" w:styleId="Ttulo2">
    <w:name w:val="heading 2"/>
    <w:basedOn w:val="Ttulo1"/>
    <w:next w:val="Normal"/>
    <w:link w:val="Ttulo2Car"/>
    <w:uiPriority w:val="9"/>
    <w:unhideWhenUsed/>
    <w:qFormat/>
    <w:rsid w:val="00B6433B"/>
    <w:pPr>
      <w:outlineLvl w:val="1"/>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33B"/>
    <w:rPr>
      <w:rFonts w:ascii="Times New Roman" w:eastAsiaTheme="minorEastAsia" w:hAnsi="Times New Roman" w:cs="Times New Roman"/>
      <w:b/>
      <w:sz w:val="28"/>
      <w:szCs w:val="24"/>
      <w:lang w:val="es-ES_tradnl" w:eastAsia="es-ES"/>
    </w:rPr>
  </w:style>
  <w:style w:type="character" w:customStyle="1" w:styleId="Ttulo2Car">
    <w:name w:val="Título 2 Car"/>
    <w:basedOn w:val="Fuentedeprrafopredeter"/>
    <w:link w:val="Ttulo2"/>
    <w:uiPriority w:val="9"/>
    <w:rsid w:val="00B6433B"/>
    <w:rPr>
      <w:rFonts w:ascii="Times New Roman" w:eastAsiaTheme="minorEastAsia" w:hAnsi="Times New Roman" w:cs="Times New Roman"/>
      <w:b/>
      <w:sz w:val="24"/>
      <w:szCs w:val="24"/>
      <w:lang w:val="es-MX" w:eastAsia="es-ES"/>
    </w:rPr>
  </w:style>
  <w:style w:type="paragraph" w:styleId="NormalWeb">
    <w:name w:val="Normal (Web)"/>
    <w:basedOn w:val="Normal"/>
    <w:uiPriority w:val="99"/>
    <w:unhideWhenUsed/>
    <w:rsid w:val="00B6433B"/>
    <w:pPr>
      <w:spacing w:before="100" w:beforeAutospacing="1" w:after="100" w:afterAutospacing="1"/>
    </w:pPr>
    <w:rPr>
      <w:rFonts w:ascii="Times" w:hAnsi="Times" w:cs="Times New Roman"/>
      <w:sz w:val="20"/>
      <w:szCs w:val="20"/>
      <w:lang w:val="es-MX"/>
    </w:rPr>
  </w:style>
  <w:style w:type="paragraph" w:styleId="Prrafodelista">
    <w:name w:val="List Paragraph"/>
    <w:basedOn w:val="Normal"/>
    <w:uiPriority w:val="34"/>
    <w:qFormat/>
    <w:rsid w:val="00B6433B"/>
    <w:pPr>
      <w:ind w:left="720"/>
      <w:contextualSpacing/>
    </w:pPr>
  </w:style>
  <w:style w:type="table" w:styleId="Tablaconcuadrcula">
    <w:name w:val="Table Grid"/>
    <w:basedOn w:val="Tablanormal"/>
    <w:uiPriority w:val="59"/>
    <w:rsid w:val="00B6433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6433B"/>
    <w:rPr>
      <w:color w:val="0000FF" w:themeColor="hyperlink"/>
      <w:u w:val="single"/>
    </w:rPr>
  </w:style>
  <w:style w:type="paragraph" w:styleId="HTMLconformatoprevio">
    <w:name w:val="HTML Preformatted"/>
    <w:basedOn w:val="Normal"/>
    <w:link w:val="HTMLconformatoprevioCar"/>
    <w:uiPriority w:val="99"/>
    <w:semiHidden/>
    <w:unhideWhenUsed/>
    <w:rsid w:val="00B6433B"/>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B6433B"/>
    <w:rPr>
      <w:rFonts w:ascii="Courier" w:eastAsiaTheme="minorEastAsia" w:hAnsi="Courier"/>
      <w:sz w:val="20"/>
      <w:szCs w:val="20"/>
      <w:lang w:val="es-ES_tradnl" w:eastAsia="es-ES"/>
    </w:rPr>
  </w:style>
  <w:style w:type="paragraph" w:styleId="Textodeglobo">
    <w:name w:val="Balloon Text"/>
    <w:basedOn w:val="Normal"/>
    <w:link w:val="TextodegloboCar"/>
    <w:uiPriority w:val="99"/>
    <w:semiHidden/>
    <w:unhideWhenUsed/>
    <w:rsid w:val="00B6433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6433B"/>
    <w:rPr>
      <w:rFonts w:ascii="Lucida Grande" w:eastAsiaTheme="minorEastAsia" w:hAnsi="Lucida Grande"/>
      <w:sz w:val="18"/>
      <w:szCs w:val="18"/>
      <w:lang w:val="es-ES_tradnl" w:eastAsia="es-ES"/>
    </w:rPr>
  </w:style>
  <w:style w:type="character" w:styleId="Hipervnculovisitado">
    <w:name w:val="FollowedHyperlink"/>
    <w:basedOn w:val="Fuentedeprrafopredeter"/>
    <w:uiPriority w:val="99"/>
    <w:semiHidden/>
    <w:unhideWhenUsed/>
    <w:rsid w:val="00B6433B"/>
    <w:rPr>
      <w:color w:val="800080" w:themeColor="followedHyperlink"/>
      <w:u w:val="single"/>
    </w:rPr>
  </w:style>
  <w:style w:type="character" w:styleId="Refdecomentario">
    <w:name w:val="annotation reference"/>
    <w:basedOn w:val="Fuentedeprrafopredeter"/>
    <w:uiPriority w:val="99"/>
    <w:semiHidden/>
    <w:unhideWhenUsed/>
    <w:rsid w:val="00B6433B"/>
    <w:rPr>
      <w:sz w:val="16"/>
      <w:szCs w:val="16"/>
    </w:rPr>
  </w:style>
  <w:style w:type="paragraph" w:styleId="Textocomentario">
    <w:name w:val="annotation text"/>
    <w:basedOn w:val="Normal"/>
    <w:link w:val="TextocomentarioCar"/>
    <w:uiPriority w:val="99"/>
    <w:unhideWhenUsed/>
    <w:rsid w:val="00B6433B"/>
    <w:rPr>
      <w:sz w:val="20"/>
      <w:szCs w:val="20"/>
    </w:rPr>
  </w:style>
  <w:style w:type="character" w:customStyle="1" w:styleId="TextocomentarioCar">
    <w:name w:val="Texto comentario Car"/>
    <w:basedOn w:val="Fuentedeprrafopredeter"/>
    <w:link w:val="Textocomentario"/>
    <w:uiPriority w:val="99"/>
    <w:rsid w:val="00B6433B"/>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6433B"/>
    <w:rPr>
      <w:b/>
      <w:bCs/>
    </w:rPr>
  </w:style>
  <w:style w:type="character" w:customStyle="1" w:styleId="AsuntodelcomentarioCar">
    <w:name w:val="Asunto del comentario Car"/>
    <w:basedOn w:val="TextocomentarioCar"/>
    <w:link w:val="Asuntodelcomentario"/>
    <w:uiPriority w:val="99"/>
    <w:semiHidden/>
    <w:rsid w:val="00B6433B"/>
    <w:rPr>
      <w:rFonts w:eastAsiaTheme="minorEastAsia"/>
      <w:b/>
      <w:bCs/>
      <w:sz w:val="20"/>
      <w:szCs w:val="20"/>
      <w:lang w:val="es-ES_tradnl" w:eastAsia="es-ES"/>
    </w:rPr>
  </w:style>
  <w:style w:type="character" w:customStyle="1" w:styleId="Mencinsinresolver1">
    <w:name w:val="Mención sin resolver1"/>
    <w:basedOn w:val="Fuentedeprrafopredeter"/>
    <w:uiPriority w:val="99"/>
    <w:semiHidden/>
    <w:unhideWhenUsed/>
    <w:rsid w:val="003539CA"/>
    <w:rPr>
      <w:color w:val="605E5C"/>
      <w:shd w:val="clear" w:color="auto" w:fill="E1DFDD"/>
    </w:rPr>
  </w:style>
  <w:style w:type="paragraph" w:styleId="Encabezado">
    <w:name w:val="header"/>
    <w:basedOn w:val="Normal"/>
    <w:link w:val="EncabezadoCar"/>
    <w:uiPriority w:val="99"/>
    <w:unhideWhenUsed/>
    <w:rsid w:val="00094A9A"/>
    <w:pPr>
      <w:tabs>
        <w:tab w:val="center" w:pos="4419"/>
        <w:tab w:val="right" w:pos="8838"/>
      </w:tabs>
    </w:pPr>
  </w:style>
  <w:style w:type="character" w:customStyle="1" w:styleId="EncabezadoCar">
    <w:name w:val="Encabezado Car"/>
    <w:basedOn w:val="Fuentedeprrafopredeter"/>
    <w:link w:val="Encabezado"/>
    <w:uiPriority w:val="99"/>
    <w:rsid w:val="00094A9A"/>
    <w:rPr>
      <w:rFonts w:eastAsiaTheme="minorEastAsia"/>
      <w:sz w:val="24"/>
      <w:szCs w:val="24"/>
      <w:lang w:val="es-ES_tradnl" w:eastAsia="es-ES"/>
    </w:rPr>
  </w:style>
  <w:style w:type="paragraph" w:styleId="Piedepgina">
    <w:name w:val="footer"/>
    <w:basedOn w:val="Normal"/>
    <w:link w:val="PiedepginaCar"/>
    <w:uiPriority w:val="99"/>
    <w:unhideWhenUsed/>
    <w:rsid w:val="00094A9A"/>
    <w:pPr>
      <w:tabs>
        <w:tab w:val="center" w:pos="4419"/>
        <w:tab w:val="right" w:pos="8838"/>
      </w:tabs>
    </w:pPr>
  </w:style>
  <w:style w:type="character" w:customStyle="1" w:styleId="PiedepginaCar">
    <w:name w:val="Pie de página Car"/>
    <w:basedOn w:val="Fuentedeprrafopredeter"/>
    <w:link w:val="Piedepgina"/>
    <w:uiPriority w:val="99"/>
    <w:rsid w:val="00094A9A"/>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esdoc.unesco.org/images/0015/001502/150272s.pdf" TargetMode="External"/><Relationship Id="rId18" Type="http://schemas.openxmlformats.org/officeDocument/2006/relationships/hyperlink" Target="http://www.scielo.br/scielo.php?script=sci_arttext&amp;pid=S0101-7438201000020000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iunet.upv.es/handle/10251/71917" TargetMode="External"/><Relationship Id="rId17" Type="http://schemas.openxmlformats.org/officeDocument/2006/relationships/hyperlink" Target="https://scielo.conicyt.cl/scielo.php?script=sci_arttext&amp;pid=S0718-50062010000200003" TargetMode="External"/><Relationship Id="rId2" Type="http://schemas.openxmlformats.org/officeDocument/2006/relationships/numbering" Target="numbering.xml"/><Relationship Id="rId16" Type="http://schemas.openxmlformats.org/officeDocument/2006/relationships/hyperlink" Target="https://ddd.uab.cat/pub/artpub/2013/123080/Tejada_2013_rev173ART5.pdf" TargetMode="External"/><Relationship Id="rId20" Type="http://schemas.openxmlformats.org/officeDocument/2006/relationships/hyperlink" Target="http://www.psicoperspectivas.cl/index.php/psicoperspectivas/article/view/3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estrategica.ipn.mx/Evaluacion/Documents/Estadistica/EBASICA_2017-2_V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mcc.edu/about/files/2016/06/Innovation-in-Higher-Education.pdf" TargetMode="External"/><Relationship Id="rId23" Type="http://schemas.openxmlformats.org/officeDocument/2006/relationships/fontTable" Target="fontTable.xml"/><Relationship Id="rId10" Type="http://schemas.openxmlformats.org/officeDocument/2006/relationships/hyperlink" Target="http://tuning.unideusto.org/tuningal/index.php?option=com_docman&amp;Itemid=191&amp;task=view_category&amp;catid=22&amp;order=dmdate_published&amp;ascdesc=DESC" TargetMode="External"/><Relationship Id="rId19" Type="http://schemas.openxmlformats.org/officeDocument/2006/relationships/hyperlink" Target="https://www.upv.es/entidades/ICE/info/EvaluacionCompetenciasGenericas.pdf" TargetMode="External"/><Relationship Id="rId4" Type="http://schemas.openxmlformats.org/officeDocument/2006/relationships/settings" Target="settings.xml"/><Relationship Id="rId9" Type="http://schemas.openxmlformats.org/officeDocument/2006/relationships/hyperlink" Target="http://revistas.iue.edu.co/index.php/katharsis/article/view/245/0" TargetMode="External"/><Relationship Id="rId14" Type="http://schemas.openxmlformats.org/officeDocument/2006/relationships/hyperlink" Target="http://vbn.aau.dk/files/17652187/Creative_competence_adult_education09.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1A0E4-0130-436F-BF82-E18B2757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6648</Words>
  <Characters>36567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Antxon</dc:creator>
  <cp:lastModifiedBy>Naira Niktè Santillan</cp:lastModifiedBy>
  <cp:revision>14</cp:revision>
  <dcterms:created xsi:type="dcterms:W3CDTF">2019-02-14T18:34:00Z</dcterms:created>
  <dcterms:modified xsi:type="dcterms:W3CDTF">2019-02-19T04:55:00Z</dcterms:modified>
</cp:coreProperties>
</file>