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597" w:rsidRPr="008E4597" w:rsidRDefault="008E4597" w:rsidP="005C3CF8">
      <w:pPr>
        <w:jc w:val="right"/>
        <w:rPr>
          <w:rFonts w:asciiTheme="minorHAnsi" w:hAnsiTheme="minorHAnsi" w:cstheme="minorHAnsi"/>
          <w:color w:val="7030A0"/>
          <w:sz w:val="36"/>
          <w:szCs w:val="36"/>
          <w:lang w:val="es-MX"/>
        </w:rPr>
      </w:pPr>
      <w:bookmarkStart w:id="0" w:name="_GoBack"/>
      <w:bookmarkEnd w:id="0"/>
      <w:r w:rsidRPr="008E4597">
        <w:rPr>
          <w:rFonts w:asciiTheme="minorHAnsi" w:hAnsiTheme="minorHAnsi" w:cstheme="minorHAnsi"/>
          <w:color w:val="7030A0"/>
          <w:sz w:val="36"/>
          <w:szCs w:val="36"/>
          <w:lang w:val="es-MX"/>
        </w:rPr>
        <w:t>C</w:t>
      </w:r>
      <w:r w:rsidRPr="008E4597">
        <w:rPr>
          <w:rFonts w:asciiTheme="minorHAnsi" w:hAnsiTheme="minorHAnsi" w:cstheme="minorHAnsi"/>
          <w:color w:val="7030A0"/>
          <w:sz w:val="36"/>
          <w:szCs w:val="36"/>
        </w:rPr>
        <w:t xml:space="preserve">olegiabilidad en entornos virtuales de aprendizaje </w:t>
      </w:r>
    </w:p>
    <w:p w:rsidR="008E4597" w:rsidRPr="008E4597" w:rsidRDefault="008E4597" w:rsidP="005C3CF8">
      <w:pPr>
        <w:jc w:val="right"/>
        <w:rPr>
          <w:rFonts w:asciiTheme="minorHAnsi" w:hAnsiTheme="minorHAnsi" w:cstheme="minorHAnsi"/>
          <w:color w:val="7030A0"/>
          <w:sz w:val="36"/>
          <w:szCs w:val="36"/>
          <w:lang w:val="es-MX"/>
        </w:rPr>
      </w:pPr>
      <w:r w:rsidRPr="008E4597">
        <w:rPr>
          <w:rFonts w:asciiTheme="minorHAnsi" w:hAnsiTheme="minorHAnsi" w:cstheme="minorHAnsi"/>
          <w:color w:val="7030A0"/>
          <w:sz w:val="36"/>
          <w:szCs w:val="36"/>
        </w:rPr>
        <w:t xml:space="preserve">como estrategia para el incremento de  la calidad </w:t>
      </w:r>
    </w:p>
    <w:p w:rsidR="009767D3" w:rsidRDefault="008E4597" w:rsidP="005C3CF8">
      <w:pPr>
        <w:jc w:val="right"/>
        <w:rPr>
          <w:rFonts w:asciiTheme="minorHAnsi" w:hAnsiTheme="minorHAnsi" w:cstheme="minorHAnsi"/>
          <w:color w:val="7030A0"/>
          <w:sz w:val="36"/>
          <w:szCs w:val="36"/>
        </w:rPr>
      </w:pPr>
      <w:r w:rsidRPr="008E4597">
        <w:rPr>
          <w:rFonts w:asciiTheme="minorHAnsi" w:hAnsiTheme="minorHAnsi" w:cstheme="minorHAnsi"/>
          <w:color w:val="7030A0"/>
          <w:sz w:val="36"/>
          <w:szCs w:val="36"/>
        </w:rPr>
        <w:t>en formación continúa a distancia</w:t>
      </w:r>
    </w:p>
    <w:p w:rsidR="006C581F" w:rsidRDefault="006C581F" w:rsidP="006C581F">
      <w:pPr>
        <w:jc w:val="right"/>
        <w:rPr>
          <w:rFonts w:asciiTheme="minorHAnsi" w:hAnsiTheme="minorHAnsi" w:cstheme="minorHAnsi"/>
          <w:i/>
          <w:color w:val="7030A0"/>
          <w:sz w:val="28"/>
          <w:szCs w:val="28"/>
          <w:lang w:val="es-MX"/>
        </w:rPr>
      </w:pPr>
    </w:p>
    <w:p w:rsidR="006C581F" w:rsidRPr="006C581F" w:rsidRDefault="006C581F" w:rsidP="006C581F">
      <w:pPr>
        <w:jc w:val="right"/>
        <w:rPr>
          <w:rFonts w:asciiTheme="minorHAnsi" w:hAnsiTheme="minorHAnsi" w:cstheme="minorHAnsi"/>
          <w:i/>
          <w:color w:val="7030A0"/>
          <w:sz w:val="28"/>
          <w:szCs w:val="28"/>
          <w:lang w:val="es-MX"/>
        </w:rPr>
      </w:pPr>
      <w:r w:rsidRPr="006C581F">
        <w:rPr>
          <w:rFonts w:asciiTheme="minorHAnsi" w:hAnsiTheme="minorHAnsi" w:cstheme="minorHAnsi"/>
          <w:i/>
          <w:color w:val="7030A0"/>
          <w:sz w:val="28"/>
          <w:szCs w:val="28"/>
          <w:lang w:val="es-MX"/>
        </w:rPr>
        <w:t>Collegiality IN VIRTUAL LEARNING ENVIRONMENTS AS A STRATEGY FOR INCREASING QUALITY IN continuing DISTANCE EDUCATION</w:t>
      </w:r>
    </w:p>
    <w:p w:rsidR="006C581F" w:rsidRPr="008E4597" w:rsidRDefault="006C581F" w:rsidP="005C3CF8">
      <w:pPr>
        <w:jc w:val="right"/>
        <w:rPr>
          <w:rFonts w:asciiTheme="minorHAnsi" w:hAnsiTheme="minorHAnsi" w:cstheme="minorHAnsi"/>
          <w:color w:val="7030A0"/>
          <w:sz w:val="36"/>
          <w:szCs w:val="36"/>
          <w:lang w:val="es-MX"/>
        </w:rPr>
      </w:pPr>
    </w:p>
    <w:p w:rsidR="008E4597" w:rsidRDefault="008E4597" w:rsidP="005C3CF8">
      <w:pPr>
        <w:jc w:val="right"/>
        <w:rPr>
          <w:rFonts w:asciiTheme="minorHAnsi" w:hAnsiTheme="minorHAnsi" w:cstheme="minorHAnsi"/>
          <w:lang w:val="es-MX"/>
        </w:rPr>
      </w:pPr>
    </w:p>
    <w:p w:rsidR="008E4597" w:rsidRDefault="008E4597" w:rsidP="005C3CF8">
      <w:pPr>
        <w:jc w:val="right"/>
        <w:rPr>
          <w:rFonts w:asciiTheme="minorHAnsi" w:hAnsiTheme="minorHAnsi" w:cstheme="minorHAnsi"/>
          <w:lang w:val="es-MX"/>
        </w:rPr>
      </w:pPr>
    </w:p>
    <w:p w:rsidR="008E4597" w:rsidRPr="00F47885" w:rsidRDefault="008E4597" w:rsidP="005C3CF8">
      <w:pPr>
        <w:jc w:val="right"/>
        <w:rPr>
          <w:rFonts w:asciiTheme="minorHAnsi" w:hAnsiTheme="minorHAnsi" w:cstheme="minorHAnsi"/>
          <w:b/>
          <w:lang w:val="es-MX"/>
        </w:rPr>
      </w:pPr>
      <w:r w:rsidRPr="00F47885">
        <w:rPr>
          <w:rFonts w:asciiTheme="minorHAnsi" w:hAnsiTheme="minorHAnsi" w:cstheme="minorHAnsi"/>
          <w:b/>
        </w:rPr>
        <w:t>Candolfi Arballo Norma</w:t>
      </w:r>
    </w:p>
    <w:p w:rsidR="008E4597" w:rsidRDefault="008E4597" w:rsidP="005C3CF8">
      <w:pPr>
        <w:jc w:val="right"/>
        <w:rPr>
          <w:rFonts w:asciiTheme="minorHAnsi" w:hAnsiTheme="minorHAnsi" w:cstheme="minorHAnsi"/>
          <w:lang w:val="es-MX"/>
        </w:rPr>
      </w:pPr>
      <w:r>
        <w:rPr>
          <w:rFonts w:asciiTheme="minorHAnsi" w:hAnsiTheme="minorHAnsi" w:cstheme="minorHAnsi"/>
          <w:lang w:val="es-MX"/>
        </w:rPr>
        <w:t>Uní</w:t>
      </w:r>
      <w:r w:rsidRPr="00170A21">
        <w:rPr>
          <w:rFonts w:asciiTheme="minorHAnsi" w:hAnsiTheme="minorHAnsi" w:cstheme="minorHAnsi"/>
        </w:rPr>
        <w:t>versidad Autónoma de Baja California</w:t>
      </w:r>
    </w:p>
    <w:p w:rsidR="008E4597" w:rsidRPr="008E4597" w:rsidRDefault="008E4597" w:rsidP="005C3CF8">
      <w:pPr>
        <w:jc w:val="right"/>
        <w:rPr>
          <w:rFonts w:asciiTheme="minorHAnsi" w:hAnsiTheme="minorHAnsi" w:cstheme="minorHAnsi"/>
          <w:color w:val="FF0000"/>
          <w:lang w:val="es-MX"/>
        </w:rPr>
      </w:pPr>
      <w:r>
        <w:rPr>
          <w:rFonts w:asciiTheme="minorHAnsi" w:hAnsiTheme="minorHAnsi" w:cstheme="minorHAnsi"/>
          <w:lang w:val="es-MX"/>
        </w:rPr>
        <w:t xml:space="preserve"> </w:t>
      </w:r>
      <w:r w:rsidRPr="008E4597">
        <w:rPr>
          <w:rFonts w:asciiTheme="minorHAnsi" w:hAnsiTheme="minorHAnsi" w:cstheme="minorHAnsi"/>
          <w:color w:val="FF0000"/>
        </w:rPr>
        <w:t>ncandolfi</w:t>
      </w:r>
      <w:r w:rsidR="009767D3" w:rsidRPr="008E4597">
        <w:rPr>
          <w:rFonts w:asciiTheme="minorHAnsi" w:hAnsiTheme="minorHAnsi" w:cstheme="minorHAnsi"/>
          <w:color w:val="FF0000"/>
        </w:rPr>
        <w:t xml:space="preserve"> </w:t>
      </w:r>
      <w:r w:rsidRPr="008E4597">
        <w:rPr>
          <w:rFonts w:asciiTheme="minorHAnsi" w:hAnsiTheme="minorHAnsi" w:cstheme="minorHAnsi"/>
          <w:color w:val="FF0000"/>
        </w:rPr>
        <w:t>@uabc.edu.mx</w:t>
      </w:r>
    </w:p>
    <w:p w:rsidR="008E4597" w:rsidRDefault="008E4597" w:rsidP="005C3CF8">
      <w:pPr>
        <w:jc w:val="right"/>
        <w:rPr>
          <w:rFonts w:asciiTheme="minorHAnsi" w:hAnsiTheme="minorHAnsi" w:cstheme="minorHAnsi"/>
          <w:lang w:val="es-MX"/>
        </w:rPr>
      </w:pPr>
    </w:p>
    <w:p w:rsidR="008E4597" w:rsidRPr="00F47885" w:rsidRDefault="008E4597" w:rsidP="005C3CF8">
      <w:pPr>
        <w:jc w:val="right"/>
        <w:rPr>
          <w:rFonts w:asciiTheme="minorHAnsi" w:hAnsiTheme="minorHAnsi" w:cstheme="minorHAnsi"/>
          <w:b/>
          <w:lang w:val="es-MX"/>
        </w:rPr>
      </w:pPr>
      <w:r w:rsidRPr="00F47885">
        <w:rPr>
          <w:rFonts w:asciiTheme="minorHAnsi" w:hAnsiTheme="minorHAnsi" w:cstheme="minorHAnsi"/>
          <w:b/>
        </w:rPr>
        <w:t>Avitia Carlos Patricia</w:t>
      </w:r>
    </w:p>
    <w:p w:rsidR="008E4597" w:rsidRDefault="008E4597" w:rsidP="005C3CF8">
      <w:pPr>
        <w:jc w:val="right"/>
        <w:rPr>
          <w:rFonts w:asciiTheme="minorHAnsi" w:hAnsiTheme="minorHAnsi" w:cstheme="minorHAnsi"/>
          <w:lang w:val="es-MX"/>
        </w:rPr>
      </w:pPr>
      <w:r>
        <w:rPr>
          <w:rFonts w:asciiTheme="minorHAnsi" w:hAnsiTheme="minorHAnsi" w:cstheme="minorHAnsi"/>
          <w:lang w:val="es-MX"/>
        </w:rPr>
        <w:t>Uní</w:t>
      </w:r>
      <w:r w:rsidRPr="00170A21">
        <w:rPr>
          <w:rFonts w:asciiTheme="minorHAnsi" w:hAnsiTheme="minorHAnsi" w:cstheme="minorHAnsi"/>
        </w:rPr>
        <w:t>versidad Autónoma de Baja California</w:t>
      </w:r>
    </w:p>
    <w:p w:rsidR="007769CE" w:rsidRPr="008E4597" w:rsidRDefault="007769CE" w:rsidP="005C3CF8">
      <w:pPr>
        <w:jc w:val="right"/>
        <w:rPr>
          <w:rFonts w:asciiTheme="minorHAnsi" w:hAnsiTheme="minorHAnsi" w:cstheme="minorHAnsi"/>
          <w:color w:val="FF0000"/>
          <w:lang w:val="es-MX"/>
        </w:rPr>
      </w:pPr>
      <w:r w:rsidRPr="008E4597">
        <w:rPr>
          <w:rFonts w:asciiTheme="minorHAnsi" w:hAnsiTheme="minorHAnsi" w:cstheme="minorHAnsi"/>
          <w:color w:val="FF0000"/>
          <w:lang w:val="es-MX"/>
        </w:rPr>
        <w:t>patricia_avitia@uabc.edu.mx</w:t>
      </w:r>
    </w:p>
    <w:p w:rsidR="009767D3" w:rsidRPr="00170A21" w:rsidRDefault="008E4597" w:rsidP="005C3CF8">
      <w:pPr>
        <w:jc w:val="right"/>
        <w:rPr>
          <w:rFonts w:asciiTheme="minorHAnsi" w:hAnsiTheme="minorHAnsi" w:cstheme="minorHAnsi"/>
        </w:rPr>
      </w:pPr>
      <w:r>
        <w:rPr>
          <w:rFonts w:asciiTheme="minorHAnsi" w:hAnsiTheme="minorHAnsi" w:cstheme="minorHAnsi"/>
          <w:lang w:val="es-MX"/>
        </w:rPr>
        <w:t xml:space="preserve"> </w:t>
      </w:r>
    </w:p>
    <w:p w:rsidR="008E4597" w:rsidRDefault="008E4597" w:rsidP="00DD6CA3">
      <w:pPr>
        <w:spacing w:line="360" w:lineRule="auto"/>
        <w:jc w:val="left"/>
        <w:rPr>
          <w:rFonts w:asciiTheme="minorHAnsi" w:hAnsiTheme="minorHAnsi" w:cstheme="minorHAnsi"/>
          <w:color w:val="7030A0"/>
          <w:sz w:val="28"/>
          <w:szCs w:val="28"/>
          <w:lang w:val="es-MX"/>
        </w:rPr>
      </w:pPr>
    </w:p>
    <w:p w:rsidR="00085C2F" w:rsidRDefault="00085C2F" w:rsidP="00DD6CA3">
      <w:pPr>
        <w:spacing w:line="360" w:lineRule="auto"/>
        <w:jc w:val="left"/>
        <w:rPr>
          <w:rFonts w:asciiTheme="minorHAnsi" w:hAnsiTheme="minorHAnsi" w:cstheme="minorHAnsi"/>
          <w:color w:val="7030A0"/>
          <w:sz w:val="28"/>
          <w:szCs w:val="28"/>
          <w:lang w:val="es-MX"/>
        </w:rPr>
      </w:pPr>
    </w:p>
    <w:p w:rsidR="008E4597" w:rsidRDefault="008E4597" w:rsidP="008E4597">
      <w:pPr>
        <w:spacing w:line="360" w:lineRule="auto"/>
        <w:rPr>
          <w:rFonts w:asciiTheme="minorHAnsi" w:hAnsiTheme="minorHAnsi" w:cstheme="minorHAnsi"/>
          <w:color w:val="7030A0"/>
          <w:sz w:val="28"/>
          <w:szCs w:val="28"/>
          <w:lang w:val="es-MX"/>
        </w:rPr>
      </w:pPr>
      <w:r>
        <w:rPr>
          <w:rFonts w:asciiTheme="minorHAnsi" w:hAnsiTheme="minorHAnsi" w:cstheme="minorHAnsi"/>
          <w:color w:val="7030A0"/>
          <w:sz w:val="28"/>
          <w:szCs w:val="28"/>
          <w:lang w:val="es-MX"/>
        </w:rPr>
        <w:t>R</w:t>
      </w:r>
      <w:r w:rsidRPr="008E4597">
        <w:rPr>
          <w:rFonts w:asciiTheme="minorHAnsi" w:hAnsiTheme="minorHAnsi" w:cstheme="minorHAnsi"/>
          <w:color w:val="7030A0"/>
          <w:sz w:val="28"/>
          <w:szCs w:val="28"/>
        </w:rPr>
        <w:t>esumen  </w:t>
      </w:r>
    </w:p>
    <w:p w:rsidR="008E4597" w:rsidRPr="008E4597" w:rsidRDefault="008E4597" w:rsidP="008E4597">
      <w:pPr>
        <w:spacing w:line="360" w:lineRule="auto"/>
        <w:rPr>
          <w:rFonts w:asciiTheme="minorHAnsi" w:hAnsiTheme="minorHAnsi" w:cstheme="minorHAnsi"/>
          <w:color w:val="7030A0"/>
          <w:sz w:val="28"/>
          <w:szCs w:val="28"/>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Derivado de un análisis de modelos de Entornos Virtuales de Aprendizaje propuestos e implementados por diversas organizaciones e instituciones educativas, se ha detectado el limitado desarrollo de los factores de Aprendizaje Cooperativo y Colaborativo en la evaluación del conocimiento lo cual limita la calidad en la formación continua. En este artículo se hace una propuesta de implementación en el diseño, impartición y evaluación de Entornos Virtuales de Aprendizaje basado en el concepto de Colegiabilidad el cual fundamenta los preceptos del modelo de Cooperación y Colaboración. La ventaja de la Colegiabilidad es que permite el aprendizaje de todos, el compartir aprendizaje entre otros y el apoyar el aprendizaje común; este concepto que potencializa la adquisición de conocimiento a través de la creación de redes de aprendizaje en grupo.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rPr>
      </w:pPr>
      <w:r w:rsidRPr="008E4597">
        <w:rPr>
          <w:rFonts w:asciiTheme="minorHAnsi" w:hAnsiTheme="minorHAnsi" w:cstheme="minorHAnsi"/>
          <w:color w:val="7030A0"/>
          <w:sz w:val="28"/>
          <w:szCs w:val="28"/>
        </w:rPr>
        <w:lastRenderedPageBreak/>
        <w:t>Palabras Clave</w:t>
      </w:r>
      <w:r w:rsidR="006C581F">
        <w:rPr>
          <w:rFonts w:asciiTheme="minorHAnsi" w:hAnsiTheme="minorHAnsi" w:cstheme="minorHAnsi"/>
          <w:color w:val="7030A0"/>
          <w:sz w:val="28"/>
          <w:szCs w:val="28"/>
          <w:lang w:val="es-MX"/>
        </w:rPr>
        <w:t>:</w:t>
      </w:r>
      <w:r w:rsidRPr="00170A21">
        <w:rPr>
          <w:rFonts w:asciiTheme="minorHAnsi" w:hAnsiTheme="minorHAnsi" w:cstheme="minorHAnsi"/>
        </w:rPr>
        <w:t xml:space="preserve"> Entornos Virtuales de Aprendizaje, Colegiabilidad, Aprendizaje Colaborativo, Aprendizaje Cooperativo, Formación Continua.</w:t>
      </w:r>
    </w:p>
    <w:p w:rsidR="006C581F" w:rsidRPr="006C581F" w:rsidRDefault="006C581F" w:rsidP="006C581F">
      <w:pPr>
        <w:spacing w:before="100" w:beforeAutospacing="1" w:after="100" w:afterAutospacing="1"/>
        <w:outlineLvl w:val="3"/>
        <w:rPr>
          <w:rFonts w:asciiTheme="minorHAnsi" w:hAnsiTheme="minorHAnsi" w:cstheme="minorHAnsi"/>
          <w:color w:val="7030A0"/>
          <w:sz w:val="28"/>
          <w:szCs w:val="28"/>
        </w:rPr>
      </w:pPr>
      <w:r w:rsidRPr="006C581F">
        <w:rPr>
          <w:rFonts w:asciiTheme="minorHAnsi" w:hAnsiTheme="minorHAnsi" w:cstheme="minorHAnsi"/>
          <w:color w:val="7030A0"/>
          <w:sz w:val="28"/>
          <w:szCs w:val="28"/>
        </w:rPr>
        <w:t>Abstract</w:t>
      </w:r>
    </w:p>
    <w:p w:rsidR="006C581F" w:rsidRPr="006C581F" w:rsidRDefault="006C581F" w:rsidP="006C581F">
      <w:pPr>
        <w:spacing w:line="360" w:lineRule="auto"/>
        <w:rPr>
          <w:rFonts w:ascii="Calibri" w:hAnsi="Calibri"/>
          <w:lang w:val="en-US" w:eastAsia="es-MX"/>
        </w:rPr>
      </w:pPr>
      <w:r w:rsidRPr="006C581F">
        <w:rPr>
          <w:rFonts w:ascii="Calibri" w:hAnsi="Calibri"/>
          <w:lang w:val="en-US" w:eastAsia="es-MX"/>
        </w:rPr>
        <w:t>Derived from an analysis of models proposed Virtual Learning Environments and implemented by various organizations and educational institutions has detected the limited development of the factors Cooperative and Collaborative Learning in the assessment of knowledge which limits the quality of training. In this paper, a proposal for implementation in the design, delivery and evaluation of virtual learning environments based on the concept of collegiality which underlies the precepts of Cooperation and Collaboration model. The advantage of collegiality is that it allows all learning, sharing and learning among other common learning support, this concept that potentiates the acquisition of knowledge through networking group learning.</w:t>
      </w:r>
    </w:p>
    <w:p w:rsidR="006C581F" w:rsidRDefault="006C581F" w:rsidP="006C581F">
      <w:pPr>
        <w:spacing w:before="100" w:beforeAutospacing="1" w:after="100" w:afterAutospacing="1" w:line="360" w:lineRule="auto"/>
        <w:outlineLvl w:val="3"/>
        <w:rPr>
          <w:rFonts w:ascii="Calibri" w:hAnsi="Calibri"/>
          <w:lang w:val="en-US" w:eastAsia="es-MX"/>
        </w:rPr>
      </w:pPr>
      <w:r w:rsidRPr="006C581F">
        <w:rPr>
          <w:rFonts w:asciiTheme="minorHAnsi" w:hAnsiTheme="minorHAnsi" w:cstheme="minorHAnsi"/>
          <w:color w:val="7030A0"/>
          <w:sz w:val="28"/>
          <w:szCs w:val="28"/>
        </w:rPr>
        <w:t>Key words:</w:t>
      </w:r>
      <w:r w:rsidRPr="00D748D8">
        <w:rPr>
          <w:rFonts w:cstheme="minorHAnsi"/>
          <w:color w:val="7030A0"/>
          <w:sz w:val="36"/>
          <w:szCs w:val="36"/>
          <w:lang w:val="en-US"/>
        </w:rPr>
        <w:t xml:space="preserve"> </w:t>
      </w:r>
      <w:r w:rsidRPr="006C581F">
        <w:rPr>
          <w:rFonts w:ascii="Calibri" w:hAnsi="Calibri"/>
          <w:lang w:eastAsia="es-MX"/>
        </w:rPr>
        <w:t>Virtual Learning Environments</w:t>
      </w:r>
      <w:r w:rsidRPr="006C581F">
        <w:rPr>
          <w:rFonts w:ascii="Calibri" w:hAnsi="Calibri"/>
          <w:lang w:val="en-US" w:eastAsia="es-MX"/>
        </w:rPr>
        <w:t xml:space="preserve">, </w:t>
      </w:r>
      <w:r w:rsidRPr="006C581F">
        <w:rPr>
          <w:rFonts w:ascii="Calibri" w:hAnsi="Calibri"/>
          <w:lang w:eastAsia="es-MX"/>
        </w:rPr>
        <w:t>collegiality</w:t>
      </w:r>
      <w:r w:rsidRPr="006C581F">
        <w:rPr>
          <w:rFonts w:ascii="Calibri" w:hAnsi="Calibri"/>
          <w:lang w:val="en-US" w:eastAsia="es-MX"/>
        </w:rPr>
        <w:t xml:space="preserve">, </w:t>
      </w:r>
      <w:r w:rsidRPr="006C581F">
        <w:rPr>
          <w:rFonts w:ascii="Calibri" w:hAnsi="Calibri"/>
          <w:lang w:eastAsia="es-MX"/>
        </w:rPr>
        <w:t>collaborative learning</w:t>
      </w:r>
      <w:r w:rsidRPr="006C581F">
        <w:rPr>
          <w:rFonts w:ascii="Calibri" w:hAnsi="Calibri"/>
          <w:lang w:val="en-US" w:eastAsia="es-MX"/>
        </w:rPr>
        <w:t xml:space="preserve">, </w:t>
      </w:r>
      <w:r w:rsidRPr="006C581F">
        <w:rPr>
          <w:rFonts w:ascii="Calibri" w:hAnsi="Calibri"/>
          <w:lang w:eastAsia="es-MX"/>
        </w:rPr>
        <w:t>cooperative learning</w:t>
      </w:r>
      <w:r w:rsidRPr="006C581F">
        <w:rPr>
          <w:rFonts w:ascii="Calibri" w:hAnsi="Calibri"/>
          <w:lang w:val="en-US" w:eastAsia="es-MX"/>
        </w:rPr>
        <w:t>, Lifelong Learning.</w:t>
      </w:r>
    </w:p>
    <w:p w:rsidR="006C581F" w:rsidRPr="00170A21" w:rsidRDefault="006C581F" w:rsidP="006C581F">
      <w:pPr>
        <w:spacing w:before="100" w:beforeAutospacing="1" w:after="100" w:afterAutospacing="1"/>
        <w:rPr>
          <w:rFonts w:asciiTheme="minorHAnsi" w:hAnsiTheme="minorHAnsi" w:cstheme="minorHAnsi"/>
        </w:rPr>
      </w:pPr>
      <w:r w:rsidRPr="006C581F">
        <w:rPr>
          <w:rFonts w:ascii="Calibri" w:hAnsi="Calibri"/>
          <w:b/>
          <w:lang w:val="en-US" w:eastAsia="es-MX"/>
        </w:rPr>
        <w:t>Fecha recepción:</w:t>
      </w:r>
      <w:r>
        <w:rPr>
          <w:rFonts w:ascii="Calibri" w:hAnsi="Calibri"/>
          <w:lang w:val="en-US" w:eastAsia="es-MX"/>
        </w:rPr>
        <w:t xml:space="preserve"> O</w:t>
      </w:r>
      <w:r w:rsidRPr="006C581F">
        <w:rPr>
          <w:rFonts w:ascii="Calibri" w:hAnsi="Calibri"/>
          <w:lang w:val="en-US" w:eastAsia="es-MX"/>
        </w:rPr>
        <w:t xml:space="preserve">ctubre 2011                         </w:t>
      </w:r>
      <w:r w:rsidRPr="006C581F">
        <w:rPr>
          <w:rFonts w:ascii="Calibri" w:hAnsi="Calibri"/>
          <w:b/>
          <w:lang w:val="en-US" w:eastAsia="es-MX"/>
        </w:rPr>
        <w:t>Fecha aceptación:</w:t>
      </w:r>
      <w:r>
        <w:rPr>
          <w:rFonts w:ascii="Calibri" w:hAnsi="Calibri"/>
          <w:lang w:val="en-US" w:eastAsia="es-MX"/>
        </w:rPr>
        <w:t xml:space="preserve"> N</w:t>
      </w:r>
      <w:r w:rsidRPr="006C581F">
        <w:rPr>
          <w:rFonts w:ascii="Calibri" w:hAnsi="Calibri"/>
          <w:lang w:val="en-US" w:eastAsia="es-MX"/>
        </w:rPr>
        <w:t>oviembre 2011</w:t>
      </w:r>
    </w:p>
    <w:p w:rsidR="005C3CF8" w:rsidRPr="00085C2F" w:rsidRDefault="006C581F" w:rsidP="00085C2F">
      <w:pPr>
        <w:tabs>
          <w:tab w:val="left" w:pos="1590"/>
        </w:tabs>
        <w:spacing w:line="360" w:lineRule="auto"/>
        <w:rPr>
          <w:rFonts w:asciiTheme="minorHAnsi" w:hAnsiTheme="minorHAnsi" w:cstheme="minorHAnsi"/>
          <w:lang w:val="es-ES_tradnl"/>
        </w:rPr>
      </w:pPr>
      <w:r>
        <w:rPr>
          <w:rFonts w:asciiTheme="minorHAnsi" w:hAnsiTheme="minorHAnsi" w:cstheme="minorHAnsi"/>
        </w:rPr>
        <w:pict>
          <v:rect id="_x0000_i1025" style="width:0;height:1.5pt" o:hralign="center" o:hrstd="t" o:hr="t" fillcolor="#a0a0a0" stroked="f"/>
        </w:pict>
      </w:r>
    </w:p>
    <w:p w:rsidR="00271B5B" w:rsidRDefault="00271B5B" w:rsidP="008E4597">
      <w:pPr>
        <w:spacing w:line="360" w:lineRule="auto"/>
        <w:rPr>
          <w:rFonts w:asciiTheme="minorHAnsi" w:hAnsiTheme="minorHAnsi" w:cstheme="minorHAnsi"/>
          <w:color w:val="7030A0"/>
          <w:sz w:val="28"/>
          <w:szCs w:val="28"/>
          <w:lang w:val="es-MX"/>
        </w:rPr>
      </w:pPr>
    </w:p>
    <w:p w:rsidR="009767D3" w:rsidRDefault="008E4597" w:rsidP="008E4597">
      <w:pPr>
        <w:spacing w:line="360" w:lineRule="auto"/>
        <w:rPr>
          <w:rFonts w:asciiTheme="minorHAnsi" w:hAnsiTheme="minorHAnsi" w:cstheme="minorHAnsi"/>
          <w:color w:val="7030A0"/>
          <w:sz w:val="28"/>
          <w:szCs w:val="28"/>
          <w:lang w:val="es-MX"/>
        </w:rPr>
      </w:pPr>
      <w:r>
        <w:rPr>
          <w:rFonts w:asciiTheme="minorHAnsi" w:hAnsiTheme="minorHAnsi" w:cstheme="minorHAnsi"/>
          <w:color w:val="7030A0"/>
          <w:sz w:val="28"/>
          <w:szCs w:val="28"/>
          <w:lang w:val="es-MX"/>
        </w:rPr>
        <w:t>I</w:t>
      </w:r>
      <w:r w:rsidR="00085C2F">
        <w:rPr>
          <w:rFonts w:asciiTheme="minorHAnsi" w:hAnsiTheme="minorHAnsi" w:cstheme="minorHAnsi"/>
          <w:color w:val="7030A0"/>
          <w:sz w:val="28"/>
          <w:szCs w:val="28"/>
        </w:rPr>
        <w:t>ntroducci</w:t>
      </w:r>
      <w:r w:rsidR="00085C2F">
        <w:rPr>
          <w:rFonts w:asciiTheme="minorHAnsi" w:hAnsiTheme="minorHAnsi" w:cstheme="minorHAnsi"/>
          <w:color w:val="7030A0"/>
          <w:sz w:val="28"/>
          <w:szCs w:val="28"/>
          <w:lang w:val="es-ES_tradnl"/>
        </w:rPr>
        <w:t>ó</w:t>
      </w:r>
      <w:r w:rsidRPr="008E4597">
        <w:rPr>
          <w:rFonts w:asciiTheme="minorHAnsi" w:hAnsiTheme="minorHAnsi" w:cstheme="minorHAnsi"/>
          <w:color w:val="7030A0"/>
          <w:sz w:val="28"/>
          <w:szCs w:val="28"/>
        </w:rPr>
        <w:t>n</w:t>
      </w:r>
    </w:p>
    <w:p w:rsidR="008E4597" w:rsidRPr="008E4597" w:rsidRDefault="008E4597" w:rsidP="008E4597">
      <w:pPr>
        <w:spacing w:line="360" w:lineRule="auto"/>
        <w:rPr>
          <w:rFonts w:asciiTheme="minorHAnsi" w:hAnsiTheme="minorHAnsi" w:cstheme="minorHAnsi"/>
          <w:color w:val="7030A0"/>
          <w:sz w:val="28"/>
          <w:szCs w:val="28"/>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Las Tecnologías de la Información, Comunicación y Colaboración (TICC) han modernizado el procedimiento en la forma de comunicarnos,  a su vez se generaron cambios en los medios de comunicación, anteriormente era inusual el crear cuentas de correo electrónico o bien el  tener un espacio en un red social; Sin embargo hoy en día hemos llegado a una aceptación e integración de los medios tecnológicos como parte de nuestras actividades diarias, llamemos a esto el tener un teléfono celular y comunicarnos por mensajes o bien </w:t>
      </w:r>
      <w:r w:rsidRPr="00170A21">
        <w:rPr>
          <w:rFonts w:asciiTheme="minorHAnsi" w:hAnsiTheme="minorHAnsi" w:cstheme="minorHAnsi"/>
        </w:rPr>
        <w:lastRenderedPageBreak/>
        <w:t xml:space="preserve">contar con un equipo de cómputo y acceso a nuestros sitio web o nuestra red social, sin limitar profesiones, edades o niveles sociales.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En términos de educación esto no podría ser de otro forma, debido a que en materia pedagógica se intentan  imitar  las estructuras de comunicación y aprendizaje naturales, es decir que se identifican en  las nuevas generaciones para incluirlo en las técnicas de adquisición de conocimiento  y así aprendamos y enseñemos </w:t>
      </w:r>
      <w:r w:rsidRPr="00170A21">
        <w:rPr>
          <w:rFonts w:asciiTheme="minorHAnsi" w:hAnsiTheme="minorHAnsi" w:cstheme="minorHAnsi"/>
          <w:i/>
        </w:rPr>
        <w:t>“Hablando el mismo idioma”</w:t>
      </w:r>
      <w:r w:rsidRPr="00170A21">
        <w:rPr>
          <w:rFonts w:asciiTheme="minorHAnsi" w:hAnsiTheme="minorHAnsi" w:cstheme="minorHAnsi"/>
        </w:rPr>
        <w:t>.</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La evolución de las técnicas de aprendizaje ha dado lugar a la definición de nuevos entornos que involucren en su modelo la virtualidad como parte esencial en la transmisión del conocimiento. Estos modelos puntualizados como </w:t>
      </w:r>
      <w:r w:rsidRPr="00170A21">
        <w:rPr>
          <w:rFonts w:asciiTheme="minorHAnsi" w:hAnsiTheme="minorHAnsi" w:cstheme="minorHAnsi"/>
          <w:b/>
        </w:rPr>
        <w:t>Entornos Virtuales de Aprendizaje (EVA)</w:t>
      </w:r>
      <w:r w:rsidRPr="00170A21">
        <w:rPr>
          <w:rFonts w:asciiTheme="minorHAnsi" w:hAnsiTheme="minorHAnsi" w:cstheme="minorHAnsi"/>
        </w:rPr>
        <w:t xml:space="preserve"> caracterizan: </w:t>
      </w:r>
      <w:r w:rsidRPr="00170A21">
        <w:rPr>
          <w:rFonts w:asciiTheme="minorHAnsi" w:hAnsiTheme="minorHAnsi" w:cstheme="minorHAnsi"/>
          <w:i/>
        </w:rPr>
        <w:t>herramientas informáticas, funcionalidad y todos aquellos componentes principales apoyados en tecnología que implementen en un escenario virtual el trabajo educativo impartido en aula convencional.</w:t>
      </w:r>
      <w:r w:rsidRPr="00170A21">
        <w:rPr>
          <w:rFonts w:asciiTheme="minorHAnsi" w:hAnsiTheme="minorHAnsi" w:cstheme="minorHAnsi"/>
        </w:rPr>
        <w:t xml:space="preserve"> </w:t>
      </w:r>
    </w:p>
    <w:p w:rsidR="008E4597" w:rsidRDefault="008E4597" w:rsidP="008E4597">
      <w:pPr>
        <w:spacing w:line="360" w:lineRule="auto"/>
        <w:rPr>
          <w:rFonts w:asciiTheme="minorHAnsi" w:hAnsiTheme="minorHAnsi" w:cstheme="minorHAnsi"/>
          <w:lang w:val="es-MX"/>
        </w:rPr>
      </w:pPr>
    </w:p>
    <w:p w:rsidR="008E4597" w:rsidRDefault="008E4597" w:rsidP="008E4597">
      <w:pPr>
        <w:spacing w:line="360" w:lineRule="auto"/>
        <w:rPr>
          <w:rFonts w:asciiTheme="minorHAnsi" w:hAnsiTheme="minorHAnsi" w:cstheme="minorHAnsi"/>
          <w:lang w:val="es-MX"/>
        </w:rPr>
      </w:pPr>
    </w:p>
    <w:p w:rsidR="008E4597" w:rsidRDefault="008E4597" w:rsidP="008E4597">
      <w:pPr>
        <w:spacing w:line="360" w:lineRule="auto"/>
        <w:rPr>
          <w:rFonts w:asciiTheme="minorHAnsi" w:hAnsiTheme="minorHAnsi" w:cstheme="minorHAnsi"/>
          <w:lang w:val="es-MX"/>
        </w:rPr>
      </w:pPr>
    </w:p>
    <w:p w:rsidR="008E4597" w:rsidRDefault="008E4597" w:rsidP="008E4597">
      <w:pPr>
        <w:spacing w:line="360" w:lineRule="auto"/>
        <w:rPr>
          <w:rFonts w:asciiTheme="minorHAnsi" w:hAnsiTheme="minorHAnsi" w:cstheme="minorHAnsi"/>
          <w:lang w:val="es-MX"/>
        </w:rPr>
      </w:pPr>
    </w:p>
    <w:p w:rsidR="00085C2F" w:rsidRDefault="00085C2F" w:rsidP="008E4597">
      <w:pPr>
        <w:spacing w:line="360" w:lineRule="auto"/>
        <w:rPr>
          <w:rFonts w:asciiTheme="minorHAnsi" w:hAnsiTheme="minorHAnsi" w:cstheme="minorHAnsi"/>
          <w:lang w:val="es-MX"/>
        </w:rPr>
      </w:pPr>
    </w:p>
    <w:p w:rsidR="008E4597" w:rsidRPr="008E4597" w:rsidRDefault="008E4597" w:rsidP="008E4597">
      <w:pPr>
        <w:spacing w:line="360" w:lineRule="auto"/>
        <w:rPr>
          <w:rFonts w:asciiTheme="minorHAnsi" w:hAnsiTheme="minorHAnsi" w:cstheme="minorHAnsi"/>
          <w:lang w:val="es-MX"/>
        </w:rPr>
      </w:pPr>
    </w:p>
    <w:p w:rsidR="009767D3" w:rsidRPr="00170A21" w:rsidRDefault="009767D3" w:rsidP="008E4597">
      <w:pPr>
        <w:pStyle w:val="Prrafodelista"/>
        <w:numPr>
          <w:ilvl w:val="0"/>
          <w:numId w:val="25"/>
        </w:numPr>
        <w:spacing w:after="0" w:line="360" w:lineRule="auto"/>
        <w:jc w:val="both"/>
        <w:rPr>
          <w:rFonts w:asciiTheme="minorHAnsi" w:hAnsiTheme="minorHAnsi" w:cstheme="minorHAnsi"/>
          <w:b/>
          <w:sz w:val="24"/>
          <w:szCs w:val="24"/>
        </w:rPr>
      </w:pPr>
      <w:r w:rsidRPr="00170A21">
        <w:rPr>
          <w:rFonts w:asciiTheme="minorHAnsi" w:hAnsiTheme="minorHAnsi" w:cstheme="minorHAnsi"/>
          <w:b/>
          <w:sz w:val="24"/>
          <w:szCs w:val="24"/>
        </w:rPr>
        <w:t xml:space="preserve">DESARROLLO DE CONTENIDOS </w:t>
      </w:r>
    </w:p>
    <w:p w:rsidR="009767D3" w:rsidRPr="00170A21" w:rsidRDefault="009767D3" w:rsidP="008E4597">
      <w:pPr>
        <w:pStyle w:val="Prrafodelista"/>
        <w:spacing w:after="0" w:line="360" w:lineRule="auto"/>
        <w:ind w:left="1080"/>
        <w:jc w:val="both"/>
        <w:rPr>
          <w:rFonts w:asciiTheme="minorHAnsi" w:hAnsiTheme="minorHAnsi" w:cstheme="minorHAnsi"/>
          <w:sz w:val="24"/>
          <w:szCs w:val="24"/>
        </w:rPr>
      </w:pPr>
    </w:p>
    <w:p w:rsidR="009767D3" w:rsidRPr="00170A21" w:rsidRDefault="009767D3" w:rsidP="008E4597">
      <w:pPr>
        <w:pStyle w:val="Prrafodelista"/>
        <w:numPr>
          <w:ilvl w:val="1"/>
          <w:numId w:val="25"/>
        </w:numPr>
        <w:spacing w:after="0" w:line="360" w:lineRule="auto"/>
        <w:jc w:val="both"/>
        <w:rPr>
          <w:rFonts w:asciiTheme="minorHAnsi" w:hAnsiTheme="minorHAnsi" w:cstheme="minorHAnsi"/>
          <w:b/>
          <w:sz w:val="24"/>
          <w:szCs w:val="24"/>
        </w:rPr>
      </w:pPr>
      <w:r w:rsidRPr="00170A21">
        <w:rPr>
          <w:rFonts w:asciiTheme="minorHAnsi" w:hAnsiTheme="minorHAnsi" w:cstheme="minorHAnsi"/>
          <w:b/>
          <w:sz w:val="24"/>
          <w:szCs w:val="24"/>
        </w:rPr>
        <w:t>Entornos Virtuales de Aprendizaje</w:t>
      </w: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Definido por Ávila &amp; Bosco como</w:t>
      </w:r>
      <w:r w:rsidRPr="00170A21">
        <w:rPr>
          <w:rFonts w:asciiTheme="minorHAnsi" w:hAnsiTheme="minorHAnsi" w:cstheme="minorHAnsi"/>
          <w:i/>
        </w:rPr>
        <w:t>: “Espacio en donde se crean las condiciones para que el individuo se apropie de nuevos conocimientos, de nuevas experiencias, de nuevos elementos que le generan procesos de análisis, reflexión y apropiación.”</w:t>
      </w:r>
      <w:r w:rsidRPr="00170A21">
        <w:rPr>
          <w:rFonts w:asciiTheme="minorHAnsi" w:hAnsiTheme="minorHAnsi" w:cstheme="minorHAnsi"/>
        </w:rPr>
        <w:t xml:space="preserve"> </w:t>
      </w:r>
      <w:sdt>
        <w:sdtPr>
          <w:rPr>
            <w:rFonts w:asciiTheme="minorHAnsi" w:hAnsiTheme="minorHAnsi" w:cstheme="minorHAnsi"/>
          </w:rPr>
          <w:id w:val="-1291666172"/>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Avi01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(Avila &amp; Bosco, 2001)</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Dicho espacio favorece la apropiación de contenidos, experiencias, procesos </w:t>
      </w:r>
      <w:r w:rsidRPr="00170A21">
        <w:rPr>
          <w:rFonts w:asciiTheme="minorHAnsi" w:hAnsiTheme="minorHAnsi" w:cstheme="minorHAnsi"/>
        </w:rPr>
        <w:lastRenderedPageBreak/>
        <w:t xml:space="preserve">pedagógicos y de comunicación rebasando los alcances de entornos de aprendizaje tradicionales en el aula.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El trabajar a través de Entornos Virtuales de Aprendizaje ha acelerado la promoción, difusión e impartición de cursos y programas de formación continua, esto debido a la naturaleza de la formación continua, la cual generalmente va dirigida a grupos de personas limitadas en disponibilidad horaria que deben considerar la actualización profesional al termino de sus actividades diarias; Es por eso que los EVA apoyan el impulso de la formación  o educación continua, tomando en cuenta que el objetivo es traducir el entorno de aprendizaje tradicional definido en tiempos y lugares específicos a un ambiente de trabajo en línea que sea flexible en las variables de tiempo y espacio acordes a las necesidades de cada usuario, sin  decrementar la calidad de sus actos académicos; Aunado a lo anterior el impartir cursos de forma virtual extendemos el panorama a la diversidad en la oferta educativa.</w:t>
      </w:r>
    </w:p>
    <w:p w:rsidR="008E4597" w:rsidRPr="008E4597" w:rsidRDefault="008E4597" w:rsidP="008E4597">
      <w:pPr>
        <w:spacing w:line="360" w:lineRule="auto"/>
        <w:rPr>
          <w:rFonts w:asciiTheme="minorHAnsi" w:hAnsiTheme="minorHAnsi" w:cstheme="minorHAnsi"/>
          <w:lang w:val="es-MX"/>
        </w:rPr>
      </w:pPr>
    </w:p>
    <w:p w:rsidR="009767D3" w:rsidRPr="00170A21" w:rsidRDefault="009767D3" w:rsidP="008E4597">
      <w:pPr>
        <w:spacing w:line="360" w:lineRule="auto"/>
        <w:rPr>
          <w:rFonts w:asciiTheme="minorHAnsi" w:hAnsiTheme="minorHAnsi" w:cstheme="minorHAnsi"/>
        </w:rPr>
      </w:pPr>
      <w:r w:rsidRPr="00170A21">
        <w:rPr>
          <w:rFonts w:asciiTheme="minorHAnsi" w:hAnsiTheme="minorHAnsi" w:cstheme="minorHAnsi"/>
        </w:rPr>
        <w:t>Cuando se planea y diseña un curso en EVA es necesario integrarlo de varios momentos de aplicación y con estricto apego a las temáticas de entornos constructivistas de aprendizaje propuestos por expertos pedagógicos. Los aspectos claves dentro del diseño y planeación entornos virtuales de aprendizaje para oferta de educación continua los hemos integrado en la Figura 1.</w:t>
      </w:r>
    </w:p>
    <w:p w:rsidR="009767D3" w:rsidRPr="00170A21" w:rsidRDefault="006C581F" w:rsidP="008E4597">
      <w:pPr>
        <w:spacing w:line="360" w:lineRule="auto"/>
        <w:rPr>
          <w:rFonts w:asciiTheme="minorHAnsi" w:hAnsiTheme="minorHAnsi" w:cstheme="minorHAnsi"/>
        </w:rPr>
      </w:pPr>
      <w:r>
        <w:rPr>
          <w:rFonts w:asciiTheme="minorHAnsi" w:hAnsiTheme="minorHAnsi" w:cstheme="minorHAnsi"/>
          <w:noProof/>
          <w:lang w:val="es-MX" w:eastAsia="es-MX"/>
        </w:rPr>
        <w:lastRenderedPageBreak/>
        <w:pict>
          <v:shapetype id="_x0000_t202" coordsize="21600,21600" o:spt="202" path="m,l,21600r21600,l21600,xe">
            <v:stroke joinstyle="miter"/>
            <v:path gradientshapeok="t" o:connecttype="rect"/>
          </v:shapetype>
          <v:shape id="4 Cuadro de texto" o:spid="_x0000_s1027" type="#_x0000_t202" style="position:absolute;left:0;text-align:left;margin-left:95.2pt;margin-top:293.55pt;width:323.5pt;height:34.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" filled="f" stroked="f" strokeweight=".5pt">
            <v:textbox style="mso-next-textbox:#4 Cuadro de texto">
              <w:txbxContent>
                <w:p w:rsidR="009767D3" w:rsidRDefault="009767D3" w:rsidP="009767D3">
                  <w:pPr>
                    <w:rPr>
                      <w:sz w:val="20"/>
                      <w:szCs w:val="20"/>
                      <w:lang w:val="es-ES"/>
                    </w:rPr>
                  </w:pPr>
                  <w:r w:rsidRPr="00693AF5">
                    <w:rPr>
                      <w:sz w:val="20"/>
                      <w:szCs w:val="20"/>
                      <w:lang w:val="es-ES"/>
                    </w:rPr>
                    <w:t>Figura 1. Diseños y Planeación de entornos virtuales de aprendizaje</w:t>
                  </w:r>
                </w:p>
                <w:p w:rsidR="008E4597" w:rsidRPr="00693AF5" w:rsidRDefault="008E4597" w:rsidP="009767D3">
                  <w:pPr>
                    <w:rPr>
                      <w:sz w:val="20"/>
                      <w:szCs w:val="20"/>
                      <w:lang w:val="es-ES"/>
                    </w:rPr>
                  </w:pPr>
                </w:p>
              </w:txbxContent>
            </v:textbox>
          </v:shape>
        </w:pict>
      </w:r>
      <w:r w:rsidR="009767D3" w:rsidRPr="00170A21">
        <w:rPr>
          <w:rFonts w:asciiTheme="minorHAnsi" w:hAnsiTheme="minorHAnsi" w:cstheme="minorHAnsi"/>
          <w:noProof/>
          <w:lang w:val="es-MX" w:eastAsia="es-MX"/>
        </w:rPr>
        <w:drawing>
          <wp:inline distT="0" distB="0" distL="0" distR="0">
            <wp:extent cx="5913912" cy="3716977"/>
            <wp:effectExtent l="76200" t="38100" r="0" b="0"/>
            <wp:docPr id="5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767D3" w:rsidRPr="00170A21" w:rsidRDefault="009767D3" w:rsidP="008E4597">
      <w:pPr>
        <w:pStyle w:val="Prrafodelista"/>
        <w:spacing w:after="0" w:line="360" w:lineRule="auto"/>
        <w:jc w:val="both"/>
        <w:rPr>
          <w:rFonts w:asciiTheme="minorHAnsi" w:hAnsiTheme="minorHAnsi" w:cstheme="minorHAnsi"/>
          <w:sz w:val="24"/>
          <w:szCs w:val="24"/>
        </w:rPr>
      </w:pPr>
    </w:p>
    <w:p w:rsidR="008E4597" w:rsidRDefault="008E4597" w:rsidP="008E4597">
      <w:pPr>
        <w:spacing w:line="360" w:lineRule="auto"/>
        <w:rPr>
          <w:rFonts w:asciiTheme="minorHAnsi" w:hAnsiTheme="minorHAnsi" w:cstheme="minorHAnsi"/>
          <w:lang w:val="es-MX"/>
        </w:rPr>
      </w:pPr>
    </w:p>
    <w:p w:rsidR="009767D3" w:rsidRPr="00170A21" w:rsidRDefault="009767D3" w:rsidP="008E4597">
      <w:pPr>
        <w:spacing w:line="360" w:lineRule="auto"/>
        <w:rPr>
          <w:rFonts w:asciiTheme="minorHAnsi" w:hAnsiTheme="minorHAnsi" w:cstheme="minorHAnsi"/>
        </w:rPr>
      </w:pPr>
      <w:r w:rsidRPr="00170A21">
        <w:rPr>
          <w:rFonts w:asciiTheme="minorHAnsi" w:hAnsiTheme="minorHAnsi" w:cstheme="minorHAnsi"/>
        </w:rPr>
        <w:t xml:space="preserve">En la figura 1 se definen tres momentos para el diseño y planeación de un curso virtual, puntualizando a su vez las consideraciones primordiales para cada momento o etapa; Dentro de este diseño y planeación de curso intervienen diversos actores expertos que aportan para la realización adecuada del curso, existen mucho modelos de roles docentes para el uso de ambiente virtuales, ubicando el modelo más completos en </w:t>
      </w:r>
      <w:sdt>
        <w:sdtPr>
          <w:rPr>
            <w:rFonts w:asciiTheme="minorHAnsi" w:hAnsiTheme="minorHAnsi" w:cstheme="minorHAnsi"/>
          </w:rPr>
          <w:id w:val="-1476054613"/>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Gro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(Gros Salvat &amp; Silva Quiroz)</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se rescata lo definido por los autores Ryan S., Scott B., Freeman H. y Patel D, sobre la estructura de los </w:t>
      </w:r>
      <w:r w:rsidRPr="00170A21">
        <w:rPr>
          <w:rFonts w:asciiTheme="minorHAnsi" w:hAnsiTheme="minorHAnsi" w:cstheme="minorHAnsi"/>
          <w:i/>
        </w:rPr>
        <w:t>Roles de Docentes en ambiente virtuales</w:t>
      </w:r>
      <w:r w:rsidRPr="00170A21">
        <w:rPr>
          <w:rFonts w:asciiTheme="minorHAnsi" w:hAnsiTheme="minorHAnsi" w:cstheme="minorHAnsi"/>
        </w:rPr>
        <w:t>. El cual lo divide en cuatro roles principalmente:</w:t>
      </w:r>
    </w:p>
    <w:p w:rsidR="009767D3" w:rsidRPr="00170A21" w:rsidRDefault="006C581F" w:rsidP="008E4597">
      <w:pPr>
        <w:spacing w:line="360" w:lineRule="auto"/>
        <w:rPr>
          <w:rFonts w:asciiTheme="minorHAnsi" w:hAnsiTheme="minorHAnsi" w:cstheme="minorHAnsi"/>
        </w:rPr>
      </w:pPr>
      <w:r>
        <w:rPr>
          <w:rFonts w:asciiTheme="minorHAnsi" w:hAnsiTheme="minorHAnsi" w:cstheme="minorHAnsi"/>
          <w:noProof/>
          <w:lang w:val="es-MX" w:eastAsia="es-MX"/>
        </w:rPr>
        <w:lastRenderedPageBreak/>
        <w:pict>
          <v:shape id="8 Cuadro de texto" o:spid="_x0000_s1028" type="#_x0000_t202" style="position:absolute;left:0;text-align:left;margin-left:91.95pt;margin-top:265.85pt;width:323.5pt;height:34.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" filled="f" stroked="f" strokeweight=".5pt">
            <v:textbox style="mso-next-textbox:#8 Cuadro de texto">
              <w:txbxContent>
                <w:p w:rsidR="009767D3" w:rsidRPr="00693AF5" w:rsidRDefault="009767D3" w:rsidP="009767D3">
                  <w:pPr>
                    <w:jc w:val="center"/>
                    <w:rPr>
                      <w:sz w:val="20"/>
                      <w:szCs w:val="20"/>
                      <w:lang w:val="es-ES"/>
                    </w:rPr>
                  </w:pPr>
                  <w:r>
                    <w:rPr>
                      <w:sz w:val="20"/>
                      <w:szCs w:val="20"/>
                      <w:lang w:val="es-ES"/>
                    </w:rPr>
                    <w:t>Figura 2</w:t>
                  </w:r>
                  <w:r w:rsidRPr="00693AF5">
                    <w:rPr>
                      <w:sz w:val="20"/>
                      <w:szCs w:val="20"/>
                      <w:lang w:val="es-ES"/>
                    </w:rPr>
                    <w:t xml:space="preserve">. </w:t>
                  </w:r>
                  <w:r>
                    <w:rPr>
                      <w:sz w:val="20"/>
                      <w:szCs w:val="20"/>
                      <w:lang w:val="es-ES"/>
                    </w:rPr>
                    <w:t>Roles de Docentes en Ambientes Virtuales de Aprendizaje</w:t>
                  </w:r>
                </w:p>
              </w:txbxContent>
            </v:textbox>
          </v:shape>
        </w:pict>
      </w:r>
      <w:r w:rsidR="009767D3" w:rsidRPr="00170A21">
        <w:rPr>
          <w:rFonts w:asciiTheme="minorHAnsi" w:hAnsiTheme="minorHAnsi" w:cstheme="minorHAnsi"/>
          <w:noProof/>
          <w:lang w:val="es-MX" w:eastAsia="es-MX"/>
        </w:rPr>
        <w:drawing>
          <wp:inline distT="0" distB="0" distL="0" distR="0">
            <wp:extent cx="5486400" cy="3200400"/>
            <wp:effectExtent l="0" t="0" r="0" b="0"/>
            <wp:docPr id="5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767D3" w:rsidRPr="00170A21" w:rsidRDefault="009767D3" w:rsidP="008E4597">
      <w:pPr>
        <w:spacing w:line="360" w:lineRule="auto"/>
        <w:rPr>
          <w:rFonts w:asciiTheme="minorHAnsi" w:hAnsiTheme="minorHAnsi" w:cstheme="minorHAnsi"/>
        </w:rPr>
      </w:pPr>
    </w:p>
    <w:p w:rsidR="008E4597" w:rsidRDefault="008E4597" w:rsidP="008E4597">
      <w:pPr>
        <w:spacing w:line="360" w:lineRule="auto"/>
        <w:rPr>
          <w:rStyle w:val="font-trebuchet-ms"/>
          <w:rFonts w:asciiTheme="minorHAnsi" w:hAnsiTheme="minorHAnsi" w:cstheme="minorHAnsi"/>
          <w:lang w:val="es-ES"/>
        </w:rPr>
      </w:pPr>
    </w:p>
    <w:p w:rsidR="008E4597" w:rsidRDefault="009767D3" w:rsidP="008E4597">
      <w:pPr>
        <w:spacing w:line="360" w:lineRule="auto"/>
        <w:rPr>
          <w:rStyle w:val="font-trebuchet-ms"/>
          <w:rFonts w:asciiTheme="minorHAnsi" w:hAnsiTheme="minorHAnsi" w:cstheme="minorHAnsi"/>
          <w:lang w:val="es-ES"/>
        </w:rPr>
      </w:pPr>
      <w:r w:rsidRPr="00170A21">
        <w:rPr>
          <w:rStyle w:val="font-trebuchet-ms"/>
          <w:rFonts w:asciiTheme="minorHAnsi" w:hAnsiTheme="minorHAnsi" w:cstheme="minorHAnsi"/>
          <w:lang w:val="es-ES"/>
        </w:rPr>
        <w:t>Los cuatro roles de docentes definidos en la Figura2. Se basan en los componentes de aprendizaje constructivista virtual, en donde se definen funciones pedagógicas, tecnologías apropiadas y organización social, que  a su vez se refiere a al diseño y planeación de entornos virtuales de aprendizaje definidos en la Figura 1 de este artículo.</w:t>
      </w:r>
    </w:p>
    <w:p w:rsidR="009767D3" w:rsidRPr="00170A21" w:rsidRDefault="009767D3" w:rsidP="008E4597">
      <w:pPr>
        <w:spacing w:line="360" w:lineRule="auto"/>
        <w:rPr>
          <w:rStyle w:val="font-trebuchet-ms"/>
          <w:rFonts w:asciiTheme="minorHAnsi" w:hAnsiTheme="minorHAnsi" w:cstheme="minorHAnsi"/>
          <w:lang w:val="es-ES"/>
        </w:rPr>
      </w:pPr>
      <w:r w:rsidRPr="00170A21">
        <w:rPr>
          <w:rStyle w:val="font-trebuchet-ms"/>
          <w:rFonts w:asciiTheme="minorHAnsi" w:hAnsiTheme="minorHAnsi" w:cstheme="minorHAnsi"/>
          <w:lang w:val="es-ES"/>
        </w:rPr>
        <w:t xml:space="preserve"> </w:t>
      </w:r>
    </w:p>
    <w:p w:rsidR="009767D3" w:rsidRPr="00085C2F" w:rsidRDefault="009767D3" w:rsidP="00085C2F">
      <w:pPr>
        <w:spacing w:line="360" w:lineRule="auto"/>
        <w:rPr>
          <w:rFonts w:asciiTheme="minorHAnsi" w:hAnsiTheme="minorHAnsi" w:cstheme="minorHAnsi"/>
          <w:b/>
        </w:rPr>
      </w:pPr>
      <w:r w:rsidRPr="00085C2F">
        <w:rPr>
          <w:rFonts w:asciiTheme="minorHAnsi" w:hAnsiTheme="minorHAnsi" w:cstheme="minorHAnsi"/>
          <w:b/>
        </w:rPr>
        <w:t>Aprendizaje Colaborativo y Cooperativo</w:t>
      </w: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Generalmente ubicamos los términos de cooperación y colaboración en un mismo concepto, la realidad es que sus definiciones van encaminadas al trabajo en equipo y es complicado identificar la colaboración sin una cooperación antecediendo. En </w:t>
      </w:r>
      <w:sdt>
        <w:sdtPr>
          <w:rPr>
            <w:rFonts w:asciiTheme="minorHAnsi" w:hAnsiTheme="minorHAnsi" w:cstheme="minorHAnsi"/>
          </w:rPr>
          <w:id w:val="371195690"/>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Peñ10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(Peña, Perez, &amp; Rondon, 2010)</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se establecen las definiciones de Aprendizaje Cooperativo y Aprendizaje Colaborativo de la siguiente manera: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i/>
          <w:color w:val="31849B" w:themeColor="accent5" w:themeShade="BF"/>
          <w:lang w:val="es-MX"/>
        </w:rPr>
      </w:pPr>
      <w:r w:rsidRPr="00170A21">
        <w:rPr>
          <w:rFonts w:asciiTheme="minorHAnsi" w:hAnsiTheme="minorHAnsi" w:cstheme="minorHAnsi"/>
          <w:i/>
          <w:color w:val="31849B" w:themeColor="accent5" w:themeShade="BF"/>
        </w:rPr>
        <w:t xml:space="preserve">“El </w:t>
      </w:r>
      <w:r w:rsidRPr="00170A21">
        <w:rPr>
          <w:rFonts w:asciiTheme="minorHAnsi" w:hAnsiTheme="minorHAnsi" w:cstheme="minorHAnsi"/>
          <w:b/>
          <w:i/>
          <w:color w:val="31849B" w:themeColor="accent5" w:themeShade="BF"/>
        </w:rPr>
        <w:t>Aprendizaje Cooperativo</w:t>
      </w:r>
      <w:r w:rsidRPr="00170A21">
        <w:rPr>
          <w:rFonts w:asciiTheme="minorHAnsi" w:hAnsiTheme="minorHAnsi" w:cstheme="minorHAnsi"/>
          <w:i/>
          <w:color w:val="31849B" w:themeColor="accent5" w:themeShade="BF"/>
        </w:rPr>
        <w:t xml:space="preserve"> es un término que identifica a equipos, en donde los miembros trabajan conjuntamente de forma coordinada para resolver actividades académicas y profundizar en su proceso de aprendizaje”.</w:t>
      </w:r>
    </w:p>
    <w:p w:rsidR="008E4597" w:rsidRPr="008E4597" w:rsidRDefault="008E4597" w:rsidP="008E4597">
      <w:pPr>
        <w:spacing w:line="360" w:lineRule="auto"/>
        <w:rPr>
          <w:rFonts w:asciiTheme="minorHAnsi" w:hAnsiTheme="minorHAnsi" w:cstheme="minorHAnsi"/>
          <w:i/>
          <w:color w:val="31849B" w:themeColor="accent5" w:themeShade="BF"/>
          <w:lang w:val="es-MX"/>
        </w:rPr>
      </w:pPr>
    </w:p>
    <w:p w:rsidR="009767D3" w:rsidRPr="00170A21" w:rsidRDefault="009767D3" w:rsidP="008E4597">
      <w:pPr>
        <w:spacing w:line="360" w:lineRule="auto"/>
        <w:rPr>
          <w:rFonts w:asciiTheme="minorHAnsi" w:hAnsiTheme="minorHAnsi" w:cstheme="minorHAnsi"/>
          <w:i/>
          <w:color w:val="632423" w:themeColor="accent2" w:themeShade="80"/>
        </w:rPr>
      </w:pPr>
      <w:r w:rsidRPr="00170A21">
        <w:rPr>
          <w:rFonts w:asciiTheme="minorHAnsi" w:hAnsiTheme="minorHAnsi" w:cstheme="minorHAnsi"/>
          <w:noProof/>
          <w:lang w:val="es-MX" w:eastAsia="es-MX"/>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451485</wp:posOffset>
            </wp:positionV>
            <wp:extent cx="3362325" cy="5842635"/>
            <wp:effectExtent l="0" t="0" r="28575" b="81915"/>
            <wp:wrapSquare wrapText="bothSides"/>
            <wp:docPr id="52"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170A21">
        <w:rPr>
          <w:rFonts w:asciiTheme="minorHAnsi" w:hAnsiTheme="minorHAnsi" w:cstheme="minorHAnsi"/>
          <w:i/>
          <w:color w:val="632423" w:themeColor="accent2" w:themeShade="80"/>
        </w:rPr>
        <w:t xml:space="preserve">“El </w:t>
      </w:r>
      <w:r w:rsidRPr="00170A21">
        <w:rPr>
          <w:rFonts w:asciiTheme="minorHAnsi" w:hAnsiTheme="minorHAnsi" w:cstheme="minorHAnsi"/>
          <w:b/>
          <w:i/>
          <w:color w:val="632423" w:themeColor="accent2" w:themeShade="80"/>
        </w:rPr>
        <w:t>Aprendizaje Colaborativo</w:t>
      </w:r>
      <w:r w:rsidRPr="00170A21">
        <w:rPr>
          <w:rFonts w:asciiTheme="minorHAnsi" w:hAnsiTheme="minorHAnsi" w:cstheme="minorHAnsi"/>
          <w:i/>
          <w:color w:val="632423" w:themeColor="accent2" w:themeShade="80"/>
        </w:rPr>
        <w:t xml:space="preserve"> se fundamenta en la unión de esfuerzos, la comunicación que se genera del intercambio de información donde cada integrante aporta conocimientos, experiencias, estilos y modos de aprender.”</w:t>
      </w:r>
    </w:p>
    <w:p w:rsidR="009767D3" w:rsidRPr="00170A21" w:rsidRDefault="009767D3" w:rsidP="008E4597">
      <w:pPr>
        <w:spacing w:line="360" w:lineRule="auto"/>
        <w:rPr>
          <w:rFonts w:asciiTheme="minorHAnsi" w:hAnsiTheme="minorHAnsi" w:cstheme="minorHAnsi"/>
          <w:i/>
        </w:rPr>
      </w:pPr>
      <w:r w:rsidRPr="00170A21">
        <w:rPr>
          <w:rFonts w:asciiTheme="minorHAnsi" w:hAnsiTheme="minorHAnsi" w:cstheme="minorHAnsi"/>
        </w:rPr>
        <w:t xml:space="preserve">Los autores </w:t>
      </w:r>
      <w:sdt>
        <w:sdtPr>
          <w:rPr>
            <w:rFonts w:asciiTheme="minorHAnsi" w:hAnsiTheme="minorHAnsi" w:cstheme="minorHAnsi"/>
          </w:rPr>
          <w:id w:val="941806151"/>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Peñ10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(Peña, Perez, &amp; Rondon, 2010)</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Además de conceptualizar el Aprendizaje Cooperativo y Colaborativo define la principal diferencia entre ellos: </w:t>
      </w:r>
      <w:r w:rsidRPr="00170A21">
        <w:rPr>
          <w:rFonts w:asciiTheme="minorHAnsi" w:hAnsiTheme="minorHAnsi" w:cstheme="minorHAnsi"/>
          <w:i/>
        </w:rPr>
        <w:t>“En el Aprendizaje Cooperativo, es el profesor quien diseña y mantiene casi por completo el control en la estructura de interacciones y de los resultados que se han de obtener. En el colaborativo, los alumnos son quienes diseñan su estructura de interacciones y mantienen el control sobre las diferentes decisiones que repercuten en su aprendizaje”.</w:t>
      </w:r>
    </w:p>
    <w:p w:rsidR="009767D3" w:rsidRPr="00170A21" w:rsidRDefault="009767D3" w:rsidP="008E4597">
      <w:pPr>
        <w:spacing w:line="360" w:lineRule="auto"/>
        <w:rPr>
          <w:rFonts w:asciiTheme="minorHAnsi" w:hAnsiTheme="minorHAnsi" w:cstheme="minorHAnsi"/>
        </w:rPr>
      </w:pPr>
      <w:r w:rsidRPr="00170A21">
        <w:rPr>
          <w:rFonts w:asciiTheme="minorHAnsi" w:hAnsiTheme="minorHAnsi" w:cstheme="minorHAnsi"/>
        </w:rPr>
        <w:t>En cualquiera de los dos casos se refiere a que trabajamos en un sistema basado en interacciones y debe estar diseñado para inducir la acción reciproca de los integrantes del equipo.</w:t>
      </w:r>
    </w:p>
    <w:p w:rsidR="009767D3" w:rsidRDefault="006C581F" w:rsidP="008E4597">
      <w:pPr>
        <w:spacing w:line="360" w:lineRule="auto"/>
        <w:rPr>
          <w:rFonts w:asciiTheme="minorHAnsi" w:hAnsiTheme="minorHAnsi" w:cstheme="minorHAnsi"/>
          <w:lang w:val="es-MX"/>
        </w:rPr>
      </w:pPr>
      <w:r>
        <w:rPr>
          <w:rFonts w:asciiTheme="minorHAnsi" w:hAnsiTheme="minorHAnsi" w:cstheme="minorHAnsi"/>
          <w:noProof/>
          <w:lang w:val="es-MX" w:eastAsia="es-MX"/>
        </w:rPr>
        <w:pict>
          <v:shape id="10 Cuadro de texto" o:spid="_x0000_s1029" type="#_x0000_t202" style="position:absolute;left:0;text-align:left;margin-left:5.7pt;margin-top:119.9pt;width:558.4pt;height:34.5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" filled="f" stroked="f" strokeweight=".5pt">
            <v:textbox style="mso-next-textbox:#10 Cuadro de texto">
              <w:txbxContent>
                <w:p w:rsidR="009767D3" w:rsidRPr="00693AF5" w:rsidRDefault="009767D3" w:rsidP="009767D3">
                  <w:pPr>
                    <w:jc w:val="center"/>
                    <w:rPr>
                      <w:sz w:val="20"/>
                      <w:szCs w:val="20"/>
                      <w:lang w:val="es-ES"/>
                    </w:rPr>
                  </w:pPr>
                  <w:r>
                    <w:rPr>
                      <w:sz w:val="20"/>
                      <w:szCs w:val="20"/>
                      <w:lang w:val="es-ES"/>
                    </w:rPr>
                    <w:t>Figura 3</w:t>
                  </w:r>
                  <w:r w:rsidRPr="00693AF5">
                    <w:rPr>
                      <w:sz w:val="20"/>
                      <w:szCs w:val="20"/>
                      <w:lang w:val="es-ES"/>
                    </w:rPr>
                    <w:t xml:space="preserve">. </w:t>
                  </w:r>
                  <w:r>
                    <w:rPr>
                      <w:sz w:val="20"/>
                      <w:szCs w:val="20"/>
                      <w:lang w:val="es-ES"/>
                    </w:rPr>
                    <w:t>Planeación de Trabajo Colaborativo y Cooperativo</w:t>
                  </w:r>
                </w:p>
              </w:txbxContent>
            </v:textbox>
          </v:shape>
        </w:pict>
      </w:r>
      <w:r w:rsidR="009767D3" w:rsidRPr="00170A21">
        <w:rPr>
          <w:rFonts w:asciiTheme="minorHAnsi" w:hAnsiTheme="minorHAnsi" w:cstheme="minorHAnsi"/>
        </w:rPr>
        <w:t xml:space="preserve">Cuando el docente en el aula promueve el Aprendizaje Colaborativo y Cooperativo se  logra que los miembros del equipo trabajen de forma disciplinar e interdisciplinar, en contexto internacional, desarrollen habilidades interpersonales, respeten y conozcan la diversidad multicultural, potencialicen el razonamiento crítico y fomenten  un compromiso ético a partir del aprendizaje entre pares. </w:t>
      </w:r>
    </w:p>
    <w:p w:rsidR="008E4597" w:rsidRPr="008E4597" w:rsidRDefault="008E4597" w:rsidP="008E4597">
      <w:pPr>
        <w:spacing w:line="360" w:lineRule="auto"/>
        <w:rPr>
          <w:rFonts w:asciiTheme="minorHAnsi" w:hAnsiTheme="minorHAnsi" w:cstheme="minorHAnsi"/>
          <w:lang w:val="es-MX"/>
        </w:rPr>
      </w:pPr>
    </w:p>
    <w:p w:rsidR="009767D3" w:rsidRPr="00170A21" w:rsidRDefault="009767D3" w:rsidP="008E4597">
      <w:pPr>
        <w:spacing w:line="360" w:lineRule="auto"/>
        <w:rPr>
          <w:rFonts w:asciiTheme="minorHAnsi" w:hAnsiTheme="minorHAnsi" w:cstheme="minorHAnsi"/>
        </w:rPr>
      </w:pPr>
      <w:r w:rsidRPr="00170A21">
        <w:rPr>
          <w:rFonts w:asciiTheme="minorHAnsi" w:hAnsiTheme="minorHAnsi" w:cstheme="minorHAnsi"/>
        </w:rPr>
        <w:lastRenderedPageBreak/>
        <w:t>Algunas de las características que se deben considerar para la Planeación el trabajo Colaborativo y Cooperativo se describen en la Figura 3.</w:t>
      </w:r>
    </w:p>
    <w:p w:rsidR="009767D3" w:rsidRPr="00170A21" w:rsidRDefault="009767D3" w:rsidP="008E4597">
      <w:pPr>
        <w:spacing w:line="360" w:lineRule="auto"/>
        <w:ind w:left="360"/>
        <w:rPr>
          <w:rFonts w:asciiTheme="minorHAnsi" w:hAnsiTheme="minorHAnsi" w:cstheme="minorHAnsi"/>
          <w:b/>
          <w:lang w:val="es-ES_tradnl"/>
        </w:rPr>
      </w:pPr>
    </w:p>
    <w:p w:rsidR="009767D3" w:rsidRDefault="009767D3" w:rsidP="00085C2F">
      <w:pPr>
        <w:spacing w:line="360" w:lineRule="auto"/>
        <w:rPr>
          <w:rFonts w:asciiTheme="minorHAnsi" w:hAnsiTheme="minorHAnsi" w:cstheme="minorHAnsi"/>
          <w:b/>
          <w:lang w:val="es-ES_tradnl"/>
        </w:rPr>
      </w:pPr>
      <w:r w:rsidRPr="00085C2F">
        <w:rPr>
          <w:rFonts w:asciiTheme="minorHAnsi" w:hAnsiTheme="minorHAnsi" w:cstheme="minorHAnsi"/>
          <w:b/>
        </w:rPr>
        <w:t>Colegiabilidad</w:t>
      </w:r>
    </w:p>
    <w:p w:rsidR="00085C2F" w:rsidRPr="00085C2F" w:rsidRDefault="00085C2F" w:rsidP="00085C2F">
      <w:pPr>
        <w:spacing w:line="360" w:lineRule="auto"/>
        <w:rPr>
          <w:rFonts w:asciiTheme="minorHAnsi" w:hAnsiTheme="minorHAnsi" w:cstheme="minorHAnsi"/>
          <w:b/>
          <w:lang w:val="es-ES_tradnl"/>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El termino Colegiabilidad se apega a la estructura del trabajo Colaborativo y Cooperativos, conceptos que dentro de la estructura de las nuevas reformas educativas se resaltan como estrategias de calidad; La idea central de la Colegiabilidad es concentrarnos en el trabajo en equipo y no ejercer una profesión  individualista si no el apego al trabajo en pares y por ende el acceso y disposición a nuevas ideas. Es importante mencionar que el trabajo colaborativo entorno a la colegiabilidad no exige únicamente las actividades “En equipo” definidas como estrategias de aprendizaje, si no la integración de equipos de trabajo desde la propia administración y estructura de los planes y programas educativos, es por eso la importancia de la Colegiabilidad en las actividades de organización, diseño, impartición y evaluación de un curso, plan o programa.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El autor Pujadas describe lo siguiente: </w:t>
      </w:r>
      <w:r w:rsidRPr="00170A21">
        <w:rPr>
          <w:rFonts w:asciiTheme="minorHAnsi" w:hAnsiTheme="minorHAnsi" w:cstheme="minorHAnsi"/>
          <w:i/>
        </w:rPr>
        <w:t>“La estructura colegial no es la simple evaluación por los pares, sino el sistema de revisión conjunta entre lo que tienen derecho a participar en la decisión según sus distintas funciones en la comunidad universitaria (profesores, estudiantes, graduados, empresas, gobierno)”</w:t>
      </w:r>
      <w:sdt>
        <w:sdtPr>
          <w:rPr>
            <w:rFonts w:asciiTheme="minorHAnsi" w:hAnsiTheme="minorHAnsi" w:cstheme="minorHAnsi"/>
          </w:rPr>
          <w:id w:val="-567190374"/>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CPu02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 xml:space="preserve"> (C.Pujadas &amp; J.Durand, 2002)</w:t>
          </w:r>
          <w:r w:rsidR="000B399A" w:rsidRPr="00170A21">
            <w:rPr>
              <w:rFonts w:asciiTheme="minorHAnsi" w:hAnsiTheme="minorHAnsi" w:cstheme="minorHAnsi"/>
            </w:rPr>
            <w:fldChar w:fldCharType="end"/>
          </w:r>
        </w:sdtContent>
      </w:sdt>
      <w:r w:rsidRPr="00170A21">
        <w:rPr>
          <w:rFonts w:asciiTheme="minorHAnsi" w:hAnsiTheme="minorHAnsi" w:cstheme="minorHAnsi"/>
        </w:rPr>
        <w:t>.</w:t>
      </w:r>
    </w:p>
    <w:p w:rsidR="008E4597" w:rsidRPr="008E4597" w:rsidRDefault="008E4597" w:rsidP="008E4597">
      <w:pPr>
        <w:spacing w:line="360" w:lineRule="auto"/>
        <w:rPr>
          <w:rFonts w:asciiTheme="minorHAnsi" w:hAnsiTheme="minorHAnsi" w:cstheme="minorHAnsi"/>
          <w:lang w:val="es-MX"/>
        </w:rPr>
      </w:pPr>
    </w:p>
    <w:p w:rsidR="009767D3" w:rsidRPr="00170A21" w:rsidRDefault="009767D3" w:rsidP="008E4597">
      <w:pPr>
        <w:spacing w:line="360" w:lineRule="auto"/>
        <w:rPr>
          <w:rFonts w:asciiTheme="minorHAnsi" w:hAnsiTheme="minorHAnsi" w:cstheme="minorHAnsi"/>
        </w:rPr>
      </w:pPr>
      <w:r w:rsidRPr="00170A21">
        <w:rPr>
          <w:rFonts w:asciiTheme="minorHAnsi" w:hAnsiTheme="minorHAnsi" w:cstheme="minorHAnsi"/>
        </w:rPr>
        <w:t xml:space="preserve">El autor nos invita a identificar el trabajo colegial como un forma de comunicación, desarrollo e integración desde la gestión hasta la impartición de catedra de un docente, llevando esta actividad al aula y por razón lógica la promoción y difusión de trabajo en equipo surge naturalmente con los estudiantes.   </w:t>
      </w: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Las bondades que la colegiabilidad nos ofrece es la suma de esfuerzos para potencializar nuestra productividad y la calidad de la misma. </w:t>
      </w:r>
      <w:r w:rsidRPr="00170A21">
        <w:rPr>
          <w:rFonts w:asciiTheme="minorHAnsi" w:hAnsiTheme="minorHAnsi" w:cstheme="minorHAnsi"/>
          <w:i/>
        </w:rPr>
        <w:t xml:space="preserve">“La colegiabilidad exige un planteamiento cooperativo que permite no solo que todos aprendamos juntos, sino que unos aprendan de </w:t>
      </w:r>
      <w:r w:rsidRPr="00170A21">
        <w:rPr>
          <w:rFonts w:asciiTheme="minorHAnsi" w:hAnsiTheme="minorHAnsi" w:cstheme="minorHAnsi"/>
          <w:i/>
        </w:rPr>
        <w:lastRenderedPageBreak/>
        <w:t>otros y que unos estimulen a que los otros aprendan. Este planteamiento multiplica la eficacia del aprendizaje, lo hace mucho más satisfactorio”</w:t>
      </w:r>
      <w:r w:rsidRPr="00170A21">
        <w:rPr>
          <w:rFonts w:asciiTheme="minorHAnsi" w:hAnsiTheme="minorHAnsi" w:cstheme="minorHAnsi"/>
        </w:rPr>
        <w:t xml:space="preserve">. </w:t>
      </w:r>
      <w:sdt>
        <w:sdtPr>
          <w:rPr>
            <w:rFonts w:asciiTheme="minorHAnsi" w:hAnsiTheme="minorHAnsi" w:cstheme="minorHAnsi"/>
          </w:rPr>
          <w:id w:val="-1796594955"/>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San02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(Angel, 2002)</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Como bien se describió por el autor Ángel en la cita anterior la idea de multiplicar la “eficacia del aprendizaje”, nos da la ventaja además del trabajo interdisciplinario generando Comunidades  con intenciones de Aprender. Sin embargo nos enfrenta a grandes retos en materia de comunicación, intercambio de ideas, reestructura de organigramas institucionales, aceptación a cambios y aportaciones de ideas; Las anteriores problemáticas son algunas de las motivaciones a </w:t>
      </w:r>
      <w:r w:rsidRPr="00170A21">
        <w:rPr>
          <w:rFonts w:asciiTheme="minorHAnsi" w:hAnsiTheme="minorHAnsi" w:cstheme="minorHAnsi"/>
          <w:b/>
        </w:rPr>
        <w:t>la implementación de Tecnologías de la Información en los Procesos de Colegiabilidad.</w:t>
      </w:r>
      <w:r w:rsidRPr="00170A21">
        <w:rPr>
          <w:rFonts w:asciiTheme="minorHAnsi" w:hAnsiTheme="minorHAnsi" w:cstheme="minorHAnsi"/>
        </w:rPr>
        <w:t xml:space="preserve">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El Conceptos ampliado del Trabajo Cooperativo y Colaborativo así como la Colegiabilidad es un nuevo impulso de UNESCO referido a la creación de </w:t>
      </w:r>
      <w:r w:rsidRPr="00170A21">
        <w:rPr>
          <w:rFonts w:asciiTheme="minorHAnsi" w:hAnsiTheme="minorHAnsi" w:cstheme="minorHAnsi"/>
          <w:i/>
        </w:rPr>
        <w:t xml:space="preserve">las Sociedades de Aprendizaje en Redes </w:t>
      </w:r>
      <w:r w:rsidRPr="00170A21">
        <w:rPr>
          <w:rFonts w:asciiTheme="minorHAnsi" w:hAnsiTheme="minorHAnsi" w:cstheme="minorHAnsi"/>
        </w:rPr>
        <w:t xml:space="preserve">que apoyada por los crecientes cambios en las tecnologías de la información potencializan la adquisición de conocimiento. </w:t>
      </w:r>
      <w:sdt>
        <w:sdtPr>
          <w:rPr>
            <w:rFonts w:asciiTheme="minorHAnsi" w:hAnsiTheme="minorHAnsi" w:cstheme="minorHAnsi"/>
          </w:rPr>
          <w:id w:val="-1805692006"/>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Org05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(Organizacion para las Naciones Unidas para la Educacion, la Ciencia y la Cultura, 2005)</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w:t>
      </w:r>
    </w:p>
    <w:p w:rsidR="008E4597" w:rsidRPr="008E4597" w:rsidRDefault="008E4597" w:rsidP="008E4597">
      <w:pPr>
        <w:spacing w:line="360" w:lineRule="auto"/>
        <w:rPr>
          <w:rFonts w:asciiTheme="minorHAnsi" w:hAnsiTheme="minorHAnsi" w:cstheme="minorHAnsi"/>
          <w:lang w:val="es-MX"/>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La declaración de UNESCO nos invita a establecer vínculos de trabajo que no se limiten a la interacción en un espacio físico determinado, esto es posible mediante la incorporación de espacio virtuales dentro de nuestro entorno de trabajo, posibilitando la interacción en diversos tiempos  o lugares de acción. Hoy en día existen múltiples plataformas virtuales que nos permiten la interactividad académica.</w:t>
      </w:r>
    </w:p>
    <w:p w:rsidR="008E4597" w:rsidRDefault="008E4597" w:rsidP="008E4597">
      <w:pPr>
        <w:spacing w:line="360" w:lineRule="auto"/>
        <w:rPr>
          <w:rFonts w:asciiTheme="minorHAnsi" w:hAnsiTheme="minorHAnsi" w:cstheme="minorHAnsi"/>
          <w:lang w:val="es-MX"/>
        </w:rPr>
      </w:pPr>
    </w:p>
    <w:p w:rsidR="008E4597" w:rsidRPr="008E4597" w:rsidRDefault="008E4597" w:rsidP="008E4597">
      <w:pPr>
        <w:spacing w:line="360" w:lineRule="auto"/>
        <w:rPr>
          <w:rFonts w:asciiTheme="minorHAnsi" w:hAnsiTheme="minorHAnsi" w:cstheme="minorHAnsi"/>
          <w:lang w:val="es-MX"/>
        </w:rPr>
      </w:pPr>
    </w:p>
    <w:p w:rsidR="009767D3" w:rsidRPr="00085C2F" w:rsidRDefault="009767D3" w:rsidP="00085C2F">
      <w:pPr>
        <w:spacing w:line="360" w:lineRule="auto"/>
        <w:rPr>
          <w:rFonts w:asciiTheme="minorHAnsi" w:hAnsiTheme="minorHAnsi" w:cstheme="minorHAnsi"/>
          <w:b/>
        </w:rPr>
      </w:pPr>
      <w:r w:rsidRPr="00085C2F">
        <w:rPr>
          <w:rFonts w:asciiTheme="minorHAnsi" w:hAnsiTheme="minorHAnsi" w:cstheme="minorHAnsi"/>
          <w:b/>
        </w:rPr>
        <w:t xml:space="preserve">Propuesta de Integración de Colegiabilidad en Entornos Virtuales de Aprendizaje </w:t>
      </w:r>
    </w:p>
    <w:p w:rsidR="008E4597" w:rsidRPr="00170A21" w:rsidRDefault="008E4597" w:rsidP="008E4597">
      <w:pPr>
        <w:pStyle w:val="Prrafodelista"/>
        <w:spacing w:after="0" w:line="360" w:lineRule="auto"/>
        <w:jc w:val="both"/>
        <w:rPr>
          <w:rFonts w:asciiTheme="minorHAnsi" w:hAnsiTheme="minorHAnsi" w:cstheme="minorHAnsi"/>
          <w:b/>
          <w:sz w:val="24"/>
          <w:szCs w:val="24"/>
        </w:rPr>
      </w:pPr>
    </w:p>
    <w:p w:rsidR="009767D3" w:rsidRDefault="009767D3" w:rsidP="008E4597">
      <w:pPr>
        <w:spacing w:line="360" w:lineRule="auto"/>
        <w:rPr>
          <w:rFonts w:asciiTheme="minorHAnsi" w:hAnsiTheme="minorHAnsi" w:cstheme="minorHAnsi"/>
          <w:lang w:val="es-MX"/>
        </w:rPr>
      </w:pPr>
      <w:r w:rsidRPr="00170A21">
        <w:rPr>
          <w:rFonts w:asciiTheme="minorHAnsi" w:hAnsiTheme="minorHAnsi" w:cstheme="minorHAnsi"/>
        </w:rPr>
        <w:t xml:space="preserve">A manera de integración de conceptos en la Figura 4. Se estructura una Propuesta en donde la Colegiabilidad esta definida como valor de calidad agregado a la Estructura en la planeación, diseño e impartición de cursos a través  de Entornos Virtuales de Aprendizaje </w:t>
      </w:r>
      <w:r w:rsidRPr="00170A21">
        <w:rPr>
          <w:rFonts w:asciiTheme="minorHAnsi" w:hAnsiTheme="minorHAnsi" w:cstheme="minorHAnsi"/>
        </w:rPr>
        <w:lastRenderedPageBreak/>
        <w:t xml:space="preserve">que sustente un aprendizaje colaborativo y cooperativo de los alumnos reflejo del trabajo en equipo de los docentes y administrativos de una Institución de Educación Superior. </w:t>
      </w:r>
    </w:p>
    <w:p w:rsidR="00922544" w:rsidRPr="00922544" w:rsidRDefault="00922544" w:rsidP="008E4597">
      <w:pPr>
        <w:spacing w:line="360" w:lineRule="auto"/>
        <w:rPr>
          <w:rFonts w:asciiTheme="minorHAnsi" w:hAnsiTheme="minorHAnsi" w:cstheme="minorHAnsi"/>
          <w:lang w:val="es-MX"/>
        </w:rPr>
      </w:pPr>
    </w:p>
    <w:p w:rsidR="00922544" w:rsidRDefault="00922544" w:rsidP="00922544">
      <w:pPr>
        <w:spacing w:line="360" w:lineRule="auto"/>
        <w:rPr>
          <w:rFonts w:asciiTheme="minorHAnsi" w:hAnsiTheme="minorHAnsi" w:cstheme="minorHAnsi"/>
          <w:lang w:val="es-MX"/>
        </w:rPr>
      </w:pPr>
      <w:r>
        <w:rPr>
          <w:rFonts w:asciiTheme="minorHAnsi" w:hAnsiTheme="minorHAnsi" w:cstheme="minorHAnsi"/>
        </w:rPr>
        <w:t xml:space="preserve">En el diagrama </w:t>
      </w:r>
      <w:r w:rsidRPr="00170A21">
        <w:rPr>
          <w:rFonts w:asciiTheme="minorHAnsi" w:hAnsiTheme="minorHAnsi" w:cstheme="minorHAnsi"/>
        </w:rPr>
        <w:t xml:space="preserve">se define una estructura en cuatro etapas como guía para el diseño de Entornos Virtuales de Aprendizaje que apoyen el trabajo colaborativo y cooperativo. Se destaca en cada una de las etapas la participación colegiada o trabajo en pares. Ahora si es factible entrelazar los diagramas de las Figuras 1 y 3 para obtener una Propuesta Integradora de Conceptos (Figura 4), que exteriorice las ventajas del trabajo colegiado y su incorporación a  las Tecnologías de la Información. </w:t>
      </w:r>
    </w:p>
    <w:p w:rsidR="00922544" w:rsidRPr="00A954EE" w:rsidRDefault="00922544" w:rsidP="00922544">
      <w:pPr>
        <w:spacing w:line="360" w:lineRule="auto"/>
        <w:rPr>
          <w:rFonts w:asciiTheme="minorHAnsi" w:hAnsiTheme="minorHAnsi" w:cstheme="minorHAnsi"/>
          <w:lang w:val="es-MX"/>
        </w:rPr>
      </w:pPr>
    </w:p>
    <w:p w:rsidR="00922544" w:rsidRPr="00170A21" w:rsidRDefault="00922544" w:rsidP="00922544">
      <w:pPr>
        <w:spacing w:line="360" w:lineRule="auto"/>
        <w:rPr>
          <w:rFonts w:asciiTheme="minorHAnsi" w:hAnsiTheme="minorHAnsi" w:cstheme="minorHAnsi"/>
          <w:noProof/>
        </w:rPr>
      </w:pPr>
      <w:r w:rsidRPr="00170A21">
        <w:rPr>
          <w:rFonts w:asciiTheme="minorHAnsi" w:hAnsiTheme="minorHAnsi" w:cstheme="minorHAnsi"/>
        </w:rPr>
        <w:t xml:space="preserve">En este artículo se  da prioridad a la planeación y diseño de Entornos Virtuales de Aprendizaje aplicados  a la  Educación o Formación Continua a Distancia, en donde las necesidades de ampliar los espacios educativos de trabajo son permanentes, y los EVA son una alternativa y solución para incrementar la oferta educativa, proponer respuestas al establecimiento de planes y programas en base a la educación para toda la vida, que se promueva la diversificación y equidad en la educación.  </w:t>
      </w:r>
    </w:p>
    <w:p w:rsidR="009767D3" w:rsidRPr="00A954EE" w:rsidRDefault="009767D3" w:rsidP="008E4597">
      <w:pPr>
        <w:rPr>
          <w:rFonts w:asciiTheme="minorHAnsi" w:hAnsiTheme="minorHAnsi" w:cstheme="minorHAnsi"/>
          <w:sz w:val="20"/>
          <w:szCs w:val="20"/>
        </w:rPr>
      </w:pPr>
    </w:p>
    <w:p w:rsidR="009767D3" w:rsidRPr="00A954EE" w:rsidRDefault="006C581F" w:rsidP="008E4597">
      <w:pPr>
        <w:rPr>
          <w:rFonts w:asciiTheme="minorHAnsi" w:hAnsiTheme="minorHAnsi" w:cstheme="minorHAnsi"/>
          <w:sz w:val="20"/>
          <w:szCs w:val="20"/>
        </w:rPr>
      </w:pPr>
      <w:r>
        <w:rPr>
          <w:rFonts w:asciiTheme="minorHAnsi" w:hAnsiTheme="minorHAnsi" w:cstheme="minorHAnsi"/>
          <w:noProof/>
          <w:sz w:val="20"/>
          <w:szCs w:val="20"/>
          <w:lang w:val="es-MX" w:eastAsia="es-MX"/>
        </w:rPr>
        <w:lastRenderedPageBreak/>
        <w:pict>
          <v:shape id="12 Cuadro de texto" o:spid="_x0000_s1030" type="#_x0000_t202" style="position:absolute;left:0;text-align:left;margin-left:5.6pt;margin-top:79.45pt;width:87.9pt;height:62.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" filled="f" stroked="f" strokeweight=".5pt">
            <v:textbox style="mso-next-textbox:#12 Cuadro de texto">
              <w:txbxContent>
                <w:p w:rsidR="009767D3" w:rsidRPr="00F86323" w:rsidRDefault="009767D3" w:rsidP="009767D3">
                  <w:pPr>
                    <w:rPr>
                      <w:b/>
                      <w:lang w:val="es-ES"/>
                    </w:rPr>
                  </w:pPr>
                  <w:r w:rsidRPr="00A954EE">
                    <w:rPr>
                      <w:b/>
                      <w:sz w:val="20"/>
                      <w:szCs w:val="20"/>
                      <w:lang w:val="es-ES"/>
                    </w:rPr>
                    <w:t>Integración y descripción de Equipos de</w:t>
                  </w:r>
                  <w:r w:rsidRPr="00F86323">
                    <w:rPr>
                      <w:b/>
                      <w:lang w:val="es-ES"/>
                    </w:rPr>
                    <w:t xml:space="preserve"> </w:t>
                  </w:r>
                  <w:r w:rsidRPr="00A954EE">
                    <w:rPr>
                      <w:b/>
                      <w:sz w:val="20"/>
                      <w:szCs w:val="20"/>
                      <w:lang w:val="es-ES"/>
                    </w:rPr>
                    <w:t>Trabajo</w:t>
                  </w:r>
                </w:p>
              </w:txbxContent>
            </v:textbox>
          </v:shape>
        </w:pict>
      </w:r>
      <w:r>
        <w:rPr>
          <w:rFonts w:asciiTheme="minorHAnsi" w:hAnsiTheme="minorHAnsi" w:cstheme="minorHAnsi"/>
          <w:noProof/>
          <w:sz w:val="20"/>
          <w:szCs w:val="20"/>
          <w:lang w:val="es-MX" w:eastAsia="es-MX"/>
        </w:rPr>
        <w:pict>
          <v:shape id="13 Cuadro de texto" o:spid="_x0000_s1031" type="#_x0000_t202" style="position:absolute;left:0;text-align:left;margin-left:132.75pt;margin-top:56.65pt;width:88.8pt;height:3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" filled="f" stroked="f" strokeweight=".5pt">
            <v:textbox style="mso-next-textbox:#13 Cuadro de texto">
              <w:txbxContent>
                <w:p w:rsidR="009767D3" w:rsidRPr="00A954EE" w:rsidRDefault="009767D3" w:rsidP="009767D3">
                  <w:pPr>
                    <w:rPr>
                      <w:b/>
                      <w:sz w:val="20"/>
                      <w:szCs w:val="20"/>
                      <w:lang w:val="es-ES"/>
                    </w:rPr>
                  </w:pPr>
                  <w:r w:rsidRPr="00A954EE">
                    <w:rPr>
                      <w:b/>
                      <w:sz w:val="20"/>
                      <w:szCs w:val="20"/>
                      <w:lang w:val="es-ES"/>
                    </w:rPr>
                    <w:t>Detección de Necesidades</w:t>
                  </w:r>
                </w:p>
              </w:txbxContent>
            </v:textbox>
          </v:shape>
        </w:pict>
      </w:r>
      <w:r>
        <w:rPr>
          <w:rFonts w:asciiTheme="minorHAnsi" w:hAnsiTheme="minorHAnsi" w:cstheme="minorHAnsi"/>
          <w:noProof/>
          <w:sz w:val="20"/>
          <w:szCs w:val="20"/>
          <w:lang w:val="es-MX" w:eastAsia="es-MX"/>
        </w:rPr>
        <w:pict>
          <v:shape id="14 Cuadro de texto" o:spid="_x0000_s1032" type="#_x0000_t202" style="position:absolute;left:0;text-align:left;margin-left:256.2pt;margin-top:11.25pt;width:88.8pt;height:47.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" filled="f" stroked="f" strokeweight=".5pt">
            <v:textbox style="mso-next-textbox:#14 Cuadro de texto">
              <w:txbxContent>
                <w:p w:rsidR="009767D3" w:rsidRPr="00A954EE" w:rsidRDefault="009767D3" w:rsidP="009767D3">
                  <w:pPr>
                    <w:rPr>
                      <w:b/>
                      <w:sz w:val="20"/>
                      <w:szCs w:val="20"/>
                      <w:lang w:val="es-ES"/>
                    </w:rPr>
                  </w:pPr>
                  <w:r w:rsidRPr="00A954EE">
                    <w:rPr>
                      <w:b/>
                      <w:sz w:val="20"/>
                      <w:szCs w:val="20"/>
                      <w:lang w:val="es-ES"/>
                    </w:rPr>
                    <w:t>Desarrollo del Entorno Virtual de Aprendizaje</w:t>
                  </w:r>
                </w:p>
              </w:txbxContent>
            </v:textbox>
          </v:shape>
        </w:pict>
      </w:r>
      <w:r>
        <w:rPr>
          <w:rFonts w:asciiTheme="minorHAnsi" w:hAnsiTheme="minorHAnsi" w:cstheme="minorHAnsi"/>
          <w:noProof/>
          <w:sz w:val="20"/>
          <w:szCs w:val="20"/>
          <w:lang w:val="es-MX" w:eastAsia="es-MX"/>
        </w:rPr>
        <w:pict>
          <v:shape id="15 Cuadro de texto" o:spid="_x0000_s1033" type="#_x0000_t202" style="position:absolute;left:0;text-align:left;margin-left:386.2pt;margin-top:-6.6pt;width:88.8pt;height:50.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" filled="f" stroked="f" strokeweight=".5pt">
            <v:textbox style="mso-next-textbox:#15 Cuadro de texto">
              <w:txbxContent>
                <w:p w:rsidR="009767D3" w:rsidRPr="00A954EE" w:rsidRDefault="009767D3" w:rsidP="009767D3">
                  <w:pPr>
                    <w:rPr>
                      <w:b/>
                      <w:sz w:val="20"/>
                      <w:szCs w:val="20"/>
                      <w:lang w:val="es-ES"/>
                    </w:rPr>
                  </w:pPr>
                  <w:r w:rsidRPr="00A954EE">
                    <w:rPr>
                      <w:b/>
                      <w:sz w:val="20"/>
                      <w:szCs w:val="20"/>
                      <w:lang w:val="es-ES"/>
                    </w:rPr>
                    <w:t xml:space="preserve">Evaluación del Entorno Virtual de Aprendizaje </w:t>
                  </w:r>
                </w:p>
              </w:txbxContent>
            </v:textbox>
          </v:shape>
        </w:pict>
      </w:r>
      <w:r>
        <w:rPr>
          <w:rFonts w:asciiTheme="minorHAnsi" w:hAnsiTheme="minorHAnsi" w:cstheme="minorHAnsi"/>
          <w:noProof/>
          <w:sz w:val="20"/>
          <w:szCs w:val="20"/>
          <w:lang w:val="es-MX" w:eastAsia="es-MX"/>
        </w:rPr>
        <w:pict>
          <v:shape id="16 Cuadro de texto" o:spid="_x0000_s1034" type="#_x0000_t202" style="position:absolute;left:0;text-align:left;margin-left:14.8pt;margin-top:576.65pt;width:202.4pt;height:48.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" filled="f" stroked="f" strokeweight=".5pt">
            <v:textbox style="mso-next-textbox:#16 Cuadro de texto">
              <w:txbxContent>
                <w:p w:rsidR="009767D3" w:rsidRPr="00693AF5" w:rsidRDefault="009767D3" w:rsidP="009767D3">
                  <w:pPr>
                    <w:jc w:val="center"/>
                    <w:rPr>
                      <w:sz w:val="20"/>
                      <w:szCs w:val="20"/>
                      <w:lang w:val="es-ES"/>
                    </w:rPr>
                  </w:pPr>
                  <w:r>
                    <w:rPr>
                      <w:sz w:val="20"/>
                      <w:szCs w:val="20"/>
                      <w:lang w:val="es-ES"/>
                    </w:rPr>
                    <w:t>Figura 4</w:t>
                  </w:r>
                  <w:r w:rsidRPr="00693AF5">
                    <w:rPr>
                      <w:sz w:val="20"/>
                      <w:szCs w:val="20"/>
                      <w:lang w:val="es-ES"/>
                    </w:rPr>
                    <w:t xml:space="preserve">. </w:t>
                  </w:r>
                  <w:r>
                    <w:rPr>
                      <w:sz w:val="20"/>
                      <w:szCs w:val="20"/>
                      <w:lang w:val="es-ES"/>
                    </w:rPr>
                    <w:t>Diseño de Entorno Virtual de Aprendizaje apoyado en la Colegiabilidad</w:t>
                  </w:r>
                </w:p>
              </w:txbxContent>
            </v:textbox>
          </v:shape>
        </w:pict>
      </w:r>
      <w:r w:rsidR="009767D3" w:rsidRPr="00A954EE">
        <w:rPr>
          <w:rFonts w:asciiTheme="minorHAnsi" w:hAnsiTheme="minorHAnsi" w:cstheme="minorHAnsi"/>
          <w:noProof/>
          <w:sz w:val="20"/>
          <w:szCs w:val="20"/>
          <w:lang w:val="es-MX" w:eastAsia="es-MX"/>
        </w:rPr>
        <w:drawing>
          <wp:inline distT="0" distB="0" distL="0" distR="0">
            <wp:extent cx="6246495" cy="3686175"/>
            <wp:effectExtent l="57150" t="0" r="59055" b="3971925"/>
            <wp:docPr id="53"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767D3" w:rsidRPr="00A954EE" w:rsidRDefault="009767D3" w:rsidP="008E4597">
      <w:pPr>
        <w:rPr>
          <w:rFonts w:asciiTheme="minorHAnsi" w:hAnsiTheme="minorHAnsi" w:cstheme="minorHAnsi"/>
          <w:sz w:val="20"/>
          <w:szCs w:val="20"/>
        </w:rPr>
      </w:pPr>
    </w:p>
    <w:p w:rsidR="00A954EE" w:rsidRDefault="00A954EE" w:rsidP="008E4597">
      <w:pPr>
        <w:rPr>
          <w:rFonts w:asciiTheme="minorHAnsi" w:hAnsiTheme="minorHAnsi" w:cstheme="minorHAnsi"/>
          <w:lang w:val="es-MX"/>
        </w:rPr>
      </w:pPr>
    </w:p>
    <w:p w:rsidR="009767D3" w:rsidRPr="00170A21" w:rsidRDefault="009767D3" w:rsidP="008E4597">
      <w:pPr>
        <w:rPr>
          <w:rFonts w:asciiTheme="minorHAnsi" w:hAnsiTheme="minorHAnsi" w:cstheme="minorHAnsi"/>
        </w:rPr>
      </w:pPr>
    </w:p>
    <w:p w:rsidR="009767D3" w:rsidRDefault="009767D3" w:rsidP="008E4597">
      <w:pPr>
        <w:rPr>
          <w:rFonts w:asciiTheme="minorHAnsi" w:hAnsiTheme="minorHAnsi" w:cstheme="minorHAnsi"/>
          <w:lang w:val="es-MX"/>
        </w:rPr>
      </w:pPr>
    </w:p>
    <w:p w:rsidR="00A954EE" w:rsidRDefault="006C581F" w:rsidP="008E4597">
      <w:pPr>
        <w:rPr>
          <w:rFonts w:asciiTheme="minorHAnsi" w:hAnsiTheme="minorHAnsi" w:cstheme="minorHAnsi"/>
          <w:lang w:val="es-MX"/>
        </w:rPr>
      </w:pPr>
      <w:r>
        <w:rPr>
          <w:rFonts w:asciiTheme="minorHAnsi" w:hAnsiTheme="minorHAnsi" w:cstheme="minorHAnsi"/>
          <w:noProof/>
          <w:shd w:val="clear" w:color="auto" w:fill="auto"/>
          <w:lang w:val="es-MX" w:eastAsia="es-MX"/>
        </w:rPr>
        <w:pict>
          <v:shape id="19 Cuadro de texto" o:spid="_x0000_s1045" type="#_x0000_t202" style="position:absolute;left:0;text-align:left;margin-left:83.05pt;margin-top:320.2pt;width:323.5pt;height:36.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" filled="f" stroked="f" strokeweight=".5pt">
            <v:textbox style="mso-next-textbox:#19 Cuadro de texto">
              <w:txbxContent>
                <w:p w:rsidR="00922544" w:rsidRPr="00693AF5" w:rsidRDefault="00922544" w:rsidP="00922544">
                  <w:pPr>
                    <w:jc w:val="center"/>
                    <w:rPr>
                      <w:sz w:val="20"/>
                      <w:szCs w:val="20"/>
                      <w:lang w:val="es-ES"/>
                    </w:rPr>
                  </w:pPr>
                  <w:r>
                    <w:rPr>
                      <w:sz w:val="20"/>
                      <w:szCs w:val="20"/>
                      <w:lang w:val="es-ES"/>
                    </w:rPr>
                    <w:t>Figura 5</w:t>
                  </w:r>
                  <w:r w:rsidRPr="00693AF5">
                    <w:rPr>
                      <w:sz w:val="20"/>
                      <w:szCs w:val="20"/>
                      <w:lang w:val="es-ES"/>
                    </w:rPr>
                    <w:t xml:space="preserve">. </w:t>
                  </w:r>
                  <w:r>
                    <w:rPr>
                      <w:sz w:val="20"/>
                      <w:szCs w:val="20"/>
                      <w:lang w:val="es-ES"/>
                    </w:rPr>
                    <w:t>Conceptualización de Educación Continua</w:t>
                  </w:r>
                </w:p>
              </w:txbxContent>
            </v:textbox>
          </v:shape>
        </w:pict>
      </w:r>
      <w:r>
        <w:rPr>
          <w:rFonts w:asciiTheme="minorHAnsi" w:hAnsiTheme="minorHAnsi" w:cstheme="minorHAnsi"/>
          <w:noProof/>
          <w:shd w:val="clear" w:color="auto" w:fill="auto"/>
          <w:lang w:val="es-MX" w:eastAsia="es-MX"/>
        </w:rPr>
        <w:pict>
          <v:shape id="18 Cuadro de texto" o:spid="_x0000_s1044" type="#_x0000_t202" style="position:absolute;left:0;text-align:left;margin-left:35.9pt;margin-top:142.45pt;width:143.95pt;height:37.5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" filled="f" stroked="f" strokeweight=".5pt">
            <v:textbox style="mso-next-textbox:#18 Cuadro de texto">
              <w:txbxContent>
                <w:p w:rsidR="00922544" w:rsidRDefault="00922544" w:rsidP="00922544">
                  <w:pPr>
                    <w:jc w:val="center"/>
                    <w:rPr>
                      <w:b/>
                      <w:sz w:val="28"/>
                      <w:lang w:val="es-ES"/>
                    </w:rPr>
                  </w:pPr>
                  <w:r w:rsidRPr="00D72104">
                    <w:rPr>
                      <w:b/>
                      <w:sz w:val="28"/>
                      <w:lang w:val="es-ES"/>
                    </w:rPr>
                    <w:t>¿Que integra la</w:t>
                  </w:r>
                </w:p>
                <w:p w:rsidR="00922544" w:rsidRPr="00D72104" w:rsidRDefault="00922544" w:rsidP="00922544">
                  <w:pPr>
                    <w:jc w:val="center"/>
                    <w:rPr>
                      <w:b/>
                      <w:sz w:val="28"/>
                      <w:lang w:val="es-ES"/>
                    </w:rPr>
                  </w:pPr>
                  <w:r w:rsidRPr="00D72104">
                    <w:rPr>
                      <w:b/>
                      <w:sz w:val="28"/>
                      <w:lang w:val="es-ES"/>
                    </w:rPr>
                    <w:t>Educación Continua?</w:t>
                  </w:r>
                </w:p>
              </w:txbxContent>
            </v:textbox>
          </v:shape>
        </w:pict>
      </w:r>
      <w:r w:rsidR="00922544" w:rsidRPr="00922544">
        <w:rPr>
          <w:rFonts w:asciiTheme="minorHAnsi" w:hAnsiTheme="minorHAnsi" w:cstheme="minorHAnsi"/>
          <w:noProof/>
          <w:lang w:val="es-MX" w:eastAsia="es-MX"/>
        </w:rPr>
        <w:drawing>
          <wp:inline distT="0" distB="0" distL="0" distR="0">
            <wp:extent cx="5612130" cy="4517604"/>
            <wp:effectExtent l="0" t="57150" r="0" b="0"/>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954EE" w:rsidRDefault="00A954EE" w:rsidP="008E4597">
      <w:pPr>
        <w:rPr>
          <w:rFonts w:asciiTheme="minorHAnsi" w:hAnsiTheme="minorHAnsi" w:cstheme="minorHAnsi"/>
          <w:lang w:val="es-MX"/>
        </w:rPr>
      </w:pPr>
    </w:p>
    <w:p w:rsidR="009767D3" w:rsidRPr="00170A21" w:rsidRDefault="009767D3" w:rsidP="00922544">
      <w:pPr>
        <w:spacing w:line="360" w:lineRule="auto"/>
        <w:rPr>
          <w:rFonts w:asciiTheme="minorHAnsi" w:hAnsiTheme="minorHAnsi" w:cstheme="minorHAnsi"/>
        </w:rPr>
      </w:pPr>
      <w:r w:rsidRPr="00170A21">
        <w:rPr>
          <w:rFonts w:asciiTheme="minorHAnsi" w:hAnsiTheme="minorHAnsi" w:cstheme="minorHAnsi"/>
        </w:rPr>
        <w:t xml:space="preserve">En la Figura 5 se define la unión de temas y conceptos que son parte fundamental de los lineamientos de Formación ó Educación Continua a Distancia, los cuales son definidos en México por la Asociación Nacional de Universidades e Instituciones de Educación Superior (ANUIES). </w:t>
      </w:r>
      <w:sdt>
        <w:sdtPr>
          <w:rPr>
            <w:rFonts w:asciiTheme="minorHAnsi" w:hAnsiTheme="minorHAnsi" w:cstheme="minorHAnsi"/>
          </w:rPr>
          <w:id w:val="-840773411"/>
          <w:citation/>
        </w:sdtPr>
        <w:sdtEndPr/>
        <w:sdtContent>
          <w:r w:rsidR="000B399A" w:rsidRPr="00170A21">
            <w:rPr>
              <w:rFonts w:asciiTheme="minorHAnsi" w:hAnsiTheme="minorHAnsi" w:cstheme="minorHAnsi"/>
            </w:rPr>
            <w:fldChar w:fldCharType="begin"/>
          </w:r>
          <w:r w:rsidRPr="00170A21">
            <w:rPr>
              <w:rFonts w:asciiTheme="minorHAnsi" w:hAnsiTheme="minorHAnsi" w:cstheme="minorHAnsi"/>
              <w:lang w:val="es-ES"/>
            </w:rPr>
            <w:instrText xml:space="preserve"> CITATION ANU10 \l 3082 </w:instrText>
          </w:r>
          <w:r w:rsidR="000B399A" w:rsidRPr="00170A21">
            <w:rPr>
              <w:rFonts w:asciiTheme="minorHAnsi" w:hAnsiTheme="minorHAnsi" w:cstheme="minorHAnsi"/>
            </w:rPr>
            <w:fldChar w:fldCharType="separate"/>
          </w:r>
          <w:r w:rsidRPr="00170A21">
            <w:rPr>
              <w:rFonts w:asciiTheme="minorHAnsi" w:hAnsiTheme="minorHAnsi" w:cstheme="minorHAnsi"/>
              <w:noProof/>
              <w:lang w:val="es-ES"/>
            </w:rPr>
            <w:t>(ANUIES, 2010)</w:t>
          </w:r>
          <w:r w:rsidR="000B399A" w:rsidRPr="00170A21">
            <w:rPr>
              <w:rFonts w:asciiTheme="minorHAnsi" w:hAnsiTheme="minorHAnsi" w:cstheme="minorHAnsi"/>
            </w:rPr>
            <w:fldChar w:fldCharType="end"/>
          </w:r>
        </w:sdtContent>
      </w:sdt>
      <w:r w:rsidRPr="00170A21">
        <w:rPr>
          <w:rFonts w:asciiTheme="minorHAnsi" w:hAnsiTheme="minorHAnsi" w:cstheme="minorHAnsi"/>
        </w:rPr>
        <w:t xml:space="preserve">. Dentro de los lineamientos de educación continua se especifica que existen variantes en las modalidades de impartición lo cual puede ofertarse de forma virtual siempre y cuando se cumpla con los requisitos de competencias del plan de trabajo. </w:t>
      </w:r>
    </w:p>
    <w:p w:rsidR="00922544" w:rsidRDefault="00922544" w:rsidP="00922544">
      <w:pPr>
        <w:rPr>
          <w:rFonts w:asciiTheme="minorHAnsi" w:hAnsiTheme="minorHAnsi" w:cstheme="minorHAnsi"/>
          <w:b/>
          <w:lang w:val="es-MX"/>
        </w:rPr>
      </w:pPr>
    </w:p>
    <w:p w:rsidR="00922544" w:rsidRDefault="00922544" w:rsidP="00922544">
      <w:pPr>
        <w:rPr>
          <w:rFonts w:asciiTheme="minorHAnsi" w:hAnsiTheme="minorHAnsi" w:cstheme="minorHAnsi"/>
          <w:b/>
          <w:lang w:val="es-MX"/>
        </w:rPr>
      </w:pPr>
    </w:p>
    <w:p w:rsidR="00922544" w:rsidRDefault="00922544" w:rsidP="00922544">
      <w:pPr>
        <w:rPr>
          <w:rFonts w:asciiTheme="minorHAnsi" w:hAnsiTheme="minorHAnsi" w:cstheme="minorHAnsi"/>
          <w:b/>
          <w:lang w:val="es-MX"/>
        </w:rPr>
      </w:pPr>
    </w:p>
    <w:p w:rsidR="00922544" w:rsidRDefault="00922544" w:rsidP="00922544">
      <w:pPr>
        <w:rPr>
          <w:rFonts w:asciiTheme="minorHAnsi" w:hAnsiTheme="minorHAnsi" w:cstheme="minorHAnsi"/>
          <w:b/>
          <w:lang w:val="es-MX"/>
        </w:rPr>
      </w:pPr>
    </w:p>
    <w:p w:rsidR="00085C2F" w:rsidRDefault="00085C2F" w:rsidP="00922544">
      <w:pPr>
        <w:rPr>
          <w:rFonts w:asciiTheme="minorHAnsi" w:hAnsiTheme="minorHAnsi" w:cstheme="minorHAnsi"/>
          <w:b/>
          <w:lang w:val="es-MX"/>
        </w:rPr>
      </w:pPr>
    </w:p>
    <w:p w:rsidR="00085C2F" w:rsidRDefault="00085C2F" w:rsidP="00922544">
      <w:pPr>
        <w:rPr>
          <w:rFonts w:asciiTheme="minorHAnsi" w:hAnsiTheme="minorHAnsi" w:cstheme="minorHAnsi"/>
          <w:b/>
          <w:lang w:val="es-MX"/>
        </w:rPr>
      </w:pPr>
    </w:p>
    <w:p w:rsidR="009767D3" w:rsidRPr="00922544" w:rsidRDefault="00922544" w:rsidP="00922544">
      <w:pPr>
        <w:rPr>
          <w:rFonts w:asciiTheme="minorHAnsi" w:hAnsiTheme="minorHAnsi" w:cstheme="minorHAnsi"/>
          <w:color w:val="7030A0"/>
          <w:sz w:val="28"/>
          <w:szCs w:val="28"/>
        </w:rPr>
      </w:pPr>
      <w:r>
        <w:rPr>
          <w:rFonts w:asciiTheme="minorHAnsi" w:hAnsiTheme="minorHAnsi" w:cstheme="minorHAnsi"/>
          <w:color w:val="7030A0"/>
          <w:sz w:val="28"/>
          <w:szCs w:val="28"/>
          <w:lang w:val="es-MX"/>
        </w:rPr>
        <w:t>C</w:t>
      </w:r>
      <w:r w:rsidRPr="00922544">
        <w:rPr>
          <w:rFonts w:asciiTheme="minorHAnsi" w:hAnsiTheme="minorHAnsi" w:cstheme="minorHAnsi"/>
          <w:color w:val="7030A0"/>
          <w:sz w:val="28"/>
          <w:szCs w:val="28"/>
        </w:rPr>
        <w:t>onclusiones</w:t>
      </w:r>
    </w:p>
    <w:p w:rsidR="009767D3" w:rsidRPr="00170A21" w:rsidRDefault="009767D3" w:rsidP="008E4597">
      <w:pPr>
        <w:pStyle w:val="Prrafodelista"/>
        <w:spacing w:after="0" w:line="240" w:lineRule="auto"/>
        <w:rPr>
          <w:rFonts w:asciiTheme="minorHAnsi" w:hAnsiTheme="minorHAnsi" w:cstheme="minorHAnsi"/>
          <w:sz w:val="24"/>
          <w:szCs w:val="24"/>
        </w:rPr>
      </w:pPr>
      <w:r w:rsidRPr="00170A21">
        <w:rPr>
          <w:rFonts w:asciiTheme="minorHAnsi" w:hAnsiTheme="minorHAnsi" w:cstheme="minorHAnsi"/>
          <w:sz w:val="24"/>
          <w:szCs w:val="24"/>
        </w:rPr>
        <w:t xml:space="preserve"> </w:t>
      </w:r>
    </w:p>
    <w:p w:rsidR="009767D3" w:rsidRDefault="009767D3" w:rsidP="00922544">
      <w:pPr>
        <w:spacing w:line="360" w:lineRule="auto"/>
        <w:rPr>
          <w:rFonts w:asciiTheme="minorHAnsi" w:hAnsiTheme="minorHAnsi" w:cstheme="minorHAnsi"/>
          <w:lang w:val="es-MX"/>
        </w:rPr>
      </w:pPr>
      <w:r w:rsidRPr="00170A21">
        <w:rPr>
          <w:rFonts w:asciiTheme="minorHAnsi" w:hAnsiTheme="minorHAnsi" w:cstheme="minorHAnsi"/>
        </w:rPr>
        <w:t xml:space="preserve">El crecimiento acelerado de la  Educación Continua derivada de las necesidades sociales por la capacitación constante, ha impulsado la incorporación de Tecnologías de la Información (TI) en la impartición de cursos, talleres, diplomados y seminarios. Esta implementación tecnológica deberá de tener en cumplimiento la calidad de los programas de capacitación como principal objetivo. Consideramos que el desarrollo de Entornos Virtuales de Aprendizaje así como su estructura apoya en gran medida la incorporación de herramientas tecnológicas que sustenten las actividades de aprendizaje.  </w:t>
      </w:r>
    </w:p>
    <w:p w:rsidR="00922544" w:rsidRPr="00922544" w:rsidRDefault="00922544" w:rsidP="00922544">
      <w:pPr>
        <w:spacing w:line="360" w:lineRule="auto"/>
        <w:rPr>
          <w:rFonts w:asciiTheme="minorHAnsi" w:hAnsiTheme="minorHAnsi" w:cstheme="minorHAnsi"/>
          <w:lang w:val="es-MX"/>
        </w:rPr>
      </w:pPr>
    </w:p>
    <w:p w:rsidR="00922544" w:rsidRDefault="009767D3" w:rsidP="00DD6CA3">
      <w:pPr>
        <w:spacing w:line="360" w:lineRule="auto"/>
        <w:rPr>
          <w:rFonts w:asciiTheme="minorHAnsi" w:hAnsiTheme="minorHAnsi" w:cstheme="minorHAnsi"/>
          <w:lang w:val="es-MX"/>
        </w:rPr>
      </w:pPr>
      <w:r w:rsidRPr="00170A21">
        <w:rPr>
          <w:rFonts w:asciiTheme="minorHAnsi" w:hAnsiTheme="minorHAnsi" w:cstheme="minorHAnsi"/>
        </w:rPr>
        <w:t xml:space="preserve">En este artículo se presentó una Propuesta de diseño y planeación de Entornos Virtuales de Aprendizaje basado en actividad Colegiada; En donde se define el trabajo cooperativo y colaborativo como estrategia para el incremento de la calidad en los programas de educación continua, logramos esto debido a las bondades y ventajas de la Colegiabilidad en donde al trabajar equipo sumamos esfuerzo y  potencializamos la calidad de los resultados. </w:t>
      </w:r>
    </w:p>
    <w:p w:rsidR="00DD6CA3" w:rsidRPr="00DD6CA3" w:rsidRDefault="00DD6CA3" w:rsidP="00DD6CA3">
      <w:pPr>
        <w:spacing w:line="360" w:lineRule="auto"/>
        <w:rPr>
          <w:rFonts w:asciiTheme="minorHAnsi" w:hAnsiTheme="minorHAnsi" w:cstheme="minorHAnsi"/>
          <w:lang w:val="es-MX"/>
        </w:rPr>
      </w:pPr>
    </w:p>
    <w:p w:rsidR="00922544" w:rsidRDefault="00922544" w:rsidP="008E4597">
      <w:pPr>
        <w:pStyle w:val="Prrafodelista"/>
        <w:spacing w:after="0" w:line="240" w:lineRule="auto"/>
        <w:jc w:val="both"/>
        <w:rPr>
          <w:rFonts w:asciiTheme="minorHAnsi" w:hAnsiTheme="minorHAnsi" w:cstheme="minorHAnsi"/>
          <w:sz w:val="24"/>
          <w:szCs w:val="24"/>
        </w:rPr>
      </w:pPr>
    </w:p>
    <w:p w:rsidR="00922544" w:rsidRPr="00170A21" w:rsidRDefault="00922544" w:rsidP="008E4597">
      <w:pPr>
        <w:pStyle w:val="Prrafodelista"/>
        <w:spacing w:after="0" w:line="240" w:lineRule="auto"/>
        <w:jc w:val="both"/>
        <w:rPr>
          <w:rFonts w:asciiTheme="minorHAnsi" w:hAnsiTheme="minorHAnsi" w:cstheme="minorHAnsi"/>
          <w:sz w:val="24"/>
          <w:szCs w:val="24"/>
        </w:rPr>
      </w:pPr>
    </w:p>
    <w:p w:rsidR="009767D3" w:rsidRPr="00170A21" w:rsidRDefault="009767D3" w:rsidP="008E4597">
      <w:pPr>
        <w:pStyle w:val="Prrafodelista"/>
        <w:spacing w:after="0" w:line="240" w:lineRule="auto"/>
        <w:jc w:val="both"/>
        <w:rPr>
          <w:rFonts w:asciiTheme="minorHAnsi" w:hAnsiTheme="minorHAnsi" w:cstheme="minorHAnsi"/>
          <w:sz w:val="24"/>
          <w:szCs w:val="24"/>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522A90" w:rsidRDefault="00522A90" w:rsidP="00922544">
      <w:pPr>
        <w:rPr>
          <w:rFonts w:asciiTheme="minorHAnsi" w:hAnsiTheme="minorHAnsi" w:cstheme="minorHAnsi"/>
          <w:color w:val="7030A0"/>
          <w:sz w:val="28"/>
          <w:szCs w:val="28"/>
          <w:lang w:val="es-MX"/>
        </w:rPr>
      </w:pPr>
    </w:p>
    <w:p w:rsidR="009767D3" w:rsidRDefault="00922544" w:rsidP="00922544">
      <w:pPr>
        <w:rPr>
          <w:rFonts w:asciiTheme="minorHAnsi" w:hAnsiTheme="minorHAnsi" w:cstheme="minorHAnsi"/>
          <w:color w:val="7030A0"/>
          <w:sz w:val="28"/>
          <w:szCs w:val="28"/>
          <w:lang w:val="es-ES_tradnl"/>
        </w:rPr>
      </w:pPr>
      <w:r w:rsidRPr="00922544">
        <w:rPr>
          <w:rFonts w:asciiTheme="minorHAnsi" w:hAnsiTheme="minorHAnsi" w:cstheme="minorHAnsi"/>
          <w:color w:val="7030A0"/>
          <w:sz w:val="28"/>
          <w:szCs w:val="28"/>
          <w:lang w:val="es-MX"/>
        </w:rPr>
        <w:lastRenderedPageBreak/>
        <w:t>B</w:t>
      </w:r>
      <w:r w:rsidR="00085C2F">
        <w:rPr>
          <w:rFonts w:asciiTheme="minorHAnsi" w:hAnsiTheme="minorHAnsi" w:cstheme="minorHAnsi"/>
          <w:color w:val="7030A0"/>
          <w:sz w:val="28"/>
          <w:szCs w:val="28"/>
        </w:rPr>
        <w:t>ibliograf</w:t>
      </w:r>
      <w:r w:rsidR="00085C2F">
        <w:rPr>
          <w:rFonts w:asciiTheme="minorHAnsi" w:hAnsiTheme="minorHAnsi" w:cstheme="minorHAnsi"/>
          <w:color w:val="7030A0"/>
          <w:sz w:val="28"/>
          <w:szCs w:val="28"/>
          <w:lang w:val="es-ES_tradnl"/>
        </w:rPr>
        <w:t>í</w:t>
      </w:r>
      <w:r w:rsidRPr="00922544">
        <w:rPr>
          <w:rFonts w:asciiTheme="minorHAnsi" w:hAnsiTheme="minorHAnsi" w:cstheme="minorHAnsi"/>
          <w:color w:val="7030A0"/>
          <w:sz w:val="28"/>
          <w:szCs w:val="28"/>
        </w:rPr>
        <w:t>a</w:t>
      </w:r>
    </w:p>
    <w:p w:rsidR="00085C2F" w:rsidRPr="00085C2F" w:rsidRDefault="00085C2F" w:rsidP="00922544">
      <w:pPr>
        <w:rPr>
          <w:rFonts w:asciiTheme="minorHAnsi" w:hAnsiTheme="minorHAnsi" w:cstheme="minorHAnsi"/>
          <w:color w:val="7030A0"/>
          <w:sz w:val="28"/>
          <w:szCs w:val="28"/>
          <w:lang w:val="es-ES_tradnl"/>
        </w:rPr>
      </w:pPr>
    </w:p>
    <w:sdt>
      <w:sdtPr>
        <w:rPr>
          <w:rFonts w:asciiTheme="minorHAnsi" w:eastAsiaTheme="minorEastAsia" w:hAnsiTheme="minorHAnsi" w:cstheme="minorHAnsi"/>
          <w:b w:val="0"/>
          <w:bCs w:val="0"/>
          <w:color w:val="auto"/>
          <w:kern w:val="0"/>
          <w:sz w:val="24"/>
          <w:szCs w:val="24"/>
          <w:lang w:val="es-ES"/>
        </w:rPr>
        <w:id w:val="589898943"/>
        <w:docPartObj>
          <w:docPartGallery w:val="Bibliographies"/>
          <w:docPartUnique/>
        </w:docPartObj>
      </w:sdtPr>
      <w:sdtEndPr>
        <w:rPr>
          <w:rFonts w:eastAsia="Times New Roman"/>
          <w:color w:val="000000"/>
          <w:lang w:val="ru-RU"/>
        </w:rPr>
      </w:sdtEndPr>
      <w:sdtContent>
        <w:p w:rsidR="009767D3" w:rsidRPr="00170A21" w:rsidRDefault="009767D3" w:rsidP="008E4597">
          <w:pPr>
            <w:pStyle w:val="Ttulo1"/>
            <w:numPr>
              <w:ilvl w:val="0"/>
              <w:numId w:val="0"/>
            </w:numPr>
            <w:spacing w:before="0" w:after="0"/>
            <w:ind w:left="432" w:hanging="432"/>
            <w:rPr>
              <w:rFonts w:asciiTheme="minorHAnsi" w:hAnsiTheme="minorHAnsi" w:cstheme="minorHAnsi"/>
              <w:sz w:val="24"/>
              <w:szCs w:val="24"/>
            </w:rPr>
          </w:pPr>
        </w:p>
        <w:p w:rsidR="009767D3" w:rsidRDefault="000B399A" w:rsidP="008E4597">
          <w:pPr>
            <w:pStyle w:val="Bibliografa"/>
            <w:ind w:left="720" w:hanging="720"/>
            <w:rPr>
              <w:rFonts w:cstheme="minorHAnsi"/>
              <w:noProof/>
              <w:lang w:val="es-ES_tradnl"/>
            </w:rPr>
          </w:pPr>
          <w:r w:rsidRPr="00170A21">
            <w:rPr>
              <w:rFonts w:cstheme="minorHAnsi"/>
            </w:rPr>
            <w:fldChar w:fldCharType="begin"/>
          </w:r>
          <w:r w:rsidR="009767D3" w:rsidRPr="00170A21">
            <w:rPr>
              <w:rFonts w:cstheme="minorHAnsi"/>
            </w:rPr>
            <w:instrText>BIBLIOGRAPHY</w:instrText>
          </w:r>
          <w:r w:rsidRPr="00170A21">
            <w:rPr>
              <w:rFonts w:cstheme="minorHAnsi"/>
            </w:rPr>
            <w:fldChar w:fldCharType="separate"/>
          </w:r>
          <w:r w:rsidR="009767D3" w:rsidRPr="00170A21">
            <w:rPr>
              <w:rFonts w:cstheme="minorHAnsi"/>
              <w:noProof/>
            </w:rPr>
            <w:t xml:space="preserve">Angel, S. G. (2002). Organizar la diversidad. </w:t>
          </w:r>
          <w:r w:rsidR="009767D3" w:rsidRPr="00170A21">
            <w:rPr>
              <w:rFonts w:cstheme="minorHAnsi"/>
              <w:i/>
              <w:iCs/>
              <w:noProof/>
            </w:rPr>
            <w:t>Cuadernos de Pedagogia</w:t>
          </w:r>
          <w:r w:rsidR="009767D3" w:rsidRPr="00170A21">
            <w:rPr>
              <w:rFonts w:cstheme="minorHAnsi"/>
              <w:noProof/>
            </w:rPr>
            <w:t xml:space="preserve"> (págs. 76-80). Malaga: Universidad Malaga.</w:t>
          </w:r>
        </w:p>
        <w:p w:rsidR="00085C2F" w:rsidRPr="00085C2F" w:rsidRDefault="00085C2F" w:rsidP="00085C2F">
          <w:pPr>
            <w:rPr>
              <w:lang w:val="es-ES_tradnl"/>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ANUIES. (2010). </w:t>
          </w:r>
          <w:r w:rsidRPr="00522A90">
            <w:rPr>
              <w:rFonts w:cstheme="minorHAnsi"/>
              <w:iCs/>
              <w:noProof/>
            </w:rPr>
            <w:t>Lineamientos y Estrategias para el fortalecimiento de la educacion continua</w:t>
          </w:r>
          <w:r w:rsidRPr="00170A21">
            <w:rPr>
              <w:rFonts w:cstheme="minorHAnsi"/>
              <w:i/>
              <w:iCs/>
              <w:noProof/>
            </w:rPr>
            <w:t>.</w:t>
          </w:r>
          <w:r w:rsidRPr="00170A21">
            <w:rPr>
              <w:rFonts w:cstheme="minorHAnsi"/>
              <w:noProof/>
            </w:rPr>
            <w:t xml:space="preserve"> Mexico: Direccion de Medios Editoriales.</w:t>
          </w:r>
        </w:p>
        <w:p w:rsidR="00085C2F" w:rsidRPr="00085C2F" w:rsidRDefault="00085C2F" w:rsidP="00085C2F">
          <w:pPr>
            <w:rPr>
              <w:lang w:val="es-ES_tradnl"/>
            </w:rPr>
          </w:pPr>
        </w:p>
        <w:p w:rsidR="009767D3" w:rsidRDefault="00522A90" w:rsidP="008E4597">
          <w:pPr>
            <w:pStyle w:val="Bibliografa"/>
            <w:ind w:left="720" w:hanging="720"/>
            <w:rPr>
              <w:rFonts w:cstheme="minorHAnsi"/>
              <w:noProof/>
              <w:lang w:val="en-US"/>
            </w:rPr>
          </w:pPr>
          <w:r>
            <w:rPr>
              <w:rFonts w:cstheme="minorHAnsi"/>
              <w:noProof/>
            </w:rPr>
            <w:t>Avila, P.</w:t>
          </w:r>
          <w:r w:rsidR="009767D3" w:rsidRPr="00170A21">
            <w:rPr>
              <w:rFonts w:cstheme="minorHAnsi"/>
              <w:noProof/>
            </w:rPr>
            <w:t xml:space="preserve"> &amp; Bosco, M. (2001). Ambientes Virtuales de Aprendizaje una Nueva Experiencia. </w:t>
          </w:r>
          <w:r w:rsidR="009767D3" w:rsidRPr="00170A21">
            <w:rPr>
              <w:rFonts w:cstheme="minorHAnsi"/>
              <w:i/>
              <w:iCs/>
              <w:noProof/>
              <w:lang w:val="en-US"/>
            </w:rPr>
            <w:t>20th International Council for Openand Distance Education</w:t>
          </w:r>
          <w:r w:rsidR="009767D3" w:rsidRPr="00170A21">
            <w:rPr>
              <w:rFonts w:cstheme="minorHAnsi"/>
              <w:noProof/>
              <w:lang w:val="en-US"/>
            </w:rPr>
            <w:t>, (pág. ID 1510). Germany.</w:t>
          </w:r>
        </w:p>
        <w:p w:rsidR="00085C2F" w:rsidRPr="00085C2F" w:rsidRDefault="00085C2F" w:rsidP="00085C2F">
          <w:pPr>
            <w:rPr>
              <w:lang w:val="en-US"/>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C.Pujadas, &amp; J.Durand. (2002). El concepto ampliado de Colegialidad:Alcance y Posibilidades. </w:t>
          </w:r>
          <w:r w:rsidRPr="00170A21">
            <w:rPr>
              <w:rFonts w:cstheme="minorHAnsi"/>
              <w:i/>
              <w:iCs/>
              <w:noProof/>
            </w:rPr>
            <w:t>redalyc</w:t>
          </w:r>
          <w:r w:rsidRPr="00170A21">
            <w:rPr>
              <w:rFonts w:cstheme="minorHAnsi"/>
              <w:noProof/>
            </w:rPr>
            <w:t>, 57-68.</w:t>
          </w:r>
        </w:p>
        <w:p w:rsidR="00085C2F" w:rsidRPr="00085C2F" w:rsidRDefault="00085C2F" w:rsidP="00085C2F">
          <w:pPr>
            <w:rPr>
              <w:lang w:val="es-ES_tradnl"/>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Gasteis, V. (1997). Hacia una Comprension del Aprendizaje Cooperativo. </w:t>
          </w:r>
          <w:r w:rsidRPr="00170A21">
            <w:rPr>
              <w:rFonts w:cstheme="minorHAnsi"/>
              <w:i/>
              <w:iCs/>
              <w:noProof/>
            </w:rPr>
            <w:t>Redalyc</w:t>
          </w:r>
          <w:r w:rsidRPr="00170A21">
            <w:rPr>
              <w:rFonts w:cstheme="minorHAnsi"/>
              <w:noProof/>
            </w:rPr>
            <w:t>, 59-76.</w:t>
          </w:r>
        </w:p>
        <w:p w:rsidR="00085C2F" w:rsidRPr="00085C2F" w:rsidRDefault="00085C2F" w:rsidP="00085C2F">
          <w:pPr>
            <w:rPr>
              <w:lang w:val="es-ES_tradnl"/>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Gros Salvat, B., &amp; Silva Quiroz, J. (s.f.). La formacion del profesorado como docentes en los espacios virtuales de aprendizaje. </w:t>
          </w:r>
          <w:r w:rsidRPr="00170A21">
            <w:rPr>
              <w:rFonts w:cstheme="minorHAnsi"/>
              <w:i/>
              <w:iCs/>
              <w:noProof/>
            </w:rPr>
            <w:t>Revista Iberoamericana de Educacion</w:t>
          </w:r>
          <w:r w:rsidRPr="00170A21">
            <w:rPr>
              <w:rFonts w:cstheme="minorHAnsi"/>
              <w:noProof/>
            </w:rPr>
            <w:t>, 1-12.</w:t>
          </w:r>
        </w:p>
        <w:p w:rsidR="00085C2F" w:rsidRPr="00085C2F" w:rsidRDefault="00085C2F" w:rsidP="00085C2F">
          <w:pPr>
            <w:rPr>
              <w:lang w:val="es-ES_tradnl"/>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Gros, B., &amp; Silva, J. (2006). El problema del analisis de las discusiones asincronas en el aprendizaje colaborativo mediado. </w:t>
          </w:r>
          <w:r w:rsidRPr="00170A21">
            <w:rPr>
              <w:rFonts w:cstheme="minorHAnsi"/>
              <w:i/>
              <w:iCs/>
              <w:noProof/>
            </w:rPr>
            <w:t>Red de Educacion a Distancia -RED</w:t>
          </w:r>
          <w:r w:rsidRPr="00170A21">
            <w:rPr>
              <w:rFonts w:cstheme="minorHAnsi"/>
              <w:noProof/>
            </w:rPr>
            <w:t>, 1-16.</w:t>
          </w:r>
        </w:p>
        <w:p w:rsidR="00085C2F" w:rsidRPr="00085C2F" w:rsidRDefault="00085C2F" w:rsidP="00085C2F">
          <w:pPr>
            <w:rPr>
              <w:lang w:val="es-ES_tradnl"/>
            </w:rPr>
          </w:pPr>
        </w:p>
        <w:p w:rsidR="009767D3" w:rsidRPr="00170A21" w:rsidRDefault="009767D3" w:rsidP="008E4597">
          <w:pPr>
            <w:pStyle w:val="Bibliografa"/>
            <w:ind w:left="720" w:hanging="720"/>
            <w:rPr>
              <w:rFonts w:cstheme="minorHAnsi"/>
              <w:noProof/>
            </w:rPr>
          </w:pPr>
          <w:r w:rsidRPr="00170A21">
            <w:rPr>
              <w:rFonts w:cstheme="minorHAnsi"/>
              <w:noProof/>
            </w:rPr>
            <w:t xml:space="preserve">ITESM. (2004). Aprendizaje Colaborativo en las Redes de Aprendizaje. </w:t>
          </w:r>
          <w:r w:rsidRPr="00170A21">
            <w:rPr>
              <w:rFonts w:cstheme="minorHAnsi"/>
              <w:i/>
              <w:iCs/>
              <w:noProof/>
            </w:rPr>
            <w:t>Itesm</w:t>
          </w:r>
          <w:r w:rsidRPr="00170A21">
            <w:rPr>
              <w:rFonts w:cstheme="minorHAnsi"/>
              <w:noProof/>
            </w:rPr>
            <w:t>, 1-10.</w:t>
          </w:r>
        </w:p>
        <w:p w:rsidR="00085C2F" w:rsidRPr="00085C2F" w:rsidRDefault="00085C2F" w:rsidP="00085C2F">
          <w:pPr>
            <w:rPr>
              <w:lang w:val="es-ES_tradnl"/>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Morenos Olivos, T. (2006). La Colaboracion y la Colegialidad Docente en la Universidad: del discurso a la realidad. </w:t>
          </w:r>
          <w:r w:rsidRPr="00170A21">
            <w:rPr>
              <w:rFonts w:cstheme="minorHAnsi"/>
              <w:i/>
              <w:iCs/>
              <w:noProof/>
            </w:rPr>
            <w:t>Perfiles Educativos</w:t>
          </w:r>
          <w:r w:rsidRPr="00170A21">
            <w:rPr>
              <w:rFonts w:cstheme="minorHAnsi"/>
              <w:noProof/>
            </w:rPr>
            <w:t>, 98-130.</w:t>
          </w:r>
        </w:p>
        <w:p w:rsidR="00085C2F" w:rsidRPr="00085C2F" w:rsidRDefault="00085C2F" w:rsidP="00085C2F">
          <w:pPr>
            <w:rPr>
              <w:lang w:val="es-ES_tradnl"/>
            </w:rPr>
          </w:pPr>
        </w:p>
        <w:p w:rsidR="009767D3" w:rsidRDefault="009767D3" w:rsidP="008E4597">
          <w:pPr>
            <w:pStyle w:val="Bibliografa"/>
            <w:ind w:left="720" w:hanging="720"/>
            <w:rPr>
              <w:rFonts w:cstheme="minorHAnsi"/>
              <w:noProof/>
              <w:lang w:val="es-ES_tradnl"/>
            </w:rPr>
          </w:pPr>
          <w:r w:rsidRPr="00170A21">
            <w:rPr>
              <w:rFonts w:cstheme="minorHAnsi"/>
              <w:noProof/>
            </w:rPr>
            <w:t xml:space="preserve">Organizacion para las Naciones Unidas para la Educacion, la Ciencia y la Cultura. (2005). </w:t>
          </w:r>
          <w:r w:rsidRPr="00522A90">
            <w:rPr>
              <w:rFonts w:cstheme="minorHAnsi"/>
              <w:iCs/>
              <w:noProof/>
            </w:rPr>
            <w:t>Hacia las Sociedades del Conocimiento</w:t>
          </w:r>
          <w:r w:rsidRPr="00170A21">
            <w:rPr>
              <w:rFonts w:cstheme="minorHAnsi"/>
              <w:i/>
              <w:iCs/>
              <w:noProof/>
            </w:rPr>
            <w:t>.</w:t>
          </w:r>
          <w:r w:rsidRPr="00170A21">
            <w:rPr>
              <w:rFonts w:cstheme="minorHAnsi"/>
              <w:noProof/>
            </w:rPr>
            <w:t xml:space="preserve"> Paris: Ediciones Unesco.</w:t>
          </w:r>
        </w:p>
        <w:p w:rsidR="00085C2F" w:rsidRPr="00085C2F" w:rsidRDefault="00085C2F" w:rsidP="00085C2F">
          <w:pPr>
            <w:rPr>
              <w:lang w:val="es-ES_tradnl"/>
            </w:rPr>
          </w:pPr>
        </w:p>
        <w:p w:rsidR="009767D3" w:rsidRPr="00170A21" w:rsidRDefault="009767D3" w:rsidP="008E4597">
          <w:pPr>
            <w:pStyle w:val="Bibliografa"/>
            <w:ind w:left="720" w:hanging="720"/>
            <w:rPr>
              <w:rFonts w:cstheme="minorHAnsi"/>
              <w:noProof/>
            </w:rPr>
          </w:pPr>
          <w:r w:rsidRPr="00170A21">
            <w:rPr>
              <w:rFonts w:cstheme="minorHAnsi"/>
              <w:noProof/>
            </w:rPr>
            <w:t xml:space="preserve">Peña, K., Perez, M., &amp; Rondon, E. (2010). Redes Sociales en Internet: reflexiones sobre sus posibilidades para el aprendizaje cooperativo y colaborativo. </w:t>
          </w:r>
          <w:r w:rsidRPr="00170A21">
            <w:rPr>
              <w:rFonts w:cstheme="minorHAnsi"/>
              <w:i/>
              <w:iCs/>
              <w:noProof/>
            </w:rPr>
            <w:t>Redalyc. Revista de teoria y didactica de las ciencias sociales</w:t>
          </w:r>
          <w:r w:rsidRPr="00170A21">
            <w:rPr>
              <w:rFonts w:cstheme="minorHAnsi"/>
              <w:noProof/>
            </w:rPr>
            <w:t>, 173-205.</w:t>
          </w:r>
        </w:p>
        <w:p w:rsidR="009767D3" w:rsidRPr="00170A21" w:rsidRDefault="000B399A" w:rsidP="008E4597">
          <w:pPr>
            <w:rPr>
              <w:rFonts w:asciiTheme="minorHAnsi" w:hAnsiTheme="minorHAnsi" w:cstheme="minorHAnsi"/>
            </w:rPr>
          </w:pPr>
          <w:r w:rsidRPr="00170A21">
            <w:rPr>
              <w:rFonts w:asciiTheme="minorHAnsi" w:hAnsiTheme="minorHAnsi" w:cstheme="minorHAnsi"/>
              <w:b/>
              <w:bCs/>
            </w:rPr>
            <w:fldChar w:fldCharType="end"/>
          </w:r>
        </w:p>
      </w:sdtContent>
    </w:sdt>
    <w:p w:rsidR="009767D3" w:rsidRPr="00170A21" w:rsidRDefault="009767D3" w:rsidP="008E4597">
      <w:pPr>
        <w:rPr>
          <w:rFonts w:asciiTheme="minorHAnsi" w:hAnsiTheme="minorHAnsi" w:cstheme="minorHAnsi"/>
        </w:rPr>
      </w:pPr>
    </w:p>
    <w:p w:rsidR="009767D3" w:rsidRPr="00170A21" w:rsidRDefault="009767D3" w:rsidP="008E4597">
      <w:pPr>
        <w:tabs>
          <w:tab w:val="left" w:pos="1590"/>
        </w:tabs>
        <w:jc w:val="left"/>
        <w:rPr>
          <w:rFonts w:asciiTheme="minorHAnsi" w:hAnsiTheme="minorHAnsi" w:cstheme="minorHAnsi"/>
          <w:lang w:val="es-ES_tradnl"/>
        </w:rPr>
      </w:pPr>
    </w:p>
    <w:p w:rsidR="009767D3" w:rsidRPr="00170A21" w:rsidRDefault="009767D3" w:rsidP="008E4597">
      <w:pPr>
        <w:tabs>
          <w:tab w:val="left" w:pos="1590"/>
        </w:tabs>
        <w:jc w:val="left"/>
        <w:rPr>
          <w:rFonts w:asciiTheme="minorHAnsi" w:hAnsiTheme="minorHAnsi" w:cstheme="minorHAnsi"/>
          <w:lang w:val="es-ES_tradnl"/>
        </w:rPr>
      </w:pPr>
    </w:p>
    <w:p w:rsidR="009767D3" w:rsidRPr="00170A21" w:rsidRDefault="009767D3" w:rsidP="008E4597">
      <w:pPr>
        <w:tabs>
          <w:tab w:val="left" w:pos="1590"/>
        </w:tabs>
        <w:jc w:val="left"/>
        <w:rPr>
          <w:rFonts w:asciiTheme="minorHAnsi" w:hAnsiTheme="minorHAnsi" w:cstheme="minorHAnsi"/>
          <w:lang w:val="es-ES_tradnl"/>
        </w:rPr>
      </w:pPr>
    </w:p>
    <w:p w:rsidR="009767D3" w:rsidRPr="00170A21" w:rsidRDefault="009767D3" w:rsidP="008E4597">
      <w:pPr>
        <w:tabs>
          <w:tab w:val="left" w:pos="1590"/>
        </w:tabs>
        <w:jc w:val="left"/>
        <w:rPr>
          <w:rFonts w:asciiTheme="minorHAnsi" w:hAnsiTheme="minorHAnsi" w:cstheme="minorHAnsi"/>
          <w:lang w:val="es-ES_tradnl"/>
        </w:rPr>
      </w:pPr>
    </w:p>
    <w:p w:rsidR="009767D3" w:rsidRPr="00170A21" w:rsidRDefault="009767D3" w:rsidP="008E4597">
      <w:pPr>
        <w:tabs>
          <w:tab w:val="left" w:pos="1590"/>
        </w:tabs>
        <w:jc w:val="left"/>
        <w:rPr>
          <w:rFonts w:asciiTheme="minorHAnsi" w:hAnsiTheme="minorHAnsi" w:cstheme="minorHAnsi"/>
          <w:lang w:val="es-ES_tradnl"/>
        </w:rPr>
      </w:pPr>
    </w:p>
    <w:p w:rsidR="00900ADC" w:rsidRPr="009767D3" w:rsidRDefault="00900ADC" w:rsidP="008E4597"/>
    <w:sectPr w:rsidR="00900ADC" w:rsidRPr="009767D3" w:rsidSect="006C581F">
      <w:headerReference w:type="default" r:id="rId33"/>
      <w:footerReference w:type="default" r:id="rId34"/>
      <w:pgSz w:w="12240" w:h="15840"/>
      <w:pgMar w:top="1417" w:right="1701" w:bottom="1417" w:left="1701" w:header="708" w:footer="289" w:gutter="0"/>
      <w:pgNumType w:start="1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3FF" w:rsidRDefault="006023FF" w:rsidP="0028282C">
      <w:r>
        <w:separator/>
      </w:r>
    </w:p>
  </w:endnote>
  <w:endnote w:type="continuationSeparator" w:id="0">
    <w:p w:rsidR="006023FF" w:rsidRDefault="006023FF" w:rsidP="0028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723815"/>
      <w:docPartObj>
        <w:docPartGallery w:val="Page Numbers (Bottom of Page)"/>
        <w:docPartUnique/>
      </w:docPartObj>
    </w:sdtPr>
    <w:sdtContent>
      <w:p w:rsidR="005C3CF8" w:rsidRDefault="006C581F" w:rsidP="006C581F">
        <w:pPr>
          <w:pStyle w:val="Piedepgina"/>
          <w:jc w:val="right"/>
        </w:pPr>
        <w:r>
          <w:pict>
            <v:group id="_x0000_s66561" style="position:absolute;left:0;text-align:left;margin-left:0;margin-top:0;width:49.8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66562"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66563"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66564"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color="#c0504d [3205]" strokecolor="#c0504d [3205]" strokeweight="10pt">
                <v:stroke linestyle="thinThin"/>
                <v:shadow color="#868686"/>
                <v:textbox inset="4.32pt,0,4.32pt,0">
                  <w:txbxContent>
                    <w:p w:rsidR="006C581F" w:rsidRPr="006C581F" w:rsidRDefault="006C581F">
                      <w:pPr>
                        <w:pStyle w:val="Piedepgina"/>
                        <w:jc w:val="right"/>
                        <w:rPr>
                          <w:b/>
                          <w:bCs/>
                          <w:i/>
                          <w:iCs/>
                          <w:color w:val="000000" w:themeColor="text1"/>
                          <w:sz w:val="36"/>
                          <w:szCs w:val="36"/>
                        </w:rPr>
                      </w:pPr>
                      <w:r w:rsidRPr="006C581F">
                        <w:rPr>
                          <w:color w:val="000000" w:themeColor="text1"/>
                          <w:sz w:val="22"/>
                          <w:szCs w:val="22"/>
                        </w:rPr>
                        <w:fldChar w:fldCharType="begin"/>
                      </w:r>
                      <w:r w:rsidRPr="006C581F">
                        <w:rPr>
                          <w:color w:val="000000" w:themeColor="text1"/>
                        </w:rPr>
                        <w:instrText>PAGE    \* MERGEFORMAT</w:instrText>
                      </w:r>
                      <w:r w:rsidRPr="006C581F">
                        <w:rPr>
                          <w:color w:val="000000" w:themeColor="text1"/>
                          <w:sz w:val="22"/>
                          <w:szCs w:val="22"/>
                        </w:rPr>
                        <w:fldChar w:fldCharType="separate"/>
                      </w:r>
                      <w:r w:rsidRPr="006C581F">
                        <w:rPr>
                          <w:b/>
                          <w:bCs/>
                          <w:i/>
                          <w:iCs/>
                          <w:noProof/>
                          <w:color w:val="000000" w:themeColor="text1"/>
                          <w:sz w:val="36"/>
                          <w:szCs w:val="36"/>
                          <w:lang w:val="es-ES"/>
                        </w:rPr>
                        <w:t>116</w:t>
                      </w:r>
                      <w:r w:rsidRPr="006C581F">
                        <w:rPr>
                          <w:b/>
                          <w:bCs/>
                          <w:i/>
                          <w:iCs/>
                          <w:color w:val="000000" w:themeColor="text1"/>
                          <w:sz w:val="36"/>
                          <w:szCs w:val="36"/>
                        </w:rPr>
                        <w:fldChar w:fldCharType="end"/>
                      </w:r>
                    </w:p>
                  </w:txbxContent>
                </v:textbox>
              </v:shape>
              <w10:wrap anchorx="margin" anchory="margin"/>
            </v:group>
          </w:pict>
        </w:r>
        <w:r>
          <w:rPr>
            <w:rFonts w:cstheme="minorHAnsi"/>
            <w:b/>
          </w:rPr>
          <w:t>Vol. 2, Núm. 4</w:t>
        </w:r>
        <w:r w:rsidRPr="00DF0298">
          <w:rPr>
            <w:rFonts w:cstheme="minorHAnsi"/>
            <w:b/>
          </w:rPr>
          <w:t xml:space="preserve">                </w:t>
        </w:r>
        <w:r>
          <w:rPr>
            <w:rFonts w:cstheme="minorHAnsi"/>
            <w:b/>
          </w:rPr>
          <w:t xml:space="preserve">  </w:t>
        </w:r>
        <w:r w:rsidRPr="00DF0298">
          <w:rPr>
            <w:rFonts w:cstheme="minorHAnsi"/>
            <w:b/>
          </w:rPr>
          <w:t xml:space="preserve">  Enero – Junio 2012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3FF" w:rsidRDefault="006023FF" w:rsidP="0028282C">
      <w:r>
        <w:separator/>
      </w:r>
    </w:p>
  </w:footnote>
  <w:footnote w:type="continuationSeparator" w:id="0">
    <w:p w:rsidR="006023FF" w:rsidRDefault="006023FF" w:rsidP="00282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CF8" w:rsidRPr="004C037E" w:rsidRDefault="005C3CF8" w:rsidP="005C3CF8">
    <w:pPr>
      <w:pStyle w:val="Encabezado"/>
      <w:ind w:left="-851"/>
      <w:rPr>
        <w:lang w:val="es-MX"/>
      </w:rPr>
    </w:pPr>
    <w:r w:rsidRPr="004C037E">
      <w:rPr>
        <w:rFonts w:asciiTheme="minorHAnsi" w:hAnsiTheme="minorHAnsi" w:cstheme="minorHAnsi"/>
        <w:b/>
        <w:i/>
        <w:lang w:val="es-MX"/>
      </w:rPr>
      <w:t>Revista Iberoamericana para la Investigación y el Desarrollo Educativo</w:t>
    </w:r>
    <w:r>
      <w:rPr>
        <w:b/>
        <w:lang w:val="es-MX"/>
      </w:rPr>
      <w:t xml:space="preserve">  </w:t>
    </w:r>
    <w:r w:rsidRPr="0028282C">
      <w:t xml:space="preserve">    </w:t>
    </w:r>
    <w:r>
      <w:t xml:space="preserve">   </w:t>
    </w:r>
    <w:r>
      <w:rPr>
        <w:lang w:val="es-MX"/>
      </w:rPr>
      <w:t xml:space="preserve">     </w:t>
    </w:r>
    <w:r>
      <w:t xml:space="preserve">  </w:t>
    </w:r>
    <w:r w:rsidR="00F47885" w:rsidRPr="0020744E">
      <w:rPr>
        <w:rFonts w:ascii="Calibri" w:hAnsi="Calibri" w:cs="Calibri"/>
        <w:b/>
      </w:rPr>
      <w:t xml:space="preserve">ISSN 2007 - </w:t>
    </w:r>
    <w:r w:rsidR="00F47885">
      <w:rPr>
        <w:rFonts w:ascii="Calibri" w:hAnsi="Calibri" w:cs="Calibri"/>
        <w:b/>
      </w:rPr>
      <w:t>7467</w:t>
    </w:r>
  </w:p>
  <w:p w:rsidR="002F2DB5" w:rsidRPr="005C3CF8" w:rsidRDefault="002F2DB5" w:rsidP="002F2DB5">
    <w:pPr>
      <w:pStyle w:val="Encabezado"/>
      <w:rPr>
        <w:lang w:val="es-MX"/>
      </w:rPr>
    </w:pPr>
  </w:p>
  <w:p w:rsidR="0028282C" w:rsidRPr="0028282C" w:rsidRDefault="0028282C">
    <w:pPr>
      <w:pStyle w:val="Encabezado"/>
    </w:pPr>
    <w:r w:rsidRPr="0028282C">
      <w:t xml:space="preserve">    </w:t>
    </w:r>
    <w:r w:rsidR="007A5B92">
      <w:t xml:space="preserve">                     </w:t>
    </w:r>
    <w:r w:rsidR="00094781">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85BCA"/>
    <w:multiLevelType w:val="hybridMultilevel"/>
    <w:tmpl w:val="1ADEF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874323"/>
    <w:multiLevelType w:val="hybridMultilevel"/>
    <w:tmpl w:val="BA086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3179B8"/>
    <w:multiLevelType w:val="hybridMultilevel"/>
    <w:tmpl w:val="C780FF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991D53"/>
    <w:multiLevelType w:val="multilevel"/>
    <w:tmpl w:val="EC6C826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2A3A34A7"/>
    <w:multiLevelType w:val="multilevel"/>
    <w:tmpl w:val="53345E90"/>
    <w:lvl w:ilvl="0">
      <w:start w:val="1"/>
      <w:numFmt w:val="upperRoman"/>
      <w:lvlText w:val="%1."/>
      <w:lvlJc w:val="left"/>
      <w:pPr>
        <w:ind w:left="1288"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1F96D12"/>
    <w:multiLevelType w:val="hybridMultilevel"/>
    <w:tmpl w:val="58C048A2"/>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nsid w:val="321052FB"/>
    <w:multiLevelType w:val="hybridMultilevel"/>
    <w:tmpl w:val="C51A32EA"/>
    <w:lvl w:ilvl="0" w:tplc="F04E81F0">
      <w:start w:val="1"/>
      <w:numFmt w:val="upperRoman"/>
      <w:lvlText w:val="%1."/>
      <w:lvlJc w:val="right"/>
      <w:pPr>
        <w:ind w:left="720" w:hanging="360"/>
      </w:pPr>
      <w:rPr>
        <w:b/>
      </w:rPr>
    </w:lvl>
    <w:lvl w:ilvl="1" w:tplc="6A1AF4C2" w:tentative="1">
      <w:start w:val="1"/>
      <w:numFmt w:val="lowerLetter"/>
      <w:lvlText w:val="%2."/>
      <w:lvlJc w:val="left"/>
      <w:pPr>
        <w:ind w:left="1440" w:hanging="360"/>
      </w:pPr>
    </w:lvl>
    <w:lvl w:ilvl="2" w:tplc="630E828E" w:tentative="1">
      <w:start w:val="1"/>
      <w:numFmt w:val="lowerRoman"/>
      <w:lvlText w:val="%3."/>
      <w:lvlJc w:val="right"/>
      <w:pPr>
        <w:ind w:left="2160" w:hanging="180"/>
      </w:pPr>
    </w:lvl>
    <w:lvl w:ilvl="3" w:tplc="F3FEEC86" w:tentative="1">
      <w:start w:val="1"/>
      <w:numFmt w:val="decimal"/>
      <w:lvlText w:val="%4."/>
      <w:lvlJc w:val="left"/>
      <w:pPr>
        <w:ind w:left="2880" w:hanging="360"/>
      </w:pPr>
    </w:lvl>
    <w:lvl w:ilvl="4" w:tplc="97BC86B0" w:tentative="1">
      <w:start w:val="1"/>
      <w:numFmt w:val="lowerLetter"/>
      <w:lvlText w:val="%5."/>
      <w:lvlJc w:val="left"/>
      <w:pPr>
        <w:ind w:left="3600" w:hanging="360"/>
      </w:pPr>
    </w:lvl>
    <w:lvl w:ilvl="5" w:tplc="850A5A3E" w:tentative="1">
      <w:start w:val="1"/>
      <w:numFmt w:val="lowerRoman"/>
      <w:lvlText w:val="%6."/>
      <w:lvlJc w:val="right"/>
      <w:pPr>
        <w:ind w:left="4320" w:hanging="180"/>
      </w:pPr>
    </w:lvl>
    <w:lvl w:ilvl="6" w:tplc="5EFC556C" w:tentative="1">
      <w:start w:val="1"/>
      <w:numFmt w:val="decimal"/>
      <w:lvlText w:val="%7."/>
      <w:lvlJc w:val="left"/>
      <w:pPr>
        <w:ind w:left="5040" w:hanging="360"/>
      </w:pPr>
    </w:lvl>
    <w:lvl w:ilvl="7" w:tplc="98F09D34" w:tentative="1">
      <w:start w:val="1"/>
      <w:numFmt w:val="lowerLetter"/>
      <w:lvlText w:val="%8."/>
      <w:lvlJc w:val="left"/>
      <w:pPr>
        <w:ind w:left="5760" w:hanging="360"/>
      </w:pPr>
    </w:lvl>
    <w:lvl w:ilvl="8" w:tplc="59208760" w:tentative="1">
      <w:start w:val="1"/>
      <w:numFmt w:val="lowerRoman"/>
      <w:lvlText w:val="%9."/>
      <w:lvlJc w:val="right"/>
      <w:pPr>
        <w:ind w:left="6480" w:hanging="180"/>
      </w:pPr>
    </w:lvl>
  </w:abstractNum>
  <w:abstractNum w:abstractNumId="7">
    <w:nsid w:val="39925E10"/>
    <w:multiLevelType w:val="hybridMultilevel"/>
    <w:tmpl w:val="8E9EBE14"/>
    <w:lvl w:ilvl="0" w:tplc="0C0A0001">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
    <w:nsid w:val="3ADE1398"/>
    <w:multiLevelType w:val="hybridMultilevel"/>
    <w:tmpl w:val="E904CDBE"/>
    <w:lvl w:ilvl="0" w:tplc="AF1660FC">
      <w:start w:val="1"/>
      <w:numFmt w:val="lowerLetter"/>
      <w:lvlText w:val="%1)"/>
      <w:lvlJc w:val="left"/>
      <w:pPr>
        <w:tabs>
          <w:tab w:val="num" w:pos="720"/>
        </w:tabs>
        <w:ind w:left="720" w:hanging="360"/>
      </w:pPr>
      <w:rPr>
        <w:rFonts w:ascii="Times New Roman" w:eastAsia="Times New Roman" w:hAnsi="Times New Roman" w:cs="Times New Roman"/>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433748FC"/>
    <w:multiLevelType w:val="hybridMultilevel"/>
    <w:tmpl w:val="7B3E7126"/>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8CD18CC"/>
    <w:multiLevelType w:val="hybridMultilevel"/>
    <w:tmpl w:val="8124B0FE"/>
    <w:lvl w:ilvl="0" w:tplc="B58AF038">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1">
    <w:nsid w:val="554D29F3"/>
    <w:multiLevelType w:val="hybridMultilevel"/>
    <w:tmpl w:val="311C4D98"/>
    <w:lvl w:ilvl="0" w:tplc="CB38B222">
      <w:start w:val="1"/>
      <w:numFmt w:val="bullet"/>
      <w:lvlText w:val=""/>
      <w:lvlJc w:val="left"/>
      <w:pPr>
        <w:ind w:left="1800" w:hanging="360"/>
      </w:pPr>
      <w:rPr>
        <w:rFonts w:ascii="Symbol" w:hAnsi="Symbol" w:hint="default"/>
      </w:rPr>
    </w:lvl>
    <w:lvl w:ilvl="1" w:tplc="4104B7DC" w:tentative="1">
      <w:start w:val="1"/>
      <w:numFmt w:val="bullet"/>
      <w:lvlText w:val="o"/>
      <w:lvlJc w:val="left"/>
      <w:pPr>
        <w:ind w:left="2520" w:hanging="360"/>
      </w:pPr>
      <w:rPr>
        <w:rFonts w:ascii="Courier New" w:hAnsi="Courier New" w:cs="Courier New" w:hint="default"/>
      </w:rPr>
    </w:lvl>
    <w:lvl w:ilvl="2" w:tplc="F5AEABB4" w:tentative="1">
      <w:start w:val="1"/>
      <w:numFmt w:val="bullet"/>
      <w:lvlText w:val=""/>
      <w:lvlJc w:val="left"/>
      <w:pPr>
        <w:ind w:left="3240" w:hanging="360"/>
      </w:pPr>
      <w:rPr>
        <w:rFonts w:ascii="Wingdings" w:hAnsi="Wingdings" w:hint="default"/>
      </w:rPr>
    </w:lvl>
    <w:lvl w:ilvl="3" w:tplc="8E3C109A" w:tentative="1">
      <w:start w:val="1"/>
      <w:numFmt w:val="bullet"/>
      <w:lvlText w:val=""/>
      <w:lvlJc w:val="left"/>
      <w:pPr>
        <w:ind w:left="3960" w:hanging="360"/>
      </w:pPr>
      <w:rPr>
        <w:rFonts w:ascii="Symbol" w:hAnsi="Symbol" w:hint="default"/>
      </w:rPr>
    </w:lvl>
    <w:lvl w:ilvl="4" w:tplc="23C213A8" w:tentative="1">
      <w:start w:val="1"/>
      <w:numFmt w:val="bullet"/>
      <w:lvlText w:val="o"/>
      <w:lvlJc w:val="left"/>
      <w:pPr>
        <w:ind w:left="4680" w:hanging="360"/>
      </w:pPr>
      <w:rPr>
        <w:rFonts w:ascii="Courier New" w:hAnsi="Courier New" w:cs="Courier New" w:hint="default"/>
      </w:rPr>
    </w:lvl>
    <w:lvl w:ilvl="5" w:tplc="96C45CA4" w:tentative="1">
      <w:start w:val="1"/>
      <w:numFmt w:val="bullet"/>
      <w:lvlText w:val=""/>
      <w:lvlJc w:val="left"/>
      <w:pPr>
        <w:ind w:left="5400" w:hanging="360"/>
      </w:pPr>
      <w:rPr>
        <w:rFonts w:ascii="Wingdings" w:hAnsi="Wingdings" w:hint="default"/>
      </w:rPr>
    </w:lvl>
    <w:lvl w:ilvl="6" w:tplc="69766292" w:tentative="1">
      <w:start w:val="1"/>
      <w:numFmt w:val="bullet"/>
      <w:lvlText w:val=""/>
      <w:lvlJc w:val="left"/>
      <w:pPr>
        <w:ind w:left="6120" w:hanging="360"/>
      </w:pPr>
      <w:rPr>
        <w:rFonts w:ascii="Symbol" w:hAnsi="Symbol" w:hint="default"/>
      </w:rPr>
    </w:lvl>
    <w:lvl w:ilvl="7" w:tplc="D5665F72" w:tentative="1">
      <w:start w:val="1"/>
      <w:numFmt w:val="bullet"/>
      <w:lvlText w:val="o"/>
      <w:lvlJc w:val="left"/>
      <w:pPr>
        <w:ind w:left="6840" w:hanging="360"/>
      </w:pPr>
      <w:rPr>
        <w:rFonts w:ascii="Courier New" w:hAnsi="Courier New" w:cs="Courier New" w:hint="default"/>
      </w:rPr>
    </w:lvl>
    <w:lvl w:ilvl="8" w:tplc="13F4D6B6" w:tentative="1">
      <w:start w:val="1"/>
      <w:numFmt w:val="bullet"/>
      <w:lvlText w:val=""/>
      <w:lvlJc w:val="left"/>
      <w:pPr>
        <w:ind w:left="7560" w:hanging="360"/>
      </w:pPr>
      <w:rPr>
        <w:rFonts w:ascii="Wingdings" w:hAnsi="Wingdings" w:hint="default"/>
      </w:rPr>
    </w:lvl>
  </w:abstractNum>
  <w:abstractNum w:abstractNumId="12">
    <w:nsid w:val="56663D2D"/>
    <w:multiLevelType w:val="hybridMultilevel"/>
    <w:tmpl w:val="21C6321C"/>
    <w:lvl w:ilvl="0" w:tplc="216A4556">
      <w:start w:val="5"/>
      <w:numFmt w:val="upperLetter"/>
      <w:lvlText w:val="%1)"/>
      <w:lvlJc w:val="left"/>
      <w:pPr>
        <w:ind w:left="720" w:hanging="360"/>
      </w:pPr>
      <w:rPr>
        <w:rFonts w:hint="default"/>
      </w:rPr>
    </w:lvl>
    <w:lvl w:ilvl="1" w:tplc="5E60EC00" w:tentative="1">
      <w:start w:val="1"/>
      <w:numFmt w:val="lowerLetter"/>
      <w:lvlText w:val="%2."/>
      <w:lvlJc w:val="left"/>
      <w:pPr>
        <w:ind w:left="1440" w:hanging="360"/>
      </w:pPr>
    </w:lvl>
    <w:lvl w:ilvl="2" w:tplc="59600B06" w:tentative="1">
      <w:start w:val="1"/>
      <w:numFmt w:val="lowerRoman"/>
      <w:lvlText w:val="%3."/>
      <w:lvlJc w:val="right"/>
      <w:pPr>
        <w:ind w:left="2160" w:hanging="180"/>
      </w:pPr>
    </w:lvl>
    <w:lvl w:ilvl="3" w:tplc="4D5E7DAC" w:tentative="1">
      <w:start w:val="1"/>
      <w:numFmt w:val="decimal"/>
      <w:lvlText w:val="%4."/>
      <w:lvlJc w:val="left"/>
      <w:pPr>
        <w:ind w:left="2880" w:hanging="360"/>
      </w:pPr>
    </w:lvl>
    <w:lvl w:ilvl="4" w:tplc="BAF0FD02" w:tentative="1">
      <w:start w:val="1"/>
      <w:numFmt w:val="lowerLetter"/>
      <w:lvlText w:val="%5."/>
      <w:lvlJc w:val="left"/>
      <w:pPr>
        <w:ind w:left="3600" w:hanging="360"/>
      </w:pPr>
    </w:lvl>
    <w:lvl w:ilvl="5" w:tplc="E69C96E8" w:tentative="1">
      <w:start w:val="1"/>
      <w:numFmt w:val="lowerRoman"/>
      <w:lvlText w:val="%6."/>
      <w:lvlJc w:val="right"/>
      <w:pPr>
        <w:ind w:left="4320" w:hanging="180"/>
      </w:pPr>
    </w:lvl>
    <w:lvl w:ilvl="6" w:tplc="BF9C68A4" w:tentative="1">
      <w:start w:val="1"/>
      <w:numFmt w:val="decimal"/>
      <w:lvlText w:val="%7."/>
      <w:lvlJc w:val="left"/>
      <w:pPr>
        <w:ind w:left="5040" w:hanging="360"/>
      </w:pPr>
    </w:lvl>
    <w:lvl w:ilvl="7" w:tplc="EF3A2FD8" w:tentative="1">
      <w:start w:val="1"/>
      <w:numFmt w:val="lowerLetter"/>
      <w:lvlText w:val="%8."/>
      <w:lvlJc w:val="left"/>
      <w:pPr>
        <w:ind w:left="5760" w:hanging="360"/>
      </w:pPr>
    </w:lvl>
    <w:lvl w:ilvl="8" w:tplc="D9448306" w:tentative="1">
      <w:start w:val="1"/>
      <w:numFmt w:val="lowerRoman"/>
      <w:lvlText w:val="%9."/>
      <w:lvlJc w:val="right"/>
      <w:pPr>
        <w:ind w:left="6480" w:hanging="180"/>
      </w:pPr>
    </w:lvl>
  </w:abstractNum>
  <w:abstractNum w:abstractNumId="13">
    <w:nsid w:val="589D43DA"/>
    <w:multiLevelType w:val="hybridMultilevel"/>
    <w:tmpl w:val="F9B4FEAE"/>
    <w:lvl w:ilvl="0" w:tplc="E9227BD6">
      <w:start w:val="1"/>
      <w:numFmt w:val="upperLetter"/>
      <w:lvlText w:val="%1."/>
      <w:lvlJc w:val="left"/>
      <w:pPr>
        <w:ind w:left="720" w:hanging="360"/>
      </w:pPr>
    </w:lvl>
    <w:lvl w:ilvl="1" w:tplc="5FE0A4A6" w:tentative="1">
      <w:start w:val="1"/>
      <w:numFmt w:val="lowerLetter"/>
      <w:lvlText w:val="%2."/>
      <w:lvlJc w:val="left"/>
      <w:pPr>
        <w:ind w:left="1440" w:hanging="360"/>
      </w:pPr>
    </w:lvl>
    <w:lvl w:ilvl="2" w:tplc="E808F716" w:tentative="1">
      <w:start w:val="1"/>
      <w:numFmt w:val="lowerRoman"/>
      <w:lvlText w:val="%3."/>
      <w:lvlJc w:val="right"/>
      <w:pPr>
        <w:ind w:left="2160" w:hanging="180"/>
      </w:pPr>
    </w:lvl>
    <w:lvl w:ilvl="3" w:tplc="BA8AE85E" w:tentative="1">
      <w:start w:val="1"/>
      <w:numFmt w:val="decimal"/>
      <w:lvlText w:val="%4."/>
      <w:lvlJc w:val="left"/>
      <w:pPr>
        <w:ind w:left="2880" w:hanging="360"/>
      </w:pPr>
    </w:lvl>
    <w:lvl w:ilvl="4" w:tplc="19A42EF8" w:tentative="1">
      <w:start w:val="1"/>
      <w:numFmt w:val="lowerLetter"/>
      <w:lvlText w:val="%5."/>
      <w:lvlJc w:val="left"/>
      <w:pPr>
        <w:ind w:left="3600" w:hanging="360"/>
      </w:pPr>
    </w:lvl>
    <w:lvl w:ilvl="5" w:tplc="2C4E33E0" w:tentative="1">
      <w:start w:val="1"/>
      <w:numFmt w:val="lowerRoman"/>
      <w:lvlText w:val="%6."/>
      <w:lvlJc w:val="right"/>
      <w:pPr>
        <w:ind w:left="4320" w:hanging="180"/>
      </w:pPr>
    </w:lvl>
    <w:lvl w:ilvl="6" w:tplc="8ED88200" w:tentative="1">
      <w:start w:val="1"/>
      <w:numFmt w:val="decimal"/>
      <w:lvlText w:val="%7."/>
      <w:lvlJc w:val="left"/>
      <w:pPr>
        <w:ind w:left="5040" w:hanging="360"/>
      </w:pPr>
    </w:lvl>
    <w:lvl w:ilvl="7" w:tplc="99F4D33E" w:tentative="1">
      <w:start w:val="1"/>
      <w:numFmt w:val="lowerLetter"/>
      <w:lvlText w:val="%8."/>
      <w:lvlJc w:val="left"/>
      <w:pPr>
        <w:ind w:left="5760" w:hanging="360"/>
      </w:pPr>
    </w:lvl>
    <w:lvl w:ilvl="8" w:tplc="6C1CCA76" w:tentative="1">
      <w:start w:val="1"/>
      <w:numFmt w:val="lowerRoman"/>
      <w:lvlText w:val="%9."/>
      <w:lvlJc w:val="right"/>
      <w:pPr>
        <w:ind w:left="6480" w:hanging="180"/>
      </w:pPr>
    </w:lvl>
  </w:abstractNum>
  <w:abstractNum w:abstractNumId="14">
    <w:nsid w:val="5ABA4C52"/>
    <w:multiLevelType w:val="hybridMultilevel"/>
    <w:tmpl w:val="7708D58E"/>
    <w:lvl w:ilvl="0" w:tplc="B1A8FEB6">
      <w:start w:val="1"/>
      <w:numFmt w:val="decimal"/>
      <w:lvlText w:val="%1."/>
      <w:lvlJc w:val="left"/>
      <w:pPr>
        <w:ind w:left="770" w:hanging="360"/>
      </w:pPr>
    </w:lvl>
    <w:lvl w:ilvl="1" w:tplc="45984F44" w:tentative="1">
      <w:start w:val="1"/>
      <w:numFmt w:val="lowerLetter"/>
      <w:lvlText w:val="%2."/>
      <w:lvlJc w:val="left"/>
      <w:pPr>
        <w:ind w:left="1490" w:hanging="360"/>
      </w:pPr>
    </w:lvl>
    <w:lvl w:ilvl="2" w:tplc="4EB4E35E" w:tentative="1">
      <w:start w:val="1"/>
      <w:numFmt w:val="lowerRoman"/>
      <w:lvlText w:val="%3."/>
      <w:lvlJc w:val="right"/>
      <w:pPr>
        <w:ind w:left="2210" w:hanging="180"/>
      </w:pPr>
    </w:lvl>
    <w:lvl w:ilvl="3" w:tplc="2F8EACD2" w:tentative="1">
      <w:start w:val="1"/>
      <w:numFmt w:val="decimal"/>
      <w:lvlText w:val="%4."/>
      <w:lvlJc w:val="left"/>
      <w:pPr>
        <w:ind w:left="2930" w:hanging="360"/>
      </w:pPr>
    </w:lvl>
    <w:lvl w:ilvl="4" w:tplc="6E0A0E14" w:tentative="1">
      <w:start w:val="1"/>
      <w:numFmt w:val="lowerLetter"/>
      <w:lvlText w:val="%5."/>
      <w:lvlJc w:val="left"/>
      <w:pPr>
        <w:ind w:left="3650" w:hanging="360"/>
      </w:pPr>
    </w:lvl>
    <w:lvl w:ilvl="5" w:tplc="5580836A" w:tentative="1">
      <w:start w:val="1"/>
      <w:numFmt w:val="lowerRoman"/>
      <w:lvlText w:val="%6."/>
      <w:lvlJc w:val="right"/>
      <w:pPr>
        <w:ind w:left="4370" w:hanging="180"/>
      </w:pPr>
    </w:lvl>
    <w:lvl w:ilvl="6" w:tplc="214015A6" w:tentative="1">
      <w:start w:val="1"/>
      <w:numFmt w:val="decimal"/>
      <w:lvlText w:val="%7."/>
      <w:lvlJc w:val="left"/>
      <w:pPr>
        <w:ind w:left="5090" w:hanging="360"/>
      </w:pPr>
    </w:lvl>
    <w:lvl w:ilvl="7" w:tplc="C7FC85A0" w:tentative="1">
      <w:start w:val="1"/>
      <w:numFmt w:val="lowerLetter"/>
      <w:lvlText w:val="%8."/>
      <w:lvlJc w:val="left"/>
      <w:pPr>
        <w:ind w:left="5810" w:hanging="360"/>
      </w:pPr>
    </w:lvl>
    <w:lvl w:ilvl="8" w:tplc="CB2E4114" w:tentative="1">
      <w:start w:val="1"/>
      <w:numFmt w:val="lowerRoman"/>
      <w:lvlText w:val="%9."/>
      <w:lvlJc w:val="right"/>
      <w:pPr>
        <w:ind w:left="6530" w:hanging="180"/>
      </w:pPr>
    </w:lvl>
  </w:abstractNum>
  <w:abstractNum w:abstractNumId="15">
    <w:nsid w:val="5B650054"/>
    <w:multiLevelType w:val="hybridMultilevel"/>
    <w:tmpl w:val="A17A2FC2"/>
    <w:lvl w:ilvl="0" w:tplc="07348F80">
      <w:start w:val="1"/>
      <w:numFmt w:val="decimal"/>
      <w:lvlText w:val="%1."/>
      <w:lvlJc w:val="left"/>
      <w:pPr>
        <w:ind w:left="720" w:hanging="360"/>
      </w:pPr>
      <w:rPr>
        <w:rFonts w:hint="default"/>
      </w:rPr>
    </w:lvl>
    <w:lvl w:ilvl="1" w:tplc="0C0A0003">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6">
    <w:nsid w:val="5D251B75"/>
    <w:multiLevelType w:val="hybridMultilevel"/>
    <w:tmpl w:val="0E9A7B10"/>
    <w:lvl w:ilvl="0" w:tplc="B434DF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E97082A"/>
    <w:multiLevelType w:val="hybridMultilevel"/>
    <w:tmpl w:val="D754528E"/>
    <w:lvl w:ilvl="0" w:tplc="E098A304">
      <w:start w:val="1"/>
      <w:numFmt w:val="bullet"/>
      <w:lvlText w:val=""/>
      <w:lvlJc w:val="left"/>
      <w:pPr>
        <w:ind w:left="720" w:hanging="360"/>
      </w:pPr>
      <w:rPr>
        <w:rFonts w:ascii="Symbol" w:hAnsi="Symbol" w:hint="default"/>
      </w:rPr>
    </w:lvl>
    <w:lvl w:ilvl="1" w:tplc="70D05DDC" w:tentative="1">
      <w:start w:val="1"/>
      <w:numFmt w:val="bullet"/>
      <w:lvlText w:val="o"/>
      <w:lvlJc w:val="left"/>
      <w:pPr>
        <w:ind w:left="1440" w:hanging="360"/>
      </w:pPr>
      <w:rPr>
        <w:rFonts w:ascii="Courier New" w:hAnsi="Courier New" w:cs="Courier New" w:hint="default"/>
      </w:rPr>
    </w:lvl>
    <w:lvl w:ilvl="2" w:tplc="4E34AEC6" w:tentative="1">
      <w:start w:val="1"/>
      <w:numFmt w:val="bullet"/>
      <w:lvlText w:val=""/>
      <w:lvlJc w:val="left"/>
      <w:pPr>
        <w:ind w:left="2160" w:hanging="360"/>
      </w:pPr>
      <w:rPr>
        <w:rFonts w:ascii="Wingdings" w:hAnsi="Wingdings" w:hint="default"/>
      </w:rPr>
    </w:lvl>
    <w:lvl w:ilvl="3" w:tplc="8B98AAB6" w:tentative="1">
      <w:start w:val="1"/>
      <w:numFmt w:val="bullet"/>
      <w:lvlText w:val=""/>
      <w:lvlJc w:val="left"/>
      <w:pPr>
        <w:ind w:left="2880" w:hanging="360"/>
      </w:pPr>
      <w:rPr>
        <w:rFonts w:ascii="Symbol" w:hAnsi="Symbol" w:hint="default"/>
      </w:rPr>
    </w:lvl>
    <w:lvl w:ilvl="4" w:tplc="BC8604F8" w:tentative="1">
      <w:start w:val="1"/>
      <w:numFmt w:val="bullet"/>
      <w:lvlText w:val="o"/>
      <w:lvlJc w:val="left"/>
      <w:pPr>
        <w:ind w:left="3600" w:hanging="360"/>
      </w:pPr>
      <w:rPr>
        <w:rFonts w:ascii="Courier New" w:hAnsi="Courier New" w:cs="Courier New" w:hint="default"/>
      </w:rPr>
    </w:lvl>
    <w:lvl w:ilvl="5" w:tplc="0B447DAA" w:tentative="1">
      <w:start w:val="1"/>
      <w:numFmt w:val="bullet"/>
      <w:lvlText w:val=""/>
      <w:lvlJc w:val="left"/>
      <w:pPr>
        <w:ind w:left="4320" w:hanging="360"/>
      </w:pPr>
      <w:rPr>
        <w:rFonts w:ascii="Wingdings" w:hAnsi="Wingdings" w:hint="default"/>
      </w:rPr>
    </w:lvl>
    <w:lvl w:ilvl="6" w:tplc="68447024" w:tentative="1">
      <w:start w:val="1"/>
      <w:numFmt w:val="bullet"/>
      <w:lvlText w:val=""/>
      <w:lvlJc w:val="left"/>
      <w:pPr>
        <w:ind w:left="5040" w:hanging="360"/>
      </w:pPr>
      <w:rPr>
        <w:rFonts w:ascii="Symbol" w:hAnsi="Symbol" w:hint="default"/>
      </w:rPr>
    </w:lvl>
    <w:lvl w:ilvl="7" w:tplc="7C727E50" w:tentative="1">
      <w:start w:val="1"/>
      <w:numFmt w:val="bullet"/>
      <w:lvlText w:val="o"/>
      <w:lvlJc w:val="left"/>
      <w:pPr>
        <w:ind w:left="5760" w:hanging="360"/>
      </w:pPr>
      <w:rPr>
        <w:rFonts w:ascii="Courier New" w:hAnsi="Courier New" w:cs="Courier New" w:hint="default"/>
      </w:rPr>
    </w:lvl>
    <w:lvl w:ilvl="8" w:tplc="31D4DEC6" w:tentative="1">
      <w:start w:val="1"/>
      <w:numFmt w:val="bullet"/>
      <w:lvlText w:val=""/>
      <w:lvlJc w:val="left"/>
      <w:pPr>
        <w:ind w:left="6480" w:hanging="360"/>
      </w:pPr>
      <w:rPr>
        <w:rFonts w:ascii="Wingdings" w:hAnsi="Wingdings" w:hint="default"/>
      </w:rPr>
    </w:lvl>
  </w:abstractNum>
  <w:abstractNum w:abstractNumId="18">
    <w:nsid w:val="5FAF0B0E"/>
    <w:multiLevelType w:val="hybridMultilevel"/>
    <w:tmpl w:val="93FA610C"/>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9">
    <w:nsid w:val="6DD12D03"/>
    <w:multiLevelType w:val="hybridMultilevel"/>
    <w:tmpl w:val="13E6E53E"/>
    <w:lvl w:ilvl="0" w:tplc="DBBC6FE8">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0">
    <w:nsid w:val="718370A9"/>
    <w:multiLevelType w:val="hybridMultilevel"/>
    <w:tmpl w:val="8AB60942"/>
    <w:lvl w:ilvl="0" w:tplc="E912147A">
      <w:start w:val="1"/>
      <w:numFmt w:val="bullet"/>
      <w:lvlText w:val=""/>
      <w:lvlJc w:val="left"/>
      <w:pPr>
        <w:ind w:left="720" w:hanging="360"/>
      </w:pPr>
      <w:rPr>
        <w:rFonts w:ascii="Symbol" w:hAnsi="Symbol" w:hint="default"/>
      </w:rPr>
    </w:lvl>
    <w:lvl w:ilvl="1" w:tplc="125E21F4" w:tentative="1">
      <w:start w:val="1"/>
      <w:numFmt w:val="bullet"/>
      <w:lvlText w:val="o"/>
      <w:lvlJc w:val="left"/>
      <w:pPr>
        <w:ind w:left="1440" w:hanging="360"/>
      </w:pPr>
      <w:rPr>
        <w:rFonts w:ascii="Courier New" w:hAnsi="Courier New" w:cs="Courier New" w:hint="default"/>
      </w:rPr>
    </w:lvl>
    <w:lvl w:ilvl="2" w:tplc="011875B2" w:tentative="1">
      <w:start w:val="1"/>
      <w:numFmt w:val="bullet"/>
      <w:lvlText w:val=""/>
      <w:lvlJc w:val="left"/>
      <w:pPr>
        <w:ind w:left="2160" w:hanging="360"/>
      </w:pPr>
      <w:rPr>
        <w:rFonts w:ascii="Wingdings" w:hAnsi="Wingdings" w:hint="default"/>
      </w:rPr>
    </w:lvl>
    <w:lvl w:ilvl="3" w:tplc="D3BEC5E8" w:tentative="1">
      <w:start w:val="1"/>
      <w:numFmt w:val="bullet"/>
      <w:lvlText w:val=""/>
      <w:lvlJc w:val="left"/>
      <w:pPr>
        <w:ind w:left="2880" w:hanging="360"/>
      </w:pPr>
      <w:rPr>
        <w:rFonts w:ascii="Symbol" w:hAnsi="Symbol" w:hint="default"/>
      </w:rPr>
    </w:lvl>
    <w:lvl w:ilvl="4" w:tplc="D46CD6F0" w:tentative="1">
      <w:start w:val="1"/>
      <w:numFmt w:val="bullet"/>
      <w:lvlText w:val="o"/>
      <w:lvlJc w:val="left"/>
      <w:pPr>
        <w:ind w:left="3600" w:hanging="360"/>
      </w:pPr>
      <w:rPr>
        <w:rFonts w:ascii="Courier New" w:hAnsi="Courier New" w:cs="Courier New" w:hint="default"/>
      </w:rPr>
    </w:lvl>
    <w:lvl w:ilvl="5" w:tplc="59EAE012" w:tentative="1">
      <w:start w:val="1"/>
      <w:numFmt w:val="bullet"/>
      <w:lvlText w:val=""/>
      <w:lvlJc w:val="left"/>
      <w:pPr>
        <w:ind w:left="4320" w:hanging="360"/>
      </w:pPr>
      <w:rPr>
        <w:rFonts w:ascii="Wingdings" w:hAnsi="Wingdings" w:hint="default"/>
      </w:rPr>
    </w:lvl>
    <w:lvl w:ilvl="6" w:tplc="B1604B82" w:tentative="1">
      <w:start w:val="1"/>
      <w:numFmt w:val="bullet"/>
      <w:lvlText w:val=""/>
      <w:lvlJc w:val="left"/>
      <w:pPr>
        <w:ind w:left="5040" w:hanging="360"/>
      </w:pPr>
      <w:rPr>
        <w:rFonts w:ascii="Symbol" w:hAnsi="Symbol" w:hint="default"/>
      </w:rPr>
    </w:lvl>
    <w:lvl w:ilvl="7" w:tplc="2ABA6BEC" w:tentative="1">
      <w:start w:val="1"/>
      <w:numFmt w:val="bullet"/>
      <w:lvlText w:val="o"/>
      <w:lvlJc w:val="left"/>
      <w:pPr>
        <w:ind w:left="5760" w:hanging="360"/>
      </w:pPr>
      <w:rPr>
        <w:rFonts w:ascii="Courier New" w:hAnsi="Courier New" w:cs="Courier New" w:hint="default"/>
      </w:rPr>
    </w:lvl>
    <w:lvl w:ilvl="8" w:tplc="BD0AA4D4" w:tentative="1">
      <w:start w:val="1"/>
      <w:numFmt w:val="bullet"/>
      <w:lvlText w:val=""/>
      <w:lvlJc w:val="left"/>
      <w:pPr>
        <w:ind w:left="6480" w:hanging="360"/>
      </w:pPr>
      <w:rPr>
        <w:rFonts w:ascii="Wingdings" w:hAnsi="Wingdings" w:hint="default"/>
      </w:rPr>
    </w:lvl>
  </w:abstractNum>
  <w:abstractNum w:abstractNumId="21">
    <w:nsid w:val="71924EFE"/>
    <w:multiLevelType w:val="multilevel"/>
    <w:tmpl w:val="69E8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BD410A"/>
    <w:multiLevelType w:val="hybridMultilevel"/>
    <w:tmpl w:val="AD7E5F94"/>
    <w:lvl w:ilvl="0" w:tplc="DC727C0A">
      <w:start w:val="1"/>
      <w:numFmt w:val="upperLetter"/>
      <w:lvlText w:val="%1)"/>
      <w:lvlJc w:val="left"/>
      <w:pPr>
        <w:ind w:left="5322" w:hanging="360"/>
      </w:pPr>
      <w:rPr>
        <w:rFonts w:hint="default"/>
      </w:rPr>
    </w:lvl>
    <w:lvl w:ilvl="1" w:tplc="0C0A0001" w:tentative="1">
      <w:start w:val="1"/>
      <w:numFmt w:val="lowerLetter"/>
      <w:lvlText w:val="%2."/>
      <w:lvlJc w:val="left"/>
      <w:pPr>
        <w:ind w:left="5976" w:hanging="360"/>
      </w:pPr>
    </w:lvl>
    <w:lvl w:ilvl="2" w:tplc="0C0A0005" w:tentative="1">
      <w:start w:val="1"/>
      <w:numFmt w:val="lowerRoman"/>
      <w:lvlText w:val="%3."/>
      <w:lvlJc w:val="right"/>
      <w:pPr>
        <w:ind w:left="6696" w:hanging="180"/>
      </w:pPr>
    </w:lvl>
    <w:lvl w:ilvl="3" w:tplc="0C0A0001" w:tentative="1">
      <w:start w:val="1"/>
      <w:numFmt w:val="decimal"/>
      <w:lvlText w:val="%4."/>
      <w:lvlJc w:val="left"/>
      <w:pPr>
        <w:ind w:left="7416" w:hanging="360"/>
      </w:pPr>
    </w:lvl>
    <w:lvl w:ilvl="4" w:tplc="0C0A0003" w:tentative="1">
      <w:start w:val="1"/>
      <w:numFmt w:val="lowerLetter"/>
      <w:lvlText w:val="%5."/>
      <w:lvlJc w:val="left"/>
      <w:pPr>
        <w:ind w:left="8136" w:hanging="360"/>
      </w:pPr>
    </w:lvl>
    <w:lvl w:ilvl="5" w:tplc="0C0A0005" w:tentative="1">
      <w:start w:val="1"/>
      <w:numFmt w:val="lowerRoman"/>
      <w:lvlText w:val="%6."/>
      <w:lvlJc w:val="right"/>
      <w:pPr>
        <w:ind w:left="8856" w:hanging="180"/>
      </w:pPr>
    </w:lvl>
    <w:lvl w:ilvl="6" w:tplc="0C0A0001" w:tentative="1">
      <w:start w:val="1"/>
      <w:numFmt w:val="decimal"/>
      <w:lvlText w:val="%7."/>
      <w:lvlJc w:val="left"/>
      <w:pPr>
        <w:ind w:left="9576" w:hanging="360"/>
      </w:pPr>
    </w:lvl>
    <w:lvl w:ilvl="7" w:tplc="0C0A0003" w:tentative="1">
      <w:start w:val="1"/>
      <w:numFmt w:val="lowerLetter"/>
      <w:lvlText w:val="%8."/>
      <w:lvlJc w:val="left"/>
      <w:pPr>
        <w:ind w:left="10296" w:hanging="360"/>
      </w:pPr>
    </w:lvl>
    <w:lvl w:ilvl="8" w:tplc="0C0A0005" w:tentative="1">
      <w:start w:val="1"/>
      <w:numFmt w:val="lowerRoman"/>
      <w:lvlText w:val="%9."/>
      <w:lvlJc w:val="right"/>
      <w:pPr>
        <w:ind w:left="11016" w:hanging="180"/>
      </w:pPr>
    </w:lvl>
  </w:abstractNum>
  <w:abstractNum w:abstractNumId="23">
    <w:nsid w:val="78C453E4"/>
    <w:multiLevelType w:val="hybridMultilevel"/>
    <w:tmpl w:val="3510191A"/>
    <w:lvl w:ilvl="0" w:tplc="9A38D56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9086B5A"/>
    <w:multiLevelType w:val="hybridMultilevel"/>
    <w:tmpl w:val="6E820FE6"/>
    <w:lvl w:ilvl="0" w:tplc="382EA5BE">
      <w:start w:val="1"/>
      <w:numFmt w:val="bullet"/>
      <w:lvlText w:val=""/>
      <w:lvlJc w:val="left"/>
      <w:pPr>
        <w:ind w:left="720" w:hanging="360"/>
      </w:pPr>
      <w:rPr>
        <w:rFonts w:ascii="Symbol" w:hAnsi="Symbol" w:hint="default"/>
      </w:rPr>
    </w:lvl>
    <w:lvl w:ilvl="1" w:tplc="EBE8C45E" w:tentative="1">
      <w:start w:val="1"/>
      <w:numFmt w:val="bullet"/>
      <w:lvlText w:val="o"/>
      <w:lvlJc w:val="left"/>
      <w:pPr>
        <w:ind w:left="1440" w:hanging="360"/>
      </w:pPr>
      <w:rPr>
        <w:rFonts w:ascii="Courier New" w:hAnsi="Courier New" w:cs="Courier New" w:hint="default"/>
      </w:rPr>
    </w:lvl>
    <w:lvl w:ilvl="2" w:tplc="C754764E" w:tentative="1">
      <w:start w:val="1"/>
      <w:numFmt w:val="bullet"/>
      <w:lvlText w:val=""/>
      <w:lvlJc w:val="left"/>
      <w:pPr>
        <w:ind w:left="2160" w:hanging="360"/>
      </w:pPr>
      <w:rPr>
        <w:rFonts w:ascii="Wingdings" w:hAnsi="Wingdings" w:hint="default"/>
      </w:rPr>
    </w:lvl>
    <w:lvl w:ilvl="3" w:tplc="07C09326" w:tentative="1">
      <w:start w:val="1"/>
      <w:numFmt w:val="bullet"/>
      <w:lvlText w:val=""/>
      <w:lvlJc w:val="left"/>
      <w:pPr>
        <w:ind w:left="2880" w:hanging="360"/>
      </w:pPr>
      <w:rPr>
        <w:rFonts w:ascii="Symbol" w:hAnsi="Symbol" w:hint="default"/>
      </w:rPr>
    </w:lvl>
    <w:lvl w:ilvl="4" w:tplc="BB1CBDD8" w:tentative="1">
      <w:start w:val="1"/>
      <w:numFmt w:val="bullet"/>
      <w:lvlText w:val="o"/>
      <w:lvlJc w:val="left"/>
      <w:pPr>
        <w:ind w:left="3600" w:hanging="360"/>
      </w:pPr>
      <w:rPr>
        <w:rFonts w:ascii="Courier New" w:hAnsi="Courier New" w:cs="Courier New" w:hint="default"/>
      </w:rPr>
    </w:lvl>
    <w:lvl w:ilvl="5" w:tplc="9F04020A" w:tentative="1">
      <w:start w:val="1"/>
      <w:numFmt w:val="bullet"/>
      <w:lvlText w:val=""/>
      <w:lvlJc w:val="left"/>
      <w:pPr>
        <w:ind w:left="4320" w:hanging="360"/>
      </w:pPr>
      <w:rPr>
        <w:rFonts w:ascii="Wingdings" w:hAnsi="Wingdings" w:hint="default"/>
      </w:rPr>
    </w:lvl>
    <w:lvl w:ilvl="6" w:tplc="974499AA" w:tentative="1">
      <w:start w:val="1"/>
      <w:numFmt w:val="bullet"/>
      <w:lvlText w:val=""/>
      <w:lvlJc w:val="left"/>
      <w:pPr>
        <w:ind w:left="5040" w:hanging="360"/>
      </w:pPr>
      <w:rPr>
        <w:rFonts w:ascii="Symbol" w:hAnsi="Symbol" w:hint="default"/>
      </w:rPr>
    </w:lvl>
    <w:lvl w:ilvl="7" w:tplc="BF9A1E70" w:tentative="1">
      <w:start w:val="1"/>
      <w:numFmt w:val="bullet"/>
      <w:lvlText w:val="o"/>
      <w:lvlJc w:val="left"/>
      <w:pPr>
        <w:ind w:left="5760" w:hanging="360"/>
      </w:pPr>
      <w:rPr>
        <w:rFonts w:ascii="Courier New" w:hAnsi="Courier New" w:cs="Courier New" w:hint="default"/>
      </w:rPr>
    </w:lvl>
    <w:lvl w:ilvl="8" w:tplc="373A282A"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20"/>
  </w:num>
  <w:num w:numId="5">
    <w:abstractNumId w:val="23"/>
  </w:num>
  <w:num w:numId="6">
    <w:abstractNumId w:val="17"/>
  </w:num>
  <w:num w:numId="7">
    <w:abstractNumId w:val="0"/>
  </w:num>
  <w:num w:numId="8">
    <w:abstractNumId w:val="7"/>
  </w:num>
  <w:num w:numId="9">
    <w:abstractNumId w:val="1"/>
  </w:num>
  <w:num w:numId="10">
    <w:abstractNumId w:val="16"/>
  </w:num>
  <w:num w:numId="11">
    <w:abstractNumId w:val="2"/>
  </w:num>
  <w:num w:numId="12">
    <w:abstractNumId w:val="21"/>
  </w:num>
  <w:num w:numId="13">
    <w:abstractNumId w:val="11"/>
  </w:num>
  <w:num w:numId="14">
    <w:abstractNumId w:val="13"/>
  </w:num>
  <w:num w:numId="15">
    <w:abstractNumId w:val="19"/>
  </w:num>
  <w:num w:numId="16">
    <w:abstractNumId w:val="24"/>
  </w:num>
  <w:num w:numId="17">
    <w:abstractNumId w:val="14"/>
  </w:num>
  <w:num w:numId="18">
    <w:abstractNumId w:val="15"/>
  </w:num>
  <w:num w:numId="19">
    <w:abstractNumId w:val="9"/>
  </w:num>
  <w:num w:numId="20">
    <w:abstractNumId w:val="18"/>
  </w:num>
  <w:num w:numId="21">
    <w:abstractNumId w:val="22"/>
  </w:num>
  <w:num w:numId="22">
    <w:abstractNumId w:val="12"/>
  </w:num>
  <w:num w:numId="23">
    <w:abstractNumId w:val="10"/>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66565"/>
    <o:shapelayout v:ext="edit">
      <o:idmap v:ext="edit" data="65"/>
    </o:shapelayout>
  </w:hdrShapeDefaults>
  <w:footnotePr>
    <w:footnote w:id="-1"/>
    <w:footnote w:id="0"/>
  </w:footnotePr>
  <w:endnotePr>
    <w:endnote w:id="-1"/>
    <w:endnote w:id="0"/>
  </w:endnotePr>
  <w:compat>
    <w:compatSetting w:name="compatibilityMode" w:uri="http://schemas.microsoft.com/office/word" w:val="12"/>
  </w:compat>
  <w:rsids>
    <w:rsidRoot w:val="0028282C"/>
    <w:rsid w:val="000725AF"/>
    <w:rsid w:val="00075125"/>
    <w:rsid w:val="00085C2F"/>
    <w:rsid w:val="00094781"/>
    <w:rsid w:val="000A473D"/>
    <w:rsid w:val="000A4DF7"/>
    <w:rsid w:val="000B399A"/>
    <w:rsid w:val="000D58EF"/>
    <w:rsid w:val="000E10B0"/>
    <w:rsid w:val="00117887"/>
    <w:rsid w:val="00151FDE"/>
    <w:rsid w:val="00184780"/>
    <w:rsid w:val="001C1030"/>
    <w:rsid w:val="001C2017"/>
    <w:rsid w:val="001E2CCE"/>
    <w:rsid w:val="001F1F5F"/>
    <w:rsid w:val="00271B5B"/>
    <w:rsid w:val="0028282C"/>
    <w:rsid w:val="002D02E0"/>
    <w:rsid w:val="002F2DB5"/>
    <w:rsid w:val="00331427"/>
    <w:rsid w:val="00356260"/>
    <w:rsid w:val="00366894"/>
    <w:rsid w:val="003B013E"/>
    <w:rsid w:val="003B1AA7"/>
    <w:rsid w:val="003C3491"/>
    <w:rsid w:val="003D5D22"/>
    <w:rsid w:val="003E0ACE"/>
    <w:rsid w:val="003F24C5"/>
    <w:rsid w:val="004338CD"/>
    <w:rsid w:val="00444BD7"/>
    <w:rsid w:val="004637E8"/>
    <w:rsid w:val="004D6B08"/>
    <w:rsid w:val="00522A90"/>
    <w:rsid w:val="005302E7"/>
    <w:rsid w:val="005524D7"/>
    <w:rsid w:val="005659B5"/>
    <w:rsid w:val="00595D42"/>
    <w:rsid w:val="005C3CF8"/>
    <w:rsid w:val="006023FF"/>
    <w:rsid w:val="0062641F"/>
    <w:rsid w:val="006315EF"/>
    <w:rsid w:val="00632C05"/>
    <w:rsid w:val="00675516"/>
    <w:rsid w:val="006C581F"/>
    <w:rsid w:val="006E7286"/>
    <w:rsid w:val="00713A2E"/>
    <w:rsid w:val="00754E99"/>
    <w:rsid w:val="00767D44"/>
    <w:rsid w:val="007769CE"/>
    <w:rsid w:val="00791F39"/>
    <w:rsid w:val="007A5B92"/>
    <w:rsid w:val="007E3372"/>
    <w:rsid w:val="007E4ADB"/>
    <w:rsid w:val="007F5B08"/>
    <w:rsid w:val="008359DD"/>
    <w:rsid w:val="00861AEA"/>
    <w:rsid w:val="008828E5"/>
    <w:rsid w:val="008E275F"/>
    <w:rsid w:val="008E4597"/>
    <w:rsid w:val="009002C2"/>
    <w:rsid w:val="00900ADC"/>
    <w:rsid w:val="00922544"/>
    <w:rsid w:val="00926491"/>
    <w:rsid w:val="0094053E"/>
    <w:rsid w:val="00953E10"/>
    <w:rsid w:val="009767D3"/>
    <w:rsid w:val="009C399B"/>
    <w:rsid w:val="009D0105"/>
    <w:rsid w:val="00A00426"/>
    <w:rsid w:val="00A16B1C"/>
    <w:rsid w:val="00A32269"/>
    <w:rsid w:val="00A64EE5"/>
    <w:rsid w:val="00A954EE"/>
    <w:rsid w:val="00AF5595"/>
    <w:rsid w:val="00B079E4"/>
    <w:rsid w:val="00B208CB"/>
    <w:rsid w:val="00B54842"/>
    <w:rsid w:val="00BC7E92"/>
    <w:rsid w:val="00BD176C"/>
    <w:rsid w:val="00BF5594"/>
    <w:rsid w:val="00C07454"/>
    <w:rsid w:val="00C23485"/>
    <w:rsid w:val="00C45D09"/>
    <w:rsid w:val="00C4693F"/>
    <w:rsid w:val="00C4697C"/>
    <w:rsid w:val="00D9309B"/>
    <w:rsid w:val="00DD6CA3"/>
    <w:rsid w:val="00E154A7"/>
    <w:rsid w:val="00EA7682"/>
    <w:rsid w:val="00EC4474"/>
    <w:rsid w:val="00EE245B"/>
    <w:rsid w:val="00F15E11"/>
    <w:rsid w:val="00F47885"/>
    <w:rsid w:val="00F64B03"/>
    <w:rsid w:val="00F829FB"/>
    <w:rsid w:val="00FD71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6565"/>
    <o:shapelayout v:ext="edit">
      <o:idmap v:ext="edit" data="1"/>
    </o:shapelayout>
  </w:shapeDefaults>
  <w:decimalSymbol w:val="."/>
  <w:listSeparator w:val=","/>
  <w15:docId w15:val="{E93934CC-DA67-40F5-A539-390A9C447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DB5"/>
    <w:pPr>
      <w:shd w:val="solid" w:color="FFFFFF" w:fill="auto"/>
      <w:spacing w:after="0" w:line="240" w:lineRule="auto"/>
      <w:jc w:val="both"/>
    </w:pPr>
    <w:rPr>
      <w:rFonts w:ascii="Times New Roman" w:eastAsia="Times New Roman" w:hAnsi="Times New Roman" w:cs="Times New Roman"/>
      <w:color w:val="000000"/>
      <w:sz w:val="24"/>
      <w:szCs w:val="24"/>
      <w:shd w:val="solid" w:color="FFFFFF" w:fill="auto"/>
      <w:lang w:val="ru-RU" w:eastAsia="ru-RU"/>
    </w:rPr>
  </w:style>
  <w:style w:type="paragraph" w:styleId="Ttulo1">
    <w:name w:val="heading 1"/>
    <w:basedOn w:val="Normal"/>
    <w:next w:val="Normal"/>
    <w:link w:val="Ttulo1Car"/>
    <w:uiPriority w:val="9"/>
    <w:qFormat/>
    <w:rsid w:val="007E3372"/>
    <w:pPr>
      <w:keepNext/>
      <w:numPr>
        <w:numId w:val="2"/>
      </w:numPr>
      <w:spacing w:before="90" w:after="90"/>
      <w:ind w:right="90"/>
      <w:outlineLvl w:val="0"/>
    </w:pPr>
    <w:rPr>
      <w:b/>
      <w:bCs/>
      <w:kern w:val="32"/>
      <w:sz w:val="36"/>
      <w:szCs w:val="32"/>
    </w:rPr>
  </w:style>
  <w:style w:type="paragraph" w:styleId="Ttulo2">
    <w:name w:val="heading 2"/>
    <w:basedOn w:val="Normal"/>
    <w:next w:val="Normal"/>
    <w:link w:val="Ttulo2Car"/>
    <w:uiPriority w:val="9"/>
    <w:qFormat/>
    <w:rsid w:val="007E3372"/>
    <w:pPr>
      <w:keepNext/>
      <w:numPr>
        <w:ilvl w:val="1"/>
        <w:numId w:val="2"/>
      </w:numPr>
      <w:spacing w:before="90" w:after="90"/>
      <w:ind w:right="90"/>
      <w:outlineLvl w:val="1"/>
    </w:pPr>
    <w:rPr>
      <w:b/>
      <w:bCs/>
      <w:i/>
      <w:iCs/>
      <w:sz w:val="28"/>
      <w:szCs w:val="28"/>
    </w:rPr>
  </w:style>
  <w:style w:type="paragraph" w:styleId="Ttulo3">
    <w:name w:val="heading 3"/>
    <w:basedOn w:val="Normal"/>
    <w:next w:val="Normal"/>
    <w:link w:val="Ttulo3Car"/>
    <w:uiPriority w:val="9"/>
    <w:qFormat/>
    <w:rsid w:val="007E3372"/>
    <w:pPr>
      <w:keepNext/>
      <w:numPr>
        <w:ilvl w:val="2"/>
        <w:numId w:val="2"/>
      </w:numPr>
      <w:spacing w:before="90" w:after="90"/>
      <w:ind w:right="90"/>
      <w:outlineLvl w:val="2"/>
    </w:pPr>
    <w:rPr>
      <w:b/>
      <w:bCs/>
      <w:szCs w:val="26"/>
    </w:rPr>
  </w:style>
  <w:style w:type="paragraph" w:styleId="Ttulo4">
    <w:name w:val="heading 4"/>
    <w:basedOn w:val="Normal"/>
    <w:next w:val="Normal"/>
    <w:link w:val="Ttulo4Car"/>
    <w:uiPriority w:val="9"/>
    <w:qFormat/>
    <w:rsid w:val="007E3372"/>
    <w:pPr>
      <w:keepNext/>
      <w:numPr>
        <w:ilvl w:val="3"/>
        <w:numId w:val="2"/>
      </w:numPr>
      <w:spacing w:before="90" w:after="90"/>
      <w:ind w:right="90"/>
      <w:outlineLvl w:val="3"/>
    </w:pPr>
    <w:rPr>
      <w:b/>
      <w:bCs/>
      <w:sz w:val="20"/>
      <w:szCs w:val="28"/>
      <w:lang w:val="es-ES"/>
    </w:rPr>
  </w:style>
  <w:style w:type="paragraph" w:styleId="Ttulo5">
    <w:name w:val="heading 5"/>
    <w:basedOn w:val="Normal"/>
    <w:next w:val="Normal"/>
    <w:link w:val="Ttulo5Car"/>
    <w:uiPriority w:val="9"/>
    <w:qFormat/>
    <w:rsid w:val="007E3372"/>
    <w:pPr>
      <w:numPr>
        <w:ilvl w:val="4"/>
        <w:numId w:val="2"/>
      </w:numPr>
      <w:spacing w:before="90" w:after="90"/>
      <w:ind w:right="90"/>
      <w:outlineLvl w:val="4"/>
    </w:pPr>
    <w:rPr>
      <w:b/>
      <w:bCs/>
      <w:i/>
      <w:iCs/>
      <w:sz w:val="16"/>
      <w:szCs w:val="26"/>
    </w:rPr>
  </w:style>
  <w:style w:type="paragraph" w:styleId="Ttulo6">
    <w:name w:val="heading 6"/>
    <w:basedOn w:val="Normal"/>
    <w:next w:val="Normal"/>
    <w:link w:val="Ttulo6Car"/>
    <w:uiPriority w:val="9"/>
    <w:qFormat/>
    <w:rsid w:val="007E3372"/>
    <w:pPr>
      <w:numPr>
        <w:ilvl w:val="5"/>
        <w:numId w:val="2"/>
      </w:numPr>
      <w:spacing w:before="90" w:after="90"/>
      <w:ind w:right="90"/>
      <w:outlineLvl w:val="5"/>
    </w:pPr>
    <w:rPr>
      <w:b/>
      <w:bCs/>
      <w:sz w:val="16"/>
      <w:szCs w:val="22"/>
    </w:rPr>
  </w:style>
  <w:style w:type="paragraph" w:styleId="Ttulo7">
    <w:name w:val="heading 7"/>
    <w:basedOn w:val="Normal"/>
    <w:next w:val="Normal"/>
    <w:link w:val="Ttulo7Car"/>
    <w:uiPriority w:val="9"/>
    <w:unhideWhenUsed/>
    <w:qFormat/>
    <w:rsid w:val="007E3372"/>
    <w:pPr>
      <w:numPr>
        <w:ilvl w:val="6"/>
        <w:numId w:val="2"/>
      </w:numPr>
      <w:spacing w:before="240" w:after="60"/>
      <w:outlineLvl w:val="6"/>
    </w:pPr>
    <w:rPr>
      <w:rFonts w:ascii="Calibri" w:hAnsi="Calibri"/>
    </w:rPr>
  </w:style>
  <w:style w:type="paragraph" w:styleId="Ttulo8">
    <w:name w:val="heading 8"/>
    <w:basedOn w:val="Normal"/>
    <w:next w:val="Normal"/>
    <w:link w:val="Ttulo8Car"/>
    <w:uiPriority w:val="9"/>
    <w:unhideWhenUsed/>
    <w:qFormat/>
    <w:rsid w:val="007E3372"/>
    <w:pPr>
      <w:numPr>
        <w:ilvl w:val="7"/>
        <w:numId w:val="2"/>
      </w:num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7E3372"/>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82C"/>
    <w:pPr>
      <w:tabs>
        <w:tab w:val="center" w:pos="4419"/>
        <w:tab w:val="right" w:pos="8838"/>
      </w:tabs>
    </w:pPr>
  </w:style>
  <w:style w:type="character" w:customStyle="1" w:styleId="EncabezadoCar">
    <w:name w:val="Encabezado Car"/>
    <w:basedOn w:val="Fuentedeprrafopredeter"/>
    <w:link w:val="Encabezado"/>
    <w:uiPriority w:val="99"/>
    <w:rsid w:val="0028282C"/>
  </w:style>
  <w:style w:type="paragraph" w:styleId="Piedepgina">
    <w:name w:val="footer"/>
    <w:basedOn w:val="Normal"/>
    <w:link w:val="PiedepginaCar"/>
    <w:uiPriority w:val="99"/>
    <w:unhideWhenUsed/>
    <w:rsid w:val="0028282C"/>
    <w:pPr>
      <w:tabs>
        <w:tab w:val="center" w:pos="4419"/>
        <w:tab w:val="right" w:pos="8838"/>
      </w:tabs>
    </w:pPr>
  </w:style>
  <w:style w:type="character" w:customStyle="1" w:styleId="PiedepginaCar">
    <w:name w:val="Pie de página Car"/>
    <w:basedOn w:val="Fuentedeprrafopredeter"/>
    <w:link w:val="Piedepgina"/>
    <w:uiPriority w:val="99"/>
    <w:rsid w:val="0028282C"/>
  </w:style>
  <w:style w:type="paragraph" w:styleId="Textodeglobo">
    <w:name w:val="Balloon Text"/>
    <w:basedOn w:val="Normal"/>
    <w:link w:val="TextodegloboCar"/>
    <w:uiPriority w:val="99"/>
    <w:semiHidden/>
    <w:unhideWhenUsed/>
    <w:rsid w:val="0028282C"/>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82C"/>
    <w:rPr>
      <w:rFonts w:ascii="Tahoma" w:hAnsi="Tahoma" w:cs="Tahoma"/>
      <w:sz w:val="16"/>
      <w:szCs w:val="16"/>
    </w:rPr>
  </w:style>
  <w:style w:type="character" w:styleId="Hipervnculo">
    <w:name w:val="Hyperlink"/>
    <w:uiPriority w:val="99"/>
    <w:unhideWhenUsed/>
    <w:rsid w:val="002F2DB5"/>
    <w:rPr>
      <w:color w:val="0000FF"/>
      <w:u w:val="single"/>
    </w:rPr>
  </w:style>
  <w:style w:type="paragraph" w:styleId="NormalWeb">
    <w:name w:val="Normal (Web)"/>
    <w:basedOn w:val="Normal"/>
    <w:uiPriority w:val="99"/>
    <w:unhideWhenUsed/>
    <w:rsid w:val="002F2DB5"/>
    <w:pPr>
      <w:shd w:val="clear" w:color="auto" w:fill="auto"/>
      <w:spacing w:before="100" w:beforeAutospacing="1" w:after="100" w:afterAutospacing="1"/>
      <w:jc w:val="left"/>
    </w:pPr>
    <w:rPr>
      <w:color w:val="auto"/>
      <w:shd w:val="clear" w:color="auto" w:fill="auto"/>
      <w:lang w:val="es-MX" w:eastAsia="es-MX"/>
    </w:rPr>
  </w:style>
  <w:style w:type="character" w:customStyle="1" w:styleId="Ttulo1Car">
    <w:name w:val="Título 1 Car"/>
    <w:basedOn w:val="Fuentedeprrafopredeter"/>
    <w:link w:val="Ttulo1"/>
    <w:uiPriority w:val="9"/>
    <w:rsid w:val="007E3372"/>
    <w:rPr>
      <w:rFonts w:ascii="Times New Roman" w:eastAsia="Times New Roman" w:hAnsi="Times New Roman" w:cs="Times New Roman"/>
      <w:b/>
      <w:bCs/>
      <w:color w:val="000000"/>
      <w:kern w:val="32"/>
      <w:sz w:val="36"/>
      <w:szCs w:val="32"/>
      <w:shd w:val="solid" w:color="FFFFFF" w:fill="auto"/>
      <w:lang w:val="ru-RU" w:eastAsia="ru-RU"/>
    </w:rPr>
  </w:style>
  <w:style w:type="character" w:customStyle="1" w:styleId="Ttulo2Car">
    <w:name w:val="Título 2 Car"/>
    <w:basedOn w:val="Fuentedeprrafopredeter"/>
    <w:link w:val="Ttulo2"/>
    <w:uiPriority w:val="9"/>
    <w:rsid w:val="007E3372"/>
    <w:rPr>
      <w:rFonts w:ascii="Times New Roman" w:eastAsia="Times New Roman" w:hAnsi="Times New Roman" w:cs="Times New Roman"/>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rsid w:val="007E3372"/>
    <w:rPr>
      <w:rFonts w:ascii="Times New Roman" w:eastAsia="Times New Roman" w:hAnsi="Times New Roman" w:cs="Times New Roman"/>
      <w:b/>
      <w:bCs/>
      <w:color w:val="000000"/>
      <w:sz w:val="24"/>
      <w:szCs w:val="26"/>
      <w:shd w:val="solid" w:color="FFFFFF" w:fill="auto"/>
      <w:lang w:val="ru-RU" w:eastAsia="ru-RU"/>
    </w:rPr>
  </w:style>
  <w:style w:type="character" w:customStyle="1" w:styleId="Ttulo4Car">
    <w:name w:val="Título 4 Car"/>
    <w:basedOn w:val="Fuentedeprrafopredeter"/>
    <w:link w:val="Ttulo4"/>
    <w:uiPriority w:val="9"/>
    <w:rsid w:val="007E3372"/>
    <w:rPr>
      <w:rFonts w:ascii="Times New Roman" w:eastAsia="Times New Roman" w:hAnsi="Times New Roman" w:cs="Times New Roman"/>
      <w:b/>
      <w:bCs/>
      <w:color w:val="000000"/>
      <w:sz w:val="20"/>
      <w:szCs w:val="28"/>
      <w:shd w:val="solid" w:color="FFFFFF" w:fill="auto"/>
      <w:lang w:val="es-ES" w:eastAsia="ru-RU"/>
    </w:rPr>
  </w:style>
  <w:style w:type="character" w:customStyle="1" w:styleId="Ttulo5Car">
    <w:name w:val="Título 5 Car"/>
    <w:basedOn w:val="Fuentedeprrafopredeter"/>
    <w:link w:val="Ttulo5"/>
    <w:uiPriority w:val="9"/>
    <w:rsid w:val="007E3372"/>
    <w:rPr>
      <w:rFonts w:ascii="Times New Roman" w:eastAsia="Times New Roman" w:hAnsi="Times New Roman" w:cs="Times New Roman"/>
      <w:b/>
      <w:bCs/>
      <w:i/>
      <w:iCs/>
      <w:color w:val="000000"/>
      <w:sz w:val="16"/>
      <w:szCs w:val="26"/>
      <w:shd w:val="solid" w:color="FFFFFF" w:fill="auto"/>
      <w:lang w:val="ru-RU" w:eastAsia="ru-RU"/>
    </w:rPr>
  </w:style>
  <w:style w:type="character" w:customStyle="1" w:styleId="Ttulo6Car">
    <w:name w:val="Título 6 Car"/>
    <w:basedOn w:val="Fuentedeprrafopredeter"/>
    <w:link w:val="Ttulo6"/>
    <w:uiPriority w:val="9"/>
    <w:rsid w:val="007E3372"/>
    <w:rPr>
      <w:rFonts w:ascii="Times New Roman" w:eastAsia="Times New Roman" w:hAnsi="Times New Roman" w:cs="Times New Roman"/>
      <w:b/>
      <w:bCs/>
      <w:color w:val="000000"/>
      <w:sz w:val="16"/>
      <w:shd w:val="solid" w:color="FFFFFF" w:fill="auto"/>
      <w:lang w:val="ru-RU" w:eastAsia="ru-RU"/>
    </w:rPr>
  </w:style>
  <w:style w:type="character" w:customStyle="1" w:styleId="Ttulo7Car">
    <w:name w:val="Título 7 Car"/>
    <w:basedOn w:val="Fuentedeprrafopredeter"/>
    <w:link w:val="Ttulo7"/>
    <w:uiPriority w:val="9"/>
    <w:rsid w:val="007E3372"/>
    <w:rPr>
      <w:rFonts w:ascii="Calibri" w:eastAsia="Times New Roman" w:hAnsi="Calibri" w:cs="Times New Roman"/>
      <w:color w:val="000000"/>
      <w:sz w:val="24"/>
      <w:szCs w:val="24"/>
      <w:shd w:val="solid" w:color="FFFFFF" w:fill="auto"/>
      <w:lang w:val="ru-RU" w:eastAsia="ru-RU"/>
    </w:rPr>
  </w:style>
  <w:style w:type="character" w:customStyle="1" w:styleId="Ttulo8Car">
    <w:name w:val="Título 8 Car"/>
    <w:basedOn w:val="Fuentedeprrafopredeter"/>
    <w:link w:val="Ttulo8"/>
    <w:uiPriority w:val="9"/>
    <w:rsid w:val="007E3372"/>
    <w:rPr>
      <w:rFonts w:ascii="Calibri" w:eastAsia="Times New Roman" w:hAnsi="Calibri" w:cs="Times New Roman"/>
      <w:i/>
      <w:iCs/>
      <w:color w:val="000000"/>
      <w:sz w:val="24"/>
      <w:szCs w:val="24"/>
      <w:shd w:val="solid" w:color="FFFFFF" w:fill="auto"/>
      <w:lang w:val="ru-RU" w:eastAsia="ru-RU"/>
    </w:rPr>
  </w:style>
  <w:style w:type="character" w:customStyle="1" w:styleId="Ttulo9Car">
    <w:name w:val="Título 9 Car"/>
    <w:basedOn w:val="Fuentedeprrafopredeter"/>
    <w:link w:val="Ttulo9"/>
    <w:uiPriority w:val="9"/>
    <w:rsid w:val="007E3372"/>
    <w:rPr>
      <w:rFonts w:ascii="Cambria" w:eastAsia="Times New Roman" w:hAnsi="Cambria" w:cs="Times New Roman"/>
      <w:color w:val="000000"/>
      <w:shd w:val="solid" w:color="FFFFFF" w:fill="auto"/>
      <w:lang w:val="ru-RU" w:eastAsia="ru-RU"/>
    </w:rPr>
  </w:style>
  <w:style w:type="paragraph" w:styleId="Bibliografa">
    <w:name w:val="Bibliography"/>
    <w:basedOn w:val="Normal"/>
    <w:next w:val="Normal"/>
    <w:uiPriority w:val="37"/>
    <w:unhideWhenUsed/>
    <w:rsid w:val="000A4DF7"/>
  </w:style>
  <w:style w:type="paragraph" w:customStyle="1" w:styleId="Default">
    <w:name w:val="Default"/>
    <w:uiPriority w:val="99"/>
    <w:rsid w:val="000A4DF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99"/>
    <w:qFormat/>
    <w:rsid w:val="000A4DF7"/>
    <w:pPr>
      <w:spacing w:after="0" w:line="240" w:lineRule="auto"/>
    </w:pPr>
    <w:rPr>
      <w:rFonts w:ascii="Calibri" w:eastAsia="Calibri" w:hAnsi="Calibri" w:cs="Times New Roman"/>
      <w:lang w:eastAsia="es-MX"/>
    </w:rPr>
  </w:style>
  <w:style w:type="character" w:customStyle="1" w:styleId="SinespaciadoCar">
    <w:name w:val="Sin espaciado Car"/>
    <w:basedOn w:val="Fuentedeprrafopredeter"/>
    <w:link w:val="Sinespaciado"/>
    <w:uiPriority w:val="99"/>
    <w:rsid w:val="000A4DF7"/>
    <w:rPr>
      <w:rFonts w:ascii="Calibri" w:eastAsia="Calibri" w:hAnsi="Calibri" w:cs="Times New Roman"/>
      <w:lang w:eastAsia="es-MX"/>
    </w:rPr>
  </w:style>
  <w:style w:type="paragraph" w:styleId="Textonotapie">
    <w:name w:val="footnote text"/>
    <w:basedOn w:val="Normal"/>
    <w:link w:val="TextonotapieCar"/>
    <w:unhideWhenUsed/>
    <w:rsid w:val="004637E8"/>
    <w:rPr>
      <w:sz w:val="20"/>
      <w:szCs w:val="20"/>
    </w:rPr>
  </w:style>
  <w:style w:type="character" w:customStyle="1" w:styleId="TextonotapieCar">
    <w:name w:val="Texto nota pie Car"/>
    <w:basedOn w:val="Fuentedeprrafopredeter"/>
    <w:link w:val="Textonotapie"/>
    <w:rsid w:val="004637E8"/>
    <w:rPr>
      <w:rFonts w:ascii="Times New Roman" w:eastAsia="Times New Roman" w:hAnsi="Times New Roman" w:cs="Times New Roman"/>
      <w:color w:val="000000"/>
      <w:sz w:val="20"/>
      <w:szCs w:val="20"/>
      <w:shd w:val="solid" w:color="FFFFFF" w:fill="auto"/>
      <w:lang w:val="ru-RU" w:eastAsia="ru-RU"/>
    </w:rPr>
  </w:style>
  <w:style w:type="paragraph" w:styleId="Prrafodelista">
    <w:name w:val="List Paragraph"/>
    <w:basedOn w:val="Normal"/>
    <w:link w:val="PrrafodelistaCar"/>
    <w:uiPriority w:val="34"/>
    <w:qFormat/>
    <w:rsid w:val="004637E8"/>
    <w:pPr>
      <w:shd w:val="clear" w:color="auto" w:fill="auto"/>
      <w:spacing w:after="200" w:line="276" w:lineRule="auto"/>
      <w:ind w:left="720"/>
      <w:contextualSpacing/>
      <w:jc w:val="left"/>
    </w:pPr>
    <w:rPr>
      <w:rFonts w:ascii="Calibri" w:eastAsia="Calibri" w:hAnsi="Calibri"/>
      <w:color w:val="auto"/>
      <w:sz w:val="22"/>
      <w:szCs w:val="22"/>
      <w:shd w:val="clear" w:color="auto" w:fill="auto"/>
      <w:lang w:val="es-ES" w:eastAsia="en-US"/>
    </w:rPr>
  </w:style>
  <w:style w:type="character" w:styleId="Refdenotaalpie">
    <w:name w:val="footnote reference"/>
    <w:basedOn w:val="Fuentedeprrafopredeter"/>
    <w:uiPriority w:val="99"/>
    <w:rsid w:val="004637E8"/>
    <w:rPr>
      <w:vertAlign w:val="superscript"/>
    </w:rPr>
  </w:style>
  <w:style w:type="paragraph" w:customStyle="1" w:styleId="paragraph">
    <w:name w:val="paragraph"/>
    <w:basedOn w:val="Normal"/>
    <w:rsid w:val="004637E8"/>
    <w:pPr>
      <w:shd w:val="clear" w:color="auto" w:fill="auto"/>
      <w:spacing w:before="100" w:beforeAutospacing="1" w:after="100" w:afterAutospacing="1"/>
      <w:jc w:val="left"/>
    </w:pPr>
    <w:rPr>
      <w:color w:val="auto"/>
      <w:shd w:val="clear" w:color="auto" w:fill="auto"/>
      <w:lang w:val="es-MX" w:eastAsia="es-MX"/>
    </w:rPr>
  </w:style>
  <w:style w:type="character" w:customStyle="1" w:styleId="textrun">
    <w:name w:val="textrun"/>
    <w:basedOn w:val="Fuentedeprrafopredeter"/>
    <w:rsid w:val="004637E8"/>
  </w:style>
  <w:style w:type="character" w:customStyle="1" w:styleId="eop">
    <w:name w:val="eop"/>
    <w:basedOn w:val="Fuentedeprrafopredeter"/>
    <w:rsid w:val="004637E8"/>
  </w:style>
  <w:style w:type="character" w:customStyle="1" w:styleId="PrrafodelistaCar">
    <w:name w:val="Párrafo de lista Car"/>
    <w:basedOn w:val="Fuentedeprrafopredeter"/>
    <w:link w:val="Prrafodelista"/>
    <w:uiPriority w:val="34"/>
    <w:rsid w:val="004637E8"/>
    <w:rPr>
      <w:rFonts w:ascii="Calibri" w:eastAsia="Calibri" w:hAnsi="Calibri" w:cs="Times New Roman"/>
      <w:lang w:val="es-ES"/>
    </w:rPr>
  </w:style>
  <w:style w:type="character" w:styleId="Textoennegrita">
    <w:name w:val="Strong"/>
    <w:uiPriority w:val="22"/>
    <w:qFormat/>
    <w:rsid w:val="008359DD"/>
    <w:rPr>
      <w:b/>
      <w:bCs/>
    </w:rPr>
  </w:style>
  <w:style w:type="character" w:styleId="nfasis">
    <w:name w:val="Emphasis"/>
    <w:uiPriority w:val="20"/>
    <w:qFormat/>
    <w:rsid w:val="008359DD"/>
    <w:rPr>
      <w:i/>
      <w:iCs/>
    </w:rPr>
  </w:style>
  <w:style w:type="paragraph" w:customStyle="1" w:styleId="localizacion">
    <w:name w:val="localizacion"/>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paragraph" w:customStyle="1" w:styleId="titulo">
    <w:name w:val="titulo"/>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character" w:customStyle="1" w:styleId="titulo1">
    <w:name w:val="titulo1"/>
    <w:basedOn w:val="Fuentedeprrafopredeter"/>
    <w:rsid w:val="008359DD"/>
  </w:style>
  <w:style w:type="character" w:customStyle="1" w:styleId="separador">
    <w:name w:val="separador"/>
    <w:basedOn w:val="Fuentedeprrafopredeter"/>
    <w:rsid w:val="008359DD"/>
  </w:style>
  <w:style w:type="character" w:customStyle="1" w:styleId="subtitulo">
    <w:name w:val="subtitulo"/>
    <w:basedOn w:val="Fuentedeprrafopredeter"/>
    <w:rsid w:val="008359DD"/>
  </w:style>
  <w:style w:type="character" w:styleId="AcrnimoHTML">
    <w:name w:val="HTML Acronym"/>
    <w:basedOn w:val="Fuentedeprrafopredeter"/>
    <w:rsid w:val="008359DD"/>
  </w:style>
  <w:style w:type="character" w:customStyle="1" w:styleId="shorttext">
    <w:name w:val="short_text"/>
    <w:basedOn w:val="Fuentedeprrafopredeter"/>
    <w:rsid w:val="005302E7"/>
  </w:style>
  <w:style w:type="character" w:customStyle="1" w:styleId="hps">
    <w:name w:val="hps"/>
    <w:basedOn w:val="Fuentedeprrafopredeter"/>
    <w:rsid w:val="005302E7"/>
  </w:style>
  <w:style w:type="table" w:styleId="Tablaconcuadrcula">
    <w:name w:val="Table Grid"/>
    <w:basedOn w:val="Tablanormal"/>
    <w:uiPriority w:val="59"/>
    <w:rsid w:val="00713A2E"/>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117887"/>
  </w:style>
  <w:style w:type="character" w:customStyle="1" w:styleId="font-trebuchet-ms">
    <w:name w:val="font-trebuchet-ms"/>
    <w:basedOn w:val="Fuentedeprrafopredeter"/>
    <w:rsid w:val="00976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fontTable" Target="fontTable.xml"/></Relationships>
</file>

<file path=word/diagrams/_rels/data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rawing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D0677-B099-4576-8DB3-9ACE76395C7D}" type="doc">
      <dgm:prSet loTypeId="urn:microsoft.com/office/officeart/2005/8/layout/process3" loCatId="process" qsTypeId="urn:microsoft.com/office/officeart/2005/8/quickstyle/simple2" qsCatId="simple" csTypeId="urn:microsoft.com/office/officeart/2005/8/colors/colorful4" csCatId="colorful" phldr="1"/>
      <dgm:spPr/>
      <dgm:t>
        <a:bodyPr/>
        <a:lstStyle/>
        <a:p>
          <a:endParaRPr lang="es-MX"/>
        </a:p>
      </dgm:t>
    </dgm:pt>
    <dgm:pt modelId="{0324B428-02E0-496C-B131-41D20F0C098F}">
      <dgm:prSet phldrT="[Texto]" custT="1"/>
      <dgm:spPr/>
      <dgm:t>
        <a:bodyPr/>
        <a:lstStyle/>
        <a:p>
          <a:r>
            <a:rPr lang="es-MX" sz="1400"/>
            <a:t>Definicion de Objetivos</a:t>
          </a:r>
        </a:p>
      </dgm:t>
    </dgm:pt>
    <dgm:pt modelId="{5CB7D0CE-4C04-47DA-A428-D43A8B3C24AA}" type="parTrans" cxnId="{D67F8E83-69C8-4BA9-AFB2-98496FFF2B8D}">
      <dgm:prSet/>
      <dgm:spPr/>
      <dgm:t>
        <a:bodyPr/>
        <a:lstStyle/>
        <a:p>
          <a:endParaRPr lang="es-MX"/>
        </a:p>
      </dgm:t>
    </dgm:pt>
    <dgm:pt modelId="{3ABB1FCB-60CF-4F30-9D76-169D8D87213C}" type="sibTrans" cxnId="{D67F8E83-69C8-4BA9-AFB2-98496FFF2B8D}">
      <dgm:prSet/>
      <dgm:spPr/>
      <dgm:t>
        <a:bodyPr/>
        <a:lstStyle/>
        <a:p>
          <a:endParaRPr lang="es-MX"/>
        </a:p>
      </dgm:t>
    </dgm:pt>
    <dgm:pt modelId="{0EA8F4CC-83B6-4EFF-A18E-414902574C2C}">
      <dgm:prSet phldrT="[Texto]" custT="1"/>
      <dgm:spPr/>
      <dgm:t>
        <a:bodyPr/>
        <a:lstStyle/>
        <a:p>
          <a:r>
            <a:rPr lang="es-MX" sz="1100" baseline="0">
              <a:latin typeface="+mn-lt"/>
              <a:cs typeface="Times New Roman"/>
            </a:rPr>
            <a:t>Definir ¿</a:t>
          </a:r>
          <a:r>
            <a:rPr lang="es-MX" sz="1100" baseline="0">
              <a:latin typeface="+mn-lt"/>
            </a:rPr>
            <a:t>A quien va dirigido el Curso?, deteccion de necesidades. </a:t>
          </a:r>
        </a:p>
      </dgm:t>
    </dgm:pt>
    <dgm:pt modelId="{DFA7E6ED-FD96-4FD1-BD75-375ACD53A5BC}" type="parTrans" cxnId="{60EFD6E8-037D-41C7-A0BF-B8848740D185}">
      <dgm:prSet/>
      <dgm:spPr/>
      <dgm:t>
        <a:bodyPr/>
        <a:lstStyle/>
        <a:p>
          <a:endParaRPr lang="es-MX"/>
        </a:p>
      </dgm:t>
    </dgm:pt>
    <dgm:pt modelId="{64F15CF9-4F33-4FA6-B0E8-3A0D77FABE41}" type="sibTrans" cxnId="{60EFD6E8-037D-41C7-A0BF-B8848740D185}">
      <dgm:prSet/>
      <dgm:spPr/>
      <dgm:t>
        <a:bodyPr/>
        <a:lstStyle/>
        <a:p>
          <a:endParaRPr lang="es-MX"/>
        </a:p>
      </dgm:t>
    </dgm:pt>
    <dgm:pt modelId="{A5F9A002-FE75-4703-9227-190376ABA486}">
      <dgm:prSet phldrT="[Texto]" custT="1"/>
      <dgm:spPr/>
      <dgm:t>
        <a:bodyPr/>
        <a:lstStyle/>
        <a:p>
          <a:r>
            <a:rPr lang="es-MX" sz="1400"/>
            <a:t>Desarrollo de Contenidos</a:t>
          </a:r>
        </a:p>
      </dgm:t>
    </dgm:pt>
    <dgm:pt modelId="{0ECB348B-FCE0-489F-B2E5-E1A2CE6833AC}" type="parTrans" cxnId="{0C960C6E-3BFC-4E3F-81CE-5FA2AD326B94}">
      <dgm:prSet/>
      <dgm:spPr/>
      <dgm:t>
        <a:bodyPr/>
        <a:lstStyle/>
        <a:p>
          <a:endParaRPr lang="es-MX"/>
        </a:p>
      </dgm:t>
    </dgm:pt>
    <dgm:pt modelId="{68F497FA-BF1F-4F57-B04D-A1879DC2A2CE}" type="sibTrans" cxnId="{0C960C6E-3BFC-4E3F-81CE-5FA2AD326B94}">
      <dgm:prSet/>
      <dgm:spPr/>
      <dgm:t>
        <a:bodyPr/>
        <a:lstStyle/>
        <a:p>
          <a:endParaRPr lang="es-MX"/>
        </a:p>
      </dgm:t>
    </dgm:pt>
    <dgm:pt modelId="{AFD2B20E-BB01-4E50-87F3-3A4549EAD1F7}">
      <dgm:prSet phldrT="[Texto]" custT="1"/>
      <dgm:spPr/>
      <dgm:t>
        <a:bodyPr/>
        <a:lstStyle/>
        <a:p>
          <a:r>
            <a:rPr lang="es-MX" sz="1400"/>
            <a:t>Diseño de EVA</a:t>
          </a:r>
        </a:p>
      </dgm:t>
    </dgm:pt>
    <dgm:pt modelId="{6BC699D8-53C7-4F5C-B96F-4C069312765E}" type="parTrans" cxnId="{EC6CE8E3-8866-4508-B8F0-5E091EDD1BFF}">
      <dgm:prSet/>
      <dgm:spPr/>
      <dgm:t>
        <a:bodyPr/>
        <a:lstStyle/>
        <a:p>
          <a:endParaRPr lang="es-MX"/>
        </a:p>
      </dgm:t>
    </dgm:pt>
    <dgm:pt modelId="{03981F8F-1D00-40A5-9705-203C192FED45}" type="sibTrans" cxnId="{EC6CE8E3-8866-4508-B8F0-5E091EDD1BFF}">
      <dgm:prSet/>
      <dgm:spPr/>
      <dgm:t>
        <a:bodyPr/>
        <a:lstStyle/>
        <a:p>
          <a:endParaRPr lang="es-MX"/>
        </a:p>
      </dgm:t>
    </dgm:pt>
    <dgm:pt modelId="{502A362E-FA43-41EA-9D57-9D5C494946CE}">
      <dgm:prSet phldrT="[Texto]"/>
      <dgm:spPr/>
      <dgm:t>
        <a:bodyPr/>
        <a:lstStyle/>
        <a:p>
          <a:r>
            <a:rPr lang="es-MX" sz="1100">
              <a:latin typeface="+mn-lt"/>
            </a:rPr>
            <a:t>Integrar los Medios tecnologicos de aprendizaje y comunicacion en la Plataforma Virtual de trabajo.</a:t>
          </a:r>
        </a:p>
      </dgm:t>
    </dgm:pt>
    <dgm:pt modelId="{D6202603-4DF2-4389-8D41-3F0E6FD873A9}" type="parTrans" cxnId="{947349D6-527C-470C-B724-558DE6B4A7B7}">
      <dgm:prSet/>
      <dgm:spPr/>
      <dgm:t>
        <a:bodyPr/>
        <a:lstStyle/>
        <a:p>
          <a:endParaRPr lang="es-MX"/>
        </a:p>
      </dgm:t>
    </dgm:pt>
    <dgm:pt modelId="{C64A460D-F0A5-46E0-A490-84D0773FA55C}" type="sibTrans" cxnId="{947349D6-527C-470C-B724-558DE6B4A7B7}">
      <dgm:prSet/>
      <dgm:spPr/>
      <dgm:t>
        <a:bodyPr/>
        <a:lstStyle/>
        <a:p>
          <a:endParaRPr lang="es-MX"/>
        </a:p>
      </dgm:t>
    </dgm:pt>
    <dgm:pt modelId="{059F6DD1-58A0-45F9-BB5A-B44918175996}">
      <dgm:prSet phldrT="[Texto]" custT="1"/>
      <dgm:spPr/>
      <dgm:t>
        <a:bodyPr/>
        <a:lstStyle/>
        <a:p>
          <a:r>
            <a:rPr lang="es-MX" sz="1100" b="1" baseline="0">
              <a:latin typeface="+mn-lt"/>
            </a:rPr>
            <a:t>Seleccionar los Temas a incluir.</a:t>
          </a:r>
        </a:p>
      </dgm:t>
    </dgm:pt>
    <dgm:pt modelId="{22C5D904-9A84-436A-8B07-51ECA1724F21}" type="parTrans" cxnId="{0E569145-F7F8-4FC1-BB22-C7EF87BA017D}">
      <dgm:prSet/>
      <dgm:spPr/>
      <dgm:t>
        <a:bodyPr/>
        <a:lstStyle/>
        <a:p>
          <a:endParaRPr lang="es-MX"/>
        </a:p>
      </dgm:t>
    </dgm:pt>
    <dgm:pt modelId="{9567AB6B-55D2-4938-BD8A-ED7FE3A1B040}" type="sibTrans" cxnId="{0E569145-F7F8-4FC1-BB22-C7EF87BA017D}">
      <dgm:prSet/>
      <dgm:spPr/>
      <dgm:t>
        <a:bodyPr/>
        <a:lstStyle/>
        <a:p>
          <a:endParaRPr lang="es-MX"/>
        </a:p>
      </dgm:t>
    </dgm:pt>
    <dgm:pt modelId="{CBBB832E-0BAA-40F0-96BC-26E6F60A3696}">
      <dgm:prSet phldrT="[Texto]" custT="1"/>
      <dgm:spPr/>
      <dgm:t>
        <a:bodyPr/>
        <a:lstStyle/>
        <a:p>
          <a:r>
            <a:rPr lang="es-MX" sz="1100" b="1" baseline="0">
              <a:latin typeface="+mn-lt"/>
            </a:rPr>
            <a:t>Proponer estrategias de enseñanza y estrategias de aprendizaje.</a:t>
          </a:r>
        </a:p>
      </dgm:t>
    </dgm:pt>
    <dgm:pt modelId="{2869F033-CD06-44A4-B1FB-E0C43CE61E04}" type="parTrans" cxnId="{C95EA1C6-0908-4EE1-95F0-9B93942D4282}">
      <dgm:prSet/>
      <dgm:spPr/>
      <dgm:t>
        <a:bodyPr/>
        <a:lstStyle/>
        <a:p>
          <a:endParaRPr lang="es-MX"/>
        </a:p>
      </dgm:t>
    </dgm:pt>
    <dgm:pt modelId="{09CC99B0-C164-4EF8-8EAB-D67715DA2FFB}" type="sibTrans" cxnId="{C95EA1C6-0908-4EE1-95F0-9B93942D4282}">
      <dgm:prSet/>
      <dgm:spPr/>
      <dgm:t>
        <a:bodyPr/>
        <a:lstStyle/>
        <a:p>
          <a:endParaRPr lang="es-MX"/>
        </a:p>
      </dgm:t>
    </dgm:pt>
    <dgm:pt modelId="{C1AA8FE0-A933-4E67-9A10-7F78E9371EF3}">
      <dgm:prSet phldrT="[Texto]" custT="1"/>
      <dgm:spPr/>
      <dgm:t>
        <a:bodyPr/>
        <a:lstStyle/>
        <a:p>
          <a:r>
            <a:rPr lang="es-MX" sz="1100" baseline="0">
              <a:latin typeface="+mn-lt"/>
            </a:rPr>
            <a:t>Establecer Metas y competencias a lograr.</a:t>
          </a:r>
        </a:p>
      </dgm:t>
    </dgm:pt>
    <dgm:pt modelId="{8383EFE6-35B5-450D-AE5F-A204132ED37A}" type="parTrans" cxnId="{ED9D9695-58ED-4D8E-8C98-EF0553F449A2}">
      <dgm:prSet/>
      <dgm:spPr/>
      <dgm:t>
        <a:bodyPr/>
        <a:lstStyle/>
        <a:p>
          <a:endParaRPr lang="es-MX"/>
        </a:p>
      </dgm:t>
    </dgm:pt>
    <dgm:pt modelId="{45D2D934-8B95-4F16-A29A-5C54BE739CC6}" type="sibTrans" cxnId="{ED9D9695-58ED-4D8E-8C98-EF0553F449A2}">
      <dgm:prSet/>
      <dgm:spPr/>
      <dgm:t>
        <a:bodyPr/>
        <a:lstStyle/>
        <a:p>
          <a:endParaRPr lang="es-MX"/>
        </a:p>
      </dgm:t>
    </dgm:pt>
    <dgm:pt modelId="{8FB61927-BA62-49D6-919C-293173267DC0}">
      <dgm:prSet phldrT="[Texto]" custT="1"/>
      <dgm:spPr/>
      <dgm:t>
        <a:bodyPr/>
        <a:lstStyle/>
        <a:p>
          <a:r>
            <a:rPr lang="es-MX" sz="1100" baseline="0">
              <a:latin typeface="+mn-lt"/>
            </a:rPr>
            <a:t>Proponer metodologia comunicacional.</a:t>
          </a:r>
        </a:p>
      </dgm:t>
    </dgm:pt>
    <dgm:pt modelId="{514282D5-6324-43BE-B263-83F58C4568EF}" type="parTrans" cxnId="{7142F962-40CD-4A6A-876F-A646722D5EC3}">
      <dgm:prSet/>
      <dgm:spPr/>
      <dgm:t>
        <a:bodyPr/>
        <a:lstStyle/>
        <a:p>
          <a:endParaRPr lang="es-MX"/>
        </a:p>
      </dgm:t>
    </dgm:pt>
    <dgm:pt modelId="{6C0039D9-2BCE-4E16-89A1-D00C6E5E5241}" type="sibTrans" cxnId="{7142F962-40CD-4A6A-876F-A646722D5EC3}">
      <dgm:prSet/>
      <dgm:spPr/>
      <dgm:t>
        <a:bodyPr/>
        <a:lstStyle/>
        <a:p>
          <a:endParaRPr lang="es-MX"/>
        </a:p>
      </dgm:t>
    </dgm:pt>
    <dgm:pt modelId="{0CE50808-1522-48BC-87DF-C22F25822532}">
      <dgm:prSet phldrT="[Texto]" custT="1"/>
      <dgm:spPr/>
      <dgm:t>
        <a:bodyPr/>
        <a:lstStyle/>
        <a:p>
          <a:r>
            <a:rPr lang="es-MX" sz="1100" b="1" baseline="0">
              <a:latin typeface="+mn-lt"/>
            </a:rPr>
            <a:t>Crear mecanismos de Evaluacion de Aprendizaje.</a:t>
          </a:r>
        </a:p>
      </dgm:t>
    </dgm:pt>
    <dgm:pt modelId="{145AC0F4-59C6-40BE-8023-F04640D067A9}" type="parTrans" cxnId="{76882F88-5193-4600-A760-B1B43F565369}">
      <dgm:prSet/>
      <dgm:spPr/>
      <dgm:t>
        <a:bodyPr/>
        <a:lstStyle/>
        <a:p>
          <a:endParaRPr lang="es-MX"/>
        </a:p>
      </dgm:t>
    </dgm:pt>
    <dgm:pt modelId="{552645B8-A9CB-4140-85BF-06B16DEFE8DF}" type="sibTrans" cxnId="{76882F88-5193-4600-A760-B1B43F565369}">
      <dgm:prSet/>
      <dgm:spPr/>
      <dgm:t>
        <a:bodyPr/>
        <a:lstStyle/>
        <a:p>
          <a:endParaRPr lang="es-MX"/>
        </a:p>
      </dgm:t>
    </dgm:pt>
    <dgm:pt modelId="{C3694924-5871-49BE-8EDF-0BFC8C1D7894}">
      <dgm:prSet phldrT="[Texto]"/>
      <dgm:spPr/>
      <dgm:t>
        <a:bodyPr/>
        <a:lstStyle/>
        <a:p>
          <a:r>
            <a:rPr lang="es-MX" sz="1100" b="1">
              <a:latin typeface="+mn-lt"/>
            </a:rPr>
            <a:t>Definir interfaz de usuario respectoa  la imagen de la Plataforma. </a:t>
          </a:r>
        </a:p>
      </dgm:t>
    </dgm:pt>
    <dgm:pt modelId="{B9E16EFB-E5F6-4D5E-A1D6-A0A37675BA77}" type="parTrans" cxnId="{42BC4444-9179-4575-8205-F7754FFB8281}">
      <dgm:prSet/>
      <dgm:spPr/>
      <dgm:t>
        <a:bodyPr/>
        <a:lstStyle/>
        <a:p>
          <a:endParaRPr lang="es-MX"/>
        </a:p>
      </dgm:t>
    </dgm:pt>
    <dgm:pt modelId="{90EB6B09-5D4F-4A68-B79C-41BC7D5F97EE}" type="sibTrans" cxnId="{42BC4444-9179-4575-8205-F7754FFB8281}">
      <dgm:prSet/>
      <dgm:spPr/>
      <dgm:t>
        <a:bodyPr/>
        <a:lstStyle/>
        <a:p>
          <a:endParaRPr lang="es-MX"/>
        </a:p>
      </dgm:t>
    </dgm:pt>
    <dgm:pt modelId="{60D212C5-AD93-4712-A39F-BD0C15E0A489}">
      <dgm:prSet phldrT="[Texto]" custT="1"/>
      <dgm:spPr/>
      <dgm:t>
        <a:bodyPr/>
        <a:lstStyle/>
        <a:p>
          <a:r>
            <a:rPr lang="es-MX" sz="1100" baseline="0">
              <a:latin typeface="+mn-lt"/>
            </a:rPr>
            <a:t>Definir de calendario de actividades.</a:t>
          </a:r>
        </a:p>
      </dgm:t>
    </dgm:pt>
    <dgm:pt modelId="{93B3F1E9-C8C0-4E0A-852F-5ECC92A30CCD}" type="parTrans" cxnId="{009805EB-21CF-4122-BE2E-D1630644A868}">
      <dgm:prSet/>
      <dgm:spPr/>
      <dgm:t>
        <a:bodyPr/>
        <a:lstStyle/>
        <a:p>
          <a:endParaRPr lang="es-MX"/>
        </a:p>
      </dgm:t>
    </dgm:pt>
    <dgm:pt modelId="{C59D6B37-DB45-4541-9CD5-DB0735F14FEC}" type="sibTrans" cxnId="{009805EB-21CF-4122-BE2E-D1630644A868}">
      <dgm:prSet/>
      <dgm:spPr/>
      <dgm:t>
        <a:bodyPr/>
        <a:lstStyle/>
        <a:p>
          <a:endParaRPr lang="es-MX"/>
        </a:p>
      </dgm:t>
    </dgm:pt>
    <dgm:pt modelId="{3A1D911C-E302-4EA4-948C-0A2B699DB0A6}">
      <dgm:prSet phldrT="[Texto]" custT="1"/>
      <dgm:spPr/>
      <dgm:t>
        <a:bodyPr/>
        <a:lstStyle/>
        <a:p>
          <a:r>
            <a:rPr lang="es-MX" sz="1100" baseline="0">
              <a:latin typeface="+mn-lt"/>
            </a:rPr>
            <a:t>Definir Medios tecnologicos a utilizar para la transmision y adquisicion del conocimiento.</a:t>
          </a:r>
        </a:p>
      </dgm:t>
    </dgm:pt>
    <dgm:pt modelId="{ABED827D-9EBB-4BB8-AEEA-32A7B6BB4F83}" type="parTrans" cxnId="{1A0FB35D-2CBF-45F4-8D56-7D71F38A7421}">
      <dgm:prSet/>
      <dgm:spPr/>
      <dgm:t>
        <a:bodyPr/>
        <a:lstStyle/>
        <a:p>
          <a:endParaRPr lang="es-MX"/>
        </a:p>
      </dgm:t>
    </dgm:pt>
    <dgm:pt modelId="{2C1E42EA-561E-43BA-A86F-FD4199B4D5D5}" type="sibTrans" cxnId="{1A0FB35D-2CBF-45F4-8D56-7D71F38A7421}">
      <dgm:prSet/>
      <dgm:spPr/>
      <dgm:t>
        <a:bodyPr/>
        <a:lstStyle/>
        <a:p>
          <a:endParaRPr lang="es-MX"/>
        </a:p>
      </dgm:t>
    </dgm:pt>
    <dgm:pt modelId="{2A587383-65ED-4256-83D3-1E24EE2FC2AA}">
      <dgm:prSet phldrT="[Texto]" custT="1"/>
      <dgm:spPr/>
      <dgm:t>
        <a:bodyPr/>
        <a:lstStyle/>
        <a:p>
          <a:r>
            <a:rPr lang="es-MX" sz="1100">
              <a:latin typeface="+mn-lt"/>
            </a:rPr>
            <a:t>Seleccionar Plataforma Virtual </a:t>
          </a:r>
          <a:r>
            <a:rPr lang="es-MX" sz="1000">
              <a:latin typeface="+mn-lt"/>
            </a:rPr>
            <a:t>(entorno vitual de aprendizaje)</a:t>
          </a:r>
          <a:endParaRPr lang="es-MX" sz="1100">
            <a:latin typeface="+mn-lt"/>
          </a:endParaRPr>
        </a:p>
      </dgm:t>
    </dgm:pt>
    <dgm:pt modelId="{378274EF-B5B4-4907-94B6-FF9CA4DAA075}" type="parTrans" cxnId="{630DF941-2086-4805-B11A-E5D5186B5A88}">
      <dgm:prSet/>
      <dgm:spPr/>
      <dgm:t>
        <a:bodyPr/>
        <a:lstStyle/>
        <a:p>
          <a:endParaRPr lang="es-MX"/>
        </a:p>
      </dgm:t>
    </dgm:pt>
    <dgm:pt modelId="{904BD05B-47BB-41B1-85F0-71726B4CE1B8}" type="sibTrans" cxnId="{630DF941-2086-4805-B11A-E5D5186B5A88}">
      <dgm:prSet/>
      <dgm:spPr/>
      <dgm:t>
        <a:bodyPr/>
        <a:lstStyle/>
        <a:p>
          <a:endParaRPr lang="es-MX"/>
        </a:p>
      </dgm:t>
    </dgm:pt>
    <dgm:pt modelId="{C4CCE57A-3728-4DF8-86F9-114FCF9EE6D0}" type="pres">
      <dgm:prSet presAssocID="{302D0677-B099-4576-8DB3-9ACE76395C7D}" presName="linearFlow" presStyleCnt="0">
        <dgm:presLayoutVars>
          <dgm:dir/>
          <dgm:animLvl val="lvl"/>
          <dgm:resizeHandles val="exact"/>
        </dgm:presLayoutVars>
      </dgm:prSet>
      <dgm:spPr/>
      <dgm:t>
        <a:bodyPr/>
        <a:lstStyle/>
        <a:p>
          <a:endParaRPr lang="es-MX"/>
        </a:p>
      </dgm:t>
    </dgm:pt>
    <dgm:pt modelId="{1988257A-4797-4E95-8DFA-F5B8FD944283}" type="pres">
      <dgm:prSet presAssocID="{0324B428-02E0-496C-B131-41D20F0C098F}" presName="composite" presStyleCnt="0"/>
      <dgm:spPr/>
    </dgm:pt>
    <dgm:pt modelId="{61E85AAF-6015-496B-A042-DA5CACB29AE3}" type="pres">
      <dgm:prSet presAssocID="{0324B428-02E0-496C-B131-41D20F0C098F}" presName="parTx" presStyleLbl="node1" presStyleIdx="0" presStyleCnt="3">
        <dgm:presLayoutVars>
          <dgm:chMax val="0"/>
          <dgm:chPref val="0"/>
          <dgm:bulletEnabled val="1"/>
        </dgm:presLayoutVars>
      </dgm:prSet>
      <dgm:spPr/>
      <dgm:t>
        <a:bodyPr/>
        <a:lstStyle/>
        <a:p>
          <a:endParaRPr lang="es-MX"/>
        </a:p>
      </dgm:t>
    </dgm:pt>
    <dgm:pt modelId="{79A57575-0682-462C-94CB-25F986D6EED7}" type="pres">
      <dgm:prSet presAssocID="{0324B428-02E0-496C-B131-41D20F0C098F}" presName="parSh" presStyleLbl="node1" presStyleIdx="0" presStyleCnt="3" custScaleY="152328" custLinFactNeighborX="-39827" custLinFactNeighborY="-2102"/>
      <dgm:spPr/>
      <dgm:t>
        <a:bodyPr/>
        <a:lstStyle/>
        <a:p>
          <a:endParaRPr lang="es-MX"/>
        </a:p>
      </dgm:t>
    </dgm:pt>
    <dgm:pt modelId="{71E7DDA1-9CD1-49A6-B54E-F6E91470FE93}" type="pres">
      <dgm:prSet presAssocID="{0324B428-02E0-496C-B131-41D20F0C098F}" presName="desTx" presStyleLbl="fgAcc1" presStyleIdx="0" presStyleCnt="3" custScaleX="125136" custScaleY="83904" custLinFactNeighborX="2923" custLinFactNeighborY="-11081">
        <dgm:presLayoutVars>
          <dgm:bulletEnabled val="1"/>
        </dgm:presLayoutVars>
      </dgm:prSet>
      <dgm:spPr/>
      <dgm:t>
        <a:bodyPr/>
        <a:lstStyle/>
        <a:p>
          <a:endParaRPr lang="es-MX"/>
        </a:p>
      </dgm:t>
    </dgm:pt>
    <dgm:pt modelId="{05CD849F-7E23-4EB0-BB9F-D6386F396CB4}" type="pres">
      <dgm:prSet presAssocID="{3ABB1FCB-60CF-4F30-9D76-169D8D87213C}" presName="sibTrans" presStyleLbl="sibTrans2D1" presStyleIdx="0" presStyleCnt="2"/>
      <dgm:spPr/>
      <dgm:t>
        <a:bodyPr/>
        <a:lstStyle/>
        <a:p>
          <a:endParaRPr lang="es-MX"/>
        </a:p>
      </dgm:t>
    </dgm:pt>
    <dgm:pt modelId="{31FA53A1-0CF8-486A-BD14-8EE0A1F0F25A}" type="pres">
      <dgm:prSet presAssocID="{3ABB1FCB-60CF-4F30-9D76-169D8D87213C}" presName="connTx" presStyleLbl="sibTrans2D1" presStyleIdx="0" presStyleCnt="2"/>
      <dgm:spPr/>
      <dgm:t>
        <a:bodyPr/>
        <a:lstStyle/>
        <a:p>
          <a:endParaRPr lang="es-MX"/>
        </a:p>
      </dgm:t>
    </dgm:pt>
    <dgm:pt modelId="{52D6C755-A5D0-44CE-A2F7-4A665349BAEB}" type="pres">
      <dgm:prSet presAssocID="{A5F9A002-FE75-4703-9227-190376ABA486}" presName="composite" presStyleCnt="0"/>
      <dgm:spPr/>
    </dgm:pt>
    <dgm:pt modelId="{7128ABDE-C0F3-478E-8677-A8533582D2D4}" type="pres">
      <dgm:prSet presAssocID="{A5F9A002-FE75-4703-9227-190376ABA486}" presName="parTx" presStyleLbl="node1" presStyleIdx="0" presStyleCnt="3">
        <dgm:presLayoutVars>
          <dgm:chMax val="0"/>
          <dgm:chPref val="0"/>
          <dgm:bulletEnabled val="1"/>
        </dgm:presLayoutVars>
      </dgm:prSet>
      <dgm:spPr/>
      <dgm:t>
        <a:bodyPr/>
        <a:lstStyle/>
        <a:p>
          <a:endParaRPr lang="es-MX"/>
        </a:p>
      </dgm:t>
    </dgm:pt>
    <dgm:pt modelId="{11C57659-68F0-4F53-844E-188273639013}" type="pres">
      <dgm:prSet presAssocID="{A5F9A002-FE75-4703-9227-190376ABA486}" presName="parSh" presStyleLbl="node1" presStyleIdx="1" presStyleCnt="3" custScaleY="171312"/>
      <dgm:spPr/>
      <dgm:t>
        <a:bodyPr/>
        <a:lstStyle/>
        <a:p>
          <a:endParaRPr lang="es-MX"/>
        </a:p>
      </dgm:t>
    </dgm:pt>
    <dgm:pt modelId="{5A2BE493-BA1A-4D8B-9640-EA8A214E5CC6}" type="pres">
      <dgm:prSet presAssocID="{A5F9A002-FE75-4703-9227-190376ABA486}" presName="desTx" presStyleLbl="fgAcc1" presStyleIdx="1" presStyleCnt="3" custScaleX="134575" custScaleY="84192" custLinFactNeighborY="-12903">
        <dgm:presLayoutVars>
          <dgm:bulletEnabled val="1"/>
        </dgm:presLayoutVars>
      </dgm:prSet>
      <dgm:spPr/>
      <dgm:t>
        <a:bodyPr/>
        <a:lstStyle/>
        <a:p>
          <a:endParaRPr lang="es-MX"/>
        </a:p>
      </dgm:t>
    </dgm:pt>
    <dgm:pt modelId="{B2CF8CFD-544B-4871-9659-BA1E2CC5507A}" type="pres">
      <dgm:prSet presAssocID="{68F497FA-BF1F-4F57-B04D-A1879DC2A2CE}" presName="sibTrans" presStyleLbl="sibTrans2D1" presStyleIdx="1" presStyleCnt="2"/>
      <dgm:spPr/>
      <dgm:t>
        <a:bodyPr/>
        <a:lstStyle/>
        <a:p>
          <a:endParaRPr lang="es-MX"/>
        </a:p>
      </dgm:t>
    </dgm:pt>
    <dgm:pt modelId="{5D96BCBB-D8AF-46F7-887B-3C9A45FF7B3A}" type="pres">
      <dgm:prSet presAssocID="{68F497FA-BF1F-4F57-B04D-A1879DC2A2CE}" presName="connTx" presStyleLbl="sibTrans2D1" presStyleIdx="1" presStyleCnt="2"/>
      <dgm:spPr/>
      <dgm:t>
        <a:bodyPr/>
        <a:lstStyle/>
        <a:p>
          <a:endParaRPr lang="es-MX"/>
        </a:p>
      </dgm:t>
    </dgm:pt>
    <dgm:pt modelId="{8E55CFA2-7A3E-49F1-9E5D-27A697C7FD69}" type="pres">
      <dgm:prSet presAssocID="{AFD2B20E-BB01-4E50-87F3-3A4549EAD1F7}" presName="composite" presStyleCnt="0"/>
      <dgm:spPr/>
    </dgm:pt>
    <dgm:pt modelId="{A7DEE811-3970-4822-94E5-7013C4BCD0BD}" type="pres">
      <dgm:prSet presAssocID="{AFD2B20E-BB01-4E50-87F3-3A4549EAD1F7}" presName="parTx" presStyleLbl="node1" presStyleIdx="1" presStyleCnt="3">
        <dgm:presLayoutVars>
          <dgm:chMax val="0"/>
          <dgm:chPref val="0"/>
          <dgm:bulletEnabled val="1"/>
        </dgm:presLayoutVars>
      </dgm:prSet>
      <dgm:spPr/>
      <dgm:t>
        <a:bodyPr/>
        <a:lstStyle/>
        <a:p>
          <a:endParaRPr lang="es-MX"/>
        </a:p>
      </dgm:t>
    </dgm:pt>
    <dgm:pt modelId="{B44FBCAE-1952-4A84-AC11-4796F9B0CDBE}" type="pres">
      <dgm:prSet presAssocID="{AFD2B20E-BB01-4E50-87F3-3A4549EAD1F7}" presName="parSh" presStyleLbl="node1" presStyleIdx="2" presStyleCnt="3" custScaleY="145744"/>
      <dgm:spPr/>
      <dgm:t>
        <a:bodyPr/>
        <a:lstStyle/>
        <a:p>
          <a:endParaRPr lang="es-MX"/>
        </a:p>
      </dgm:t>
    </dgm:pt>
    <dgm:pt modelId="{C113D949-B9B6-4217-9E61-586EBC79AC3B}" type="pres">
      <dgm:prSet presAssocID="{AFD2B20E-BB01-4E50-87F3-3A4549EAD1F7}" presName="desTx" presStyleLbl="fgAcc1" presStyleIdx="2" presStyleCnt="3" custScaleX="127090" custScaleY="84000" custLinFactNeighborY="-10946">
        <dgm:presLayoutVars>
          <dgm:bulletEnabled val="1"/>
        </dgm:presLayoutVars>
      </dgm:prSet>
      <dgm:spPr/>
      <dgm:t>
        <a:bodyPr/>
        <a:lstStyle/>
        <a:p>
          <a:endParaRPr lang="es-MX"/>
        </a:p>
      </dgm:t>
    </dgm:pt>
  </dgm:ptLst>
  <dgm:cxnLst>
    <dgm:cxn modelId="{42BC4444-9179-4575-8205-F7754FFB8281}" srcId="{AFD2B20E-BB01-4E50-87F3-3A4549EAD1F7}" destId="{C3694924-5871-49BE-8EDF-0BFC8C1D7894}" srcOrd="2" destOrd="0" parTransId="{B9E16EFB-E5F6-4D5E-A1D6-A0A37675BA77}" sibTransId="{90EB6B09-5D4F-4A68-B79C-41BC7D5F97EE}"/>
    <dgm:cxn modelId="{D67F8E83-69C8-4BA9-AFB2-98496FFF2B8D}" srcId="{302D0677-B099-4576-8DB3-9ACE76395C7D}" destId="{0324B428-02E0-496C-B131-41D20F0C098F}" srcOrd="0" destOrd="0" parTransId="{5CB7D0CE-4C04-47DA-A428-D43A8B3C24AA}" sibTransId="{3ABB1FCB-60CF-4F30-9D76-169D8D87213C}"/>
    <dgm:cxn modelId="{B281A8AE-12C5-4E40-AC4F-378DD764B989}" type="presOf" srcId="{0324B428-02E0-496C-B131-41D20F0C098F}" destId="{79A57575-0682-462C-94CB-25F986D6EED7}" srcOrd="1" destOrd="0" presId="urn:microsoft.com/office/officeart/2005/8/layout/process3"/>
    <dgm:cxn modelId="{EC6CE8E3-8866-4508-B8F0-5E091EDD1BFF}" srcId="{302D0677-B099-4576-8DB3-9ACE76395C7D}" destId="{AFD2B20E-BB01-4E50-87F3-3A4549EAD1F7}" srcOrd="2" destOrd="0" parTransId="{6BC699D8-53C7-4F5C-B96F-4C069312765E}" sibTransId="{03981F8F-1D00-40A5-9705-203C192FED45}"/>
    <dgm:cxn modelId="{D391B77C-4516-4E59-AD32-443673628288}" type="presOf" srcId="{2A587383-65ED-4256-83D3-1E24EE2FC2AA}" destId="{C113D949-B9B6-4217-9E61-586EBC79AC3B}" srcOrd="0" destOrd="0" presId="urn:microsoft.com/office/officeart/2005/8/layout/process3"/>
    <dgm:cxn modelId="{E515DD5C-B956-442F-B4C2-AC4CD07FD9FB}" type="presOf" srcId="{3ABB1FCB-60CF-4F30-9D76-169D8D87213C}" destId="{05CD849F-7E23-4EB0-BB9F-D6386F396CB4}" srcOrd="0" destOrd="0" presId="urn:microsoft.com/office/officeart/2005/8/layout/process3"/>
    <dgm:cxn modelId="{630DF941-2086-4805-B11A-E5D5186B5A88}" srcId="{AFD2B20E-BB01-4E50-87F3-3A4549EAD1F7}" destId="{2A587383-65ED-4256-83D3-1E24EE2FC2AA}" srcOrd="0" destOrd="0" parTransId="{378274EF-B5B4-4907-94B6-FF9CA4DAA075}" sibTransId="{904BD05B-47BB-41B1-85F0-71726B4CE1B8}"/>
    <dgm:cxn modelId="{5E0E1122-ECEC-4055-ACFE-A50943899E2B}" type="presOf" srcId="{3A1D911C-E302-4EA4-948C-0A2B699DB0A6}" destId="{5A2BE493-BA1A-4D8B-9640-EA8A214E5CC6}" srcOrd="0" destOrd="0" presId="urn:microsoft.com/office/officeart/2005/8/layout/process3"/>
    <dgm:cxn modelId="{ED9D9695-58ED-4D8E-8C98-EF0553F449A2}" srcId="{0324B428-02E0-496C-B131-41D20F0C098F}" destId="{C1AA8FE0-A933-4E67-9A10-7F78E9371EF3}" srcOrd="2" destOrd="0" parTransId="{8383EFE6-35B5-450D-AE5F-A204132ED37A}" sibTransId="{45D2D934-8B95-4F16-A29A-5C54BE739CC6}"/>
    <dgm:cxn modelId="{63DFD6A2-62D5-4C1C-90C0-F3C925E3DB06}" type="presOf" srcId="{0EA8F4CC-83B6-4EFF-A18E-414902574C2C}" destId="{71E7DDA1-9CD1-49A6-B54E-F6E91470FE93}" srcOrd="0" destOrd="0" presId="urn:microsoft.com/office/officeart/2005/8/layout/process3"/>
    <dgm:cxn modelId="{B23D3128-9B18-4E94-BBD1-A99F8448131D}" type="presOf" srcId="{059F6DD1-58A0-45F9-BB5A-B44918175996}" destId="{71E7DDA1-9CD1-49A6-B54E-F6E91470FE93}" srcOrd="0" destOrd="1" presId="urn:microsoft.com/office/officeart/2005/8/layout/process3"/>
    <dgm:cxn modelId="{7142F962-40CD-4A6A-876F-A646722D5EC3}" srcId="{A5F9A002-FE75-4703-9227-190376ABA486}" destId="{8FB61927-BA62-49D6-919C-293173267DC0}" srcOrd="2" destOrd="0" parTransId="{514282D5-6324-43BE-B263-83F58C4568EF}" sibTransId="{6C0039D9-2BCE-4E16-89A1-D00C6E5E5241}"/>
    <dgm:cxn modelId="{DEB1AE4E-AC37-425A-81D4-C6549ACCD249}" type="presOf" srcId="{AFD2B20E-BB01-4E50-87F3-3A4549EAD1F7}" destId="{A7DEE811-3970-4822-94E5-7013C4BCD0BD}" srcOrd="0" destOrd="0" presId="urn:microsoft.com/office/officeart/2005/8/layout/process3"/>
    <dgm:cxn modelId="{542E6A6F-1CD8-4A95-80CC-91F01AAAA292}" type="presOf" srcId="{AFD2B20E-BB01-4E50-87F3-3A4549EAD1F7}" destId="{B44FBCAE-1952-4A84-AC11-4796F9B0CDBE}" srcOrd="1" destOrd="0" presId="urn:microsoft.com/office/officeart/2005/8/layout/process3"/>
    <dgm:cxn modelId="{E9113012-4B30-4A49-8353-B0A003F3D427}" type="presOf" srcId="{302D0677-B099-4576-8DB3-9ACE76395C7D}" destId="{C4CCE57A-3728-4DF8-86F9-114FCF9EE6D0}" srcOrd="0" destOrd="0" presId="urn:microsoft.com/office/officeart/2005/8/layout/process3"/>
    <dgm:cxn modelId="{60EFD6E8-037D-41C7-A0BF-B8848740D185}" srcId="{0324B428-02E0-496C-B131-41D20F0C098F}" destId="{0EA8F4CC-83B6-4EFF-A18E-414902574C2C}" srcOrd="0" destOrd="0" parTransId="{DFA7E6ED-FD96-4FD1-BD75-375ACD53A5BC}" sibTransId="{64F15CF9-4F33-4FA6-B0E8-3A0D77FABE41}"/>
    <dgm:cxn modelId="{1B81435F-96EA-4AFE-9A4C-71B588F27B6B}" type="presOf" srcId="{CBBB832E-0BAA-40F0-96BC-26E6F60A3696}" destId="{5A2BE493-BA1A-4D8B-9640-EA8A214E5CC6}" srcOrd="0" destOrd="1" presId="urn:microsoft.com/office/officeart/2005/8/layout/process3"/>
    <dgm:cxn modelId="{C95EA1C6-0908-4EE1-95F0-9B93942D4282}" srcId="{A5F9A002-FE75-4703-9227-190376ABA486}" destId="{CBBB832E-0BAA-40F0-96BC-26E6F60A3696}" srcOrd="1" destOrd="0" parTransId="{2869F033-CD06-44A4-B1FB-E0C43CE61E04}" sibTransId="{09CC99B0-C164-4EF8-8EAB-D67715DA2FFB}"/>
    <dgm:cxn modelId="{127E85CE-38EB-43AF-B44F-847CD987C487}" type="presOf" srcId="{8FB61927-BA62-49D6-919C-293173267DC0}" destId="{5A2BE493-BA1A-4D8B-9640-EA8A214E5CC6}" srcOrd="0" destOrd="2" presId="urn:microsoft.com/office/officeart/2005/8/layout/process3"/>
    <dgm:cxn modelId="{A1814036-9611-43CB-9083-DF072649CE84}" type="presOf" srcId="{68F497FA-BF1F-4F57-B04D-A1879DC2A2CE}" destId="{5D96BCBB-D8AF-46F7-887B-3C9A45FF7B3A}" srcOrd="1" destOrd="0" presId="urn:microsoft.com/office/officeart/2005/8/layout/process3"/>
    <dgm:cxn modelId="{0700C3BF-E107-4699-A3C0-035AD6016605}" type="presOf" srcId="{3ABB1FCB-60CF-4F30-9D76-169D8D87213C}" destId="{31FA53A1-0CF8-486A-BD14-8EE0A1F0F25A}" srcOrd="1" destOrd="0" presId="urn:microsoft.com/office/officeart/2005/8/layout/process3"/>
    <dgm:cxn modelId="{76882F88-5193-4600-A760-B1B43F565369}" srcId="{A5F9A002-FE75-4703-9227-190376ABA486}" destId="{0CE50808-1522-48BC-87DF-C22F25822532}" srcOrd="3" destOrd="0" parTransId="{145AC0F4-59C6-40BE-8023-F04640D067A9}" sibTransId="{552645B8-A9CB-4140-85BF-06B16DEFE8DF}"/>
    <dgm:cxn modelId="{2ED0E875-2A63-4CEC-8E73-F2E2C60C614B}" type="presOf" srcId="{C3694924-5871-49BE-8EDF-0BFC8C1D7894}" destId="{C113D949-B9B6-4217-9E61-586EBC79AC3B}" srcOrd="0" destOrd="2" presId="urn:microsoft.com/office/officeart/2005/8/layout/process3"/>
    <dgm:cxn modelId="{69FFA123-B9A4-42F5-8743-BB6080D2542E}" type="presOf" srcId="{A5F9A002-FE75-4703-9227-190376ABA486}" destId="{11C57659-68F0-4F53-844E-188273639013}" srcOrd="1" destOrd="0" presId="urn:microsoft.com/office/officeart/2005/8/layout/process3"/>
    <dgm:cxn modelId="{8C8EB5FE-7992-4E3F-AC1D-43B78E428CE1}" type="presOf" srcId="{0324B428-02E0-496C-B131-41D20F0C098F}" destId="{61E85AAF-6015-496B-A042-DA5CACB29AE3}" srcOrd="0" destOrd="0" presId="urn:microsoft.com/office/officeart/2005/8/layout/process3"/>
    <dgm:cxn modelId="{6C5CC09B-CCDA-4DFE-8345-DF5EA5D16C1D}" type="presOf" srcId="{C1AA8FE0-A933-4E67-9A10-7F78E9371EF3}" destId="{71E7DDA1-9CD1-49A6-B54E-F6E91470FE93}" srcOrd="0" destOrd="2" presId="urn:microsoft.com/office/officeart/2005/8/layout/process3"/>
    <dgm:cxn modelId="{1A0FB35D-2CBF-45F4-8D56-7D71F38A7421}" srcId="{A5F9A002-FE75-4703-9227-190376ABA486}" destId="{3A1D911C-E302-4EA4-948C-0A2B699DB0A6}" srcOrd="0" destOrd="0" parTransId="{ABED827D-9EBB-4BB8-AEEA-32A7B6BB4F83}" sibTransId="{2C1E42EA-561E-43BA-A86F-FD4199B4D5D5}"/>
    <dgm:cxn modelId="{1F8CAC5F-530C-44E9-BB18-1D45C5F80AD2}" type="presOf" srcId="{502A362E-FA43-41EA-9D57-9D5C494946CE}" destId="{C113D949-B9B6-4217-9E61-586EBC79AC3B}" srcOrd="0" destOrd="1" presId="urn:microsoft.com/office/officeart/2005/8/layout/process3"/>
    <dgm:cxn modelId="{009805EB-21CF-4122-BE2E-D1630644A868}" srcId="{0324B428-02E0-496C-B131-41D20F0C098F}" destId="{60D212C5-AD93-4712-A39F-BD0C15E0A489}" srcOrd="3" destOrd="0" parTransId="{93B3F1E9-C8C0-4E0A-852F-5ECC92A30CCD}" sibTransId="{C59D6B37-DB45-4541-9CD5-DB0735F14FEC}"/>
    <dgm:cxn modelId="{0E569145-F7F8-4FC1-BB22-C7EF87BA017D}" srcId="{0324B428-02E0-496C-B131-41D20F0C098F}" destId="{059F6DD1-58A0-45F9-BB5A-B44918175996}" srcOrd="1" destOrd="0" parTransId="{22C5D904-9A84-436A-8B07-51ECA1724F21}" sibTransId="{9567AB6B-55D2-4938-BD8A-ED7FE3A1B040}"/>
    <dgm:cxn modelId="{E78AAD27-725F-4490-9CA5-32A44DEBC5FD}" type="presOf" srcId="{60D212C5-AD93-4712-A39F-BD0C15E0A489}" destId="{71E7DDA1-9CD1-49A6-B54E-F6E91470FE93}" srcOrd="0" destOrd="3" presId="urn:microsoft.com/office/officeart/2005/8/layout/process3"/>
    <dgm:cxn modelId="{C6332CA4-85F8-427C-AB5F-BB1F856F0717}" type="presOf" srcId="{0CE50808-1522-48BC-87DF-C22F25822532}" destId="{5A2BE493-BA1A-4D8B-9640-EA8A214E5CC6}" srcOrd="0" destOrd="3" presId="urn:microsoft.com/office/officeart/2005/8/layout/process3"/>
    <dgm:cxn modelId="{D210509F-B43E-42AE-B6B0-27A467805999}" type="presOf" srcId="{68F497FA-BF1F-4F57-B04D-A1879DC2A2CE}" destId="{B2CF8CFD-544B-4871-9659-BA1E2CC5507A}" srcOrd="0" destOrd="0" presId="urn:microsoft.com/office/officeart/2005/8/layout/process3"/>
    <dgm:cxn modelId="{0C960C6E-3BFC-4E3F-81CE-5FA2AD326B94}" srcId="{302D0677-B099-4576-8DB3-9ACE76395C7D}" destId="{A5F9A002-FE75-4703-9227-190376ABA486}" srcOrd="1" destOrd="0" parTransId="{0ECB348B-FCE0-489F-B2E5-E1A2CE6833AC}" sibTransId="{68F497FA-BF1F-4F57-B04D-A1879DC2A2CE}"/>
    <dgm:cxn modelId="{947349D6-527C-470C-B724-558DE6B4A7B7}" srcId="{AFD2B20E-BB01-4E50-87F3-3A4549EAD1F7}" destId="{502A362E-FA43-41EA-9D57-9D5C494946CE}" srcOrd="1" destOrd="0" parTransId="{D6202603-4DF2-4389-8D41-3F0E6FD873A9}" sibTransId="{C64A460D-F0A5-46E0-A490-84D0773FA55C}"/>
    <dgm:cxn modelId="{0956D6F1-99C3-4C90-B809-9C0A53D8E6F8}" type="presOf" srcId="{A5F9A002-FE75-4703-9227-190376ABA486}" destId="{7128ABDE-C0F3-478E-8677-A8533582D2D4}" srcOrd="0" destOrd="0" presId="urn:microsoft.com/office/officeart/2005/8/layout/process3"/>
    <dgm:cxn modelId="{7D430D6C-6023-4429-963F-A2FDB98F2F4A}" type="presParOf" srcId="{C4CCE57A-3728-4DF8-86F9-114FCF9EE6D0}" destId="{1988257A-4797-4E95-8DFA-F5B8FD944283}" srcOrd="0" destOrd="0" presId="urn:microsoft.com/office/officeart/2005/8/layout/process3"/>
    <dgm:cxn modelId="{517072AF-89FE-4FC1-888E-91D2832129F8}" type="presParOf" srcId="{1988257A-4797-4E95-8DFA-F5B8FD944283}" destId="{61E85AAF-6015-496B-A042-DA5CACB29AE3}" srcOrd="0" destOrd="0" presId="urn:microsoft.com/office/officeart/2005/8/layout/process3"/>
    <dgm:cxn modelId="{6F4720C1-EC66-4EAD-817A-E6A310DA287C}" type="presParOf" srcId="{1988257A-4797-4E95-8DFA-F5B8FD944283}" destId="{79A57575-0682-462C-94CB-25F986D6EED7}" srcOrd="1" destOrd="0" presId="urn:microsoft.com/office/officeart/2005/8/layout/process3"/>
    <dgm:cxn modelId="{A90F22AF-B663-4E43-9F31-15B5015BEFF8}" type="presParOf" srcId="{1988257A-4797-4E95-8DFA-F5B8FD944283}" destId="{71E7DDA1-9CD1-49A6-B54E-F6E91470FE93}" srcOrd="2" destOrd="0" presId="urn:microsoft.com/office/officeart/2005/8/layout/process3"/>
    <dgm:cxn modelId="{FCCE013A-2EB7-466B-930E-7907187578B1}" type="presParOf" srcId="{C4CCE57A-3728-4DF8-86F9-114FCF9EE6D0}" destId="{05CD849F-7E23-4EB0-BB9F-D6386F396CB4}" srcOrd="1" destOrd="0" presId="urn:microsoft.com/office/officeart/2005/8/layout/process3"/>
    <dgm:cxn modelId="{E94A1B42-95D5-4A49-BAC5-A27F62B8AB98}" type="presParOf" srcId="{05CD849F-7E23-4EB0-BB9F-D6386F396CB4}" destId="{31FA53A1-0CF8-486A-BD14-8EE0A1F0F25A}" srcOrd="0" destOrd="0" presId="urn:microsoft.com/office/officeart/2005/8/layout/process3"/>
    <dgm:cxn modelId="{5AA8660C-0B3D-447E-8686-A22770643ACA}" type="presParOf" srcId="{C4CCE57A-3728-4DF8-86F9-114FCF9EE6D0}" destId="{52D6C755-A5D0-44CE-A2F7-4A665349BAEB}" srcOrd="2" destOrd="0" presId="urn:microsoft.com/office/officeart/2005/8/layout/process3"/>
    <dgm:cxn modelId="{E4F3331E-DB5F-46D6-A09B-5ABAF621A291}" type="presParOf" srcId="{52D6C755-A5D0-44CE-A2F7-4A665349BAEB}" destId="{7128ABDE-C0F3-478E-8677-A8533582D2D4}" srcOrd="0" destOrd="0" presId="urn:microsoft.com/office/officeart/2005/8/layout/process3"/>
    <dgm:cxn modelId="{65C64B21-CAA0-4235-B065-489DE8A01319}" type="presParOf" srcId="{52D6C755-A5D0-44CE-A2F7-4A665349BAEB}" destId="{11C57659-68F0-4F53-844E-188273639013}" srcOrd="1" destOrd="0" presId="urn:microsoft.com/office/officeart/2005/8/layout/process3"/>
    <dgm:cxn modelId="{B0F95512-43C9-479D-8B3E-D48449DA477A}" type="presParOf" srcId="{52D6C755-A5D0-44CE-A2F7-4A665349BAEB}" destId="{5A2BE493-BA1A-4D8B-9640-EA8A214E5CC6}" srcOrd="2" destOrd="0" presId="urn:microsoft.com/office/officeart/2005/8/layout/process3"/>
    <dgm:cxn modelId="{44882B51-021D-46B3-BFF3-1904B670A71D}" type="presParOf" srcId="{C4CCE57A-3728-4DF8-86F9-114FCF9EE6D0}" destId="{B2CF8CFD-544B-4871-9659-BA1E2CC5507A}" srcOrd="3" destOrd="0" presId="urn:microsoft.com/office/officeart/2005/8/layout/process3"/>
    <dgm:cxn modelId="{41E5A01A-462B-4141-976F-EB470631597D}" type="presParOf" srcId="{B2CF8CFD-544B-4871-9659-BA1E2CC5507A}" destId="{5D96BCBB-D8AF-46F7-887B-3C9A45FF7B3A}" srcOrd="0" destOrd="0" presId="urn:microsoft.com/office/officeart/2005/8/layout/process3"/>
    <dgm:cxn modelId="{58D7D94C-02F8-455D-9357-DEC1A49E13EB}" type="presParOf" srcId="{C4CCE57A-3728-4DF8-86F9-114FCF9EE6D0}" destId="{8E55CFA2-7A3E-49F1-9E5D-27A697C7FD69}" srcOrd="4" destOrd="0" presId="urn:microsoft.com/office/officeart/2005/8/layout/process3"/>
    <dgm:cxn modelId="{28A563AA-7213-4450-8B0B-2A5A196B7118}" type="presParOf" srcId="{8E55CFA2-7A3E-49F1-9E5D-27A697C7FD69}" destId="{A7DEE811-3970-4822-94E5-7013C4BCD0BD}" srcOrd="0" destOrd="0" presId="urn:microsoft.com/office/officeart/2005/8/layout/process3"/>
    <dgm:cxn modelId="{3389B7EC-49D1-47FE-B0FB-8AFCBB11E1BC}" type="presParOf" srcId="{8E55CFA2-7A3E-49F1-9E5D-27A697C7FD69}" destId="{B44FBCAE-1952-4A84-AC11-4796F9B0CDBE}" srcOrd="1" destOrd="0" presId="urn:microsoft.com/office/officeart/2005/8/layout/process3"/>
    <dgm:cxn modelId="{FD7EB7C0-8714-428D-92FD-730C6591A1D7}" type="presParOf" srcId="{8E55CFA2-7A3E-49F1-9E5D-27A697C7FD69}" destId="{C113D949-B9B6-4217-9E61-586EBC79AC3B}" srcOrd="2" destOrd="0" presId="urn:microsoft.com/office/officeart/2005/8/layout/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A6CFD-48A2-4C35-8C71-0167A9092E60}" type="doc">
      <dgm:prSet loTypeId="urn:microsoft.com/office/officeart/2005/8/layout/vList5" loCatId="list" qsTypeId="urn:microsoft.com/office/officeart/2005/8/quickstyle/simple2" qsCatId="simple" csTypeId="urn:microsoft.com/office/officeart/2005/8/colors/accent4_3" csCatId="accent4" phldr="1"/>
      <dgm:spPr/>
      <dgm:t>
        <a:bodyPr/>
        <a:lstStyle/>
        <a:p>
          <a:endParaRPr lang="es-MX"/>
        </a:p>
      </dgm:t>
    </dgm:pt>
    <dgm:pt modelId="{FD71A8E1-085F-42D7-B2F3-BF6A5F4E53D2}">
      <dgm:prSet phldrT="[Texto]" custT="1"/>
      <dgm:spPr/>
      <dgm:t>
        <a:bodyPr/>
        <a:lstStyle/>
        <a:p>
          <a:pPr algn="l"/>
          <a:r>
            <a:rPr lang="es-MX" sz="1300">
              <a:solidFill>
                <a:sysClr val="windowText" lastClr="000000"/>
              </a:solidFill>
            </a:rPr>
            <a:t>Pedagogico</a:t>
          </a:r>
        </a:p>
      </dgm:t>
    </dgm:pt>
    <dgm:pt modelId="{4B62BF4D-2984-4468-BEF0-454909A68059}" type="parTrans" cxnId="{9304941E-A400-46C4-88E8-14F983B48EFF}">
      <dgm:prSet/>
      <dgm:spPr/>
      <dgm:t>
        <a:bodyPr/>
        <a:lstStyle/>
        <a:p>
          <a:endParaRPr lang="es-MX"/>
        </a:p>
      </dgm:t>
    </dgm:pt>
    <dgm:pt modelId="{6535212E-56C0-4175-ABC0-9C390D20BA5B}" type="sibTrans" cxnId="{9304941E-A400-46C4-88E8-14F983B48EFF}">
      <dgm:prSet/>
      <dgm:spPr/>
      <dgm:t>
        <a:bodyPr/>
        <a:lstStyle/>
        <a:p>
          <a:endParaRPr lang="es-MX"/>
        </a:p>
      </dgm:t>
    </dgm:pt>
    <dgm:pt modelId="{73F8F223-AE65-4F9B-9036-9BE140DD2071}">
      <dgm:prSet phldrT="[Texto]" custT="1"/>
      <dgm:spPr/>
      <dgm:t>
        <a:bodyPr/>
        <a:lstStyle/>
        <a:p>
          <a:r>
            <a:rPr lang="es-MX" sz="1100"/>
            <a:t>Facilitador del aprendizaje que guia a los participantes a los participantes, estableciendo preguntas, resolviendo dudas, sintetizando puntos de temas a discusion. </a:t>
          </a:r>
        </a:p>
      </dgm:t>
    </dgm:pt>
    <dgm:pt modelId="{E3FDFFCD-E514-424E-8289-11067C0D13E2}" type="parTrans" cxnId="{28BD440B-828B-4775-A19D-172F6FA875B5}">
      <dgm:prSet/>
      <dgm:spPr/>
      <dgm:t>
        <a:bodyPr/>
        <a:lstStyle/>
        <a:p>
          <a:endParaRPr lang="es-MX"/>
        </a:p>
      </dgm:t>
    </dgm:pt>
    <dgm:pt modelId="{72E0421C-FB06-495A-884A-3E49F8F1B1BE}" type="sibTrans" cxnId="{28BD440B-828B-4775-A19D-172F6FA875B5}">
      <dgm:prSet/>
      <dgm:spPr/>
      <dgm:t>
        <a:bodyPr/>
        <a:lstStyle/>
        <a:p>
          <a:endParaRPr lang="es-MX"/>
        </a:p>
      </dgm:t>
    </dgm:pt>
    <dgm:pt modelId="{1EE8640B-1F22-4AFE-865F-D7C5FD99BBF5}">
      <dgm:prSet phldrT="[Texto]" custT="1"/>
      <dgm:spPr/>
      <dgm:t>
        <a:bodyPr/>
        <a:lstStyle/>
        <a:p>
          <a:pPr algn="l"/>
          <a:r>
            <a:rPr lang="es-MX" sz="1300">
              <a:solidFill>
                <a:sysClr val="windowText" lastClr="000000"/>
              </a:solidFill>
            </a:rPr>
            <a:t>Tecnico</a:t>
          </a:r>
        </a:p>
      </dgm:t>
    </dgm:pt>
    <dgm:pt modelId="{4D147A58-7230-4531-A7A0-E2811888EBFD}" type="parTrans" cxnId="{4386EA63-21F0-4999-8C27-669328E140DB}">
      <dgm:prSet/>
      <dgm:spPr/>
      <dgm:t>
        <a:bodyPr/>
        <a:lstStyle/>
        <a:p>
          <a:endParaRPr lang="es-MX"/>
        </a:p>
      </dgm:t>
    </dgm:pt>
    <dgm:pt modelId="{9592766D-471C-4065-99C1-E4D6B15B8EF2}" type="sibTrans" cxnId="{4386EA63-21F0-4999-8C27-669328E140DB}">
      <dgm:prSet/>
      <dgm:spPr/>
      <dgm:t>
        <a:bodyPr/>
        <a:lstStyle/>
        <a:p>
          <a:endParaRPr lang="es-MX"/>
        </a:p>
      </dgm:t>
    </dgm:pt>
    <dgm:pt modelId="{6E607767-A164-4BCB-AF73-6A44D432B17F}">
      <dgm:prSet phldrT="[Texto]" custT="1"/>
      <dgm:spPr/>
      <dgm:t>
        <a:bodyPr/>
        <a:lstStyle/>
        <a:p>
          <a:pPr algn="l"/>
          <a:r>
            <a:rPr lang="es-MX" sz="1300">
              <a:solidFill>
                <a:sysClr val="windowText" lastClr="000000"/>
              </a:solidFill>
            </a:rPr>
            <a:t>Social</a:t>
          </a:r>
        </a:p>
      </dgm:t>
    </dgm:pt>
    <dgm:pt modelId="{431F5F87-78A0-49AD-8040-49BD992D3279}" type="parTrans" cxnId="{C8DF1621-2E2E-483B-9562-C19EE5CA0FA8}">
      <dgm:prSet/>
      <dgm:spPr/>
      <dgm:t>
        <a:bodyPr/>
        <a:lstStyle/>
        <a:p>
          <a:endParaRPr lang="es-MX"/>
        </a:p>
      </dgm:t>
    </dgm:pt>
    <dgm:pt modelId="{6C78487D-E6B5-4247-BDC8-EB392F5E3154}" type="sibTrans" cxnId="{C8DF1621-2E2E-483B-9562-C19EE5CA0FA8}">
      <dgm:prSet/>
      <dgm:spPr/>
      <dgm:t>
        <a:bodyPr/>
        <a:lstStyle/>
        <a:p>
          <a:endParaRPr lang="es-MX"/>
        </a:p>
      </dgm:t>
    </dgm:pt>
    <dgm:pt modelId="{26F17FDB-6793-40DE-AB95-7C65706516B0}">
      <dgm:prSet phldrT="[Texto]" custT="1"/>
      <dgm:spPr/>
      <dgm:t>
        <a:bodyPr/>
        <a:lstStyle/>
        <a:p>
          <a:pPr algn="l"/>
          <a:r>
            <a:rPr lang="es-MX" sz="1300">
              <a:solidFill>
                <a:sysClr val="windowText" lastClr="000000"/>
              </a:solidFill>
            </a:rPr>
            <a:t>Administracion</a:t>
          </a:r>
        </a:p>
      </dgm:t>
    </dgm:pt>
    <dgm:pt modelId="{53B94BFD-7909-4F3C-86E4-A88C81E77A02}" type="parTrans" cxnId="{7348CA2F-B499-4D36-92A2-E4CD87F49E78}">
      <dgm:prSet/>
      <dgm:spPr/>
      <dgm:t>
        <a:bodyPr/>
        <a:lstStyle/>
        <a:p>
          <a:endParaRPr lang="es-MX"/>
        </a:p>
      </dgm:t>
    </dgm:pt>
    <dgm:pt modelId="{3BA038B1-30C7-4433-A025-CB148B15EFA0}" type="sibTrans" cxnId="{7348CA2F-B499-4D36-92A2-E4CD87F49E78}">
      <dgm:prSet/>
      <dgm:spPr/>
      <dgm:t>
        <a:bodyPr/>
        <a:lstStyle/>
        <a:p>
          <a:endParaRPr lang="es-MX"/>
        </a:p>
      </dgm:t>
    </dgm:pt>
    <dgm:pt modelId="{7D88F9AB-1B2C-45D1-AEE5-14324CBAB129}">
      <dgm:prSet phldrT="[Texto]" custT="1"/>
      <dgm:spPr/>
      <dgm:t>
        <a:bodyPr/>
        <a:lstStyle/>
        <a:p>
          <a:r>
            <a:rPr lang="es-MX" sz="1100"/>
            <a:t> Facilitador que conoce la plataforma y genera actividades e integra los grupos de trabajo entre los participantes. </a:t>
          </a:r>
        </a:p>
      </dgm:t>
    </dgm:pt>
    <dgm:pt modelId="{0220F061-5D52-4A81-9A5B-E3C8809EF5C0}" type="parTrans" cxnId="{384710D9-F38E-4B47-AF5B-A3EBFB29972B}">
      <dgm:prSet/>
      <dgm:spPr/>
      <dgm:t>
        <a:bodyPr/>
        <a:lstStyle/>
        <a:p>
          <a:endParaRPr lang="es-MX"/>
        </a:p>
      </dgm:t>
    </dgm:pt>
    <dgm:pt modelId="{9F3B6C53-2FFC-4D2B-9DF5-1EB386721074}" type="sibTrans" cxnId="{384710D9-F38E-4B47-AF5B-A3EBFB29972B}">
      <dgm:prSet/>
      <dgm:spPr/>
      <dgm:t>
        <a:bodyPr/>
        <a:lstStyle/>
        <a:p>
          <a:endParaRPr lang="es-MX"/>
        </a:p>
      </dgm:t>
    </dgm:pt>
    <dgm:pt modelId="{04CEF778-9D67-4129-8DE0-3B139D84ABFF}">
      <dgm:prSet phldrT="[Texto]" custT="1"/>
      <dgm:spPr/>
      <dgm:t>
        <a:bodyPr/>
        <a:lstStyle/>
        <a:p>
          <a:r>
            <a:rPr lang="es-MX" sz="1100"/>
            <a:t>Encargado de crear un espacio de colaboracion que permita estructurar una comunidad de aprendizaje adecuado. </a:t>
          </a:r>
        </a:p>
      </dgm:t>
    </dgm:pt>
    <dgm:pt modelId="{FE845C36-DE72-405A-9141-58619C768E3D}" type="parTrans" cxnId="{3316A8B0-6B6D-4BC6-8318-FD904AC75568}">
      <dgm:prSet/>
      <dgm:spPr/>
    </dgm:pt>
    <dgm:pt modelId="{9EE9581B-FBA7-4E8B-83B2-C900595DBC28}" type="sibTrans" cxnId="{3316A8B0-6B6D-4BC6-8318-FD904AC75568}">
      <dgm:prSet/>
      <dgm:spPr/>
    </dgm:pt>
    <dgm:pt modelId="{526C8196-1B12-4306-A166-E2C11DD39121}">
      <dgm:prSet phldrT="[Texto]" custT="1"/>
      <dgm:spPr/>
      <dgm:t>
        <a:bodyPr/>
        <a:lstStyle/>
        <a:p>
          <a:r>
            <a:rPr lang="es-MX" sz="1100"/>
            <a:t>Encargado de la Plataforma Virtual y  el apoyo a los participantes del curso sobre aspectos tecnologicos. </a:t>
          </a:r>
        </a:p>
      </dgm:t>
    </dgm:pt>
    <dgm:pt modelId="{D9B11130-81C5-47F4-AAA7-CBFD41E1B54A}" type="sibTrans" cxnId="{98A3D81A-B1E1-4E7E-81B3-9E515FF73EBD}">
      <dgm:prSet/>
      <dgm:spPr/>
      <dgm:t>
        <a:bodyPr/>
        <a:lstStyle/>
        <a:p>
          <a:endParaRPr lang="es-MX"/>
        </a:p>
      </dgm:t>
    </dgm:pt>
    <dgm:pt modelId="{59CE2448-8FEC-4113-886A-DF8CD7763B1A}" type="parTrans" cxnId="{98A3D81A-B1E1-4E7E-81B3-9E515FF73EBD}">
      <dgm:prSet/>
      <dgm:spPr/>
      <dgm:t>
        <a:bodyPr/>
        <a:lstStyle/>
        <a:p>
          <a:endParaRPr lang="es-MX"/>
        </a:p>
      </dgm:t>
    </dgm:pt>
    <dgm:pt modelId="{A78CF251-B50A-4AD5-B9E7-CC8B7BA36029}" type="pres">
      <dgm:prSet presAssocID="{D26A6CFD-48A2-4C35-8C71-0167A9092E60}" presName="Name0" presStyleCnt="0">
        <dgm:presLayoutVars>
          <dgm:dir/>
          <dgm:animLvl val="lvl"/>
          <dgm:resizeHandles val="exact"/>
        </dgm:presLayoutVars>
      </dgm:prSet>
      <dgm:spPr/>
      <dgm:t>
        <a:bodyPr/>
        <a:lstStyle/>
        <a:p>
          <a:endParaRPr lang="es-MX"/>
        </a:p>
      </dgm:t>
    </dgm:pt>
    <dgm:pt modelId="{81951E18-6E9F-48F4-AA89-851486241717}" type="pres">
      <dgm:prSet presAssocID="{FD71A8E1-085F-42D7-B2F3-BF6A5F4E53D2}" presName="linNode" presStyleCnt="0"/>
      <dgm:spPr/>
    </dgm:pt>
    <dgm:pt modelId="{B806816B-5D92-4C37-8147-56D39A6A875C}" type="pres">
      <dgm:prSet presAssocID="{FD71A8E1-085F-42D7-B2F3-BF6A5F4E53D2}" presName="parentText" presStyleLbl="node1" presStyleIdx="0" presStyleCnt="4" custScaleX="60243" custScaleY="51407">
        <dgm:presLayoutVars>
          <dgm:chMax val="1"/>
          <dgm:bulletEnabled val="1"/>
        </dgm:presLayoutVars>
      </dgm:prSet>
      <dgm:spPr/>
      <dgm:t>
        <a:bodyPr/>
        <a:lstStyle/>
        <a:p>
          <a:endParaRPr lang="es-MX"/>
        </a:p>
      </dgm:t>
    </dgm:pt>
    <dgm:pt modelId="{2B4157A8-6E37-4220-A5A8-6157F805B0FE}" type="pres">
      <dgm:prSet presAssocID="{FD71A8E1-085F-42D7-B2F3-BF6A5F4E53D2}" presName="descendantText" presStyleLbl="alignAccFollowNode1" presStyleIdx="0" presStyleCnt="4">
        <dgm:presLayoutVars>
          <dgm:bulletEnabled val="1"/>
        </dgm:presLayoutVars>
      </dgm:prSet>
      <dgm:spPr/>
      <dgm:t>
        <a:bodyPr/>
        <a:lstStyle/>
        <a:p>
          <a:endParaRPr lang="es-MX"/>
        </a:p>
      </dgm:t>
    </dgm:pt>
    <dgm:pt modelId="{3AF710A1-A1E7-4478-B2B9-F3A821C9807C}" type="pres">
      <dgm:prSet presAssocID="{6535212E-56C0-4175-ABC0-9C390D20BA5B}" presName="sp" presStyleCnt="0"/>
      <dgm:spPr/>
    </dgm:pt>
    <dgm:pt modelId="{4ADEDEAE-7156-4687-96D2-04C06808B37A}" type="pres">
      <dgm:prSet presAssocID="{1EE8640B-1F22-4AFE-865F-D7C5FD99BBF5}" presName="linNode" presStyleCnt="0"/>
      <dgm:spPr/>
    </dgm:pt>
    <dgm:pt modelId="{31CA3AED-5F25-4A6E-8AF7-BDDBC5180370}" type="pres">
      <dgm:prSet presAssocID="{1EE8640B-1F22-4AFE-865F-D7C5FD99BBF5}" presName="parentText" presStyleLbl="node1" presStyleIdx="1" presStyleCnt="4" custScaleX="60229" custScaleY="44687">
        <dgm:presLayoutVars>
          <dgm:chMax val="1"/>
          <dgm:bulletEnabled val="1"/>
        </dgm:presLayoutVars>
      </dgm:prSet>
      <dgm:spPr/>
      <dgm:t>
        <a:bodyPr/>
        <a:lstStyle/>
        <a:p>
          <a:endParaRPr lang="es-MX"/>
        </a:p>
      </dgm:t>
    </dgm:pt>
    <dgm:pt modelId="{78AA9CD5-5D6D-4DFC-BD28-347A6D5B2069}" type="pres">
      <dgm:prSet presAssocID="{1EE8640B-1F22-4AFE-865F-D7C5FD99BBF5}" presName="descendantText" presStyleLbl="alignAccFollowNode1" presStyleIdx="1" presStyleCnt="4">
        <dgm:presLayoutVars>
          <dgm:bulletEnabled val="1"/>
        </dgm:presLayoutVars>
      </dgm:prSet>
      <dgm:spPr/>
      <dgm:t>
        <a:bodyPr/>
        <a:lstStyle/>
        <a:p>
          <a:endParaRPr lang="es-MX"/>
        </a:p>
      </dgm:t>
    </dgm:pt>
    <dgm:pt modelId="{B3B961D8-9C2E-4B50-846B-423C4C2A7472}" type="pres">
      <dgm:prSet presAssocID="{9592766D-471C-4065-99C1-E4D6B15B8EF2}" presName="sp" presStyleCnt="0"/>
      <dgm:spPr/>
    </dgm:pt>
    <dgm:pt modelId="{04EA9D44-629C-4973-9287-26BAF2898F3C}" type="pres">
      <dgm:prSet presAssocID="{6E607767-A164-4BCB-AF73-6A44D432B17F}" presName="linNode" presStyleCnt="0"/>
      <dgm:spPr/>
    </dgm:pt>
    <dgm:pt modelId="{38CFE90A-4E11-455D-BA92-687E68129E97}" type="pres">
      <dgm:prSet presAssocID="{6E607767-A164-4BCB-AF73-6A44D432B17F}" presName="parentText" presStyleLbl="node1" presStyleIdx="2" presStyleCnt="4" custScaleX="60245" custScaleY="44707">
        <dgm:presLayoutVars>
          <dgm:chMax val="1"/>
          <dgm:bulletEnabled val="1"/>
        </dgm:presLayoutVars>
      </dgm:prSet>
      <dgm:spPr/>
      <dgm:t>
        <a:bodyPr/>
        <a:lstStyle/>
        <a:p>
          <a:endParaRPr lang="es-MX"/>
        </a:p>
      </dgm:t>
    </dgm:pt>
    <dgm:pt modelId="{376FE79E-5682-4311-A3CC-9FF6A3D63B60}" type="pres">
      <dgm:prSet presAssocID="{6E607767-A164-4BCB-AF73-6A44D432B17F}" presName="descendantText" presStyleLbl="alignAccFollowNode1" presStyleIdx="2" presStyleCnt="4">
        <dgm:presLayoutVars>
          <dgm:bulletEnabled val="1"/>
        </dgm:presLayoutVars>
      </dgm:prSet>
      <dgm:spPr/>
      <dgm:t>
        <a:bodyPr/>
        <a:lstStyle/>
        <a:p>
          <a:endParaRPr lang="es-MX"/>
        </a:p>
      </dgm:t>
    </dgm:pt>
    <dgm:pt modelId="{1966D823-0D1D-49E0-8DBF-934333A5235D}" type="pres">
      <dgm:prSet presAssocID="{6C78487D-E6B5-4247-BDC8-EB392F5E3154}" presName="sp" presStyleCnt="0"/>
      <dgm:spPr/>
    </dgm:pt>
    <dgm:pt modelId="{A1D037AA-DA60-4AF5-B347-54516280704B}" type="pres">
      <dgm:prSet presAssocID="{26F17FDB-6793-40DE-AB95-7C65706516B0}" presName="linNode" presStyleCnt="0"/>
      <dgm:spPr/>
    </dgm:pt>
    <dgm:pt modelId="{A64A0B31-C947-4C8A-AC76-83C8A4384B00}" type="pres">
      <dgm:prSet presAssocID="{26F17FDB-6793-40DE-AB95-7C65706516B0}" presName="parentText" presStyleLbl="node1" presStyleIdx="3" presStyleCnt="4" custScaleX="60230" custScaleY="45299">
        <dgm:presLayoutVars>
          <dgm:chMax val="1"/>
          <dgm:bulletEnabled val="1"/>
        </dgm:presLayoutVars>
      </dgm:prSet>
      <dgm:spPr/>
      <dgm:t>
        <a:bodyPr/>
        <a:lstStyle/>
        <a:p>
          <a:endParaRPr lang="es-MX"/>
        </a:p>
      </dgm:t>
    </dgm:pt>
    <dgm:pt modelId="{92CF9A51-FE65-4BF0-B31D-0213F50ED0BB}" type="pres">
      <dgm:prSet presAssocID="{26F17FDB-6793-40DE-AB95-7C65706516B0}" presName="descendantText" presStyleLbl="alignAccFollowNode1" presStyleIdx="3" presStyleCnt="4">
        <dgm:presLayoutVars>
          <dgm:bulletEnabled val="1"/>
        </dgm:presLayoutVars>
      </dgm:prSet>
      <dgm:spPr/>
      <dgm:t>
        <a:bodyPr/>
        <a:lstStyle/>
        <a:p>
          <a:endParaRPr lang="es-MX"/>
        </a:p>
      </dgm:t>
    </dgm:pt>
  </dgm:ptLst>
  <dgm:cxnLst>
    <dgm:cxn modelId="{7348CA2F-B499-4D36-92A2-E4CD87F49E78}" srcId="{D26A6CFD-48A2-4C35-8C71-0167A9092E60}" destId="{26F17FDB-6793-40DE-AB95-7C65706516B0}" srcOrd="3" destOrd="0" parTransId="{53B94BFD-7909-4F3C-86E4-A88C81E77A02}" sibTransId="{3BA038B1-30C7-4433-A025-CB148B15EFA0}"/>
    <dgm:cxn modelId="{0C7338B3-1D3D-49A3-97A3-36B977452775}" type="presOf" srcId="{6E607767-A164-4BCB-AF73-6A44D432B17F}" destId="{38CFE90A-4E11-455D-BA92-687E68129E97}" srcOrd="0" destOrd="0" presId="urn:microsoft.com/office/officeart/2005/8/layout/vList5"/>
    <dgm:cxn modelId="{E59C7E03-B3D0-4AB2-A5EE-8326B6C14FBD}" type="presOf" srcId="{7D88F9AB-1B2C-45D1-AEE5-14324CBAB129}" destId="{92CF9A51-FE65-4BF0-B31D-0213F50ED0BB}" srcOrd="0" destOrd="0" presId="urn:microsoft.com/office/officeart/2005/8/layout/vList5"/>
    <dgm:cxn modelId="{3A8F37B3-A687-423E-882F-DA6DDBF500E0}" type="presOf" srcId="{04CEF778-9D67-4129-8DE0-3B139D84ABFF}" destId="{376FE79E-5682-4311-A3CC-9FF6A3D63B60}" srcOrd="0" destOrd="0" presId="urn:microsoft.com/office/officeart/2005/8/layout/vList5"/>
    <dgm:cxn modelId="{28BD440B-828B-4775-A19D-172F6FA875B5}" srcId="{FD71A8E1-085F-42D7-B2F3-BF6A5F4E53D2}" destId="{73F8F223-AE65-4F9B-9036-9BE140DD2071}" srcOrd="0" destOrd="0" parTransId="{E3FDFFCD-E514-424E-8289-11067C0D13E2}" sibTransId="{72E0421C-FB06-495A-884A-3E49F8F1B1BE}"/>
    <dgm:cxn modelId="{C8DF1621-2E2E-483B-9562-C19EE5CA0FA8}" srcId="{D26A6CFD-48A2-4C35-8C71-0167A9092E60}" destId="{6E607767-A164-4BCB-AF73-6A44D432B17F}" srcOrd="2" destOrd="0" parTransId="{431F5F87-78A0-49AD-8040-49BD992D3279}" sibTransId="{6C78487D-E6B5-4247-BDC8-EB392F5E3154}"/>
    <dgm:cxn modelId="{4386EA63-21F0-4999-8C27-669328E140DB}" srcId="{D26A6CFD-48A2-4C35-8C71-0167A9092E60}" destId="{1EE8640B-1F22-4AFE-865F-D7C5FD99BBF5}" srcOrd="1" destOrd="0" parTransId="{4D147A58-7230-4531-A7A0-E2811888EBFD}" sibTransId="{9592766D-471C-4065-99C1-E4D6B15B8EF2}"/>
    <dgm:cxn modelId="{98A3D81A-B1E1-4E7E-81B3-9E515FF73EBD}" srcId="{1EE8640B-1F22-4AFE-865F-D7C5FD99BBF5}" destId="{526C8196-1B12-4306-A166-E2C11DD39121}" srcOrd="0" destOrd="0" parTransId="{59CE2448-8FEC-4113-886A-DF8CD7763B1A}" sibTransId="{D9B11130-81C5-47F4-AAA7-CBFD41E1B54A}"/>
    <dgm:cxn modelId="{EB2A6223-E96E-4F84-9F06-B2CBF014A6EB}" type="presOf" srcId="{1EE8640B-1F22-4AFE-865F-D7C5FD99BBF5}" destId="{31CA3AED-5F25-4A6E-8AF7-BDDBC5180370}" srcOrd="0" destOrd="0" presId="urn:microsoft.com/office/officeart/2005/8/layout/vList5"/>
    <dgm:cxn modelId="{384710D9-F38E-4B47-AF5B-A3EBFB29972B}" srcId="{26F17FDB-6793-40DE-AB95-7C65706516B0}" destId="{7D88F9AB-1B2C-45D1-AEE5-14324CBAB129}" srcOrd="0" destOrd="0" parTransId="{0220F061-5D52-4A81-9A5B-E3C8809EF5C0}" sibTransId="{9F3B6C53-2FFC-4D2B-9DF5-1EB386721074}"/>
    <dgm:cxn modelId="{DE849060-4FE0-4C5E-A55C-B9AE1450E839}" type="presOf" srcId="{D26A6CFD-48A2-4C35-8C71-0167A9092E60}" destId="{A78CF251-B50A-4AD5-B9E7-CC8B7BA36029}" srcOrd="0" destOrd="0" presId="urn:microsoft.com/office/officeart/2005/8/layout/vList5"/>
    <dgm:cxn modelId="{381EE7FD-3086-4712-9E7B-2D16CF6A6512}" type="presOf" srcId="{26F17FDB-6793-40DE-AB95-7C65706516B0}" destId="{A64A0B31-C947-4C8A-AC76-83C8A4384B00}" srcOrd="0" destOrd="0" presId="urn:microsoft.com/office/officeart/2005/8/layout/vList5"/>
    <dgm:cxn modelId="{63F33E8C-19FE-45F3-9AAC-6C7C57FECEA6}" type="presOf" srcId="{526C8196-1B12-4306-A166-E2C11DD39121}" destId="{78AA9CD5-5D6D-4DFC-BD28-347A6D5B2069}" srcOrd="0" destOrd="0" presId="urn:microsoft.com/office/officeart/2005/8/layout/vList5"/>
    <dgm:cxn modelId="{3316A8B0-6B6D-4BC6-8318-FD904AC75568}" srcId="{6E607767-A164-4BCB-AF73-6A44D432B17F}" destId="{04CEF778-9D67-4129-8DE0-3B139D84ABFF}" srcOrd="0" destOrd="0" parTransId="{FE845C36-DE72-405A-9141-58619C768E3D}" sibTransId="{9EE9581B-FBA7-4E8B-83B2-C900595DBC28}"/>
    <dgm:cxn modelId="{E1FF8ABD-E158-4F61-8D44-51DA521AD35F}" type="presOf" srcId="{73F8F223-AE65-4F9B-9036-9BE140DD2071}" destId="{2B4157A8-6E37-4220-A5A8-6157F805B0FE}" srcOrd="0" destOrd="0" presId="urn:microsoft.com/office/officeart/2005/8/layout/vList5"/>
    <dgm:cxn modelId="{9304941E-A400-46C4-88E8-14F983B48EFF}" srcId="{D26A6CFD-48A2-4C35-8C71-0167A9092E60}" destId="{FD71A8E1-085F-42D7-B2F3-BF6A5F4E53D2}" srcOrd="0" destOrd="0" parTransId="{4B62BF4D-2984-4468-BEF0-454909A68059}" sibTransId="{6535212E-56C0-4175-ABC0-9C390D20BA5B}"/>
    <dgm:cxn modelId="{A770C521-6BA5-4018-AD39-08417013C32F}" type="presOf" srcId="{FD71A8E1-085F-42D7-B2F3-BF6A5F4E53D2}" destId="{B806816B-5D92-4C37-8147-56D39A6A875C}" srcOrd="0" destOrd="0" presId="urn:microsoft.com/office/officeart/2005/8/layout/vList5"/>
    <dgm:cxn modelId="{02F20BD1-48D0-408E-83DF-3D0F2075A8C7}" type="presParOf" srcId="{A78CF251-B50A-4AD5-B9E7-CC8B7BA36029}" destId="{81951E18-6E9F-48F4-AA89-851486241717}" srcOrd="0" destOrd="0" presId="urn:microsoft.com/office/officeart/2005/8/layout/vList5"/>
    <dgm:cxn modelId="{B4FCEEA3-BAE0-4467-925B-1DC90583AB39}" type="presParOf" srcId="{81951E18-6E9F-48F4-AA89-851486241717}" destId="{B806816B-5D92-4C37-8147-56D39A6A875C}" srcOrd="0" destOrd="0" presId="urn:microsoft.com/office/officeart/2005/8/layout/vList5"/>
    <dgm:cxn modelId="{30A691B4-612A-4546-B57D-6EDC080B3E36}" type="presParOf" srcId="{81951E18-6E9F-48F4-AA89-851486241717}" destId="{2B4157A8-6E37-4220-A5A8-6157F805B0FE}" srcOrd="1" destOrd="0" presId="urn:microsoft.com/office/officeart/2005/8/layout/vList5"/>
    <dgm:cxn modelId="{5B682171-5233-4BD4-9351-EDE2744735D3}" type="presParOf" srcId="{A78CF251-B50A-4AD5-B9E7-CC8B7BA36029}" destId="{3AF710A1-A1E7-4478-B2B9-F3A821C9807C}" srcOrd="1" destOrd="0" presId="urn:microsoft.com/office/officeart/2005/8/layout/vList5"/>
    <dgm:cxn modelId="{E679AA2F-C721-4693-8220-BEF999D8AE81}" type="presParOf" srcId="{A78CF251-B50A-4AD5-B9E7-CC8B7BA36029}" destId="{4ADEDEAE-7156-4687-96D2-04C06808B37A}" srcOrd="2" destOrd="0" presId="urn:microsoft.com/office/officeart/2005/8/layout/vList5"/>
    <dgm:cxn modelId="{86B8E13A-1093-4072-AE60-20CB175A5DF6}" type="presParOf" srcId="{4ADEDEAE-7156-4687-96D2-04C06808B37A}" destId="{31CA3AED-5F25-4A6E-8AF7-BDDBC5180370}" srcOrd="0" destOrd="0" presId="urn:microsoft.com/office/officeart/2005/8/layout/vList5"/>
    <dgm:cxn modelId="{58E34C63-8A56-4BB0-8B61-B3489E2E3456}" type="presParOf" srcId="{4ADEDEAE-7156-4687-96D2-04C06808B37A}" destId="{78AA9CD5-5D6D-4DFC-BD28-347A6D5B2069}" srcOrd="1" destOrd="0" presId="urn:microsoft.com/office/officeart/2005/8/layout/vList5"/>
    <dgm:cxn modelId="{F2D74283-C21D-4884-ADAF-8B4140B129DA}" type="presParOf" srcId="{A78CF251-B50A-4AD5-B9E7-CC8B7BA36029}" destId="{B3B961D8-9C2E-4B50-846B-423C4C2A7472}" srcOrd="3" destOrd="0" presId="urn:microsoft.com/office/officeart/2005/8/layout/vList5"/>
    <dgm:cxn modelId="{AFDDBC97-5B93-4084-95DC-561B104251F0}" type="presParOf" srcId="{A78CF251-B50A-4AD5-B9E7-CC8B7BA36029}" destId="{04EA9D44-629C-4973-9287-26BAF2898F3C}" srcOrd="4" destOrd="0" presId="urn:microsoft.com/office/officeart/2005/8/layout/vList5"/>
    <dgm:cxn modelId="{44CD81BC-B4D5-4965-8745-99FF8944DDE1}" type="presParOf" srcId="{04EA9D44-629C-4973-9287-26BAF2898F3C}" destId="{38CFE90A-4E11-455D-BA92-687E68129E97}" srcOrd="0" destOrd="0" presId="urn:microsoft.com/office/officeart/2005/8/layout/vList5"/>
    <dgm:cxn modelId="{9FD78C29-4A16-4608-8B76-A1987173DFEE}" type="presParOf" srcId="{04EA9D44-629C-4973-9287-26BAF2898F3C}" destId="{376FE79E-5682-4311-A3CC-9FF6A3D63B60}" srcOrd="1" destOrd="0" presId="urn:microsoft.com/office/officeart/2005/8/layout/vList5"/>
    <dgm:cxn modelId="{64097799-3FE0-4262-BE21-DF5526030BD8}" type="presParOf" srcId="{A78CF251-B50A-4AD5-B9E7-CC8B7BA36029}" destId="{1966D823-0D1D-49E0-8DBF-934333A5235D}" srcOrd="5" destOrd="0" presId="urn:microsoft.com/office/officeart/2005/8/layout/vList5"/>
    <dgm:cxn modelId="{6C3EFEB4-B4F1-4E23-8228-83C62F0A6244}" type="presParOf" srcId="{A78CF251-B50A-4AD5-B9E7-CC8B7BA36029}" destId="{A1D037AA-DA60-4AF5-B347-54516280704B}" srcOrd="6" destOrd="0" presId="urn:microsoft.com/office/officeart/2005/8/layout/vList5"/>
    <dgm:cxn modelId="{8F557359-10EA-4BD1-B533-05973F48DB1F}" type="presParOf" srcId="{A1D037AA-DA60-4AF5-B347-54516280704B}" destId="{A64A0B31-C947-4C8A-AC76-83C8A4384B00}" srcOrd="0" destOrd="0" presId="urn:microsoft.com/office/officeart/2005/8/layout/vList5"/>
    <dgm:cxn modelId="{EC81B98E-37BC-4D86-9002-42F691D0438C}" type="presParOf" srcId="{A1D037AA-DA60-4AF5-B347-54516280704B}" destId="{92CF9A51-FE65-4BF0-B31D-0213F50ED0BB}"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4B35EA-E509-4CD8-A03A-AA735CF12E3E}" type="doc">
      <dgm:prSet loTypeId="urn:microsoft.com/office/officeart/2009/layout/CircleArrowProcess" loCatId="process" qsTypeId="urn:microsoft.com/office/officeart/2005/8/quickstyle/simple2" qsCatId="simple" csTypeId="urn:microsoft.com/office/officeart/2005/8/colors/colorful4" csCatId="colorful" phldr="1"/>
      <dgm:spPr/>
      <dgm:t>
        <a:bodyPr/>
        <a:lstStyle/>
        <a:p>
          <a:endParaRPr lang="es-MX"/>
        </a:p>
      </dgm:t>
    </dgm:pt>
    <dgm:pt modelId="{B5188D21-3D79-476B-86FE-82A10EAB41BA}">
      <dgm:prSet phldrT="[Texto]" custT="1"/>
      <dgm:spPr/>
      <dgm:t>
        <a:bodyPr/>
        <a:lstStyle/>
        <a:p>
          <a:r>
            <a:rPr lang="es-MX" sz="1100" baseline="0"/>
            <a:t>Grupos de trabajo </a:t>
          </a:r>
          <a:r>
            <a:rPr lang="es-MX" sz="1100" b="1" baseline="0"/>
            <a:t>No</a:t>
          </a:r>
          <a:r>
            <a:rPr lang="es-MX" sz="1100" baseline="0"/>
            <a:t> numerosos</a:t>
          </a:r>
        </a:p>
      </dgm:t>
    </dgm:pt>
    <dgm:pt modelId="{72AA6C54-B36A-4077-B710-D2938728E5B5}" type="parTrans" cxnId="{FC519AE7-2508-4272-A590-92D70A7B08AA}">
      <dgm:prSet/>
      <dgm:spPr/>
      <dgm:t>
        <a:bodyPr/>
        <a:lstStyle/>
        <a:p>
          <a:endParaRPr lang="es-MX"/>
        </a:p>
      </dgm:t>
    </dgm:pt>
    <dgm:pt modelId="{EC8052C4-F509-4704-9B31-319F98870F8C}" type="sibTrans" cxnId="{FC519AE7-2508-4272-A590-92D70A7B08AA}">
      <dgm:prSet/>
      <dgm:spPr/>
      <dgm:t>
        <a:bodyPr/>
        <a:lstStyle/>
        <a:p>
          <a:endParaRPr lang="es-MX"/>
        </a:p>
      </dgm:t>
    </dgm:pt>
    <dgm:pt modelId="{FFECE799-E9B2-4450-950B-F5FEB6D214DD}">
      <dgm:prSet phldrT="[Texto]" custT="1"/>
      <dgm:spPr/>
      <dgm:t>
        <a:bodyPr/>
        <a:lstStyle/>
        <a:p>
          <a:r>
            <a:rPr lang="es-MX" sz="1100" baseline="0"/>
            <a:t>Definir </a:t>
          </a:r>
          <a:r>
            <a:rPr lang="es-MX" sz="1100" b="1" baseline="0"/>
            <a:t>Estructura</a:t>
          </a:r>
          <a:r>
            <a:rPr lang="es-MX" sz="1100" baseline="0"/>
            <a:t>  y </a:t>
          </a:r>
          <a:r>
            <a:rPr lang="es-MX" sz="1100" b="1" baseline="0"/>
            <a:t>Reglas</a:t>
          </a:r>
          <a:r>
            <a:rPr lang="es-MX" sz="1100" baseline="0"/>
            <a:t> de de trabajo</a:t>
          </a:r>
        </a:p>
      </dgm:t>
    </dgm:pt>
    <dgm:pt modelId="{FD0AE5ED-4524-4141-B897-A864EB00D926}" type="parTrans" cxnId="{08979EC2-AD2E-410B-B16E-4B2B14F3DE44}">
      <dgm:prSet/>
      <dgm:spPr/>
      <dgm:t>
        <a:bodyPr/>
        <a:lstStyle/>
        <a:p>
          <a:endParaRPr lang="es-MX"/>
        </a:p>
      </dgm:t>
    </dgm:pt>
    <dgm:pt modelId="{E0BE362E-7B08-4D02-B9B6-9E7C0DE49B11}" type="sibTrans" cxnId="{08979EC2-AD2E-410B-B16E-4B2B14F3DE44}">
      <dgm:prSet/>
      <dgm:spPr/>
      <dgm:t>
        <a:bodyPr/>
        <a:lstStyle/>
        <a:p>
          <a:endParaRPr lang="es-MX"/>
        </a:p>
      </dgm:t>
    </dgm:pt>
    <dgm:pt modelId="{A65A4E17-B907-4BE3-BCF6-E9B13FE58FE0}">
      <dgm:prSet phldrT="[Texto]" custT="1"/>
      <dgm:spPr/>
      <dgm:t>
        <a:bodyPr/>
        <a:lstStyle/>
        <a:p>
          <a:r>
            <a:rPr lang="es-MX" sz="1100" baseline="0"/>
            <a:t>Integrar Grupos</a:t>
          </a:r>
        </a:p>
      </dgm:t>
    </dgm:pt>
    <dgm:pt modelId="{0979698E-5696-46CD-99B3-3CD88F9D34B7}" type="parTrans" cxnId="{4AC4D3E1-ADC4-4336-9470-36983C8DC979}">
      <dgm:prSet/>
      <dgm:spPr/>
      <dgm:t>
        <a:bodyPr/>
        <a:lstStyle/>
        <a:p>
          <a:endParaRPr lang="es-MX"/>
        </a:p>
      </dgm:t>
    </dgm:pt>
    <dgm:pt modelId="{A762E606-824E-4F04-9894-0856105E562E}" type="sibTrans" cxnId="{4AC4D3E1-ADC4-4336-9470-36983C8DC979}">
      <dgm:prSet/>
      <dgm:spPr/>
      <dgm:t>
        <a:bodyPr/>
        <a:lstStyle/>
        <a:p>
          <a:endParaRPr lang="es-MX"/>
        </a:p>
      </dgm:t>
    </dgm:pt>
    <dgm:pt modelId="{6B563F33-FF10-4C76-95F1-43B77F27A684}">
      <dgm:prSet phldrT="[Texto]" custT="1"/>
      <dgm:spPr/>
      <dgm:t>
        <a:bodyPr/>
        <a:lstStyle/>
        <a:p>
          <a:r>
            <a:rPr lang="es-MX" sz="1100" baseline="0"/>
            <a:t>Resolver conflictos</a:t>
          </a:r>
        </a:p>
      </dgm:t>
    </dgm:pt>
    <dgm:pt modelId="{872C176F-189F-4F5B-A290-E02FA4E53B41}" type="parTrans" cxnId="{1B3BC0CD-09DD-48C9-93CF-7A120B4735CC}">
      <dgm:prSet/>
      <dgm:spPr/>
      <dgm:t>
        <a:bodyPr/>
        <a:lstStyle/>
        <a:p>
          <a:endParaRPr lang="es-MX"/>
        </a:p>
      </dgm:t>
    </dgm:pt>
    <dgm:pt modelId="{8B50E47D-8E50-40B0-BC83-374EDA471FC4}" type="sibTrans" cxnId="{1B3BC0CD-09DD-48C9-93CF-7A120B4735CC}">
      <dgm:prSet/>
      <dgm:spPr/>
      <dgm:t>
        <a:bodyPr/>
        <a:lstStyle/>
        <a:p>
          <a:endParaRPr lang="es-MX"/>
        </a:p>
      </dgm:t>
    </dgm:pt>
    <dgm:pt modelId="{22F90C53-DB80-4677-86E2-4A651F4C7BCB}">
      <dgm:prSet phldrT="[Texto]" custT="1"/>
      <dgm:spPr/>
      <dgm:t>
        <a:bodyPr/>
        <a:lstStyle/>
        <a:p>
          <a:r>
            <a:rPr lang="es-MX" sz="1050"/>
            <a:t>Metodologia de Trabajo, objetivos, metas, lineamientos de orden y control del grupo.</a:t>
          </a:r>
        </a:p>
      </dgm:t>
    </dgm:pt>
    <dgm:pt modelId="{C2496B8A-837A-49CF-A910-9444ED952767}" type="parTrans" cxnId="{833B41DB-A19E-401D-8355-7B901B399A88}">
      <dgm:prSet/>
      <dgm:spPr/>
      <dgm:t>
        <a:bodyPr/>
        <a:lstStyle/>
        <a:p>
          <a:endParaRPr lang="es-MX"/>
        </a:p>
      </dgm:t>
    </dgm:pt>
    <dgm:pt modelId="{AF0E434D-0275-4863-BBB7-84C9232211EC}" type="sibTrans" cxnId="{833B41DB-A19E-401D-8355-7B901B399A88}">
      <dgm:prSet/>
      <dgm:spPr/>
      <dgm:t>
        <a:bodyPr/>
        <a:lstStyle/>
        <a:p>
          <a:endParaRPr lang="es-MX"/>
        </a:p>
      </dgm:t>
    </dgm:pt>
    <dgm:pt modelId="{CDE44466-4071-434B-9EC0-B3ACDF87F055}">
      <dgm:prSet phldrT="[Texto]" custT="1"/>
      <dgm:spPr/>
      <dgm:t>
        <a:bodyPr/>
        <a:lstStyle/>
        <a:p>
          <a:r>
            <a:rPr lang="es-MX" sz="1100" baseline="0"/>
            <a:t>Diseñar y Planificar actividades</a:t>
          </a:r>
          <a:endParaRPr lang="es-MX" sz="1100"/>
        </a:p>
      </dgm:t>
    </dgm:pt>
    <dgm:pt modelId="{41B786EF-22C4-49CF-9EB3-F772C6F20577}" type="parTrans" cxnId="{D749C712-19BD-4F64-9C60-0DB59275C4BA}">
      <dgm:prSet/>
      <dgm:spPr/>
      <dgm:t>
        <a:bodyPr/>
        <a:lstStyle/>
        <a:p>
          <a:endParaRPr lang="es-MX"/>
        </a:p>
      </dgm:t>
    </dgm:pt>
    <dgm:pt modelId="{6A1FB77E-D229-465F-9DB5-93B1CAFCFD29}" type="sibTrans" cxnId="{D749C712-19BD-4F64-9C60-0DB59275C4BA}">
      <dgm:prSet/>
      <dgm:spPr/>
      <dgm:t>
        <a:bodyPr/>
        <a:lstStyle/>
        <a:p>
          <a:endParaRPr lang="es-MX"/>
        </a:p>
      </dgm:t>
    </dgm:pt>
    <dgm:pt modelId="{F6C7CF60-1653-4517-BA8A-BEEE0B4E1E7E}">
      <dgm:prSet phldrT="[Texto]" custT="1"/>
      <dgm:spPr/>
      <dgm:t>
        <a:bodyPr/>
        <a:lstStyle/>
        <a:p>
          <a:r>
            <a:rPr lang="es-MX" sz="1100" b="1" baseline="0"/>
            <a:t>Rotar</a:t>
          </a:r>
          <a:r>
            <a:rPr lang="es-MX" sz="1100" baseline="0"/>
            <a:t> a los integrantes del grupo</a:t>
          </a:r>
        </a:p>
      </dgm:t>
    </dgm:pt>
    <dgm:pt modelId="{807A4244-B3E0-48FE-8714-CE35A1DBF5B0}" type="parTrans" cxnId="{FA53C15C-15B2-4BC4-A0C4-3E5AD86ED08F}">
      <dgm:prSet/>
      <dgm:spPr/>
      <dgm:t>
        <a:bodyPr/>
        <a:lstStyle/>
        <a:p>
          <a:endParaRPr lang="es-MX"/>
        </a:p>
      </dgm:t>
    </dgm:pt>
    <dgm:pt modelId="{21BC691F-9F6B-4945-899F-BA218B7D5837}" type="sibTrans" cxnId="{FA53C15C-15B2-4BC4-A0C4-3E5AD86ED08F}">
      <dgm:prSet/>
      <dgm:spPr/>
      <dgm:t>
        <a:bodyPr/>
        <a:lstStyle/>
        <a:p>
          <a:endParaRPr lang="es-MX"/>
        </a:p>
      </dgm:t>
    </dgm:pt>
    <dgm:pt modelId="{A4E92720-C5F6-41DC-8061-F1FB2375F724}">
      <dgm:prSet phldrT="[Texto]" custT="1"/>
      <dgm:spPr/>
      <dgm:t>
        <a:bodyPr/>
        <a:lstStyle/>
        <a:p>
          <a:r>
            <a:rPr lang="es-MX" sz="1100" baseline="0"/>
            <a:t>Definir herramientas</a:t>
          </a:r>
        </a:p>
      </dgm:t>
    </dgm:pt>
    <dgm:pt modelId="{5CDAC3A3-3CC3-463A-8A7C-22E69E260157}" type="parTrans" cxnId="{03294C58-A2CD-4684-9C03-E09B872253BF}">
      <dgm:prSet/>
      <dgm:spPr/>
      <dgm:t>
        <a:bodyPr/>
        <a:lstStyle/>
        <a:p>
          <a:endParaRPr lang="es-MX"/>
        </a:p>
      </dgm:t>
    </dgm:pt>
    <dgm:pt modelId="{884B1C24-858E-463D-A2EB-57F716E3CF7C}" type="sibTrans" cxnId="{03294C58-A2CD-4684-9C03-E09B872253BF}">
      <dgm:prSet/>
      <dgm:spPr/>
      <dgm:t>
        <a:bodyPr/>
        <a:lstStyle/>
        <a:p>
          <a:endParaRPr lang="es-MX"/>
        </a:p>
      </dgm:t>
    </dgm:pt>
    <dgm:pt modelId="{485B187A-BEF6-4F82-B122-67ECD7D84F98}">
      <dgm:prSet phldrT="[Texto]" custT="1"/>
      <dgm:spPr/>
      <dgm:t>
        <a:bodyPr/>
        <a:lstStyle/>
        <a:p>
          <a:r>
            <a:rPr lang="es-MX" sz="1050"/>
            <a:t>Que se participe en varios equipos</a:t>
          </a:r>
        </a:p>
      </dgm:t>
    </dgm:pt>
    <dgm:pt modelId="{A09EA1CA-5D95-4ABC-BEDD-45D69A484638}" type="sibTrans" cxnId="{71CFBD59-9E17-466B-B08E-C0C8F75B4D50}">
      <dgm:prSet/>
      <dgm:spPr/>
      <dgm:t>
        <a:bodyPr/>
        <a:lstStyle/>
        <a:p>
          <a:endParaRPr lang="es-MX"/>
        </a:p>
      </dgm:t>
    </dgm:pt>
    <dgm:pt modelId="{C5D7BA95-6842-4CA1-B2A2-D146ECBC5F22}" type="parTrans" cxnId="{71CFBD59-9E17-466B-B08E-C0C8F75B4D50}">
      <dgm:prSet/>
      <dgm:spPr/>
      <dgm:t>
        <a:bodyPr/>
        <a:lstStyle/>
        <a:p>
          <a:endParaRPr lang="es-MX"/>
        </a:p>
      </dgm:t>
    </dgm:pt>
    <dgm:pt modelId="{E1A92723-BA8E-4990-8883-31348AEE2856}">
      <dgm:prSet phldrT="[Texto]" custT="1"/>
      <dgm:spPr/>
      <dgm:t>
        <a:bodyPr/>
        <a:lstStyle/>
        <a:p>
          <a:r>
            <a:rPr lang="es-MX" sz="1050"/>
            <a:t> Actividades de Aprendizaje Grupal, calendarizadas en tiempo y Forma</a:t>
          </a:r>
          <a:endParaRPr lang="es-MX" sz="1100"/>
        </a:p>
      </dgm:t>
    </dgm:pt>
    <dgm:pt modelId="{F9032B64-F89A-45F0-A6B8-98408990854E}" type="parTrans" cxnId="{4C22F30A-FFFB-4488-9642-04D06CC1AEAB}">
      <dgm:prSet/>
      <dgm:spPr/>
      <dgm:t>
        <a:bodyPr/>
        <a:lstStyle/>
        <a:p>
          <a:endParaRPr lang="es-MX"/>
        </a:p>
      </dgm:t>
    </dgm:pt>
    <dgm:pt modelId="{B62F2B9C-F36C-496D-8AF5-3795B4DC64B3}" type="sibTrans" cxnId="{4C22F30A-FFFB-4488-9642-04D06CC1AEAB}">
      <dgm:prSet/>
      <dgm:spPr/>
      <dgm:t>
        <a:bodyPr/>
        <a:lstStyle/>
        <a:p>
          <a:endParaRPr lang="es-MX"/>
        </a:p>
      </dgm:t>
    </dgm:pt>
    <dgm:pt modelId="{F85174C8-37EB-4AD7-B422-A126456C4745}">
      <dgm:prSet phldrT="[Texto]" custT="1"/>
      <dgm:spPr/>
      <dgm:t>
        <a:bodyPr/>
        <a:lstStyle/>
        <a:p>
          <a:r>
            <a:rPr lang="es-MX" sz="1050"/>
            <a:t>Material o herramientas que faciliten el trabajo grupal en terminos de comunicacion</a:t>
          </a:r>
        </a:p>
      </dgm:t>
    </dgm:pt>
    <dgm:pt modelId="{1BB36511-DA90-488C-BF27-6B33CF94828E}" type="parTrans" cxnId="{098AE630-6C2F-4DA1-BE44-6726B15EBD1C}">
      <dgm:prSet/>
      <dgm:spPr/>
      <dgm:t>
        <a:bodyPr/>
        <a:lstStyle/>
        <a:p>
          <a:endParaRPr lang="es-MX"/>
        </a:p>
      </dgm:t>
    </dgm:pt>
    <dgm:pt modelId="{AF6ECAF2-391E-4C39-9C00-BDBA742FF644}" type="sibTrans" cxnId="{098AE630-6C2F-4DA1-BE44-6726B15EBD1C}">
      <dgm:prSet/>
      <dgm:spPr/>
      <dgm:t>
        <a:bodyPr/>
        <a:lstStyle/>
        <a:p>
          <a:endParaRPr lang="es-MX"/>
        </a:p>
      </dgm:t>
    </dgm:pt>
    <dgm:pt modelId="{D1137FA5-A991-4FC4-B3C0-877548B03D92}" type="pres">
      <dgm:prSet presAssocID="{D44B35EA-E509-4CD8-A03A-AA735CF12E3E}" presName="Name0" presStyleCnt="0">
        <dgm:presLayoutVars>
          <dgm:chMax val="7"/>
          <dgm:chPref val="7"/>
          <dgm:dir/>
          <dgm:animLvl val="lvl"/>
        </dgm:presLayoutVars>
      </dgm:prSet>
      <dgm:spPr/>
      <dgm:t>
        <a:bodyPr/>
        <a:lstStyle/>
        <a:p>
          <a:endParaRPr lang="es-MX"/>
        </a:p>
      </dgm:t>
    </dgm:pt>
    <dgm:pt modelId="{28593BD1-41B3-4B0C-B4D7-6C20D79D9E25}" type="pres">
      <dgm:prSet presAssocID="{B5188D21-3D79-476B-86FE-82A10EAB41BA}" presName="Accent1" presStyleCnt="0"/>
      <dgm:spPr/>
    </dgm:pt>
    <dgm:pt modelId="{3B0D8CD7-FA9D-459A-BE3B-E96AA5A5AB94}" type="pres">
      <dgm:prSet presAssocID="{B5188D21-3D79-476B-86FE-82A10EAB41BA}" presName="Accent" presStyleLbl="node1" presStyleIdx="0" presStyleCnt="7"/>
      <dgm:spPr/>
    </dgm:pt>
    <dgm:pt modelId="{C7123D7A-9DBD-425F-8B84-FE0092EDB64B}" type="pres">
      <dgm:prSet presAssocID="{B5188D21-3D79-476B-86FE-82A10EAB41BA}" presName="Parent1" presStyleLbl="revTx" presStyleIdx="0" presStyleCnt="11" custScaleX="145086" custScaleY="187353">
        <dgm:presLayoutVars>
          <dgm:chMax val="1"/>
          <dgm:chPref val="1"/>
          <dgm:bulletEnabled val="1"/>
        </dgm:presLayoutVars>
      </dgm:prSet>
      <dgm:spPr/>
      <dgm:t>
        <a:bodyPr/>
        <a:lstStyle/>
        <a:p>
          <a:endParaRPr lang="es-MX"/>
        </a:p>
      </dgm:t>
    </dgm:pt>
    <dgm:pt modelId="{FBD17568-69C9-46E0-BD79-3A301353B9BD}" type="pres">
      <dgm:prSet presAssocID="{FFECE799-E9B2-4450-950B-F5FEB6D214DD}" presName="Accent2" presStyleCnt="0"/>
      <dgm:spPr/>
    </dgm:pt>
    <dgm:pt modelId="{9F8B7665-D94F-43C3-B76B-494AC83A8BEA}" type="pres">
      <dgm:prSet presAssocID="{FFECE799-E9B2-4450-950B-F5FEB6D214DD}" presName="Accent" presStyleLbl="node1" presStyleIdx="1" presStyleCnt="7"/>
      <dgm:spPr/>
    </dgm:pt>
    <dgm:pt modelId="{7CA95572-C7E2-4762-B1F5-6F8B7BD65054}" type="pres">
      <dgm:prSet presAssocID="{FFECE799-E9B2-4450-950B-F5FEB6D214DD}" presName="Child2" presStyleLbl="revTx" presStyleIdx="1" presStyleCnt="11" custScaleX="238626" custLinFactNeighborX="57451">
        <dgm:presLayoutVars>
          <dgm:chMax val="0"/>
          <dgm:chPref val="0"/>
          <dgm:bulletEnabled val="1"/>
        </dgm:presLayoutVars>
      </dgm:prSet>
      <dgm:spPr/>
      <dgm:t>
        <a:bodyPr/>
        <a:lstStyle/>
        <a:p>
          <a:endParaRPr lang="es-MX"/>
        </a:p>
      </dgm:t>
    </dgm:pt>
    <dgm:pt modelId="{9C5C487E-97E1-4583-95D9-1FBBB5D22424}" type="pres">
      <dgm:prSet presAssocID="{FFECE799-E9B2-4450-950B-F5FEB6D214DD}" presName="Parent2" presStyleLbl="revTx" presStyleIdx="2" presStyleCnt="11" custScaleX="140128" custScaleY="174777" custLinFactNeighborX="-19422" custLinFactNeighborY="-8326">
        <dgm:presLayoutVars>
          <dgm:chMax val="1"/>
          <dgm:chPref val="1"/>
          <dgm:bulletEnabled val="1"/>
        </dgm:presLayoutVars>
      </dgm:prSet>
      <dgm:spPr/>
      <dgm:t>
        <a:bodyPr/>
        <a:lstStyle/>
        <a:p>
          <a:endParaRPr lang="es-MX"/>
        </a:p>
      </dgm:t>
    </dgm:pt>
    <dgm:pt modelId="{3DFD85F3-203C-4C1D-A70D-3C7172ACA2E4}" type="pres">
      <dgm:prSet presAssocID="{A65A4E17-B907-4BE3-BCF6-E9B13FE58FE0}" presName="Accent3" presStyleCnt="0"/>
      <dgm:spPr/>
    </dgm:pt>
    <dgm:pt modelId="{FB6247A0-4DD4-481B-B718-33452E3E3527}" type="pres">
      <dgm:prSet presAssocID="{A65A4E17-B907-4BE3-BCF6-E9B13FE58FE0}" presName="Accent" presStyleLbl="node1" presStyleIdx="2" presStyleCnt="7" custLinFactNeighborY="-714"/>
      <dgm:spPr/>
    </dgm:pt>
    <dgm:pt modelId="{81B0B8FC-5EE4-4ED2-9C8E-8F4C2DA2BA12}" type="pres">
      <dgm:prSet presAssocID="{A65A4E17-B907-4BE3-BCF6-E9B13FE58FE0}" presName="Parent3" presStyleLbl="revTx" presStyleIdx="3" presStyleCnt="11">
        <dgm:presLayoutVars>
          <dgm:chMax val="1"/>
          <dgm:chPref val="1"/>
          <dgm:bulletEnabled val="1"/>
        </dgm:presLayoutVars>
      </dgm:prSet>
      <dgm:spPr/>
      <dgm:t>
        <a:bodyPr/>
        <a:lstStyle/>
        <a:p>
          <a:endParaRPr lang="es-MX"/>
        </a:p>
      </dgm:t>
    </dgm:pt>
    <dgm:pt modelId="{9DBD1433-548E-4E91-8906-C42B36BFF899}" type="pres">
      <dgm:prSet presAssocID="{6B563F33-FF10-4C76-95F1-43B77F27A684}" presName="Accent4" presStyleCnt="0"/>
      <dgm:spPr/>
    </dgm:pt>
    <dgm:pt modelId="{88A4E895-8ACE-4C86-884B-195B81A12764}" type="pres">
      <dgm:prSet presAssocID="{6B563F33-FF10-4C76-95F1-43B77F27A684}" presName="Accent" presStyleLbl="node1" presStyleIdx="3" presStyleCnt="7"/>
      <dgm:spPr/>
    </dgm:pt>
    <dgm:pt modelId="{33AABAA4-D9C1-4AFF-8FFE-8BFD495D1E46}" type="pres">
      <dgm:prSet presAssocID="{6B563F33-FF10-4C76-95F1-43B77F27A684}" presName="Parent4" presStyleLbl="revTx" presStyleIdx="4" presStyleCnt="11">
        <dgm:presLayoutVars>
          <dgm:chMax val="1"/>
          <dgm:chPref val="1"/>
          <dgm:bulletEnabled val="1"/>
        </dgm:presLayoutVars>
      </dgm:prSet>
      <dgm:spPr/>
      <dgm:t>
        <a:bodyPr/>
        <a:lstStyle/>
        <a:p>
          <a:endParaRPr lang="es-MX"/>
        </a:p>
      </dgm:t>
    </dgm:pt>
    <dgm:pt modelId="{9F58B1A0-EF8C-44B9-B2A8-5191EC336042}" type="pres">
      <dgm:prSet presAssocID="{CDE44466-4071-434B-9EC0-B3ACDF87F055}" presName="Accent5" presStyleCnt="0"/>
      <dgm:spPr/>
    </dgm:pt>
    <dgm:pt modelId="{8EBB8679-8D9A-4997-BC1C-D8DAB3D06C23}" type="pres">
      <dgm:prSet presAssocID="{CDE44466-4071-434B-9EC0-B3ACDF87F055}" presName="Accent" presStyleLbl="node1" presStyleIdx="4" presStyleCnt="7"/>
      <dgm:spPr/>
    </dgm:pt>
    <dgm:pt modelId="{26635D40-C79F-47F6-BB1B-9784B1632BCB}" type="pres">
      <dgm:prSet presAssocID="{CDE44466-4071-434B-9EC0-B3ACDF87F055}" presName="Child5" presStyleLbl="revTx" presStyleIdx="5" presStyleCnt="11" custScaleX="203730" custLinFactNeighborX="68287" custLinFactNeighborY="-11192">
        <dgm:presLayoutVars>
          <dgm:chMax val="0"/>
          <dgm:chPref val="0"/>
          <dgm:bulletEnabled val="1"/>
        </dgm:presLayoutVars>
      </dgm:prSet>
      <dgm:spPr/>
      <dgm:t>
        <a:bodyPr/>
        <a:lstStyle/>
        <a:p>
          <a:endParaRPr lang="es-MX"/>
        </a:p>
      </dgm:t>
    </dgm:pt>
    <dgm:pt modelId="{E9A3666E-FE34-4326-BC23-ECEB87A95F34}" type="pres">
      <dgm:prSet presAssocID="{CDE44466-4071-434B-9EC0-B3ACDF87F055}" presName="Parent5" presStyleLbl="revTx" presStyleIdx="6" presStyleCnt="11" custLinFactNeighborX="-3189" custLinFactNeighborY="-19146">
        <dgm:presLayoutVars>
          <dgm:chMax val="1"/>
          <dgm:chPref val="1"/>
          <dgm:bulletEnabled val="1"/>
        </dgm:presLayoutVars>
      </dgm:prSet>
      <dgm:spPr/>
      <dgm:t>
        <a:bodyPr/>
        <a:lstStyle/>
        <a:p>
          <a:endParaRPr lang="es-MX"/>
        </a:p>
      </dgm:t>
    </dgm:pt>
    <dgm:pt modelId="{FE5F04BF-A7D7-48F7-ACF0-1DB6F0D2317C}" type="pres">
      <dgm:prSet presAssocID="{F6C7CF60-1653-4517-BA8A-BEEE0B4E1E7E}" presName="Accent6" presStyleCnt="0"/>
      <dgm:spPr/>
    </dgm:pt>
    <dgm:pt modelId="{8C248577-8148-4211-A429-C015E7F6F224}" type="pres">
      <dgm:prSet presAssocID="{F6C7CF60-1653-4517-BA8A-BEEE0B4E1E7E}" presName="Accent" presStyleLbl="node1" presStyleIdx="5" presStyleCnt="7"/>
      <dgm:spPr/>
    </dgm:pt>
    <dgm:pt modelId="{60059A27-85F7-44F0-851D-0F18D8721D73}" type="pres">
      <dgm:prSet presAssocID="{F6C7CF60-1653-4517-BA8A-BEEE0B4E1E7E}" presName="Child6" presStyleLbl="revTx" presStyleIdx="7" presStyleCnt="11" custScaleX="196158" custLinFactNeighborX="68287" custLinFactNeighborY="4476">
        <dgm:presLayoutVars>
          <dgm:chMax val="0"/>
          <dgm:chPref val="0"/>
          <dgm:bulletEnabled val="1"/>
        </dgm:presLayoutVars>
      </dgm:prSet>
      <dgm:spPr/>
      <dgm:t>
        <a:bodyPr/>
        <a:lstStyle/>
        <a:p>
          <a:endParaRPr lang="es-MX"/>
        </a:p>
      </dgm:t>
    </dgm:pt>
    <dgm:pt modelId="{172FDBE2-261A-4DF9-82C9-943AA0B21BF0}" type="pres">
      <dgm:prSet presAssocID="{F6C7CF60-1653-4517-BA8A-BEEE0B4E1E7E}" presName="Parent6" presStyleLbl="revTx" presStyleIdx="8" presStyleCnt="11">
        <dgm:presLayoutVars>
          <dgm:chMax val="1"/>
          <dgm:chPref val="1"/>
          <dgm:bulletEnabled val="1"/>
        </dgm:presLayoutVars>
      </dgm:prSet>
      <dgm:spPr/>
      <dgm:t>
        <a:bodyPr/>
        <a:lstStyle/>
        <a:p>
          <a:endParaRPr lang="es-MX"/>
        </a:p>
      </dgm:t>
    </dgm:pt>
    <dgm:pt modelId="{ED86E885-CC34-4085-B0BE-ADA38F2DB885}" type="pres">
      <dgm:prSet presAssocID="{A4E92720-C5F6-41DC-8061-F1FB2375F724}" presName="Accent7" presStyleCnt="0"/>
      <dgm:spPr/>
    </dgm:pt>
    <dgm:pt modelId="{2C8C7121-EBA1-4CEA-8A58-3A81D6887184}" type="pres">
      <dgm:prSet presAssocID="{A4E92720-C5F6-41DC-8061-F1FB2375F724}" presName="Accent" presStyleLbl="node1" presStyleIdx="6" presStyleCnt="7"/>
      <dgm:spPr/>
    </dgm:pt>
    <dgm:pt modelId="{96BDEA26-3E8B-49EC-9FFD-AD42B4856F90}" type="pres">
      <dgm:prSet presAssocID="{A4E92720-C5F6-41DC-8061-F1FB2375F724}" presName="Child7" presStyleLbl="revTx" presStyleIdx="9" presStyleCnt="11" custScaleX="195516" custLinFactNeighborX="52699" custLinFactNeighborY="6715">
        <dgm:presLayoutVars>
          <dgm:chMax val="0"/>
          <dgm:chPref val="0"/>
          <dgm:bulletEnabled val="1"/>
        </dgm:presLayoutVars>
      </dgm:prSet>
      <dgm:spPr/>
      <dgm:t>
        <a:bodyPr/>
        <a:lstStyle/>
        <a:p>
          <a:endParaRPr lang="es-MX"/>
        </a:p>
      </dgm:t>
    </dgm:pt>
    <dgm:pt modelId="{18BEA552-799A-4226-99C7-9DF7280F7F94}" type="pres">
      <dgm:prSet presAssocID="{A4E92720-C5F6-41DC-8061-F1FB2375F724}" presName="Parent7" presStyleLbl="revTx" presStyleIdx="10" presStyleCnt="11" custScaleX="129394">
        <dgm:presLayoutVars>
          <dgm:chMax val="1"/>
          <dgm:chPref val="1"/>
          <dgm:bulletEnabled val="1"/>
        </dgm:presLayoutVars>
      </dgm:prSet>
      <dgm:spPr/>
      <dgm:t>
        <a:bodyPr/>
        <a:lstStyle/>
        <a:p>
          <a:endParaRPr lang="es-MX"/>
        </a:p>
      </dgm:t>
    </dgm:pt>
  </dgm:ptLst>
  <dgm:cxnLst>
    <dgm:cxn modelId="{098AE630-6C2F-4DA1-BE44-6726B15EBD1C}" srcId="{A4E92720-C5F6-41DC-8061-F1FB2375F724}" destId="{F85174C8-37EB-4AD7-B422-A126456C4745}" srcOrd="0" destOrd="0" parTransId="{1BB36511-DA90-488C-BF27-6B33CF94828E}" sibTransId="{AF6ECAF2-391E-4C39-9C00-BDBA742FF644}"/>
    <dgm:cxn modelId="{424C5B4C-5DDD-4F7C-8D38-F43125815D0C}" type="presOf" srcId="{E1A92723-BA8E-4990-8883-31348AEE2856}" destId="{26635D40-C79F-47F6-BB1B-9784B1632BCB}" srcOrd="0" destOrd="0" presId="urn:microsoft.com/office/officeart/2009/layout/CircleArrowProcess"/>
    <dgm:cxn modelId="{08979EC2-AD2E-410B-B16E-4B2B14F3DE44}" srcId="{D44B35EA-E509-4CD8-A03A-AA735CF12E3E}" destId="{FFECE799-E9B2-4450-950B-F5FEB6D214DD}" srcOrd="1" destOrd="0" parTransId="{FD0AE5ED-4524-4141-B897-A864EB00D926}" sibTransId="{E0BE362E-7B08-4D02-B9B6-9E7C0DE49B11}"/>
    <dgm:cxn modelId="{705EE09E-5379-4BFE-B800-0660C48C7CCF}" type="presOf" srcId="{485B187A-BEF6-4F82-B122-67ECD7D84F98}" destId="{60059A27-85F7-44F0-851D-0F18D8721D73}" srcOrd="0" destOrd="0" presId="urn:microsoft.com/office/officeart/2009/layout/CircleArrowProcess"/>
    <dgm:cxn modelId="{BC8A3890-6F20-4E49-B34B-5C7E5500D106}" type="presOf" srcId="{A65A4E17-B907-4BE3-BCF6-E9B13FE58FE0}" destId="{81B0B8FC-5EE4-4ED2-9C8E-8F4C2DA2BA12}" srcOrd="0" destOrd="0" presId="urn:microsoft.com/office/officeart/2009/layout/CircleArrowProcess"/>
    <dgm:cxn modelId="{13B57C98-FBC8-4F47-9C85-32D3923B5FC1}" type="presOf" srcId="{A4E92720-C5F6-41DC-8061-F1FB2375F724}" destId="{18BEA552-799A-4226-99C7-9DF7280F7F94}" srcOrd="0" destOrd="0" presId="urn:microsoft.com/office/officeart/2009/layout/CircleArrowProcess"/>
    <dgm:cxn modelId="{03294C58-A2CD-4684-9C03-E09B872253BF}" srcId="{D44B35EA-E509-4CD8-A03A-AA735CF12E3E}" destId="{A4E92720-C5F6-41DC-8061-F1FB2375F724}" srcOrd="6" destOrd="0" parTransId="{5CDAC3A3-3CC3-463A-8A7C-22E69E260157}" sibTransId="{884B1C24-858E-463D-A2EB-57F716E3CF7C}"/>
    <dgm:cxn modelId="{1A1ACC2B-BE6F-4ADA-9BAA-D5ED27CFF7E6}" type="presOf" srcId="{F6C7CF60-1653-4517-BA8A-BEEE0B4E1E7E}" destId="{172FDBE2-261A-4DF9-82C9-943AA0B21BF0}" srcOrd="0" destOrd="0" presId="urn:microsoft.com/office/officeart/2009/layout/CircleArrowProcess"/>
    <dgm:cxn modelId="{D749C712-19BD-4F64-9C60-0DB59275C4BA}" srcId="{D44B35EA-E509-4CD8-A03A-AA735CF12E3E}" destId="{CDE44466-4071-434B-9EC0-B3ACDF87F055}" srcOrd="4" destOrd="0" parTransId="{41B786EF-22C4-49CF-9EB3-F772C6F20577}" sibTransId="{6A1FB77E-D229-465F-9DB5-93B1CAFCFD29}"/>
    <dgm:cxn modelId="{C77E5E7E-DC60-482E-AAA4-3481C4B0A5CB}" type="presOf" srcId="{F85174C8-37EB-4AD7-B422-A126456C4745}" destId="{96BDEA26-3E8B-49EC-9FFD-AD42B4856F90}" srcOrd="0" destOrd="0" presId="urn:microsoft.com/office/officeart/2009/layout/CircleArrowProcess"/>
    <dgm:cxn modelId="{4AC4D3E1-ADC4-4336-9470-36983C8DC979}" srcId="{D44B35EA-E509-4CD8-A03A-AA735CF12E3E}" destId="{A65A4E17-B907-4BE3-BCF6-E9B13FE58FE0}" srcOrd="2" destOrd="0" parTransId="{0979698E-5696-46CD-99B3-3CD88F9D34B7}" sibTransId="{A762E606-824E-4F04-9894-0856105E562E}"/>
    <dgm:cxn modelId="{1B3BC0CD-09DD-48C9-93CF-7A120B4735CC}" srcId="{D44B35EA-E509-4CD8-A03A-AA735CF12E3E}" destId="{6B563F33-FF10-4C76-95F1-43B77F27A684}" srcOrd="3" destOrd="0" parTransId="{872C176F-189F-4F5B-A290-E02FA4E53B41}" sibTransId="{8B50E47D-8E50-40B0-BC83-374EDA471FC4}"/>
    <dgm:cxn modelId="{724B1915-1D61-40E2-891A-FB5EF37FBCE2}" type="presOf" srcId="{22F90C53-DB80-4677-86E2-4A651F4C7BCB}" destId="{7CA95572-C7E2-4762-B1F5-6F8B7BD65054}" srcOrd="0" destOrd="0" presId="urn:microsoft.com/office/officeart/2009/layout/CircleArrowProcess"/>
    <dgm:cxn modelId="{6AF4041E-54F3-4268-AAEA-5DB52AFE424F}" type="presOf" srcId="{D44B35EA-E509-4CD8-A03A-AA735CF12E3E}" destId="{D1137FA5-A991-4FC4-B3C0-877548B03D92}" srcOrd="0" destOrd="0" presId="urn:microsoft.com/office/officeart/2009/layout/CircleArrowProcess"/>
    <dgm:cxn modelId="{8D18021A-11F4-4F68-9E6C-B68C8F2F67D2}" type="presOf" srcId="{CDE44466-4071-434B-9EC0-B3ACDF87F055}" destId="{E9A3666E-FE34-4326-BC23-ECEB87A95F34}" srcOrd="0" destOrd="0" presId="urn:microsoft.com/office/officeart/2009/layout/CircleArrowProcess"/>
    <dgm:cxn modelId="{71CFBD59-9E17-466B-B08E-C0C8F75B4D50}" srcId="{F6C7CF60-1653-4517-BA8A-BEEE0B4E1E7E}" destId="{485B187A-BEF6-4F82-B122-67ECD7D84F98}" srcOrd="0" destOrd="0" parTransId="{C5D7BA95-6842-4CA1-B2A2-D146ECBC5F22}" sibTransId="{A09EA1CA-5D95-4ABC-BEDD-45D69A484638}"/>
    <dgm:cxn modelId="{FC519AE7-2508-4272-A590-92D70A7B08AA}" srcId="{D44B35EA-E509-4CD8-A03A-AA735CF12E3E}" destId="{B5188D21-3D79-476B-86FE-82A10EAB41BA}" srcOrd="0" destOrd="0" parTransId="{72AA6C54-B36A-4077-B710-D2938728E5B5}" sibTransId="{EC8052C4-F509-4704-9B31-319F98870F8C}"/>
    <dgm:cxn modelId="{4C22F30A-FFFB-4488-9642-04D06CC1AEAB}" srcId="{CDE44466-4071-434B-9EC0-B3ACDF87F055}" destId="{E1A92723-BA8E-4990-8883-31348AEE2856}" srcOrd="0" destOrd="0" parTransId="{F9032B64-F89A-45F0-A6B8-98408990854E}" sibTransId="{B62F2B9C-F36C-496D-8AF5-3795B4DC64B3}"/>
    <dgm:cxn modelId="{84B84213-1F57-4481-AF32-610A8BE5F1B9}" type="presOf" srcId="{6B563F33-FF10-4C76-95F1-43B77F27A684}" destId="{33AABAA4-D9C1-4AFF-8FFE-8BFD495D1E46}" srcOrd="0" destOrd="0" presId="urn:microsoft.com/office/officeart/2009/layout/CircleArrowProcess"/>
    <dgm:cxn modelId="{FA53C15C-15B2-4BC4-A0C4-3E5AD86ED08F}" srcId="{D44B35EA-E509-4CD8-A03A-AA735CF12E3E}" destId="{F6C7CF60-1653-4517-BA8A-BEEE0B4E1E7E}" srcOrd="5" destOrd="0" parTransId="{807A4244-B3E0-48FE-8714-CE35A1DBF5B0}" sibTransId="{21BC691F-9F6B-4945-899F-BA218B7D5837}"/>
    <dgm:cxn modelId="{833B41DB-A19E-401D-8355-7B901B399A88}" srcId="{FFECE799-E9B2-4450-950B-F5FEB6D214DD}" destId="{22F90C53-DB80-4677-86E2-4A651F4C7BCB}" srcOrd="0" destOrd="0" parTransId="{C2496B8A-837A-49CF-A910-9444ED952767}" sibTransId="{AF0E434D-0275-4863-BBB7-84C9232211EC}"/>
    <dgm:cxn modelId="{9CC30CD6-AD1B-4DE2-ABB1-D748B491EB73}" type="presOf" srcId="{FFECE799-E9B2-4450-950B-F5FEB6D214DD}" destId="{9C5C487E-97E1-4583-95D9-1FBBB5D22424}" srcOrd="0" destOrd="0" presId="urn:microsoft.com/office/officeart/2009/layout/CircleArrowProcess"/>
    <dgm:cxn modelId="{D5642DF8-AA37-4279-9C7E-8FB84709DCB6}" type="presOf" srcId="{B5188D21-3D79-476B-86FE-82A10EAB41BA}" destId="{C7123D7A-9DBD-425F-8B84-FE0092EDB64B}" srcOrd="0" destOrd="0" presId="urn:microsoft.com/office/officeart/2009/layout/CircleArrowProcess"/>
    <dgm:cxn modelId="{63153123-4F72-4E24-8E34-B97C706EB06F}" type="presParOf" srcId="{D1137FA5-A991-4FC4-B3C0-877548B03D92}" destId="{28593BD1-41B3-4B0C-B4D7-6C20D79D9E25}" srcOrd="0" destOrd="0" presId="urn:microsoft.com/office/officeart/2009/layout/CircleArrowProcess"/>
    <dgm:cxn modelId="{3B437F43-8350-4287-AE9A-32BFB498E439}" type="presParOf" srcId="{28593BD1-41B3-4B0C-B4D7-6C20D79D9E25}" destId="{3B0D8CD7-FA9D-459A-BE3B-E96AA5A5AB94}" srcOrd="0" destOrd="0" presId="urn:microsoft.com/office/officeart/2009/layout/CircleArrowProcess"/>
    <dgm:cxn modelId="{DA4B5891-E090-4539-AA0D-443C28CFFDAF}" type="presParOf" srcId="{D1137FA5-A991-4FC4-B3C0-877548B03D92}" destId="{C7123D7A-9DBD-425F-8B84-FE0092EDB64B}" srcOrd="1" destOrd="0" presId="urn:microsoft.com/office/officeart/2009/layout/CircleArrowProcess"/>
    <dgm:cxn modelId="{20D7F969-B52F-4332-A659-E2922E81E663}" type="presParOf" srcId="{D1137FA5-A991-4FC4-B3C0-877548B03D92}" destId="{FBD17568-69C9-46E0-BD79-3A301353B9BD}" srcOrd="2" destOrd="0" presId="urn:microsoft.com/office/officeart/2009/layout/CircleArrowProcess"/>
    <dgm:cxn modelId="{48EDDE4E-EC9A-4FB3-A2D5-5FE452529CE0}" type="presParOf" srcId="{FBD17568-69C9-46E0-BD79-3A301353B9BD}" destId="{9F8B7665-D94F-43C3-B76B-494AC83A8BEA}" srcOrd="0" destOrd="0" presId="urn:microsoft.com/office/officeart/2009/layout/CircleArrowProcess"/>
    <dgm:cxn modelId="{9829257F-A15C-414A-BA1C-74D9F8C2A851}" type="presParOf" srcId="{D1137FA5-A991-4FC4-B3C0-877548B03D92}" destId="{7CA95572-C7E2-4762-B1F5-6F8B7BD65054}" srcOrd="3" destOrd="0" presId="urn:microsoft.com/office/officeart/2009/layout/CircleArrowProcess"/>
    <dgm:cxn modelId="{32D762D0-634E-4E51-A03C-9656A8D12134}" type="presParOf" srcId="{D1137FA5-A991-4FC4-B3C0-877548B03D92}" destId="{9C5C487E-97E1-4583-95D9-1FBBB5D22424}" srcOrd="4" destOrd="0" presId="urn:microsoft.com/office/officeart/2009/layout/CircleArrowProcess"/>
    <dgm:cxn modelId="{9CF35680-761C-4CA7-84EC-5807BF0E0AFF}" type="presParOf" srcId="{D1137FA5-A991-4FC4-B3C0-877548B03D92}" destId="{3DFD85F3-203C-4C1D-A70D-3C7172ACA2E4}" srcOrd="5" destOrd="0" presId="urn:microsoft.com/office/officeart/2009/layout/CircleArrowProcess"/>
    <dgm:cxn modelId="{A573BED8-D53C-446D-B2B7-699487C9D58A}" type="presParOf" srcId="{3DFD85F3-203C-4C1D-A70D-3C7172ACA2E4}" destId="{FB6247A0-4DD4-481B-B718-33452E3E3527}" srcOrd="0" destOrd="0" presId="urn:microsoft.com/office/officeart/2009/layout/CircleArrowProcess"/>
    <dgm:cxn modelId="{E97A611D-3D92-401B-99DD-F68A9F40E999}" type="presParOf" srcId="{D1137FA5-A991-4FC4-B3C0-877548B03D92}" destId="{81B0B8FC-5EE4-4ED2-9C8E-8F4C2DA2BA12}" srcOrd="6" destOrd="0" presId="urn:microsoft.com/office/officeart/2009/layout/CircleArrowProcess"/>
    <dgm:cxn modelId="{2D8DDD96-9286-4614-864F-B59F943E6874}" type="presParOf" srcId="{D1137FA5-A991-4FC4-B3C0-877548B03D92}" destId="{9DBD1433-548E-4E91-8906-C42B36BFF899}" srcOrd="7" destOrd="0" presId="urn:microsoft.com/office/officeart/2009/layout/CircleArrowProcess"/>
    <dgm:cxn modelId="{0DDE5FB8-D5B9-40B2-94CC-6843DA77A564}" type="presParOf" srcId="{9DBD1433-548E-4E91-8906-C42B36BFF899}" destId="{88A4E895-8ACE-4C86-884B-195B81A12764}" srcOrd="0" destOrd="0" presId="urn:microsoft.com/office/officeart/2009/layout/CircleArrowProcess"/>
    <dgm:cxn modelId="{AF56F210-C606-4BA8-BF77-6C9C559B2A0F}" type="presParOf" srcId="{D1137FA5-A991-4FC4-B3C0-877548B03D92}" destId="{33AABAA4-D9C1-4AFF-8FFE-8BFD495D1E46}" srcOrd="8" destOrd="0" presId="urn:microsoft.com/office/officeart/2009/layout/CircleArrowProcess"/>
    <dgm:cxn modelId="{AA88B0F2-2B5D-4D65-B2FE-0230641730CF}" type="presParOf" srcId="{D1137FA5-A991-4FC4-B3C0-877548B03D92}" destId="{9F58B1A0-EF8C-44B9-B2A8-5191EC336042}" srcOrd="9" destOrd="0" presId="urn:microsoft.com/office/officeart/2009/layout/CircleArrowProcess"/>
    <dgm:cxn modelId="{10A07C1F-BC31-44FA-93EA-1217D65F95F3}" type="presParOf" srcId="{9F58B1A0-EF8C-44B9-B2A8-5191EC336042}" destId="{8EBB8679-8D9A-4997-BC1C-D8DAB3D06C23}" srcOrd="0" destOrd="0" presId="urn:microsoft.com/office/officeart/2009/layout/CircleArrowProcess"/>
    <dgm:cxn modelId="{F8D89AB8-6629-4167-AA2E-FD1E3ACC98B8}" type="presParOf" srcId="{D1137FA5-A991-4FC4-B3C0-877548B03D92}" destId="{26635D40-C79F-47F6-BB1B-9784B1632BCB}" srcOrd="10" destOrd="0" presId="urn:microsoft.com/office/officeart/2009/layout/CircleArrowProcess"/>
    <dgm:cxn modelId="{4AB85EDE-4B36-4436-B483-8E8628FC784A}" type="presParOf" srcId="{D1137FA5-A991-4FC4-B3C0-877548B03D92}" destId="{E9A3666E-FE34-4326-BC23-ECEB87A95F34}" srcOrd="11" destOrd="0" presId="urn:microsoft.com/office/officeart/2009/layout/CircleArrowProcess"/>
    <dgm:cxn modelId="{C1BD2D93-EAF1-4B4D-8DB2-A13C282EE003}" type="presParOf" srcId="{D1137FA5-A991-4FC4-B3C0-877548B03D92}" destId="{FE5F04BF-A7D7-48F7-ACF0-1DB6F0D2317C}" srcOrd="12" destOrd="0" presId="urn:microsoft.com/office/officeart/2009/layout/CircleArrowProcess"/>
    <dgm:cxn modelId="{12BBBF96-D4D0-4071-B724-E7EC12722623}" type="presParOf" srcId="{FE5F04BF-A7D7-48F7-ACF0-1DB6F0D2317C}" destId="{8C248577-8148-4211-A429-C015E7F6F224}" srcOrd="0" destOrd="0" presId="urn:microsoft.com/office/officeart/2009/layout/CircleArrowProcess"/>
    <dgm:cxn modelId="{0816906D-6507-4442-9642-A6C33AF1FDB1}" type="presParOf" srcId="{D1137FA5-A991-4FC4-B3C0-877548B03D92}" destId="{60059A27-85F7-44F0-851D-0F18D8721D73}" srcOrd="13" destOrd="0" presId="urn:microsoft.com/office/officeart/2009/layout/CircleArrowProcess"/>
    <dgm:cxn modelId="{F9BE09B8-46B8-4E20-A9AF-F2004655C7BF}" type="presParOf" srcId="{D1137FA5-A991-4FC4-B3C0-877548B03D92}" destId="{172FDBE2-261A-4DF9-82C9-943AA0B21BF0}" srcOrd="14" destOrd="0" presId="urn:microsoft.com/office/officeart/2009/layout/CircleArrowProcess"/>
    <dgm:cxn modelId="{3D603594-DAFC-488D-AF85-14F2CE4931A2}" type="presParOf" srcId="{D1137FA5-A991-4FC4-B3C0-877548B03D92}" destId="{ED86E885-CC34-4085-B0BE-ADA38F2DB885}" srcOrd="15" destOrd="0" presId="urn:microsoft.com/office/officeart/2009/layout/CircleArrowProcess"/>
    <dgm:cxn modelId="{7337D193-2542-4C49-B919-4252E38074DF}" type="presParOf" srcId="{ED86E885-CC34-4085-B0BE-ADA38F2DB885}" destId="{2C8C7121-EBA1-4CEA-8A58-3A81D6887184}" srcOrd="0" destOrd="0" presId="urn:microsoft.com/office/officeart/2009/layout/CircleArrowProcess"/>
    <dgm:cxn modelId="{AB4B784B-153F-4178-AA50-92379DE1CDFD}" type="presParOf" srcId="{D1137FA5-A991-4FC4-B3C0-877548B03D92}" destId="{96BDEA26-3E8B-49EC-9FFD-AD42B4856F90}" srcOrd="16" destOrd="0" presId="urn:microsoft.com/office/officeart/2009/layout/CircleArrowProcess"/>
    <dgm:cxn modelId="{651378FC-EABC-46F8-B0E7-03F176E712C0}" type="presParOf" srcId="{D1137FA5-A991-4FC4-B3C0-877548B03D92}" destId="{18BEA552-799A-4226-99C7-9DF7280F7F94}" srcOrd="17" destOrd="0" presId="urn:microsoft.com/office/officeart/2009/layout/CircleArrow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3A086F-3473-4B19-9E4D-3AC841DDFDBC}" type="doc">
      <dgm:prSet loTypeId="urn:microsoft.com/office/officeart/2009/3/layout/StepUpProcess" loCatId="process" qsTypeId="urn:microsoft.com/office/officeart/2005/8/quickstyle/simple2" qsCatId="simple" csTypeId="urn:microsoft.com/office/officeart/2005/8/colors/accent5_4" csCatId="accent5" phldr="1"/>
      <dgm:spPr/>
      <dgm:t>
        <a:bodyPr/>
        <a:lstStyle/>
        <a:p>
          <a:endParaRPr lang="es-MX"/>
        </a:p>
      </dgm:t>
    </dgm:pt>
    <dgm:pt modelId="{21373706-5037-4933-BCC6-F82D556AB15E}">
      <dgm:prSet phldrT="[Texto]"/>
      <dgm:spPr/>
      <dgm:t>
        <a:bodyPr/>
        <a:lstStyle/>
        <a:p>
          <a:pPr algn="ctr"/>
          <a:r>
            <a:rPr lang="es-MX">
              <a:latin typeface="+mj-lt"/>
              <a:cs typeface="Times New Roman" pitchFamily="18" charset="0"/>
            </a:rPr>
            <a:t>Integracion de Docentes que colaboren en el Diseño Instruccional  y especificacion administrativas del Curso a Impartir</a:t>
          </a:r>
        </a:p>
      </dgm:t>
    </dgm:pt>
    <dgm:pt modelId="{40AFC876-8ECA-4B53-BD8A-F60C90A0A5F0}" type="parTrans" cxnId="{9370A9BD-5BBC-42EA-AD8B-3FEE71AEB078}">
      <dgm:prSet/>
      <dgm:spPr/>
      <dgm:t>
        <a:bodyPr/>
        <a:lstStyle/>
        <a:p>
          <a:pPr algn="ctr"/>
          <a:endParaRPr lang="es-MX"/>
        </a:p>
      </dgm:t>
    </dgm:pt>
    <dgm:pt modelId="{F025E870-D5FF-440C-B3EF-1EB2962BE13E}" type="sibTrans" cxnId="{9370A9BD-5BBC-42EA-AD8B-3FEE71AEB078}">
      <dgm:prSet/>
      <dgm:spPr/>
      <dgm:t>
        <a:bodyPr/>
        <a:lstStyle/>
        <a:p>
          <a:pPr algn="ctr"/>
          <a:endParaRPr lang="es-MX"/>
        </a:p>
      </dgm:t>
    </dgm:pt>
    <dgm:pt modelId="{F77146FA-37FD-4E2C-87CF-2A4F5A9CDB63}">
      <dgm:prSet phldrT="[Texto]" custT="1"/>
      <dgm:spPr/>
      <dgm:t>
        <a:bodyPr/>
        <a:lstStyle/>
        <a:p>
          <a:pPr algn="ctr"/>
          <a:r>
            <a:rPr lang="es-ES" sz="1100" b="1">
              <a:latin typeface="+mj-lt"/>
            </a:rPr>
            <a:t>Planeación del curso </a:t>
          </a:r>
          <a:r>
            <a:rPr lang="es-ES" sz="1100" b="0">
              <a:latin typeface="+mj-lt"/>
            </a:rPr>
            <a:t>- Seleccion de Plataforma Virtual a utilizar</a:t>
          </a:r>
        </a:p>
        <a:p>
          <a:pPr algn="ctr"/>
          <a:r>
            <a:rPr lang="es-ES" sz="1100" b="1">
              <a:latin typeface="+mj-lt"/>
            </a:rPr>
            <a:t>- </a:t>
          </a:r>
          <a:r>
            <a:rPr lang="es-ES" sz="1100">
              <a:latin typeface="+mj-lt"/>
            </a:rPr>
            <a:t>Selección de Formatos de diseño instruccional pertinentes para la modalidad.</a:t>
          </a:r>
          <a:endParaRPr lang="es-MX" sz="1100">
            <a:latin typeface="+mj-lt"/>
          </a:endParaRPr>
        </a:p>
        <a:p>
          <a:pPr algn="ctr"/>
          <a:r>
            <a:rPr lang="es-ES" sz="1100">
              <a:latin typeface="+mj-lt"/>
            </a:rPr>
            <a:t>- Propuestas de modificación en cuanto a contenidos temáticos, definidas en consenso de trabajo colegiado.</a:t>
          </a:r>
          <a:endParaRPr lang="es-MX" sz="1100">
            <a:latin typeface="+mj-lt"/>
          </a:endParaRPr>
        </a:p>
        <a:p>
          <a:pPr algn="ctr"/>
          <a:r>
            <a:rPr lang="es-ES" sz="1100">
              <a:latin typeface="+mj-lt"/>
            </a:rPr>
            <a:t>Definir el Material Didáctico a utilizar.</a:t>
          </a:r>
          <a:endParaRPr lang="es-MX" sz="1100">
            <a:latin typeface="+mj-lt"/>
          </a:endParaRPr>
        </a:p>
        <a:p>
          <a:pPr algn="ctr"/>
          <a:r>
            <a:rPr lang="es-ES" sz="1100">
              <a:latin typeface="+mj-lt"/>
            </a:rPr>
            <a:t>Definir técnicas de evaluación.</a:t>
          </a:r>
          <a:endParaRPr lang="es-MX" sz="1100">
            <a:latin typeface="+mj-lt"/>
          </a:endParaRPr>
        </a:p>
        <a:p>
          <a:pPr algn="just"/>
          <a:r>
            <a:rPr lang="es-ES" sz="1100">
              <a:solidFill>
                <a:schemeClr val="accent5">
                  <a:lumMod val="75000"/>
                </a:schemeClr>
              </a:solidFill>
              <a:latin typeface="+mj-lt"/>
            </a:rPr>
            <a:t>La Planeación se da a partir del compartir experiencias pasadas con alumnos y la impartición anterior del curso de </a:t>
          </a:r>
          <a:r>
            <a:rPr lang="es-ES" sz="1100" b="1">
              <a:solidFill>
                <a:schemeClr val="accent5">
                  <a:lumMod val="75000"/>
                </a:schemeClr>
              </a:solidFill>
              <a:latin typeface="+mj-lt"/>
            </a:rPr>
            <a:t>forma colegiada (entre colegas, entre pares)</a:t>
          </a:r>
          <a:r>
            <a:rPr lang="es-ES" sz="1100">
              <a:solidFill>
                <a:schemeClr val="accent5">
                  <a:lumMod val="75000"/>
                </a:schemeClr>
              </a:solidFill>
              <a:latin typeface="+mj-lt"/>
            </a:rPr>
            <a:t>.  Es muy importante que los cambios y productos se logren bajo un trabajo colegiado</a:t>
          </a:r>
          <a:r>
            <a:rPr lang="es-ES" sz="1100">
              <a:solidFill>
                <a:schemeClr val="accent5">
                  <a:lumMod val="75000"/>
                </a:schemeClr>
              </a:solidFill>
            </a:rPr>
            <a:t>.</a:t>
          </a:r>
          <a:endParaRPr lang="es-MX" sz="1100">
            <a:solidFill>
              <a:schemeClr val="accent5">
                <a:lumMod val="75000"/>
              </a:schemeClr>
            </a:solidFill>
          </a:endParaRPr>
        </a:p>
      </dgm:t>
    </dgm:pt>
    <dgm:pt modelId="{B847587B-BF6C-486B-8028-85D103C0ADA3}" type="parTrans" cxnId="{680757C2-6A3A-4C49-A6AD-661F29EF81A8}">
      <dgm:prSet/>
      <dgm:spPr/>
      <dgm:t>
        <a:bodyPr/>
        <a:lstStyle/>
        <a:p>
          <a:pPr algn="ctr"/>
          <a:endParaRPr lang="es-MX"/>
        </a:p>
      </dgm:t>
    </dgm:pt>
    <dgm:pt modelId="{586C04F1-B707-4B45-8DB7-037DCA687D8E}" type="sibTrans" cxnId="{680757C2-6A3A-4C49-A6AD-661F29EF81A8}">
      <dgm:prSet/>
      <dgm:spPr/>
      <dgm:t>
        <a:bodyPr/>
        <a:lstStyle/>
        <a:p>
          <a:pPr algn="ctr"/>
          <a:endParaRPr lang="es-MX"/>
        </a:p>
      </dgm:t>
    </dgm:pt>
    <dgm:pt modelId="{417DBEC6-4AA4-4FF9-A976-C4C2E468F861}">
      <dgm:prSet phldrT="[Texto]" custT="1"/>
      <dgm:spPr/>
      <dgm:t>
        <a:bodyPr/>
        <a:lstStyle/>
        <a:p>
          <a:pPr algn="ctr"/>
          <a:r>
            <a:rPr lang="es-ES" sz="1100" b="0">
              <a:latin typeface="+mj-lt"/>
            </a:rPr>
            <a:t>Se definen  las </a:t>
          </a:r>
          <a:r>
            <a:rPr lang="es-ES" sz="1200" b="1">
              <a:latin typeface="+mj-lt"/>
            </a:rPr>
            <a:t>“Herramientas Didácticas Tecnológicas”</a:t>
          </a:r>
          <a:r>
            <a:rPr lang="es-ES" sz="1200">
              <a:latin typeface="+mj-lt"/>
            </a:rPr>
            <a:t> </a:t>
          </a:r>
          <a:r>
            <a:rPr lang="es-ES" sz="1100">
              <a:latin typeface="+mj-lt"/>
            </a:rPr>
            <a:t>que se utilizaran para cubrir todas las actividades de aprendizaje.</a:t>
          </a:r>
          <a:endParaRPr lang="es-MX" sz="1100">
            <a:latin typeface="+mj-lt"/>
          </a:endParaRPr>
        </a:p>
        <a:p>
          <a:pPr algn="ctr"/>
          <a:r>
            <a:rPr lang="es-ES" sz="1100">
              <a:latin typeface="+mj-lt"/>
            </a:rPr>
            <a:t>Inicia el desarrollo del curso en formatos de diseño instruccional definidos en la fase anterior.</a:t>
          </a:r>
        </a:p>
        <a:p>
          <a:pPr algn="just"/>
          <a:r>
            <a:rPr lang="es-ES" sz="1100">
              <a:solidFill>
                <a:schemeClr val="accent5">
                  <a:lumMod val="75000"/>
                </a:schemeClr>
              </a:solidFill>
              <a:latin typeface="+mj-lt"/>
            </a:rPr>
            <a:t>Por la definicion de Herramientas Didacticas Tecnologicas, se debe entender que en base a un trabajo en equipo se definiran las actividades de aprendizaje correspondientes en la imparticion  de los contenidos, asi como la evaluacion de estudiantes, sin embargo sera necesario identificar las aplicaciones o herramientas tecnologicas en las cuales nos basaremos para Evaluar e impartir catedra. Dichas herramientas se incorporaran en la </a:t>
          </a:r>
          <a:r>
            <a:rPr lang="es-ES" sz="1100" b="1">
              <a:solidFill>
                <a:schemeClr val="accent5">
                  <a:lumMod val="75000"/>
                </a:schemeClr>
              </a:solidFill>
              <a:latin typeface="+mj-lt"/>
            </a:rPr>
            <a:t>Plataforma Virtual </a:t>
          </a:r>
          <a:r>
            <a:rPr lang="es-ES" sz="1100">
              <a:solidFill>
                <a:schemeClr val="accent5">
                  <a:lumMod val="75000"/>
                </a:schemeClr>
              </a:solidFill>
              <a:latin typeface="+mj-lt"/>
            </a:rPr>
            <a:t>seleccionada. </a:t>
          </a:r>
          <a:endParaRPr lang="es-MX" sz="1100">
            <a:solidFill>
              <a:schemeClr val="accent5">
                <a:lumMod val="75000"/>
              </a:schemeClr>
            </a:solidFill>
            <a:latin typeface="+mj-lt"/>
          </a:endParaRPr>
        </a:p>
      </dgm:t>
    </dgm:pt>
    <dgm:pt modelId="{AAC0AD3B-3BF9-43EF-B273-F6F451EE00BF}" type="parTrans" cxnId="{FF7D7843-8B60-406A-8008-56770FAC7FC6}">
      <dgm:prSet/>
      <dgm:spPr/>
      <dgm:t>
        <a:bodyPr/>
        <a:lstStyle/>
        <a:p>
          <a:pPr algn="ctr"/>
          <a:endParaRPr lang="es-MX"/>
        </a:p>
      </dgm:t>
    </dgm:pt>
    <dgm:pt modelId="{328EA980-DEEF-4F5B-9585-D3C935171D72}" type="sibTrans" cxnId="{FF7D7843-8B60-406A-8008-56770FAC7FC6}">
      <dgm:prSet/>
      <dgm:spPr/>
      <dgm:t>
        <a:bodyPr/>
        <a:lstStyle/>
        <a:p>
          <a:pPr algn="ctr"/>
          <a:endParaRPr lang="es-MX"/>
        </a:p>
      </dgm:t>
    </dgm:pt>
    <dgm:pt modelId="{A0025966-46FD-4B00-99F7-4DF8FCE3E7F6}">
      <dgm:prSet phldrT="[Texto]" custT="1"/>
      <dgm:spPr/>
      <dgm:t>
        <a:bodyPr/>
        <a:lstStyle/>
        <a:p>
          <a:pPr algn="ctr"/>
          <a:r>
            <a:rPr lang="es-ES" sz="1100"/>
            <a:t>Evaluación de </a:t>
          </a:r>
          <a:r>
            <a:rPr lang="es-ES" sz="1100" b="1"/>
            <a:t>Curso en Entorno Virtual de Aprendizaje </a:t>
          </a:r>
          <a:r>
            <a:rPr lang="es-ES" sz="1100"/>
            <a:t>y pruebas en escenario reales. </a:t>
          </a:r>
          <a:endParaRPr lang="es-MX" sz="1100"/>
        </a:p>
        <a:p>
          <a:pPr algn="ctr"/>
          <a:r>
            <a:rPr lang="es-ES" sz="1100"/>
            <a:t>Reestructurar Curso a partir de su evaluación en la implementación.</a:t>
          </a:r>
        </a:p>
        <a:p>
          <a:pPr algn="just"/>
          <a:r>
            <a:rPr lang="es-ES" sz="1100">
              <a:solidFill>
                <a:schemeClr val="accent5">
                  <a:lumMod val="75000"/>
                </a:schemeClr>
              </a:solidFill>
            </a:rPr>
            <a:t>Cuando se reestructura un Entorno Virtual es necesario que dentro de la imparticion prueba del mismo se documente cualquier problema que se vaya presentando, sobre todo las deficiencias que se encuentren en tono de </a:t>
          </a:r>
          <a:r>
            <a:rPr lang="es-ES" sz="1100" b="1">
              <a:solidFill>
                <a:schemeClr val="accent5">
                  <a:lumMod val="75000"/>
                </a:schemeClr>
              </a:solidFill>
            </a:rPr>
            <a:t>Comunicacion, transmision del conocimientos, retroalimentacion, solucion de dudas, evaluacion de las actividades, trabajo colaborativo , asignacion de tiempos para la realizacion de tareas, </a:t>
          </a:r>
          <a:r>
            <a:rPr lang="es-ES" sz="1100">
              <a:solidFill>
                <a:schemeClr val="accent5">
                  <a:lumMod val="75000"/>
                </a:schemeClr>
              </a:solidFill>
            </a:rPr>
            <a:t>etc..  </a:t>
          </a:r>
        </a:p>
        <a:p>
          <a:pPr algn="just"/>
          <a:r>
            <a:rPr lang="es-ES" sz="1100" b="1">
              <a:solidFill>
                <a:schemeClr val="accent3">
                  <a:lumMod val="50000"/>
                </a:schemeClr>
              </a:solidFill>
            </a:rPr>
            <a:t>NOTA: </a:t>
          </a:r>
          <a:r>
            <a:rPr lang="es-ES" sz="1100">
              <a:solidFill>
                <a:schemeClr val="accent3">
                  <a:lumMod val="50000"/>
                </a:schemeClr>
              </a:solidFill>
            </a:rPr>
            <a:t>La principal importancia en el diseños es que se definan asesorias de temas en diversos horarios con diferentes docentes, que la evaluacion de actividades sea de entre pares al igual que el diseño instruccional.</a:t>
          </a:r>
          <a:endParaRPr lang="es-MX" sz="1100">
            <a:solidFill>
              <a:schemeClr val="accent3">
                <a:lumMod val="50000"/>
              </a:schemeClr>
            </a:solidFill>
          </a:endParaRPr>
        </a:p>
      </dgm:t>
    </dgm:pt>
    <dgm:pt modelId="{D02CE00F-0E3A-4AFB-A32F-B371EF4EB1B3}" type="parTrans" cxnId="{DA00001A-5ED2-4C14-AE71-6049503CAECA}">
      <dgm:prSet/>
      <dgm:spPr/>
      <dgm:t>
        <a:bodyPr/>
        <a:lstStyle/>
        <a:p>
          <a:pPr algn="ctr"/>
          <a:endParaRPr lang="es-MX"/>
        </a:p>
      </dgm:t>
    </dgm:pt>
    <dgm:pt modelId="{1B387B89-026A-44B9-AF5C-DBB9FF8290CC}" type="sibTrans" cxnId="{DA00001A-5ED2-4C14-AE71-6049503CAECA}">
      <dgm:prSet/>
      <dgm:spPr/>
      <dgm:t>
        <a:bodyPr/>
        <a:lstStyle/>
        <a:p>
          <a:pPr algn="ctr"/>
          <a:endParaRPr lang="es-MX"/>
        </a:p>
      </dgm:t>
    </dgm:pt>
    <dgm:pt modelId="{D2A30C69-68BE-4B88-A12A-B07428EC5620}" type="pres">
      <dgm:prSet presAssocID="{743A086F-3473-4B19-9E4D-3AC841DDFDBC}" presName="rootnode" presStyleCnt="0">
        <dgm:presLayoutVars>
          <dgm:chMax/>
          <dgm:chPref/>
          <dgm:dir/>
          <dgm:animLvl val="lvl"/>
        </dgm:presLayoutVars>
      </dgm:prSet>
      <dgm:spPr/>
      <dgm:t>
        <a:bodyPr/>
        <a:lstStyle/>
        <a:p>
          <a:endParaRPr lang="es-MX"/>
        </a:p>
      </dgm:t>
    </dgm:pt>
    <dgm:pt modelId="{F2ECFB7E-3BFC-4EC1-9DC5-E8E79D5583A0}" type="pres">
      <dgm:prSet presAssocID="{21373706-5037-4933-BCC6-F82D556AB15E}" presName="composite" presStyleCnt="0"/>
      <dgm:spPr/>
    </dgm:pt>
    <dgm:pt modelId="{29533F2B-E270-4EA0-B80D-EB752AA2E7A0}" type="pres">
      <dgm:prSet presAssocID="{21373706-5037-4933-BCC6-F82D556AB15E}" presName="LShape" presStyleLbl="alignNode1" presStyleIdx="0" presStyleCnt="7"/>
      <dgm:spPr/>
    </dgm:pt>
    <dgm:pt modelId="{0D294673-2FA7-40F7-B1EC-C1A6FEF7F24D}" type="pres">
      <dgm:prSet presAssocID="{21373706-5037-4933-BCC6-F82D556AB15E}" presName="ParentText" presStyleLbl="revTx" presStyleIdx="0" presStyleCnt="4">
        <dgm:presLayoutVars>
          <dgm:chMax val="0"/>
          <dgm:chPref val="0"/>
          <dgm:bulletEnabled val="1"/>
        </dgm:presLayoutVars>
      </dgm:prSet>
      <dgm:spPr/>
      <dgm:t>
        <a:bodyPr/>
        <a:lstStyle/>
        <a:p>
          <a:endParaRPr lang="es-MX"/>
        </a:p>
      </dgm:t>
    </dgm:pt>
    <dgm:pt modelId="{52F2179D-A7EC-4FB5-B463-8C57F3A5E625}" type="pres">
      <dgm:prSet presAssocID="{21373706-5037-4933-BCC6-F82D556AB15E}" presName="Triangle" presStyleLbl="alignNode1" presStyleIdx="1" presStyleCnt="7"/>
      <dgm:spPr/>
    </dgm:pt>
    <dgm:pt modelId="{3EDC1797-45E2-412B-9A41-1CD43F813CF7}" type="pres">
      <dgm:prSet presAssocID="{F025E870-D5FF-440C-B3EF-1EB2962BE13E}" presName="sibTrans" presStyleCnt="0"/>
      <dgm:spPr/>
    </dgm:pt>
    <dgm:pt modelId="{BC717A74-2B72-4F25-8B4D-A4426C796646}" type="pres">
      <dgm:prSet presAssocID="{F025E870-D5FF-440C-B3EF-1EB2962BE13E}" presName="space" presStyleCnt="0"/>
      <dgm:spPr/>
    </dgm:pt>
    <dgm:pt modelId="{6C6A60A4-C771-46D4-8BE7-FF90AE937240}" type="pres">
      <dgm:prSet presAssocID="{F77146FA-37FD-4E2C-87CF-2A4F5A9CDB63}" presName="composite" presStyleCnt="0"/>
      <dgm:spPr/>
    </dgm:pt>
    <dgm:pt modelId="{3DA556EF-72A7-464A-ACB1-116CC13BACCA}" type="pres">
      <dgm:prSet presAssocID="{F77146FA-37FD-4E2C-87CF-2A4F5A9CDB63}" presName="LShape" presStyleLbl="alignNode1" presStyleIdx="2" presStyleCnt="7"/>
      <dgm:spPr/>
    </dgm:pt>
    <dgm:pt modelId="{E41448B7-2D30-437A-BECD-28B084FC318D}" type="pres">
      <dgm:prSet presAssocID="{F77146FA-37FD-4E2C-87CF-2A4F5A9CDB63}" presName="ParentText" presStyleLbl="revTx" presStyleIdx="1" presStyleCnt="4" custScaleX="104262" custScaleY="169860" custLinFactNeighborX="4061" custLinFactNeighborY="47253">
        <dgm:presLayoutVars>
          <dgm:chMax val="0"/>
          <dgm:chPref val="0"/>
          <dgm:bulletEnabled val="1"/>
        </dgm:presLayoutVars>
      </dgm:prSet>
      <dgm:spPr/>
      <dgm:t>
        <a:bodyPr/>
        <a:lstStyle/>
        <a:p>
          <a:endParaRPr lang="es-MX"/>
        </a:p>
      </dgm:t>
    </dgm:pt>
    <dgm:pt modelId="{345DFA98-011F-43CE-80AB-0ABF8DF1AE2D}" type="pres">
      <dgm:prSet presAssocID="{F77146FA-37FD-4E2C-87CF-2A4F5A9CDB63}" presName="Triangle" presStyleLbl="alignNode1" presStyleIdx="3" presStyleCnt="7"/>
      <dgm:spPr/>
    </dgm:pt>
    <dgm:pt modelId="{29CBB51D-4C3F-4E2D-993C-12003BF03193}" type="pres">
      <dgm:prSet presAssocID="{586C04F1-B707-4B45-8DB7-037DCA687D8E}" presName="sibTrans" presStyleCnt="0"/>
      <dgm:spPr/>
    </dgm:pt>
    <dgm:pt modelId="{FE4B6954-06CC-4498-A742-A75F8362F08B}" type="pres">
      <dgm:prSet presAssocID="{586C04F1-B707-4B45-8DB7-037DCA687D8E}" presName="space" presStyleCnt="0"/>
      <dgm:spPr/>
    </dgm:pt>
    <dgm:pt modelId="{74013135-77C9-4777-B520-7032FBDE8FD4}" type="pres">
      <dgm:prSet presAssocID="{417DBEC6-4AA4-4FF9-A976-C4C2E468F861}" presName="composite" presStyleCnt="0"/>
      <dgm:spPr/>
    </dgm:pt>
    <dgm:pt modelId="{7706682E-F3AB-4A03-9B7B-3DA86291657B}" type="pres">
      <dgm:prSet presAssocID="{417DBEC6-4AA4-4FF9-A976-C4C2E468F861}" presName="LShape" presStyleLbl="alignNode1" presStyleIdx="4" presStyleCnt="7"/>
      <dgm:spPr/>
    </dgm:pt>
    <dgm:pt modelId="{8A9347FD-E540-4303-A599-EBC5E868BA03}" type="pres">
      <dgm:prSet presAssocID="{417DBEC6-4AA4-4FF9-A976-C4C2E468F861}" presName="ParentText" presStyleLbl="revTx" presStyleIdx="2" presStyleCnt="4">
        <dgm:presLayoutVars>
          <dgm:chMax val="0"/>
          <dgm:chPref val="0"/>
          <dgm:bulletEnabled val="1"/>
        </dgm:presLayoutVars>
      </dgm:prSet>
      <dgm:spPr/>
      <dgm:t>
        <a:bodyPr/>
        <a:lstStyle/>
        <a:p>
          <a:endParaRPr lang="es-MX"/>
        </a:p>
      </dgm:t>
    </dgm:pt>
    <dgm:pt modelId="{161520E2-7766-431E-9E08-4E39CC303F0B}" type="pres">
      <dgm:prSet presAssocID="{417DBEC6-4AA4-4FF9-A976-C4C2E468F861}" presName="Triangle" presStyleLbl="alignNode1" presStyleIdx="5" presStyleCnt="7"/>
      <dgm:spPr/>
    </dgm:pt>
    <dgm:pt modelId="{219F36C9-C208-4961-9006-6DC14E941095}" type="pres">
      <dgm:prSet presAssocID="{328EA980-DEEF-4F5B-9585-D3C935171D72}" presName="sibTrans" presStyleCnt="0"/>
      <dgm:spPr/>
    </dgm:pt>
    <dgm:pt modelId="{83B50D61-F0C4-48FF-A1AF-1C40D204FE6A}" type="pres">
      <dgm:prSet presAssocID="{328EA980-DEEF-4F5B-9585-D3C935171D72}" presName="space" presStyleCnt="0"/>
      <dgm:spPr/>
    </dgm:pt>
    <dgm:pt modelId="{BC894EF2-0E22-482A-91DB-5772ED318DC9}" type="pres">
      <dgm:prSet presAssocID="{A0025966-46FD-4B00-99F7-4DF8FCE3E7F6}" presName="composite" presStyleCnt="0"/>
      <dgm:spPr/>
    </dgm:pt>
    <dgm:pt modelId="{FA5859E4-0708-4175-8FCE-6ADCD287C89E}" type="pres">
      <dgm:prSet presAssocID="{A0025966-46FD-4B00-99F7-4DF8FCE3E7F6}" presName="LShape" presStyleLbl="alignNode1" presStyleIdx="6" presStyleCnt="7"/>
      <dgm:spPr/>
    </dgm:pt>
    <dgm:pt modelId="{9B5426CD-08DF-45C6-A476-C25FF7792C05}" type="pres">
      <dgm:prSet presAssocID="{A0025966-46FD-4B00-99F7-4DF8FCE3E7F6}" presName="ParentText" presStyleLbl="revTx" presStyleIdx="3" presStyleCnt="4">
        <dgm:presLayoutVars>
          <dgm:chMax val="0"/>
          <dgm:chPref val="0"/>
          <dgm:bulletEnabled val="1"/>
        </dgm:presLayoutVars>
      </dgm:prSet>
      <dgm:spPr/>
      <dgm:t>
        <a:bodyPr/>
        <a:lstStyle/>
        <a:p>
          <a:endParaRPr lang="es-MX"/>
        </a:p>
      </dgm:t>
    </dgm:pt>
  </dgm:ptLst>
  <dgm:cxnLst>
    <dgm:cxn modelId="{DA00001A-5ED2-4C14-AE71-6049503CAECA}" srcId="{743A086F-3473-4B19-9E4D-3AC841DDFDBC}" destId="{A0025966-46FD-4B00-99F7-4DF8FCE3E7F6}" srcOrd="3" destOrd="0" parTransId="{D02CE00F-0E3A-4AFB-A32F-B371EF4EB1B3}" sibTransId="{1B387B89-026A-44B9-AF5C-DBB9FF8290CC}"/>
    <dgm:cxn modelId="{FF7D7843-8B60-406A-8008-56770FAC7FC6}" srcId="{743A086F-3473-4B19-9E4D-3AC841DDFDBC}" destId="{417DBEC6-4AA4-4FF9-A976-C4C2E468F861}" srcOrd="2" destOrd="0" parTransId="{AAC0AD3B-3BF9-43EF-B273-F6F451EE00BF}" sibTransId="{328EA980-DEEF-4F5B-9585-D3C935171D72}"/>
    <dgm:cxn modelId="{FC309D52-8E95-4FE8-84DE-559386918A63}" type="presOf" srcId="{417DBEC6-4AA4-4FF9-A976-C4C2E468F861}" destId="{8A9347FD-E540-4303-A599-EBC5E868BA03}" srcOrd="0" destOrd="0" presId="urn:microsoft.com/office/officeart/2009/3/layout/StepUpProcess"/>
    <dgm:cxn modelId="{6381CD10-2BFB-45B6-8DBB-F8C745C150F1}" type="presOf" srcId="{F77146FA-37FD-4E2C-87CF-2A4F5A9CDB63}" destId="{E41448B7-2D30-437A-BECD-28B084FC318D}" srcOrd="0" destOrd="0" presId="urn:microsoft.com/office/officeart/2009/3/layout/StepUpProcess"/>
    <dgm:cxn modelId="{7C1FCB8B-76B1-4ECE-A935-381FF4987475}" type="presOf" srcId="{743A086F-3473-4B19-9E4D-3AC841DDFDBC}" destId="{D2A30C69-68BE-4B88-A12A-B07428EC5620}" srcOrd="0" destOrd="0" presId="urn:microsoft.com/office/officeart/2009/3/layout/StepUpProcess"/>
    <dgm:cxn modelId="{9370A9BD-5BBC-42EA-AD8B-3FEE71AEB078}" srcId="{743A086F-3473-4B19-9E4D-3AC841DDFDBC}" destId="{21373706-5037-4933-BCC6-F82D556AB15E}" srcOrd="0" destOrd="0" parTransId="{40AFC876-8ECA-4B53-BD8A-F60C90A0A5F0}" sibTransId="{F025E870-D5FF-440C-B3EF-1EB2962BE13E}"/>
    <dgm:cxn modelId="{A1485F91-3FB6-4CA4-9D84-8C7881808956}" type="presOf" srcId="{A0025966-46FD-4B00-99F7-4DF8FCE3E7F6}" destId="{9B5426CD-08DF-45C6-A476-C25FF7792C05}" srcOrd="0" destOrd="0" presId="urn:microsoft.com/office/officeart/2009/3/layout/StepUpProcess"/>
    <dgm:cxn modelId="{680757C2-6A3A-4C49-A6AD-661F29EF81A8}" srcId="{743A086F-3473-4B19-9E4D-3AC841DDFDBC}" destId="{F77146FA-37FD-4E2C-87CF-2A4F5A9CDB63}" srcOrd="1" destOrd="0" parTransId="{B847587B-BF6C-486B-8028-85D103C0ADA3}" sibTransId="{586C04F1-B707-4B45-8DB7-037DCA687D8E}"/>
    <dgm:cxn modelId="{5B8AE81F-A681-42AA-9929-30B5FE4F9664}" type="presOf" srcId="{21373706-5037-4933-BCC6-F82D556AB15E}" destId="{0D294673-2FA7-40F7-B1EC-C1A6FEF7F24D}" srcOrd="0" destOrd="0" presId="urn:microsoft.com/office/officeart/2009/3/layout/StepUpProcess"/>
    <dgm:cxn modelId="{04FFF363-72D4-4432-9316-DDCE19F43803}" type="presParOf" srcId="{D2A30C69-68BE-4B88-A12A-B07428EC5620}" destId="{F2ECFB7E-3BFC-4EC1-9DC5-E8E79D5583A0}" srcOrd="0" destOrd="0" presId="urn:microsoft.com/office/officeart/2009/3/layout/StepUpProcess"/>
    <dgm:cxn modelId="{FE3F6A01-800E-4B1C-9543-F9D02F47F950}" type="presParOf" srcId="{F2ECFB7E-3BFC-4EC1-9DC5-E8E79D5583A0}" destId="{29533F2B-E270-4EA0-B80D-EB752AA2E7A0}" srcOrd="0" destOrd="0" presId="urn:microsoft.com/office/officeart/2009/3/layout/StepUpProcess"/>
    <dgm:cxn modelId="{D800D9C3-0640-48AD-BE87-AB6B2F36C9A0}" type="presParOf" srcId="{F2ECFB7E-3BFC-4EC1-9DC5-E8E79D5583A0}" destId="{0D294673-2FA7-40F7-B1EC-C1A6FEF7F24D}" srcOrd="1" destOrd="0" presId="urn:microsoft.com/office/officeart/2009/3/layout/StepUpProcess"/>
    <dgm:cxn modelId="{F3136354-9E7B-4BE6-9D8B-449D07D1908D}" type="presParOf" srcId="{F2ECFB7E-3BFC-4EC1-9DC5-E8E79D5583A0}" destId="{52F2179D-A7EC-4FB5-B463-8C57F3A5E625}" srcOrd="2" destOrd="0" presId="urn:microsoft.com/office/officeart/2009/3/layout/StepUpProcess"/>
    <dgm:cxn modelId="{CB4FB174-A62D-444D-B0EF-B03336910C54}" type="presParOf" srcId="{D2A30C69-68BE-4B88-A12A-B07428EC5620}" destId="{3EDC1797-45E2-412B-9A41-1CD43F813CF7}" srcOrd="1" destOrd="0" presId="urn:microsoft.com/office/officeart/2009/3/layout/StepUpProcess"/>
    <dgm:cxn modelId="{72FE0245-8235-4B27-8A7A-1B023FE50395}" type="presParOf" srcId="{3EDC1797-45E2-412B-9A41-1CD43F813CF7}" destId="{BC717A74-2B72-4F25-8B4D-A4426C796646}" srcOrd="0" destOrd="0" presId="urn:microsoft.com/office/officeart/2009/3/layout/StepUpProcess"/>
    <dgm:cxn modelId="{36D9E171-7A9C-4CEB-B35E-43C6D1EF9201}" type="presParOf" srcId="{D2A30C69-68BE-4B88-A12A-B07428EC5620}" destId="{6C6A60A4-C771-46D4-8BE7-FF90AE937240}" srcOrd="2" destOrd="0" presId="urn:microsoft.com/office/officeart/2009/3/layout/StepUpProcess"/>
    <dgm:cxn modelId="{2F60C0B0-1CDA-4C9D-9D30-76315E0D9438}" type="presParOf" srcId="{6C6A60A4-C771-46D4-8BE7-FF90AE937240}" destId="{3DA556EF-72A7-464A-ACB1-116CC13BACCA}" srcOrd="0" destOrd="0" presId="urn:microsoft.com/office/officeart/2009/3/layout/StepUpProcess"/>
    <dgm:cxn modelId="{D188CEF7-A44D-4E01-B56A-5AA0FAFD89F5}" type="presParOf" srcId="{6C6A60A4-C771-46D4-8BE7-FF90AE937240}" destId="{E41448B7-2D30-437A-BECD-28B084FC318D}" srcOrd="1" destOrd="0" presId="urn:microsoft.com/office/officeart/2009/3/layout/StepUpProcess"/>
    <dgm:cxn modelId="{6E404EEC-9830-4DBB-A34A-6486D58EAA9F}" type="presParOf" srcId="{6C6A60A4-C771-46D4-8BE7-FF90AE937240}" destId="{345DFA98-011F-43CE-80AB-0ABF8DF1AE2D}" srcOrd="2" destOrd="0" presId="urn:microsoft.com/office/officeart/2009/3/layout/StepUpProcess"/>
    <dgm:cxn modelId="{890F313F-DFA9-43B9-A99D-3D663954D3EA}" type="presParOf" srcId="{D2A30C69-68BE-4B88-A12A-B07428EC5620}" destId="{29CBB51D-4C3F-4E2D-993C-12003BF03193}" srcOrd="3" destOrd="0" presId="urn:microsoft.com/office/officeart/2009/3/layout/StepUpProcess"/>
    <dgm:cxn modelId="{4745D94B-6B80-4089-B30C-ABF9CEFB6C84}" type="presParOf" srcId="{29CBB51D-4C3F-4E2D-993C-12003BF03193}" destId="{FE4B6954-06CC-4498-A742-A75F8362F08B}" srcOrd="0" destOrd="0" presId="urn:microsoft.com/office/officeart/2009/3/layout/StepUpProcess"/>
    <dgm:cxn modelId="{4E99FA7A-2D88-4ABF-958A-7D5A809F3818}" type="presParOf" srcId="{D2A30C69-68BE-4B88-A12A-B07428EC5620}" destId="{74013135-77C9-4777-B520-7032FBDE8FD4}" srcOrd="4" destOrd="0" presId="urn:microsoft.com/office/officeart/2009/3/layout/StepUpProcess"/>
    <dgm:cxn modelId="{3E20797C-1009-4B3B-9DF7-387D1DB92E64}" type="presParOf" srcId="{74013135-77C9-4777-B520-7032FBDE8FD4}" destId="{7706682E-F3AB-4A03-9B7B-3DA86291657B}" srcOrd="0" destOrd="0" presId="urn:microsoft.com/office/officeart/2009/3/layout/StepUpProcess"/>
    <dgm:cxn modelId="{D508C0AC-EF49-4025-84DD-0CED241E30C9}" type="presParOf" srcId="{74013135-77C9-4777-B520-7032FBDE8FD4}" destId="{8A9347FD-E540-4303-A599-EBC5E868BA03}" srcOrd="1" destOrd="0" presId="urn:microsoft.com/office/officeart/2009/3/layout/StepUpProcess"/>
    <dgm:cxn modelId="{2B300267-F994-4838-B7C2-754D3B247343}" type="presParOf" srcId="{74013135-77C9-4777-B520-7032FBDE8FD4}" destId="{161520E2-7766-431E-9E08-4E39CC303F0B}" srcOrd="2" destOrd="0" presId="urn:microsoft.com/office/officeart/2009/3/layout/StepUpProcess"/>
    <dgm:cxn modelId="{E35A4424-B0E8-4478-8EC2-E966EC793641}" type="presParOf" srcId="{D2A30C69-68BE-4B88-A12A-B07428EC5620}" destId="{219F36C9-C208-4961-9006-6DC14E941095}" srcOrd="5" destOrd="0" presId="urn:microsoft.com/office/officeart/2009/3/layout/StepUpProcess"/>
    <dgm:cxn modelId="{9A6956A0-E3E8-4894-B6C4-6719A91B5661}" type="presParOf" srcId="{219F36C9-C208-4961-9006-6DC14E941095}" destId="{83B50D61-F0C4-48FF-A1AF-1C40D204FE6A}" srcOrd="0" destOrd="0" presId="urn:microsoft.com/office/officeart/2009/3/layout/StepUpProcess"/>
    <dgm:cxn modelId="{049BE10B-5E8C-4752-AE5A-BD5B42B118CE}" type="presParOf" srcId="{D2A30C69-68BE-4B88-A12A-B07428EC5620}" destId="{BC894EF2-0E22-482A-91DB-5772ED318DC9}" srcOrd="6" destOrd="0" presId="urn:microsoft.com/office/officeart/2009/3/layout/StepUpProcess"/>
    <dgm:cxn modelId="{6A40094E-BC57-482C-872C-C5893C964A5B}" type="presParOf" srcId="{BC894EF2-0E22-482A-91DB-5772ED318DC9}" destId="{FA5859E4-0708-4175-8FCE-6ADCD287C89E}" srcOrd="0" destOrd="0" presId="urn:microsoft.com/office/officeart/2009/3/layout/StepUpProcess"/>
    <dgm:cxn modelId="{BCD98ECD-AE31-4B5D-B75E-AC3F8CC73646}" type="presParOf" srcId="{BC894EF2-0E22-482A-91DB-5772ED318DC9}" destId="{9B5426CD-08DF-45C6-A476-C25FF7792C05}" srcOrd="1" destOrd="0" presId="urn:microsoft.com/office/officeart/2009/3/layout/StepUp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9862B2-0C13-464D-8981-E334BAB9A599}" type="doc">
      <dgm:prSet loTypeId="urn:microsoft.com/office/officeart/2008/layout/AlternatingHexagons" loCatId="list" qsTypeId="urn:microsoft.com/office/officeart/2005/8/quickstyle/simple2" qsCatId="simple" csTypeId="urn:microsoft.com/office/officeart/2005/8/colors/colorful4" csCatId="colorful" phldr="1"/>
      <dgm:spPr/>
      <dgm:t>
        <a:bodyPr/>
        <a:lstStyle/>
        <a:p>
          <a:endParaRPr lang="es-MX"/>
        </a:p>
      </dgm:t>
    </dgm:pt>
    <dgm:pt modelId="{5D1685E2-9BAE-4846-A06F-F1C8215D5ECF}">
      <dgm:prSet phldrT="[Texto]" custT="1"/>
      <dgm:spPr/>
      <dgm:t>
        <a:bodyPr/>
        <a:lstStyle/>
        <a:p>
          <a:r>
            <a:rPr lang="es-MX" sz="1050" b="1">
              <a:solidFill>
                <a:schemeClr val="tx1"/>
              </a:solidFill>
            </a:rPr>
            <a:t>EVA</a:t>
          </a:r>
          <a:endParaRPr lang="es-MX" sz="900" b="1">
            <a:solidFill>
              <a:schemeClr val="tx1"/>
            </a:solidFill>
          </a:endParaRPr>
        </a:p>
      </dgm:t>
    </dgm:pt>
    <dgm:pt modelId="{C92B5C31-0424-4066-9FE4-3BD2EA26CDD7}" type="parTrans" cxnId="{7169474E-C98F-4D47-87C1-D3754E5859A7}">
      <dgm:prSet/>
      <dgm:spPr/>
      <dgm:t>
        <a:bodyPr/>
        <a:lstStyle/>
        <a:p>
          <a:endParaRPr lang="es-MX" sz="1100">
            <a:solidFill>
              <a:schemeClr val="tx1"/>
            </a:solidFill>
          </a:endParaRPr>
        </a:p>
      </dgm:t>
    </dgm:pt>
    <dgm:pt modelId="{BB220B3C-44FF-4933-9C8A-56AECBD32788}" type="sibTrans" cxnId="{7169474E-C98F-4D47-87C1-D3754E5859A7}">
      <dgm:prSet custT="1"/>
      <dgm:spPr>
        <a:blipFill rotWithShape="0">
          <a:blip xmlns:r="http://schemas.openxmlformats.org/officeDocument/2006/relationships" r:embed="rId1"/>
          <a:stretch>
            <a:fillRect/>
          </a:stretch>
        </a:blipFill>
      </dgm:spPr>
      <dgm:t>
        <a:bodyPr/>
        <a:lstStyle/>
        <a:p>
          <a:endParaRPr lang="es-MX" sz="1100">
            <a:solidFill>
              <a:schemeClr val="tx1"/>
            </a:solidFill>
          </a:endParaRPr>
        </a:p>
      </dgm:t>
    </dgm:pt>
    <dgm:pt modelId="{71FCD46F-A409-47D4-88A3-956F308D7402}">
      <dgm:prSet phldrT="[Texto]" custT="1"/>
      <dgm:spPr/>
      <dgm:t>
        <a:bodyPr/>
        <a:lstStyle/>
        <a:p>
          <a:r>
            <a:rPr lang="es-MX" sz="900">
              <a:solidFill>
                <a:schemeClr val="tx1"/>
              </a:solidFill>
            </a:rPr>
            <a:t>Diagnostico de Necesidades</a:t>
          </a:r>
        </a:p>
      </dgm:t>
    </dgm:pt>
    <dgm:pt modelId="{EA456AF5-B193-42D4-9735-699D80AB40C8}" type="parTrans" cxnId="{D87C16C1-9A20-42B8-BFD4-94F28C0B5BB4}">
      <dgm:prSet/>
      <dgm:spPr/>
      <dgm:t>
        <a:bodyPr/>
        <a:lstStyle/>
        <a:p>
          <a:endParaRPr lang="es-MX" sz="1100">
            <a:solidFill>
              <a:schemeClr val="tx1"/>
            </a:solidFill>
          </a:endParaRPr>
        </a:p>
      </dgm:t>
    </dgm:pt>
    <dgm:pt modelId="{F5C25ECF-27F5-419B-BFC9-14D12317BE08}" type="sibTrans" cxnId="{D87C16C1-9A20-42B8-BFD4-94F28C0B5BB4}">
      <dgm:prSet custT="1"/>
      <dgm:spPr/>
      <dgm:t>
        <a:bodyPr/>
        <a:lstStyle/>
        <a:p>
          <a:r>
            <a:rPr lang="es-MX" sz="900">
              <a:solidFill>
                <a:schemeClr val="tx1"/>
              </a:solidFill>
            </a:rPr>
            <a:t>Promocion y/o difusion de oferta educativa</a:t>
          </a:r>
        </a:p>
      </dgm:t>
    </dgm:pt>
    <dgm:pt modelId="{3B78C1FE-6E38-4D38-9B4A-4879A7C733E5}">
      <dgm:prSet phldrT="[Texto]" custT="1"/>
      <dgm:spPr/>
      <dgm:t>
        <a:bodyPr/>
        <a:lstStyle/>
        <a:p>
          <a:r>
            <a:rPr lang="es-MX" sz="900">
              <a:solidFill>
                <a:schemeClr val="tx1"/>
              </a:solidFill>
            </a:rPr>
            <a:t>Calidad en la Oferta Educativa</a:t>
          </a:r>
        </a:p>
      </dgm:t>
    </dgm:pt>
    <dgm:pt modelId="{46C54C65-D233-49CB-93C0-CA01DB0E43E8}" type="parTrans" cxnId="{C752746D-D000-48A2-A3E1-F0B38EFBE2E7}">
      <dgm:prSet/>
      <dgm:spPr/>
      <dgm:t>
        <a:bodyPr/>
        <a:lstStyle/>
        <a:p>
          <a:endParaRPr lang="es-MX" sz="1100">
            <a:solidFill>
              <a:schemeClr val="tx1"/>
            </a:solidFill>
          </a:endParaRPr>
        </a:p>
      </dgm:t>
    </dgm:pt>
    <dgm:pt modelId="{A6DEC09B-A817-479F-9BF7-611B0782067D}" type="sibTrans" cxnId="{C752746D-D000-48A2-A3E1-F0B38EFBE2E7}">
      <dgm:prSet custT="1"/>
      <dgm:spPr/>
      <dgm:t>
        <a:bodyPr/>
        <a:lstStyle/>
        <a:p>
          <a:r>
            <a:rPr lang="es-MX" sz="1100">
              <a:solidFill>
                <a:schemeClr val="tx1"/>
              </a:solidFill>
            </a:rPr>
            <a:t>Tecnologia</a:t>
          </a:r>
          <a:endParaRPr lang="es-MX" sz="1000">
            <a:solidFill>
              <a:schemeClr val="tx1"/>
            </a:solidFill>
          </a:endParaRPr>
        </a:p>
      </dgm:t>
    </dgm:pt>
    <dgm:pt modelId="{2E3230A6-FE7A-4146-BE02-9515BF2DD24B}">
      <dgm:prSet phldrT="[Texto]" custT="1"/>
      <dgm:spPr/>
      <dgm:t>
        <a:bodyPr/>
        <a:lstStyle/>
        <a:p>
          <a:r>
            <a:rPr lang="es-MX" sz="900">
              <a:solidFill>
                <a:schemeClr val="tx1"/>
              </a:solidFill>
            </a:rPr>
            <a:t>Actos Academicos</a:t>
          </a:r>
        </a:p>
      </dgm:t>
    </dgm:pt>
    <dgm:pt modelId="{33A31850-4E87-40A0-A59B-3BBDFDACCA41}" type="parTrans" cxnId="{1D6DA5AC-95C6-48A4-B435-C015A069369F}">
      <dgm:prSet/>
      <dgm:spPr/>
      <dgm:t>
        <a:bodyPr/>
        <a:lstStyle/>
        <a:p>
          <a:endParaRPr lang="es-MX" sz="1100">
            <a:solidFill>
              <a:schemeClr val="tx1"/>
            </a:solidFill>
          </a:endParaRPr>
        </a:p>
      </dgm:t>
    </dgm:pt>
    <dgm:pt modelId="{9E54B4B3-3F0E-4F18-BE34-B376B21F632A}" type="sibTrans" cxnId="{1D6DA5AC-95C6-48A4-B435-C015A069369F}">
      <dgm:prSet custT="1"/>
      <dgm:spPr/>
      <dgm:t>
        <a:bodyPr/>
        <a:lstStyle/>
        <a:p>
          <a:r>
            <a:rPr lang="es-MX" sz="900">
              <a:solidFill>
                <a:schemeClr val="tx1"/>
              </a:solidFill>
            </a:rPr>
            <a:t>Modalidades de Oferta educativa</a:t>
          </a:r>
        </a:p>
      </dgm:t>
    </dgm:pt>
    <dgm:pt modelId="{1D31927C-DFD3-43FF-9AB7-9E05CE04F6ED}">
      <dgm:prSet phldrT="[Texto]" custT="1"/>
      <dgm:spPr/>
      <dgm:t>
        <a:bodyPr/>
        <a:lstStyle/>
        <a:p>
          <a:r>
            <a:rPr lang="es-MX" sz="900">
              <a:solidFill>
                <a:schemeClr val="tx1"/>
              </a:solidFill>
            </a:rPr>
            <a:t>Acreditacion</a:t>
          </a:r>
          <a:endParaRPr lang="es-MX" sz="950">
            <a:solidFill>
              <a:schemeClr val="tx1"/>
            </a:solidFill>
          </a:endParaRPr>
        </a:p>
      </dgm:t>
    </dgm:pt>
    <dgm:pt modelId="{8BA4F979-7D6F-4808-93DC-B08DD8236A74}" type="parTrans" cxnId="{FD1A5536-F363-41AD-BAF2-2952D8928DF7}">
      <dgm:prSet/>
      <dgm:spPr/>
      <dgm:t>
        <a:bodyPr/>
        <a:lstStyle/>
        <a:p>
          <a:endParaRPr lang="es-MX" sz="1100">
            <a:solidFill>
              <a:schemeClr val="tx1"/>
            </a:solidFill>
          </a:endParaRPr>
        </a:p>
      </dgm:t>
    </dgm:pt>
    <dgm:pt modelId="{16D74AB9-B902-47F4-B248-5C81A2D22C93}" type="sibTrans" cxnId="{FD1A5536-F363-41AD-BAF2-2952D8928DF7}">
      <dgm:prSet custT="1"/>
      <dgm:spPr>
        <a:blipFill rotWithShape="0">
          <a:blip xmlns:r="http://schemas.openxmlformats.org/officeDocument/2006/relationships" r:embed="rId2"/>
          <a:stretch>
            <a:fillRect/>
          </a:stretch>
        </a:blipFill>
      </dgm:spPr>
      <dgm:t>
        <a:bodyPr/>
        <a:lstStyle/>
        <a:p>
          <a:endParaRPr lang="es-MX" sz="1100">
            <a:solidFill>
              <a:schemeClr val="tx1"/>
            </a:solidFill>
          </a:endParaRPr>
        </a:p>
      </dgm:t>
    </dgm:pt>
    <dgm:pt modelId="{B30ACC58-9F52-46BB-830F-4582DDBF2FF6}" type="pres">
      <dgm:prSet presAssocID="{3D9862B2-0C13-464D-8981-E334BAB9A599}" presName="Name0" presStyleCnt="0">
        <dgm:presLayoutVars>
          <dgm:chMax/>
          <dgm:chPref/>
          <dgm:dir/>
          <dgm:animLvl val="lvl"/>
        </dgm:presLayoutVars>
      </dgm:prSet>
      <dgm:spPr/>
      <dgm:t>
        <a:bodyPr/>
        <a:lstStyle/>
        <a:p>
          <a:endParaRPr lang="es-MX"/>
        </a:p>
      </dgm:t>
    </dgm:pt>
    <dgm:pt modelId="{A704E38C-E1BB-4866-8EBB-2F94E8FB9D43}" type="pres">
      <dgm:prSet presAssocID="{5D1685E2-9BAE-4846-A06F-F1C8215D5ECF}" presName="composite" presStyleCnt="0"/>
      <dgm:spPr/>
    </dgm:pt>
    <dgm:pt modelId="{D4C2A28C-3B42-41C0-8479-1EB0CE53450F}" type="pres">
      <dgm:prSet presAssocID="{5D1685E2-9BAE-4846-A06F-F1C8215D5ECF}" presName="Parent1" presStyleLbl="node1" presStyleIdx="0" presStyleCnt="10">
        <dgm:presLayoutVars>
          <dgm:chMax val="1"/>
          <dgm:chPref val="1"/>
          <dgm:bulletEnabled val="1"/>
        </dgm:presLayoutVars>
      </dgm:prSet>
      <dgm:spPr/>
      <dgm:t>
        <a:bodyPr/>
        <a:lstStyle/>
        <a:p>
          <a:endParaRPr lang="es-MX"/>
        </a:p>
      </dgm:t>
    </dgm:pt>
    <dgm:pt modelId="{2A495F6A-980B-41EC-AAA8-77D221E74FA5}" type="pres">
      <dgm:prSet presAssocID="{5D1685E2-9BAE-4846-A06F-F1C8215D5ECF}" presName="Childtext1" presStyleLbl="revTx" presStyleIdx="0" presStyleCnt="5">
        <dgm:presLayoutVars>
          <dgm:chMax val="0"/>
          <dgm:chPref val="0"/>
          <dgm:bulletEnabled val="1"/>
        </dgm:presLayoutVars>
      </dgm:prSet>
      <dgm:spPr/>
      <dgm:t>
        <a:bodyPr/>
        <a:lstStyle/>
        <a:p>
          <a:endParaRPr lang="es-MX"/>
        </a:p>
      </dgm:t>
    </dgm:pt>
    <dgm:pt modelId="{BACBCC90-705F-49D7-A9A2-950079958326}" type="pres">
      <dgm:prSet presAssocID="{5D1685E2-9BAE-4846-A06F-F1C8215D5ECF}" presName="BalanceSpacing" presStyleCnt="0"/>
      <dgm:spPr/>
    </dgm:pt>
    <dgm:pt modelId="{A168B716-F3C3-43C2-9E41-34D3D8780420}" type="pres">
      <dgm:prSet presAssocID="{5D1685E2-9BAE-4846-A06F-F1C8215D5ECF}" presName="BalanceSpacing1" presStyleCnt="0"/>
      <dgm:spPr/>
    </dgm:pt>
    <dgm:pt modelId="{BD0FEE4F-68C2-46E1-871D-F97A3FBF3D5B}" type="pres">
      <dgm:prSet presAssocID="{BB220B3C-44FF-4933-9C8A-56AECBD32788}" presName="Accent1Text" presStyleLbl="node1" presStyleIdx="1" presStyleCnt="10"/>
      <dgm:spPr/>
      <dgm:t>
        <a:bodyPr/>
        <a:lstStyle/>
        <a:p>
          <a:endParaRPr lang="es-MX"/>
        </a:p>
      </dgm:t>
    </dgm:pt>
    <dgm:pt modelId="{648DC0E6-CE16-491E-9A82-47B71F965834}" type="pres">
      <dgm:prSet presAssocID="{BB220B3C-44FF-4933-9C8A-56AECBD32788}" presName="spaceBetweenRectangles" presStyleCnt="0"/>
      <dgm:spPr/>
    </dgm:pt>
    <dgm:pt modelId="{1D72CD3D-BF2E-4135-A155-561F35D7C9D6}" type="pres">
      <dgm:prSet presAssocID="{71FCD46F-A409-47D4-88A3-956F308D7402}" presName="composite" presStyleCnt="0"/>
      <dgm:spPr/>
    </dgm:pt>
    <dgm:pt modelId="{0D5198EF-4EDA-47E5-90D0-6F00EC4E7CE0}" type="pres">
      <dgm:prSet presAssocID="{71FCD46F-A409-47D4-88A3-956F308D7402}" presName="Parent1" presStyleLbl="node1" presStyleIdx="2" presStyleCnt="10" custScaleX="111262">
        <dgm:presLayoutVars>
          <dgm:chMax val="1"/>
          <dgm:chPref val="1"/>
          <dgm:bulletEnabled val="1"/>
        </dgm:presLayoutVars>
      </dgm:prSet>
      <dgm:spPr/>
      <dgm:t>
        <a:bodyPr/>
        <a:lstStyle/>
        <a:p>
          <a:endParaRPr lang="es-MX"/>
        </a:p>
      </dgm:t>
    </dgm:pt>
    <dgm:pt modelId="{2181CEEA-C7B2-45D5-BE4D-E5C02865B763}" type="pres">
      <dgm:prSet presAssocID="{71FCD46F-A409-47D4-88A3-956F308D7402}" presName="Childtext1" presStyleLbl="revTx" presStyleIdx="1" presStyleCnt="5" custLinFactY="31295" custLinFactNeighborX="24738" custLinFactNeighborY="100000">
        <dgm:presLayoutVars>
          <dgm:chMax val="0"/>
          <dgm:chPref val="0"/>
          <dgm:bulletEnabled val="1"/>
        </dgm:presLayoutVars>
      </dgm:prSet>
      <dgm:spPr/>
      <dgm:t>
        <a:bodyPr/>
        <a:lstStyle/>
        <a:p>
          <a:endParaRPr lang="es-MX"/>
        </a:p>
      </dgm:t>
    </dgm:pt>
    <dgm:pt modelId="{A10AFBA3-573D-4C93-B1C8-E5CB0A9DEE54}" type="pres">
      <dgm:prSet presAssocID="{71FCD46F-A409-47D4-88A3-956F308D7402}" presName="BalanceSpacing" presStyleCnt="0"/>
      <dgm:spPr/>
    </dgm:pt>
    <dgm:pt modelId="{A5103BFA-3D30-42D3-9C45-8659549C1E4E}" type="pres">
      <dgm:prSet presAssocID="{71FCD46F-A409-47D4-88A3-956F308D7402}" presName="BalanceSpacing1" presStyleCnt="0"/>
      <dgm:spPr/>
    </dgm:pt>
    <dgm:pt modelId="{9F58CD36-81DE-4975-9C2A-10776E589DA2}" type="pres">
      <dgm:prSet presAssocID="{F5C25ECF-27F5-419B-BFC9-14D12317BE08}" presName="Accent1Text" presStyleLbl="node1" presStyleIdx="3" presStyleCnt="10" custLinFactNeighborX="2768"/>
      <dgm:spPr/>
      <dgm:t>
        <a:bodyPr/>
        <a:lstStyle/>
        <a:p>
          <a:endParaRPr lang="es-MX"/>
        </a:p>
      </dgm:t>
    </dgm:pt>
    <dgm:pt modelId="{8479A004-4568-45F7-A6B5-4CAD63C1F5BD}" type="pres">
      <dgm:prSet presAssocID="{F5C25ECF-27F5-419B-BFC9-14D12317BE08}" presName="spaceBetweenRectangles" presStyleCnt="0"/>
      <dgm:spPr/>
    </dgm:pt>
    <dgm:pt modelId="{0792F4A0-9BE6-45AC-B1ED-F6FCA4CD7897}" type="pres">
      <dgm:prSet presAssocID="{3B78C1FE-6E38-4D38-9B4A-4879A7C733E5}" presName="composite" presStyleCnt="0"/>
      <dgm:spPr/>
    </dgm:pt>
    <dgm:pt modelId="{4D78D14A-E40E-4F6C-87E9-05E8C8B2D291}" type="pres">
      <dgm:prSet presAssocID="{3B78C1FE-6E38-4D38-9B4A-4879A7C733E5}" presName="Parent1" presStyleLbl="node1" presStyleIdx="4" presStyleCnt="10">
        <dgm:presLayoutVars>
          <dgm:chMax val="1"/>
          <dgm:chPref val="1"/>
          <dgm:bulletEnabled val="1"/>
        </dgm:presLayoutVars>
      </dgm:prSet>
      <dgm:spPr/>
      <dgm:t>
        <a:bodyPr/>
        <a:lstStyle/>
        <a:p>
          <a:endParaRPr lang="es-MX"/>
        </a:p>
      </dgm:t>
    </dgm:pt>
    <dgm:pt modelId="{FFFB7B82-4D92-4760-A493-B6D089EAF984}" type="pres">
      <dgm:prSet presAssocID="{3B78C1FE-6E38-4D38-9B4A-4879A7C733E5}" presName="Childtext1" presStyleLbl="revTx" presStyleIdx="2" presStyleCnt="5">
        <dgm:presLayoutVars>
          <dgm:chMax val="0"/>
          <dgm:chPref val="0"/>
          <dgm:bulletEnabled val="1"/>
        </dgm:presLayoutVars>
      </dgm:prSet>
      <dgm:spPr/>
      <dgm:t>
        <a:bodyPr/>
        <a:lstStyle/>
        <a:p>
          <a:endParaRPr lang="es-MX"/>
        </a:p>
      </dgm:t>
    </dgm:pt>
    <dgm:pt modelId="{4B5834C8-7804-4FBC-9BC0-9701D1E48E93}" type="pres">
      <dgm:prSet presAssocID="{3B78C1FE-6E38-4D38-9B4A-4879A7C733E5}" presName="BalanceSpacing" presStyleCnt="0"/>
      <dgm:spPr/>
    </dgm:pt>
    <dgm:pt modelId="{8127223A-ECCA-4DC5-B2AA-7634F5596E5B}" type="pres">
      <dgm:prSet presAssocID="{3B78C1FE-6E38-4D38-9B4A-4879A7C733E5}" presName="BalanceSpacing1" presStyleCnt="0"/>
      <dgm:spPr/>
    </dgm:pt>
    <dgm:pt modelId="{79A0C210-FC06-478C-AE19-11F21FFCE561}" type="pres">
      <dgm:prSet presAssocID="{A6DEC09B-A817-479F-9BF7-611B0782067D}" presName="Accent1Text" presStyleLbl="node1" presStyleIdx="5" presStyleCnt="10" custLinFactX="100000" custLinFactNeighborX="119451" custLinFactNeighborY="1317"/>
      <dgm:spPr/>
      <dgm:t>
        <a:bodyPr/>
        <a:lstStyle/>
        <a:p>
          <a:endParaRPr lang="es-MX"/>
        </a:p>
      </dgm:t>
    </dgm:pt>
    <dgm:pt modelId="{7C10A173-083C-4212-9E4D-06783EC6CFB1}" type="pres">
      <dgm:prSet presAssocID="{A6DEC09B-A817-479F-9BF7-611B0782067D}" presName="spaceBetweenRectangles" presStyleCnt="0"/>
      <dgm:spPr/>
    </dgm:pt>
    <dgm:pt modelId="{730EE794-35BD-47C8-A582-2EC9FE4AC850}" type="pres">
      <dgm:prSet presAssocID="{2E3230A6-FE7A-4146-BE02-9515BF2DD24B}" presName="composite" presStyleCnt="0"/>
      <dgm:spPr/>
    </dgm:pt>
    <dgm:pt modelId="{74E61B1B-5E2E-4DDA-8862-9FF256E14681}" type="pres">
      <dgm:prSet presAssocID="{2E3230A6-FE7A-4146-BE02-9515BF2DD24B}" presName="Parent1" presStyleLbl="node1" presStyleIdx="6" presStyleCnt="10">
        <dgm:presLayoutVars>
          <dgm:chMax val="1"/>
          <dgm:chPref val="1"/>
          <dgm:bulletEnabled val="1"/>
        </dgm:presLayoutVars>
      </dgm:prSet>
      <dgm:spPr/>
      <dgm:t>
        <a:bodyPr/>
        <a:lstStyle/>
        <a:p>
          <a:endParaRPr lang="es-MX"/>
        </a:p>
      </dgm:t>
    </dgm:pt>
    <dgm:pt modelId="{AECDDF40-66F8-4A9B-A81C-F4D140F0137D}" type="pres">
      <dgm:prSet presAssocID="{2E3230A6-FE7A-4146-BE02-9515BF2DD24B}" presName="Childtext1" presStyleLbl="revTx" presStyleIdx="3" presStyleCnt="5">
        <dgm:presLayoutVars>
          <dgm:chMax val="0"/>
          <dgm:chPref val="0"/>
          <dgm:bulletEnabled val="1"/>
        </dgm:presLayoutVars>
      </dgm:prSet>
      <dgm:spPr/>
    </dgm:pt>
    <dgm:pt modelId="{D3606670-62A2-4D8F-8817-D1B5C87660D0}" type="pres">
      <dgm:prSet presAssocID="{2E3230A6-FE7A-4146-BE02-9515BF2DD24B}" presName="BalanceSpacing" presStyleCnt="0"/>
      <dgm:spPr/>
    </dgm:pt>
    <dgm:pt modelId="{88B61892-E12B-411F-9F64-13CAA2E230BF}" type="pres">
      <dgm:prSet presAssocID="{2E3230A6-FE7A-4146-BE02-9515BF2DD24B}" presName="BalanceSpacing1" presStyleCnt="0"/>
      <dgm:spPr/>
    </dgm:pt>
    <dgm:pt modelId="{4D205CEF-7DC7-42DD-9BD7-971631F57924}" type="pres">
      <dgm:prSet presAssocID="{9E54B4B3-3F0E-4F18-BE34-B376B21F632A}" presName="Accent1Text" presStyleLbl="node1" presStyleIdx="7" presStyleCnt="10"/>
      <dgm:spPr/>
      <dgm:t>
        <a:bodyPr/>
        <a:lstStyle/>
        <a:p>
          <a:endParaRPr lang="es-MX"/>
        </a:p>
      </dgm:t>
    </dgm:pt>
    <dgm:pt modelId="{C6CFC13D-583D-40E5-B5CE-9EFC45958837}" type="pres">
      <dgm:prSet presAssocID="{9E54B4B3-3F0E-4F18-BE34-B376B21F632A}" presName="spaceBetweenRectangles" presStyleCnt="0"/>
      <dgm:spPr/>
    </dgm:pt>
    <dgm:pt modelId="{68C70342-ECFA-4104-B9FF-4C87EC64A3BA}" type="pres">
      <dgm:prSet presAssocID="{1D31927C-DFD3-43FF-9AB7-9E05CE04F6ED}" presName="composite" presStyleCnt="0"/>
      <dgm:spPr/>
    </dgm:pt>
    <dgm:pt modelId="{3631242F-2BBA-4395-876B-60739B858C6A}" type="pres">
      <dgm:prSet presAssocID="{1D31927C-DFD3-43FF-9AB7-9E05CE04F6ED}" presName="Parent1" presStyleLbl="node1" presStyleIdx="8" presStyleCnt="10" custLinFactX="63174" custLinFactY="-100000" custLinFactNeighborX="100000" custLinFactNeighborY="-157815">
        <dgm:presLayoutVars>
          <dgm:chMax val="1"/>
          <dgm:chPref val="1"/>
          <dgm:bulletEnabled val="1"/>
        </dgm:presLayoutVars>
      </dgm:prSet>
      <dgm:spPr/>
      <dgm:t>
        <a:bodyPr/>
        <a:lstStyle/>
        <a:p>
          <a:endParaRPr lang="es-MX"/>
        </a:p>
      </dgm:t>
    </dgm:pt>
    <dgm:pt modelId="{35BF7523-D3C2-4F32-BD33-B9DC8FF5F3BA}" type="pres">
      <dgm:prSet presAssocID="{1D31927C-DFD3-43FF-9AB7-9E05CE04F6ED}" presName="Childtext1" presStyleLbl="revTx" presStyleIdx="4" presStyleCnt="5">
        <dgm:presLayoutVars>
          <dgm:chMax val="0"/>
          <dgm:chPref val="0"/>
          <dgm:bulletEnabled val="1"/>
        </dgm:presLayoutVars>
      </dgm:prSet>
      <dgm:spPr/>
    </dgm:pt>
    <dgm:pt modelId="{FDE17263-3BAA-4656-8DE5-C1195CA205C6}" type="pres">
      <dgm:prSet presAssocID="{1D31927C-DFD3-43FF-9AB7-9E05CE04F6ED}" presName="BalanceSpacing" presStyleCnt="0"/>
      <dgm:spPr/>
    </dgm:pt>
    <dgm:pt modelId="{836DF6D6-3AD9-435E-B209-F0629D443F43}" type="pres">
      <dgm:prSet presAssocID="{1D31927C-DFD3-43FF-9AB7-9E05CE04F6ED}" presName="BalanceSpacing1" presStyleCnt="0"/>
      <dgm:spPr/>
    </dgm:pt>
    <dgm:pt modelId="{54613980-EC60-48FB-ACC2-19EE98C4DF41}" type="pres">
      <dgm:prSet presAssocID="{16D74AB9-B902-47F4-B248-5C81A2D22C93}" presName="Accent1Text" presStyleLbl="node1" presStyleIdx="9" presStyleCnt="10" custLinFactX="100000" custLinFactNeighborX="175859" custLinFactNeighborY="-84131"/>
      <dgm:spPr/>
      <dgm:t>
        <a:bodyPr/>
        <a:lstStyle/>
        <a:p>
          <a:endParaRPr lang="es-MX"/>
        </a:p>
      </dgm:t>
    </dgm:pt>
  </dgm:ptLst>
  <dgm:cxnLst>
    <dgm:cxn modelId="{D09A8C74-46E4-4F2E-9140-EDE589E59FD2}" type="presOf" srcId="{A6DEC09B-A817-479F-9BF7-611B0782067D}" destId="{79A0C210-FC06-478C-AE19-11F21FFCE561}" srcOrd="0" destOrd="0" presId="urn:microsoft.com/office/officeart/2008/layout/AlternatingHexagons"/>
    <dgm:cxn modelId="{F40A61FF-DF31-477C-9582-8D744DF16725}" type="presOf" srcId="{16D74AB9-B902-47F4-B248-5C81A2D22C93}" destId="{54613980-EC60-48FB-ACC2-19EE98C4DF41}" srcOrd="0" destOrd="0" presId="urn:microsoft.com/office/officeart/2008/layout/AlternatingHexagons"/>
    <dgm:cxn modelId="{D87C16C1-9A20-42B8-BFD4-94F28C0B5BB4}" srcId="{3D9862B2-0C13-464D-8981-E334BAB9A599}" destId="{71FCD46F-A409-47D4-88A3-956F308D7402}" srcOrd="1" destOrd="0" parTransId="{EA456AF5-B193-42D4-9735-699D80AB40C8}" sibTransId="{F5C25ECF-27F5-419B-BFC9-14D12317BE08}"/>
    <dgm:cxn modelId="{FD1A5536-F363-41AD-BAF2-2952D8928DF7}" srcId="{3D9862B2-0C13-464D-8981-E334BAB9A599}" destId="{1D31927C-DFD3-43FF-9AB7-9E05CE04F6ED}" srcOrd="4" destOrd="0" parTransId="{8BA4F979-7D6F-4808-93DC-B08DD8236A74}" sibTransId="{16D74AB9-B902-47F4-B248-5C81A2D22C93}"/>
    <dgm:cxn modelId="{2F8F4445-16A1-40F9-9019-F22C9DA2995B}" type="presOf" srcId="{1D31927C-DFD3-43FF-9AB7-9E05CE04F6ED}" destId="{3631242F-2BBA-4395-876B-60739B858C6A}" srcOrd="0" destOrd="0" presId="urn:microsoft.com/office/officeart/2008/layout/AlternatingHexagons"/>
    <dgm:cxn modelId="{D43CC083-F7F4-4BE6-942A-AC62C338D24B}" type="presOf" srcId="{2E3230A6-FE7A-4146-BE02-9515BF2DD24B}" destId="{74E61B1B-5E2E-4DDA-8862-9FF256E14681}" srcOrd="0" destOrd="0" presId="urn:microsoft.com/office/officeart/2008/layout/AlternatingHexagons"/>
    <dgm:cxn modelId="{062774BF-8210-4B91-90DF-3FCBCBA1E99A}" type="presOf" srcId="{5D1685E2-9BAE-4846-A06F-F1C8215D5ECF}" destId="{D4C2A28C-3B42-41C0-8479-1EB0CE53450F}" srcOrd="0" destOrd="0" presId="urn:microsoft.com/office/officeart/2008/layout/AlternatingHexagons"/>
    <dgm:cxn modelId="{7044E75D-02A5-4830-A96D-361097CC6437}" type="presOf" srcId="{F5C25ECF-27F5-419B-BFC9-14D12317BE08}" destId="{9F58CD36-81DE-4975-9C2A-10776E589DA2}" srcOrd="0" destOrd="0" presId="urn:microsoft.com/office/officeart/2008/layout/AlternatingHexagons"/>
    <dgm:cxn modelId="{3B713D06-9A45-4CB4-ADDE-ABE11C29614B}" type="presOf" srcId="{71FCD46F-A409-47D4-88A3-956F308D7402}" destId="{0D5198EF-4EDA-47E5-90D0-6F00EC4E7CE0}" srcOrd="0" destOrd="0" presId="urn:microsoft.com/office/officeart/2008/layout/AlternatingHexagons"/>
    <dgm:cxn modelId="{C752746D-D000-48A2-A3E1-F0B38EFBE2E7}" srcId="{3D9862B2-0C13-464D-8981-E334BAB9A599}" destId="{3B78C1FE-6E38-4D38-9B4A-4879A7C733E5}" srcOrd="2" destOrd="0" parTransId="{46C54C65-D233-49CB-93C0-CA01DB0E43E8}" sibTransId="{A6DEC09B-A817-479F-9BF7-611B0782067D}"/>
    <dgm:cxn modelId="{1D6DA5AC-95C6-48A4-B435-C015A069369F}" srcId="{3D9862B2-0C13-464D-8981-E334BAB9A599}" destId="{2E3230A6-FE7A-4146-BE02-9515BF2DD24B}" srcOrd="3" destOrd="0" parTransId="{33A31850-4E87-40A0-A59B-3BBDFDACCA41}" sibTransId="{9E54B4B3-3F0E-4F18-BE34-B376B21F632A}"/>
    <dgm:cxn modelId="{7169474E-C98F-4D47-87C1-D3754E5859A7}" srcId="{3D9862B2-0C13-464D-8981-E334BAB9A599}" destId="{5D1685E2-9BAE-4846-A06F-F1C8215D5ECF}" srcOrd="0" destOrd="0" parTransId="{C92B5C31-0424-4066-9FE4-3BD2EA26CDD7}" sibTransId="{BB220B3C-44FF-4933-9C8A-56AECBD32788}"/>
    <dgm:cxn modelId="{23AA92A9-C9CE-439D-961F-5F35552914AF}" type="presOf" srcId="{3D9862B2-0C13-464D-8981-E334BAB9A599}" destId="{B30ACC58-9F52-46BB-830F-4582DDBF2FF6}" srcOrd="0" destOrd="0" presId="urn:microsoft.com/office/officeart/2008/layout/AlternatingHexagons"/>
    <dgm:cxn modelId="{92745604-9B33-43FE-994F-7ABD3BA48667}" type="presOf" srcId="{BB220B3C-44FF-4933-9C8A-56AECBD32788}" destId="{BD0FEE4F-68C2-46E1-871D-F97A3FBF3D5B}" srcOrd="0" destOrd="0" presId="urn:microsoft.com/office/officeart/2008/layout/AlternatingHexagons"/>
    <dgm:cxn modelId="{AD5FCA97-09EE-4E03-A5E1-60BC4B3C2942}" type="presOf" srcId="{9E54B4B3-3F0E-4F18-BE34-B376B21F632A}" destId="{4D205CEF-7DC7-42DD-9BD7-971631F57924}" srcOrd="0" destOrd="0" presId="urn:microsoft.com/office/officeart/2008/layout/AlternatingHexagons"/>
    <dgm:cxn modelId="{6A12C734-B2D7-4FCC-AF36-598D8164268C}" type="presOf" srcId="{3B78C1FE-6E38-4D38-9B4A-4879A7C733E5}" destId="{4D78D14A-E40E-4F6C-87E9-05E8C8B2D291}" srcOrd="0" destOrd="0" presId="urn:microsoft.com/office/officeart/2008/layout/AlternatingHexagons"/>
    <dgm:cxn modelId="{8A610E44-CA16-45F6-9116-4393C3D53F6B}" type="presParOf" srcId="{B30ACC58-9F52-46BB-830F-4582DDBF2FF6}" destId="{A704E38C-E1BB-4866-8EBB-2F94E8FB9D43}" srcOrd="0" destOrd="0" presId="urn:microsoft.com/office/officeart/2008/layout/AlternatingHexagons"/>
    <dgm:cxn modelId="{B94F3902-B315-4572-8FB8-0AEEF723B140}" type="presParOf" srcId="{A704E38C-E1BB-4866-8EBB-2F94E8FB9D43}" destId="{D4C2A28C-3B42-41C0-8479-1EB0CE53450F}" srcOrd="0" destOrd="0" presId="urn:microsoft.com/office/officeart/2008/layout/AlternatingHexagons"/>
    <dgm:cxn modelId="{C4B051CC-F359-4BB8-91AF-61BB53EA2A7F}" type="presParOf" srcId="{A704E38C-E1BB-4866-8EBB-2F94E8FB9D43}" destId="{2A495F6A-980B-41EC-AAA8-77D221E74FA5}" srcOrd="1" destOrd="0" presId="urn:microsoft.com/office/officeart/2008/layout/AlternatingHexagons"/>
    <dgm:cxn modelId="{E0E78D5D-724D-4A89-8BE7-DD245C22B512}" type="presParOf" srcId="{A704E38C-E1BB-4866-8EBB-2F94E8FB9D43}" destId="{BACBCC90-705F-49D7-A9A2-950079958326}" srcOrd="2" destOrd="0" presId="urn:microsoft.com/office/officeart/2008/layout/AlternatingHexagons"/>
    <dgm:cxn modelId="{9C25EAA1-0A59-4189-80DF-48ABD73CF712}" type="presParOf" srcId="{A704E38C-E1BB-4866-8EBB-2F94E8FB9D43}" destId="{A168B716-F3C3-43C2-9E41-34D3D8780420}" srcOrd="3" destOrd="0" presId="urn:microsoft.com/office/officeart/2008/layout/AlternatingHexagons"/>
    <dgm:cxn modelId="{3EF26D64-3839-422E-8CE3-9CCA41A0B918}" type="presParOf" srcId="{A704E38C-E1BB-4866-8EBB-2F94E8FB9D43}" destId="{BD0FEE4F-68C2-46E1-871D-F97A3FBF3D5B}" srcOrd="4" destOrd="0" presId="urn:microsoft.com/office/officeart/2008/layout/AlternatingHexagons"/>
    <dgm:cxn modelId="{07E075F0-7B03-4582-967C-511EA9EDF088}" type="presParOf" srcId="{B30ACC58-9F52-46BB-830F-4582DDBF2FF6}" destId="{648DC0E6-CE16-491E-9A82-47B71F965834}" srcOrd="1" destOrd="0" presId="urn:microsoft.com/office/officeart/2008/layout/AlternatingHexagons"/>
    <dgm:cxn modelId="{E8D0AB63-C51F-4EAA-9A16-22895E650D62}" type="presParOf" srcId="{B30ACC58-9F52-46BB-830F-4582DDBF2FF6}" destId="{1D72CD3D-BF2E-4135-A155-561F35D7C9D6}" srcOrd="2" destOrd="0" presId="urn:microsoft.com/office/officeart/2008/layout/AlternatingHexagons"/>
    <dgm:cxn modelId="{C1187C5F-F83C-4CB6-85EA-8A68E73623AB}" type="presParOf" srcId="{1D72CD3D-BF2E-4135-A155-561F35D7C9D6}" destId="{0D5198EF-4EDA-47E5-90D0-6F00EC4E7CE0}" srcOrd="0" destOrd="0" presId="urn:microsoft.com/office/officeart/2008/layout/AlternatingHexagons"/>
    <dgm:cxn modelId="{D51F9950-3999-4458-B979-63EA65E23E53}" type="presParOf" srcId="{1D72CD3D-BF2E-4135-A155-561F35D7C9D6}" destId="{2181CEEA-C7B2-45D5-BE4D-E5C02865B763}" srcOrd="1" destOrd="0" presId="urn:microsoft.com/office/officeart/2008/layout/AlternatingHexagons"/>
    <dgm:cxn modelId="{841C55E7-2AAE-419A-AA9D-B67098D16C0E}" type="presParOf" srcId="{1D72CD3D-BF2E-4135-A155-561F35D7C9D6}" destId="{A10AFBA3-573D-4C93-B1C8-E5CB0A9DEE54}" srcOrd="2" destOrd="0" presId="urn:microsoft.com/office/officeart/2008/layout/AlternatingHexagons"/>
    <dgm:cxn modelId="{BDE79C33-ECE4-4AC0-A7A5-31610537268D}" type="presParOf" srcId="{1D72CD3D-BF2E-4135-A155-561F35D7C9D6}" destId="{A5103BFA-3D30-42D3-9C45-8659549C1E4E}" srcOrd="3" destOrd="0" presId="urn:microsoft.com/office/officeart/2008/layout/AlternatingHexagons"/>
    <dgm:cxn modelId="{80D70FBF-B57D-4F91-9FFB-A3A6135A5F3E}" type="presParOf" srcId="{1D72CD3D-BF2E-4135-A155-561F35D7C9D6}" destId="{9F58CD36-81DE-4975-9C2A-10776E589DA2}" srcOrd="4" destOrd="0" presId="urn:microsoft.com/office/officeart/2008/layout/AlternatingHexagons"/>
    <dgm:cxn modelId="{40DBAD4D-C2E1-4E02-8ECE-0BB2D3E3BBD3}" type="presParOf" srcId="{B30ACC58-9F52-46BB-830F-4582DDBF2FF6}" destId="{8479A004-4568-45F7-A6B5-4CAD63C1F5BD}" srcOrd="3" destOrd="0" presId="urn:microsoft.com/office/officeart/2008/layout/AlternatingHexagons"/>
    <dgm:cxn modelId="{CDEA0D8E-D5F3-4736-BA8C-11435083CC2A}" type="presParOf" srcId="{B30ACC58-9F52-46BB-830F-4582DDBF2FF6}" destId="{0792F4A0-9BE6-45AC-B1ED-F6FCA4CD7897}" srcOrd="4" destOrd="0" presId="urn:microsoft.com/office/officeart/2008/layout/AlternatingHexagons"/>
    <dgm:cxn modelId="{E293768B-F258-4AF0-9390-3E5D9DD6D187}" type="presParOf" srcId="{0792F4A0-9BE6-45AC-B1ED-F6FCA4CD7897}" destId="{4D78D14A-E40E-4F6C-87E9-05E8C8B2D291}" srcOrd="0" destOrd="0" presId="urn:microsoft.com/office/officeart/2008/layout/AlternatingHexagons"/>
    <dgm:cxn modelId="{B5704C9D-F1F1-4400-B57D-8CA58814DC6D}" type="presParOf" srcId="{0792F4A0-9BE6-45AC-B1ED-F6FCA4CD7897}" destId="{FFFB7B82-4D92-4760-A493-B6D089EAF984}" srcOrd="1" destOrd="0" presId="urn:microsoft.com/office/officeart/2008/layout/AlternatingHexagons"/>
    <dgm:cxn modelId="{5F1C73C3-4391-4732-AB5A-4C4FFDDCE7F2}" type="presParOf" srcId="{0792F4A0-9BE6-45AC-B1ED-F6FCA4CD7897}" destId="{4B5834C8-7804-4FBC-9BC0-9701D1E48E93}" srcOrd="2" destOrd="0" presId="urn:microsoft.com/office/officeart/2008/layout/AlternatingHexagons"/>
    <dgm:cxn modelId="{36A555E5-1403-4A56-B40F-B83864ED7B6D}" type="presParOf" srcId="{0792F4A0-9BE6-45AC-B1ED-F6FCA4CD7897}" destId="{8127223A-ECCA-4DC5-B2AA-7634F5596E5B}" srcOrd="3" destOrd="0" presId="urn:microsoft.com/office/officeart/2008/layout/AlternatingHexagons"/>
    <dgm:cxn modelId="{21530741-4C10-4086-860A-63A5EFEFBBCA}" type="presParOf" srcId="{0792F4A0-9BE6-45AC-B1ED-F6FCA4CD7897}" destId="{79A0C210-FC06-478C-AE19-11F21FFCE561}" srcOrd="4" destOrd="0" presId="urn:microsoft.com/office/officeart/2008/layout/AlternatingHexagons"/>
    <dgm:cxn modelId="{E34EE599-4D87-481D-A098-86131766B1C3}" type="presParOf" srcId="{B30ACC58-9F52-46BB-830F-4582DDBF2FF6}" destId="{7C10A173-083C-4212-9E4D-06783EC6CFB1}" srcOrd="5" destOrd="0" presId="urn:microsoft.com/office/officeart/2008/layout/AlternatingHexagons"/>
    <dgm:cxn modelId="{1C93CFFD-4789-4F51-8DC1-DF0D891F4F9C}" type="presParOf" srcId="{B30ACC58-9F52-46BB-830F-4582DDBF2FF6}" destId="{730EE794-35BD-47C8-A582-2EC9FE4AC850}" srcOrd="6" destOrd="0" presId="urn:microsoft.com/office/officeart/2008/layout/AlternatingHexagons"/>
    <dgm:cxn modelId="{02947E25-FB63-47B5-A5F9-13D879DC5710}" type="presParOf" srcId="{730EE794-35BD-47C8-A582-2EC9FE4AC850}" destId="{74E61B1B-5E2E-4DDA-8862-9FF256E14681}" srcOrd="0" destOrd="0" presId="urn:microsoft.com/office/officeart/2008/layout/AlternatingHexagons"/>
    <dgm:cxn modelId="{1F3B00A8-ACC0-4CA9-BB86-A82A9CF0085A}" type="presParOf" srcId="{730EE794-35BD-47C8-A582-2EC9FE4AC850}" destId="{AECDDF40-66F8-4A9B-A81C-F4D140F0137D}" srcOrd="1" destOrd="0" presId="urn:microsoft.com/office/officeart/2008/layout/AlternatingHexagons"/>
    <dgm:cxn modelId="{10EEC338-1FD0-49F4-8D5D-FB778DF801E3}" type="presParOf" srcId="{730EE794-35BD-47C8-A582-2EC9FE4AC850}" destId="{D3606670-62A2-4D8F-8817-D1B5C87660D0}" srcOrd="2" destOrd="0" presId="urn:microsoft.com/office/officeart/2008/layout/AlternatingHexagons"/>
    <dgm:cxn modelId="{3F99D43C-D1CD-4DB1-AE9F-0E10891AE29C}" type="presParOf" srcId="{730EE794-35BD-47C8-A582-2EC9FE4AC850}" destId="{88B61892-E12B-411F-9F64-13CAA2E230BF}" srcOrd="3" destOrd="0" presId="urn:microsoft.com/office/officeart/2008/layout/AlternatingHexagons"/>
    <dgm:cxn modelId="{3A329EFE-CE0D-42A8-82AA-87F048A35AD8}" type="presParOf" srcId="{730EE794-35BD-47C8-A582-2EC9FE4AC850}" destId="{4D205CEF-7DC7-42DD-9BD7-971631F57924}" srcOrd="4" destOrd="0" presId="urn:microsoft.com/office/officeart/2008/layout/AlternatingHexagons"/>
    <dgm:cxn modelId="{C98DD722-E47C-4E7B-AB47-473E15C74BC5}" type="presParOf" srcId="{B30ACC58-9F52-46BB-830F-4582DDBF2FF6}" destId="{C6CFC13D-583D-40E5-B5CE-9EFC45958837}" srcOrd="7" destOrd="0" presId="urn:microsoft.com/office/officeart/2008/layout/AlternatingHexagons"/>
    <dgm:cxn modelId="{2B530C1D-E368-4C06-A8E0-3CBC9EEE3EB8}" type="presParOf" srcId="{B30ACC58-9F52-46BB-830F-4582DDBF2FF6}" destId="{68C70342-ECFA-4104-B9FF-4C87EC64A3BA}" srcOrd="8" destOrd="0" presId="urn:microsoft.com/office/officeart/2008/layout/AlternatingHexagons"/>
    <dgm:cxn modelId="{B15EEA64-2DD3-4C3D-8270-1C1E1EA2363A}" type="presParOf" srcId="{68C70342-ECFA-4104-B9FF-4C87EC64A3BA}" destId="{3631242F-2BBA-4395-876B-60739B858C6A}" srcOrd="0" destOrd="0" presId="urn:microsoft.com/office/officeart/2008/layout/AlternatingHexagons"/>
    <dgm:cxn modelId="{7E23C2D4-EE2B-4776-80B4-010DC5340174}" type="presParOf" srcId="{68C70342-ECFA-4104-B9FF-4C87EC64A3BA}" destId="{35BF7523-D3C2-4F32-BD33-B9DC8FF5F3BA}" srcOrd="1" destOrd="0" presId="urn:microsoft.com/office/officeart/2008/layout/AlternatingHexagons"/>
    <dgm:cxn modelId="{42C9475E-82BD-4990-AE4F-97A63D9FFF37}" type="presParOf" srcId="{68C70342-ECFA-4104-B9FF-4C87EC64A3BA}" destId="{FDE17263-3BAA-4656-8DE5-C1195CA205C6}" srcOrd="2" destOrd="0" presId="urn:microsoft.com/office/officeart/2008/layout/AlternatingHexagons"/>
    <dgm:cxn modelId="{0E4EA896-F1D9-4CF8-8280-BCFE2DA4BFCE}" type="presParOf" srcId="{68C70342-ECFA-4104-B9FF-4C87EC64A3BA}" destId="{836DF6D6-3AD9-435E-B209-F0629D443F43}" srcOrd="3" destOrd="0" presId="urn:microsoft.com/office/officeart/2008/layout/AlternatingHexagons"/>
    <dgm:cxn modelId="{00E30B1F-7A40-4D00-A6A2-0D4C46C7509B}" type="presParOf" srcId="{68C70342-ECFA-4104-B9FF-4C87EC64A3BA}" destId="{54613980-EC60-48FB-ACC2-19EE98C4DF41}" srcOrd="4" destOrd="0" presId="urn:microsoft.com/office/officeart/2008/layout/AlternatingHexagon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A57575-0682-462C-94CB-25F986D6EED7}">
      <dsp:nvSpPr>
        <dsp:cNvPr id="0" name=""/>
        <dsp:cNvSpPr/>
      </dsp:nvSpPr>
      <dsp:spPr>
        <a:xfrm>
          <a:off x="0" y="42169"/>
          <a:ext cx="1218748" cy="1579336"/>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s-MX" sz="1400" kern="1200"/>
            <a:t>Definicion de Objetivos</a:t>
          </a:r>
        </a:p>
      </dsp:txBody>
      <dsp:txXfrm>
        <a:off x="0" y="42169"/>
        <a:ext cx="1218748" cy="742597"/>
      </dsp:txXfrm>
    </dsp:sp>
    <dsp:sp modelId="{71E7DDA1-9CD1-49A6-B54E-F6E91470FE93}">
      <dsp:nvSpPr>
        <dsp:cNvPr id="0" name=""/>
        <dsp:cNvSpPr/>
      </dsp:nvSpPr>
      <dsp:spPr>
        <a:xfrm>
          <a:off x="132594" y="729375"/>
          <a:ext cx="1525092" cy="258256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MX" sz="1100" kern="1200" baseline="0">
              <a:latin typeface="+mn-lt"/>
              <a:cs typeface="Times New Roman"/>
            </a:rPr>
            <a:t>Definir ¿</a:t>
          </a:r>
          <a:r>
            <a:rPr lang="es-MX" sz="1100" kern="1200" baseline="0">
              <a:latin typeface="+mn-lt"/>
            </a:rPr>
            <a:t>A quien va dirigido el Curso?, deteccion de necesidades. </a:t>
          </a:r>
        </a:p>
        <a:p>
          <a:pPr marL="57150" lvl="1" indent="-57150" algn="l" defTabSz="488950">
            <a:lnSpc>
              <a:spcPct val="90000"/>
            </a:lnSpc>
            <a:spcBef>
              <a:spcPct val="0"/>
            </a:spcBef>
            <a:spcAft>
              <a:spcPct val="15000"/>
            </a:spcAft>
            <a:buChar char="••"/>
          </a:pPr>
          <a:r>
            <a:rPr lang="es-MX" sz="1100" b="1" kern="1200" baseline="0">
              <a:latin typeface="+mn-lt"/>
            </a:rPr>
            <a:t>Seleccionar los Temas a incluir.</a:t>
          </a:r>
        </a:p>
        <a:p>
          <a:pPr marL="57150" lvl="1" indent="-57150" algn="l" defTabSz="488950">
            <a:lnSpc>
              <a:spcPct val="90000"/>
            </a:lnSpc>
            <a:spcBef>
              <a:spcPct val="0"/>
            </a:spcBef>
            <a:spcAft>
              <a:spcPct val="15000"/>
            </a:spcAft>
            <a:buChar char="••"/>
          </a:pPr>
          <a:r>
            <a:rPr lang="es-MX" sz="1100" kern="1200" baseline="0">
              <a:latin typeface="+mn-lt"/>
            </a:rPr>
            <a:t>Establecer Metas y competencias a lograr.</a:t>
          </a:r>
        </a:p>
        <a:p>
          <a:pPr marL="57150" lvl="1" indent="-57150" algn="l" defTabSz="488950">
            <a:lnSpc>
              <a:spcPct val="90000"/>
            </a:lnSpc>
            <a:spcBef>
              <a:spcPct val="0"/>
            </a:spcBef>
            <a:spcAft>
              <a:spcPct val="15000"/>
            </a:spcAft>
            <a:buChar char="••"/>
          </a:pPr>
          <a:r>
            <a:rPr lang="es-MX" sz="1100" kern="1200" baseline="0">
              <a:latin typeface="+mn-lt"/>
            </a:rPr>
            <a:t>Definir de calendario de actividades.</a:t>
          </a:r>
        </a:p>
      </dsp:txBody>
      <dsp:txXfrm>
        <a:off x="177262" y="774043"/>
        <a:ext cx="1435756" cy="2493229"/>
      </dsp:txXfrm>
    </dsp:sp>
    <dsp:sp modelId="{05CD849F-7E23-4EB0-BB9F-D6386F396CB4}">
      <dsp:nvSpPr>
        <dsp:cNvPr id="0" name=""/>
        <dsp:cNvSpPr/>
      </dsp:nvSpPr>
      <dsp:spPr>
        <a:xfrm rot="27098">
          <a:off x="1441921" y="270179"/>
          <a:ext cx="473157" cy="303433"/>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a:off x="1441922" y="330507"/>
        <a:ext cx="382127" cy="182059"/>
      </dsp:txXfrm>
    </dsp:sp>
    <dsp:sp modelId="{11C57659-68F0-4F53-844E-188273639013}">
      <dsp:nvSpPr>
        <dsp:cNvPr id="0" name=""/>
        <dsp:cNvSpPr/>
      </dsp:nvSpPr>
      <dsp:spPr>
        <a:xfrm>
          <a:off x="2111471" y="12540"/>
          <a:ext cx="1218748" cy="1776162"/>
        </a:xfrm>
        <a:prstGeom prst="roundRect">
          <a:avLst>
            <a:gd name="adj" fmla="val 10000"/>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s-MX" sz="1400" kern="1200"/>
            <a:t>Desarrollo de Contenidos</a:t>
          </a:r>
        </a:p>
      </dsp:txBody>
      <dsp:txXfrm>
        <a:off x="2111471" y="12540"/>
        <a:ext cx="1218748" cy="835144"/>
      </dsp:txXfrm>
    </dsp:sp>
    <dsp:sp modelId="{5A2BE493-BA1A-4D8B-9640-EA8A214E5CC6}">
      <dsp:nvSpPr>
        <dsp:cNvPr id="0" name=""/>
        <dsp:cNvSpPr/>
      </dsp:nvSpPr>
      <dsp:spPr>
        <a:xfrm>
          <a:off x="2150403" y="715852"/>
          <a:ext cx="1640130" cy="259142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MX" sz="1100" kern="1200" baseline="0">
              <a:latin typeface="+mn-lt"/>
            </a:rPr>
            <a:t>Definir Medios tecnologicos a utilizar para la transmision y adquisicion del conocimiento.</a:t>
          </a:r>
        </a:p>
        <a:p>
          <a:pPr marL="57150" lvl="1" indent="-57150" algn="l" defTabSz="488950">
            <a:lnSpc>
              <a:spcPct val="90000"/>
            </a:lnSpc>
            <a:spcBef>
              <a:spcPct val="0"/>
            </a:spcBef>
            <a:spcAft>
              <a:spcPct val="15000"/>
            </a:spcAft>
            <a:buChar char="••"/>
          </a:pPr>
          <a:r>
            <a:rPr lang="es-MX" sz="1100" b="1" kern="1200" baseline="0">
              <a:latin typeface="+mn-lt"/>
            </a:rPr>
            <a:t>Proponer estrategias de enseñanza y estrategias de aprendizaje.</a:t>
          </a:r>
        </a:p>
        <a:p>
          <a:pPr marL="57150" lvl="1" indent="-57150" algn="l" defTabSz="488950">
            <a:lnSpc>
              <a:spcPct val="90000"/>
            </a:lnSpc>
            <a:spcBef>
              <a:spcPct val="0"/>
            </a:spcBef>
            <a:spcAft>
              <a:spcPct val="15000"/>
            </a:spcAft>
            <a:buChar char="••"/>
          </a:pPr>
          <a:r>
            <a:rPr lang="es-MX" sz="1100" kern="1200" baseline="0">
              <a:latin typeface="+mn-lt"/>
            </a:rPr>
            <a:t>Proponer metodologia comunicacional.</a:t>
          </a:r>
        </a:p>
        <a:p>
          <a:pPr marL="57150" lvl="1" indent="-57150" algn="l" defTabSz="488950">
            <a:lnSpc>
              <a:spcPct val="90000"/>
            </a:lnSpc>
            <a:spcBef>
              <a:spcPct val="0"/>
            </a:spcBef>
            <a:spcAft>
              <a:spcPct val="15000"/>
            </a:spcAft>
            <a:buChar char="••"/>
          </a:pPr>
          <a:r>
            <a:rPr lang="es-MX" sz="1100" b="1" kern="1200" baseline="0">
              <a:latin typeface="+mn-lt"/>
            </a:rPr>
            <a:t>Crear mecanismos de Evaluacion de Aprendizaje.</a:t>
          </a:r>
        </a:p>
      </dsp:txBody>
      <dsp:txXfrm>
        <a:off x="2198441" y="763890"/>
        <a:ext cx="1544054" cy="2495353"/>
      </dsp:txXfrm>
    </dsp:sp>
    <dsp:sp modelId="{B2CF8CFD-544B-4871-9659-BA1E2CC5507A}">
      <dsp:nvSpPr>
        <dsp:cNvPr id="0" name=""/>
        <dsp:cNvSpPr/>
      </dsp:nvSpPr>
      <dsp:spPr>
        <a:xfrm rot="8605">
          <a:off x="3567649" y="281146"/>
          <a:ext cx="503354" cy="303433"/>
        </a:xfrm>
        <a:prstGeom prst="rightArrow">
          <a:avLst>
            <a:gd name="adj1" fmla="val 60000"/>
            <a:gd name="adj2" fmla="val 50000"/>
          </a:avLst>
        </a:prstGeom>
        <a:solidFill>
          <a:schemeClr val="accent4">
            <a:hueOff val="-4464770"/>
            <a:satOff val="26899"/>
            <a:lumOff val="215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a:off x="3567649" y="341719"/>
        <a:ext cx="412324" cy="182059"/>
      </dsp:txXfrm>
    </dsp:sp>
    <dsp:sp modelId="{B44FBCAE-1952-4A84-AC11-4796F9B0CDBE}">
      <dsp:nvSpPr>
        <dsp:cNvPr id="0" name=""/>
        <dsp:cNvSpPr/>
      </dsp:nvSpPr>
      <dsp:spPr>
        <a:xfrm>
          <a:off x="4279941" y="80290"/>
          <a:ext cx="1218748" cy="1511073"/>
        </a:xfrm>
        <a:prstGeom prst="roundRect">
          <a:avLst>
            <a:gd name="adj" fmla="val 10000"/>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s-MX" sz="1400" kern="1200"/>
            <a:t>Diseño de EVA</a:t>
          </a:r>
        </a:p>
      </dsp:txBody>
      <dsp:txXfrm>
        <a:off x="4279941" y="80290"/>
        <a:ext cx="1218748" cy="710500"/>
      </dsp:txXfrm>
    </dsp:sp>
    <dsp:sp modelId="{C113D949-B9B6-4217-9E61-586EBC79AC3B}">
      <dsp:nvSpPr>
        <dsp:cNvPr id="0" name=""/>
        <dsp:cNvSpPr/>
      </dsp:nvSpPr>
      <dsp:spPr>
        <a:xfrm>
          <a:off x="4364485" y="714248"/>
          <a:ext cx="1548906" cy="258551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mn-lt"/>
            </a:rPr>
            <a:t>Seleccionar Plataforma Virtual </a:t>
          </a:r>
          <a:r>
            <a:rPr lang="es-MX" sz="1000" kern="1200">
              <a:latin typeface="+mn-lt"/>
            </a:rPr>
            <a:t>(entorno vitual de aprendizaje)</a:t>
          </a:r>
          <a:endParaRPr lang="es-MX" sz="1100" kern="1200">
            <a:latin typeface="+mn-lt"/>
          </a:endParaRPr>
        </a:p>
        <a:p>
          <a:pPr marL="57150" lvl="1" indent="-57150" algn="l" defTabSz="488950">
            <a:lnSpc>
              <a:spcPct val="90000"/>
            </a:lnSpc>
            <a:spcBef>
              <a:spcPct val="0"/>
            </a:spcBef>
            <a:spcAft>
              <a:spcPct val="15000"/>
            </a:spcAft>
            <a:buChar char="••"/>
          </a:pPr>
          <a:r>
            <a:rPr lang="es-MX" sz="1100" kern="1200">
              <a:latin typeface="+mn-lt"/>
            </a:rPr>
            <a:t>Integrar los Medios tecnologicos de aprendizaje y comunicacion en la Plataforma Virtual de trabajo.</a:t>
          </a:r>
        </a:p>
        <a:p>
          <a:pPr marL="57150" lvl="1" indent="-57150" algn="l" defTabSz="488950">
            <a:lnSpc>
              <a:spcPct val="90000"/>
            </a:lnSpc>
            <a:spcBef>
              <a:spcPct val="0"/>
            </a:spcBef>
            <a:spcAft>
              <a:spcPct val="15000"/>
            </a:spcAft>
            <a:buChar char="••"/>
          </a:pPr>
          <a:r>
            <a:rPr lang="es-MX" sz="1100" b="1" kern="1200">
              <a:latin typeface="+mn-lt"/>
            </a:rPr>
            <a:t>Definir interfaz de usuario respectoa  la imagen de la Plataforma. </a:t>
          </a:r>
        </a:p>
      </dsp:txBody>
      <dsp:txXfrm>
        <a:off x="4409851" y="759614"/>
        <a:ext cx="1458174" cy="2494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157A8-6E37-4220-A5A8-6157F805B0FE}">
      <dsp:nvSpPr>
        <dsp:cNvPr id="0" name=""/>
        <dsp:cNvSpPr/>
      </dsp:nvSpPr>
      <dsp:spPr>
        <a:xfrm rot="5400000">
          <a:off x="2956188" y="-1372826"/>
          <a:ext cx="763845" cy="3511296"/>
        </a:xfrm>
        <a:prstGeom prst="round2SameRect">
          <a:avLst/>
        </a:prstGeom>
        <a:solidFill>
          <a:schemeClr val="accent4">
            <a:alpha val="90000"/>
            <a:tint val="40000"/>
            <a:hueOff val="0"/>
            <a:satOff val="0"/>
            <a:lumOff val="0"/>
            <a:alphaOff val="0"/>
          </a:schemeClr>
        </a:solidFill>
        <a:ln w="2540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MX" sz="1100" kern="1200"/>
            <a:t>Facilitador del aprendizaje que guia a los participantes a los participantes, estableciendo preguntas, resolviendo dudas, sintetizando puntos de temas a discusion. </a:t>
          </a:r>
        </a:p>
      </dsp:txBody>
      <dsp:txXfrm rot="-5400000">
        <a:off x="1582463" y="38187"/>
        <a:ext cx="3474008" cy="689269"/>
      </dsp:txXfrm>
    </dsp:sp>
    <dsp:sp modelId="{B806816B-5D92-4C37-8147-56D39A6A875C}">
      <dsp:nvSpPr>
        <dsp:cNvPr id="0" name=""/>
        <dsp:cNvSpPr/>
      </dsp:nvSpPr>
      <dsp:spPr>
        <a:xfrm>
          <a:off x="392601" y="137402"/>
          <a:ext cx="1189861" cy="490837"/>
        </a:xfrm>
        <a:prstGeom prst="roundRect">
          <a:avLst/>
        </a:prstGeom>
        <a:solidFill>
          <a:schemeClr val="accent4">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l" defTabSz="577850">
            <a:lnSpc>
              <a:spcPct val="90000"/>
            </a:lnSpc>
            <a:spcBef>
              <a:spcPct val="0"/>
            </a:spcBef>
            <a:spcAft>
              <a:spcPct val="35000"/>
            </a:spcAft>
          </a:pPr>
          <a:r>
            <a:rPr lang="es-MX" sz="1300" kern="1200">
              <a:solidFill>
                <a:sysClr val="windowText" lastClr="000000"/>
              </a:solidFill>
            </a:rPr>
            <a:t>Pedagogico</a:t>
          </a:r>
        </a:p>
      </dsp:txBody>
      <dsp:txXfrm>
        <a:off x="416562" y="161363"/>
        <a:ext cx="1141939" cy="442915"/>
      </dsp:txXfrm>
    </dsp:sp>
    <dsp:sp modelId="{78AA9CD5-5D6D-4DFC-BD28-347A6D5B2069}">
      <dsp:nvSpPr>
        <dsp:cNvPr id="0" name=""/>
        <dsp:cNvSpPr/>
      </dsp:nvSpPr>
      <dsp:spPr>
        <a:xfrm rot="5400000">
          <a:off x="2955911" y="-561240"/>
          <a:ext cx="763845" cy="3511296"/>
        </a:xfrm>
        <a:prstGeom prst="round2SameRect">
          <a:avLst/>
        </a:prstGeom>
        <a:solidFill>
          <a:schemeClr val="accent4">
            <a:alpha val="90000"/>
            <a:tint val="40000"/>
            <a:hueOff val="0"/>
            <a:satOff val="0"/>
            <a:lumOff val="0"/>
            <a:alphaOff val="0"/>
          </a:schemeClr>
        </a:solidFill>
        <a:ln w="2540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MX" sz="1100" kern="1200"/>
            <a:t>Encargado de la Plataforma Virtual y  el apoyo a los participantes del curso sobre aspectos tecnologicos. </a:t>
          </a:r>
        </a:p>
      </dsp:txBody>
      <dsp:txXfrm rot="-5400000">
        <a:off x="1582186" y="849773"/>
        <a:ext cx="3474008" cy="689269"/>
      </dsp:txXfrm>
    </dsp:sp>
    <dsp:sp modelId="{31CA3AED-5F25-4A6E-8AF7-BDDBC5180370}">
      <dsp:nvSpPr>
        <dsp:cNvPr id="0" name=""/>
        <dsp:cNvSpPr/>
      </dsp:nvSpPr>
      <dsp:spPr>
        <a:xfrm>
          <a:off x="392601" y="981069"/>
          <a:ext cx="1189585" cy="426674"/>
        </a:xfrm>
        <a:prstGeom prst="roundRect">
          <a:avLst/>
        </a:prstGeom>
        <a:solidFill>
          <a:schemeClr val="accent4">
            <a:shade val="80000"/>
            <a:hueOff val="-58853"/>
            <a:satOff val="-1455"/>
            <a:lumOff val="832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l" defTabSz="577850">
            <a:lnSpc>
              <a:spcPct val="90000"/>
            </a:lnSpc>
            <a:spcBef>
              <a:spcPct val="0"/>
            </a:spcBef>
            <a:spcAft>
              <a:spcPct val="35000"/>
            </a:spcAft>
          </a:pPr>
          <a:r>
            <a:rPr lang="es-MX" sz="1300" kern="1200">
              <a:solidFill>
                <a:sysClr val="windowText" lastClr="000000"/>
              </a:solidFill>
            </a:rPr>
            <a:t>Tecnico</a:t>
          </a:r>
        </a:p>
      </dsp:txBody>
      <dsp:txXfrm>
        <a:off x="413430" y="1001898"/>
        <a:ext cx="1147927" cy="385016"/>
      </dsp:txXfrm>
    </dsp:sp>
    <dsp:sp modelId="{376FE79E-5682-4311-A3CC-9FF6A3D63B60}">
      <dsp:nvSpPr>
        <dsp:cNvPr id="0" name=""/>
        <dsp:cNvSpPr/>
      </dsp:nvSpPr>
      <dsp:spPr>
        <a:xfrm rot="5400000">
          <a:off x="2956227" y="250344"/>
          <a:ext cx="763845" cy="3511296"/>
        </a:xfrm>
        <a:prstGeom prst="round2SameRect">
          <a:avLst/>
        </a:prstGeom>
        <a:solidFill>
          <a:schemeClr val="accent4">
            <a:alpha val="90000"/>
            <a:tint val="40000"/>
            <a:hueOff val="0"/>
            <a:satOff val="0"/>
            <a:lumOff val="0"/>
            <a:alphaOff val="0"/>
          </a:schemeClr>
        </a:solidFill>
        <a:ln w="2540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MX" sz="1100" kern="1200"/>
            <a:t>Encargado de crear un espacio de colaboracion que permita estructurar una comunidad de aprendizaje adecuado. </a:t>
          </a:r>
        </a:p>
      </dsp:txBody>
      <dsp:txXfrm rot="-5400000">
        <a:off x="1582502" y="1661357"/>
        <a:ext cx="3474008" cy="689269"/>
      </dsp:txXfrm>
    </dsp:sp>
    <dsp:sp modelId="{38CFE90A-4E11-455D-BA92-687E68129E97}">
      <dsp:nvSpPr>
        <dsp:cNvPr id="0" name=""/>
        <dsp:cNvSpPr/>
      </dsp:nvSpPr>
      <dsp:spPr>
        <a:xfrm>
          <a:off x="392601" y="1792560"/>
          <a:ext cx="1189901" cy="426865"/>
        </a:xfrm>
        <a:prstGeom prst="roundRect">
          <a:avLst/>
        </a:prstGeom>
        <a:solidFill>
          <a:schemeClr val="accent4">
            <a:shade val="80000"/>
            <a:hueOff val="-117705"/>
            <a:satOff val="-2910"/>
            <a:lumOff val="1665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l" defTabSz="577850">
            <a:lnSpc>
              <a:spcPct val="90000"/>
            </a:lnSpc>
            <a:spcBef>
              <a:spcPct val="0"/>
            </a:spcBef>
            <a:spcAft>
              <a:spcPct val="35000"/>
            </a:spcAft>
          </a:pPr>
          <a:r>
            <a:rPr lang="es-MX" sz="1300" kern="1200">
              <a:solidFill>
                <a:sysClr val="windowText" lastClr="000000"/>
              </a:solidFill>
            </a:rPr>
            <a:t>Social</a:t>
          </a:r>
        </a:p>
      </dsp:txBody>
      <dsp:txXfrm>
        <a:off x="413439" y="1813398"/>
        <a:ext cx="1148225" cy="385189"/>
      </dsp:txXfrm>
    </dsp:sp>
    <dsp:sp modelId="{92CF9A51-FE65-4BF0-B31D-0213F50ED0BB}">
      <dsp:nvSpPr>
        <dsp:cNvPr id="0" name=""/>
        <dsp:cNvSpPr/>
      </dsp:nvSpPr>
      <dsp:spPr>
        <a:xfrm rot="5400000">
          <a:off x="2955931" y="1061930"/>
          <a:ext cx="763845" cy="3511296"/>
        </a:xfrm>
        <a:prstGeom prst="round2SameRect">
          <a:avLst/>
        </a:prstGeom>
        <a:solidFill>
          <a:schemeClr val="accent4">
            <a:alpha val="90000"/>
            <a:tint val="40000"/>
            <a:hueOff val="0"/>
            <a:satOff val="0"/>
            <a:lumOff val="0"/>
            <a:alphaOff val="0"/>
          </a:schemeClr>
        </a:solidFill>
        <a:ln w="2540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MX" sz="1100" kern="1200"/>
            <a:t> Facilitador que conoce la plataforma y genera actividades e integra los grupos de trabajo entre los participantes. </a:t>
          </a:r>
        </a:p>
      </dsp:txBody>
      <dsp:txXfrm rot="-5400000">
        <a:off x="1582206" y="2472943"/>
        <a:ext cx="3474008" cy="689269"/>
      </dsp:txXfrm>
    </dsp:sp>
    <dsp:sp modelId="{A64A0B31-C947-4C8A-AC76-83C8A4384B00}">
      <dsp:nvSpPr>
        <dsp:cNvPr id="0" name=""/>
        <dsp:cNvSpPr/>
      </dsp:nvSpPr>
      <dsp:spPr>
        <a:xfrm>
          <a:off x="392601" y="2601319"/>
          <a:ext cx="1189605" cy="432517"/>
        </a:xfrm>
        <a:prstGeom prst="roundRect">
          <a:avLst/>
        </a:prstGeom>
        <a:solidFill>
          <a:schemeClr val="accent4">
            <a:shade val="80000"/>
            <a:hueOff val="-176558"/>
            <a:satOff val="-4365"/>
            <a:lumOff val="2498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l" defTabSz="577850">
            <a:lnSpc>
              <a:spcPct val="90000"/>
            </a:lnSpc>
            <a:spcBef>
              <a:spcPct val="0"/>
            </a:spcBef>
            <a:spcAft>
              <a:spcPct val="35000"/>
            </a:spcAft>
          </a:pPr>
          <a:r>
            <a:rPr lang="es-MX" sz="1300" kern="1200">
              <a:solidFill>
                <a:sysClr val="windowText" lastClr="000000"/>
              </a:solidFill>
            </a:rPr>
            <a:t>Administracion</a:t>
          </a:r>
        </a:p>
      </dsp:txBody>
      <dsp:txXfrm>
        <a:off x="413715" y="2622433"/>
        <a:ext cx="1147377" cy="3902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D8CD7-FA9D-459A-BE3B-E96AA5A5AB94}">
      <dsp:nvSpPr>
        <dsp:cNvPr id="0" name=""/>
        <dsp:cNvSpPr/>
      </dsp:nvSpPr>
      <dsp:spPr>
        <a:xfrm>
          <a:off x="592914" y="0"/>
          <a:ext cx="1334341" cy="1334457"/>
        </a:xfrm>
        <a:prstGeom prst="circularArrow">
          <a:avLst>
            <a:gd name="adj1" fmla="val 10980"/>
            <a:gd name="adj2" fmla="val 1142322"/>
            <a:gd name="adj3" fmla="val 4500000"/>
            <a:gd name="adj4" fmla="val 10800000"/>
            <a:gd name="adj5" fmla="val 125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7123D7A-9DBD-425F-8B84-FE0092EDB64B}">
      <dsp:nvSpPr>
        <dsp:cNvPr id="0" name=""/>
        <dsp:cNvSpPr/>
      </dsp:nvSpPr>
      <dsp:spPr>
        <a:xfrm>
          <a:off x="719651" y="320632"/>
          <a:ext cx="1080365" cy="697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baseline="0"/>
            <a:t>Grupos de trabajo </a:t>
          </a:r>
          <a:r>
            <a:rPr lang="es-MX" sz="1100" b="1" kern="1200" baseline="0"/>
            <a:t>No</a:t>
          </a:r>
          <a:r>
            <a:rPr lang="es-MX" sz="1100" kern="1200" baseline="0"/>
            <a:t> numerosos</a:t>
          </a:r>
        </a:p>
      </dsp:txBody>
      <dsp:txXfrm>
        <a:off x="719651" y="320632"/>
        <a:ext cx="1080365" cy="697282"/>
      </dsp:txXfrm>
    </dsp:sp>
    <dsp:sp modelId="{9F8B7665-D94F-43C3-B76B-494AC83A8BEA}">
      <dsp:nvSpPr>
        <dsp:cNvPr id="0" name=""/>
        <dsp:cNvSpPr/>
      </dsp:nvSpPr>
      <dsp:spPr>
        <a:xfrm>
          <a:off x="222222" y="766553"/>
          <a:ext cx="1334341" cy="1334457"/>
        </a:xfrm>
        <a:prstGeom prst="leftCircularArrow">
          <a:avLst>
            <a:gd name="adj1" fmla="val 10980"/>
            <a:gd name="adj2" fmla="val 1142322"/>
            <a:gd name="adj3" fmla="val 6300000"/>
            <a:gd name="adj4" fmla="val 18900000"/>
            <a:gd name="adj5" fmla="val 12500"/>
          </a:avLst>
        </a:prstGeom>
        <a:solidFill>
          <a:schemeClr val="accent4">
            <a:hueOff val="-744128"/>
            <a:satOff val="4483"/>
            <a:lumOff val="35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CA95572-C7E2-4762-B1F5-6F8B7BD65054}">
      <dsp:nvSpPr>
        <dsp:cNvPr id="0" name=""/>
        <dsp:cNvSpPr/>
      </dsp:nvSpPr>
      <dsp:spPr>
        <a:xfrm>
          <a:off x="1453426" y="1172032"/>
          <a:ext cx="1908898" cy="530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es-MX" sz="1050" kern="1200"/>
            <a:t>Metodologia de Trabajo, objetivos, metas, lineamientos de orden y control del grupo.</a:t>
          </a:r>
        </a:p>
      </dsp:txBody>
      <dsp:txXfrm>
        <a:off x="1453426" y="1172032"/>
        <a:ext cx="1908898" cy="530511"/>
      </dsp:txXfrm>
    </dsp:sp>
    <dsp:sp modelId="{9C5C487E-97E1-4583-95D9-1FBBB5D22424}">
      <dsp:nvSpPr>
        <dsp:cNvPr id="0" name=""/>
        <dsp:cNvSpPr/>
      </dsp:nvSpPr>
      <dsp:spPr>
        <a:xfrm>
          <a:off x="221293" y="1081354"/>
          <a:ext cx="1043446" cy="650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baseline="0"/>
            <a:t>Definir </a:t>
          </a:r>
          <a:r>
            <a:rPr lang="es-MX" sz="1100" b="1" kern="1200" baseline="0"/>
            <a:t>Estructura</a:t>
          </a:r>
          <a:r>
            <a:rPr lang="es-MX" sz="1100" kern="1200" baseline="0"/>
            <a:t>  y </a:t>
          </a:r>
          <a:r>
            <a:rPr lang="es-MX" sz="1100" b="1" kern="1200" baseline="0"/>
            <a:t>Reglas</a:t>
          </a:r>
          <a:r>
            <a:rPr lang="es-MX" sz="1100" kern="1200" baseline="0"/>
            <a:t> de de trabajo</a:t>
          </a:r>
        </a:p>
      </dsp:txBody>
      <dsp:txXfrm>
        <a:off x="221293" y="1081354"/>
        <a:ext cx="1043446" cy="650477"/>
      </dsp:txXfrm>
    </dsp:sp>
    <dsp:sp modelId="{FB6247A0-4DD4-481B-B718-33452E3E3527}">
      <dsp:nvSpPr>
        <dsp:cNvPr id="0" name=""/>
        <dsp:cNvSpPr/>
      </dsp:nvSpPr>
      <dsp:spPr>
        <a:xfrm>
          <a:off x="592914" y="1527084"/>
          <a:ext cx="1334341" cy="1334457"/>
        </a:xfrm>
        <a:prstGeom prst="circularArrow">
          <a:avLst>
            <a:gd name="adj1" fmla="val 10980"/>
            <a:gd name="adj2" fmla="val 1142322"/>
            <a:gd name="adj3" fmla="val 4500000"/>
            <a:gd name="adj4" fmla="val 13500000"/>
            <a:gd name="adj5" fmla="val 12500"/>
          </a:avLst>
        </a:prstGeom>
        <a:solidFill>
          <a:schemeClr val="accent4">
            <a:hueOff val="-1488257"/>
            <a:satOff val="8966"/>
            <a:lumOff val="71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1B0B8FC-5EE4-4ED2-9C8E-8F4C2DA2BA12}">
      <dsp:nvSpPr>
        <dsp:cNvPr id="0" name=""/>
        <dsp:cNvSpPr/>
      </dsp:nvSpPr>
      <dsp:spPr>
        <a:xfrm>
          <a:off x="887515" y="2019798"/>
          <a:ext cx="744637" cy="372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baseline="0"/>
            <a:t>Integrar Grupos</a:t>
          </a:r>
        </a:p>
      </dsp:txBody>
      <dsp:txXfrm>
        <a:off x="887515" y="2019798"/>
        <a:ext cx="744637" cy="372175"/>
      </dsp:txXfrm>
    </dsp:sp>
    <dsp:sp modelId="{88A4E895-8ACE-4C86-884B-195B81A12764}">
      <dsp:nvSpPr>
        <dsp:cNvPr id="0" name=""/>
        <dsp:cNvSpPr/>
      </dsp:nvSpPr>
      <dsp:spPr>
        <a:xfrm>
          <a:off x="222222" y="2304919"/>
          <a:ext cx="1334341" cy="1334457"/>
        </a:xfrm>
        <a:prstGeom prst="leftCircularArrow">
          <a:avLst>
            <a:gd name="adj1" fmla="val 10980"/>
            <a:gd name="adj2" fmla="val 1142322"/>
            <a:gd name="adj3" fmla="val 6300000"/>
            <a:gd name="adj4" fmla="val 18900000"/>
            <a:gd name="adj5" fmla="val 12500"/>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3AABAA4-D9C1-4AFF-8FFE-8BFD495D1E46}">
      <dsp:nvSpPr>
        <dsp:cNvPr id="0" name=""/>
        <dsp:cNvSpPr/>
      </dsp:nvSpPr>
      <dsp:spPr>
        <a:xfrm>
          <a:off x="515321" y="2788105"/>
          <a:ext cx="744637" cy="372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baseline="0"/>
            <a:t>Resolver conflictos</a:t>
          </a:r>
        </a:p>
      </dsp:txBody>
      <dsp:txXfrm>
        <a:off x="515321" y="2788105"/>
        <a:ext cx="744637" cy="372175"/>
      </dsp:txXfrm>
    </dsp:sp>
    <dsp:sp modelId="{8EBB8679-8D9A-4997-BC1C-D8DAB3D06C23}">
      <dsp:nvSpPr>
        <dsp:cNvPr id="0" name=""/>
        <dsp:cNvSpPr/>
      </dsp:nvSpPr>
      <dsp:spPr>
        <a:xfrm>
          <a:off x="592914" y="3072057"/>
          <a:ext cx="1334341" cy="1334457"/>
        </a:xfrm>
        <a:prstGeom prst="circularArrow">
          <a:avLst>
            <a:gd name="adj1" fmla="val 10980"/>
            <a:gd name="adj2" fmla="val 1142322"/>
            <a:gd name="adj3" fmla="val 4500000"/>
            <a:gd name="adj4" fmla="val 13500000"/>
            <a:gd name="adj5" fmla="val 12500"/>
          </a:avLst>
        </a:prstGeom>
        <a:solidFill>
          <a:schemeClr val="accent4">
            <a:hueOff val="-2976513"/>
            <a:satOff val="17933"/>
            <a:lumOff val="143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6635D40-C79F-47F6-BB1B-9784B1632BCB}">
      <dsp:nvSpPr>
        <dsp:cNvPr id="0" name=""/>
        <dsp:cNvSpPr/>
      </dsp:nvSpPr>
      <dsp:spPr>
        <a:xfrm>
          <a:off x="1732578" y="3408813"/>
          <a:ext cx="1629746" cy="530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es-MX" sz="1050" kern="1200"/>
            <a:t> Actividades de Aprendizaje Grupal, calendarizadas en tiempo y Forma</a:t>
          </a:r>
          <a:endParaRPr lang="es-MX" sz="1100" kern="1200"/>
        </a:p>
      </dsp:txBody>
      <dsp:txXfrm>
        <a:off x="1732578" y="3408813"/>
        <a:ext cx="1629746" cy="530511"/>
      </dsp:txXfrm>
    </dsp:sp>
    <dsp:sp modelId="{E9A3666E-FE34-4326-BC23-ECEB87A95F34}">
      <dsp:nvSpPr>
        <dsp:cNvPr id="0" name=""/>
        <dsp:cNvSpPr/>
      </dsp:nvSpPr>
      <dsp:spPr>
        <a:xfrm>
          <a:off x="863768" y="3483986"/>
          <a:ext cx="744637" cy="372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baseline="0"/>
            <a:t>Diseñar y Planificar actividades</a:t>
          </a:r>
          <a:endParaRPr lang="es-MX" sz="1100" kern="1200"/>
        </a:p>
      </dsp:txBody>
      <dsp:txXfrm>
        <a:off x="863768" y="3483986"/>
        <a:ext cx="744637" cy="372175"/>
      </dsp:txXfrm>
    </dsp:sp>
    <dsp:sp modelId="{8C248577-8148-4211-A429-C015E7F6F224}">
      <dsp:nvSpPr>
        <dsp:cNvPr id="0" name=""/>
        <dsp:cNvSpPr/>
      </dsp:nvSpPr>
      <dsp:spPr>
        <a:xfrm>
          <a:off x="222222" y="3840363"/>
          <a:ext cx="1334341" cy="1334457"/>
        </a:xfrm>
        <a:prstGeom prst="leftCircularArrow">
          <a:avLst>
            <a:gd name="adj1" fmla="val 10980"/>
            <a:gd name="adj2" fmla="val 1142322"/>
            <a:gd name="adj3" fmla="val 6300000"/>
            <a:gd name="adj4" fmla="val 18900000"/>
            <a:gd name="adj5" fmla="val 12500"/>
          </a:avLst>
        </a:prstGeom>
        <a:solidFill>
          <a:schemeClr val="accent4">
            <a:hueOff val="-3720641"/>
            <a:satOff val="22416"/>
            <a:lumOff val="179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0059A27-85F7-44F0-851D-0F18D8721D73}">
      <dsp:nvSpPr>
        <dsp:cNvPr id="0" name=""/>
        <dsp:cNvSpPr/>
      </dsp:nvSpPr>
      <dsp:spPr>
        <a:xfrm>
          <a:off x="1722473" y="4260240"/>
          <a:ext cx="1569173" cy="530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es-MX" sz="1050" kern="1200"/>
            <a:t>Que se participe en varios equipos</a:t>
          </a:r>
        </a:p>
      </dsp:txBody>
      <dsp:txXfrm>
        <a:off x="1722473" y="4260240"/>
        <a:ext cx="1569173" cy="530511"/>
      </dsp:txXfrm>
    </dsp:sp>
    <dsp:sp modelId="{172FDBE2-261A-4DF9-82C9-943AA0B21BF0}">
      <dsp:nvSpPr>
        <dsp:cNvPr id="0" name=""/>
        <dsp:cNvSpPr/>
      </dsp:nvSpPr>
      <dsp:spPr>
        <a:xfrm>
          <a:off x="515321" y="4323549"/>
          <a:ext cx="744637" cy="372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baseline="0"/>
            <a:t>Rotar</a:t>
          </a:r>
          <a:r>
            <a:rPr lang="es-MX" sz="1100" kern="1200" baseline="0"/>
            <a:t> a los integrantes del grupo</a:t>
          </a:r>
        </a:p>
      </dsp:txBody>
      <dsp:txXfrm>
        <a:off x="515321" y="4323549"/>
        <a:ext cx="744637" cy="372175"/>
      </dsp:txXfrm>
    </dsp:sp>
    <dsp:sp modelId="{2C8C7121-EBA1-4CEA-8A58-3A81D6887184}">
      <dsp:nvSpPr>
        <dsp:cNvPr id="0" name=""/>
        <dsp:cNvSpPr/>
      </dsp:nvSpPr>
      <dsp:spPr>
        <a:xfrm>
          <a:off x="687777" y="4695725"/>
          <a:ext cx="1146367" cy="1146909"/>
        </a:xfrm>
        <a:prstGeom prst="blockArc">
          <a:avLst>
            <a:gd name="adj1" fmla="val 13500000"/>
            <a:gd name="adj2" fmla="val 10800000"/>
            <a:gd name="adj3" fmla="val 12740"/>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6BDEA26-3E8B-49EC-9FFD-AD42B4856F90}">
      <dsp:nvSpPr>
        <dsp:cNvPr id="0" name=""/>
        <dsp:cNvSpPr/>
      </dsp:nvSpPr>
      <dsp:spPr>
        <a:xfrm>
          <a:off x="1798287" y="5048020"/>
          <a:ext cx="1564037" cy="530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es-MX" sz="1050" kern="1200"/>
            <a:t>Material o herramientas que faciliten el trabajo grupal en terminos de comunicacion</a:t>
          </a:r>
        </a:p>
      </dsp:txBody>
      <dsp:txXfrm>
        <a:off x="1798287" y="5048020"/>
        <a:ext cx="1564037" cy="530511"/>
      </dsp:txXfrm>
    </dsp:sp>
    <dsp:sp modelId="{18BEA552-799A-4226-99C7-9DF7280F7F94}">
      <dsp:nvSpPr>
        <dsp:cNvPr id="0" name=""/>
        <dsp:cNvSpPr/>
      </dsp:nvSpPr>
      <dsp:spPr>
        <a:xfrm>
          <a:off x="778075" y="5091856"/>
          <a:ext cx="963516" cy="372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baseline="0"/>
            <a:t>Definir herramientas</a:t>
          </a:r>
        </a:p>
      </dsp:txBody>
      <dsp:txXfrm>
        <a:off x="778075" y="5091856"/>
        <a:ext cx="963516" cy="372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33F2B-E270-4EA0-B80D-EB752AA2E7A0}">
      <dsp:nvSpPr>
        <dsp:cNvPr id="0" name=""/>
        <dsp:cNvSpPr/>
      </dsp:nvSpPr>
      <dsp:spPr>
        <a:xfrm rot="5400000">
          <a:off x="289946" y="1703698"/>
          <a:ext cx="869048" cy="1446076"/>
        </a:xfrm>
        <a:prstGeom prst="corner">
          <a:avLst>
            <a:gd name="adj1" fmla="val 16120"/>
            <a:gd name="adj2" fmla="val 16110"/>
          </a:avLst>
        </a:prstGeom>
        <a:solidFill>
          <a:schemeClr val="accent5">
            <a:shade val="50000"/>
            <a:hueOff val="0"/>
            <a:satOff val="0"/>
            <a:lumOff val="0"/>
            <a:alphaOff val="0"/>
          </a:schemeClr>
        </a:solidFill>
        <a:ln w="25400" cap="flat" cmpd="sng" algn="ctr">
          <a:solidFill>
            <a:schemeClr val="accent5">
              <a:shade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D294673-2FA7-40F7-B1EC-C1A6FEF7F24D}">
      <dsp:nvSpPr>
        <dsp:cNvPr id="0" name=""/>
        <dsp:cNvSpPr/>
      </dsp:nvSpPr>
      <dsp:spPr>
        <a:xfrm>
          <a:off x="144880" y="2135763"/>
          <a:ext cx="1305526" cy="114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MX" sz="1000" kern="1200">
              <a:latin typeface="+mj-lt"/>
              <a:cs typeface="Times New Roman" pitchFamily="18" charset="0"/>
            </a:rPr>
            <a:t>Integracion de Docentes que colaboren en el Diseño Instruccional  y especificacion administrativas del Curso a Impartir</a:t>
          </a:r>
        </a:p>
      </dsp:txBody>
      <dsp:txXfrm>
        <a:off x="144880" y="2135763"/>
        <a:ext cx="1305526" cy="1144370"/>
      </dsp:txXfrm>
    </dsp:sp>
    <dsp:sp modelId="{52F2179D-A7EC-4FB5-B463-8C57F3A5E625}">
      <dsp:nvSpPr>
        <dsp:cNvPr id="0" name=""/>
        <dsp:cNvSpPr/>
      </dsp:nvSpPr>
      <dsp:spPr>
        <a:xfrm>
          <a:off x="1204080" y="1597236"/>
          <a:ext cx="246325" cy="246325"/>
        </a:xfrm>
        <a:prstGeom prst="triangle">
          <a:avLst>
            <a:gd name="adj" fmla="val 100000"/>
          </a:avLst>
        </a:prstGeom>
        <a:solidFill>
          <a:schemeClr val="accent5">
            <a:shade val="50000"/>
            <a:hueOff val="72278"/>
            <a:satOff val="-1599"/>
            <a:lumOff val="11996"/>
            <a:alphaOff val="0"/>
          </a:schemeClr>
        </a:solidFill>
        <a:ln w="25400" cap="flat" cmpd="sng" algn="ctr">
          <a:solidFill>
            <a:schemeClr val="accent5">
              <a:shade val="50000"/>
              <a:hueOff val="72278"/>
              <a:satOff val="-1599"/>
              <a:lumOff val="1199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DA556EF-72A7-464A-ACB1-116CC13BACCA}">
      <dsp:nvSpPr>
        <dsp:cNvPr id="0" name=""/>
        <dsp:cNvSpPr/>
      </dsp:nvSpPr>
      <dsp:spPr>
        <a:xfrm rot="5400000">
          <a:off x="1888164" y="908488"/>
          <a:ext cx="869048" cy="1446076"/>
        </a:xfrm>
        <a:prstGeom prst="corner">
          <a:avLst>
            <a:gd name="adj1" fmla="val 16120"/>
            <a:gd name="adj2" fmla="val 16110"/>
          </a:avLst>
        </a:prstGeom>
        <a:solidFill>
          <a:schemeClr val="accent5">
            <a:shade val="50000"/>
            <a:hueOff val="144556"/>
            <a:satOff val="-3197"/>
            <a:lumOff val="23993"/>
            <a:alphaOff val="0"/>
          </a:schemeClr>
        </a:solidFill>
        <a:ln w="25400" cap="flat" cmpd="sng" algn="ctr">
          <a:solidFill>
            <a:schemeClr val="accent5">
              <a:shade val="50000"/>
              <a:hueOff val="144556"/>
              <a:satOff val="-3197"/>
              <a:lumOff val="23993"/>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41448B7-2D30-437A-BECD-28B084FC318D}">
      <dsp:nvSpPr>
        <dsp:cNvPr id="0" name=""/>
        <dsp:cNvSpPr/>
      </dsp:nvSpPr>
      <dsp:spPr>
        <a:xfrm>
          <a:off x="1768295" y="1481574"/>
          <a:ext cx="1361167" cy="1943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S" sz="1100" b="1" kern="1200">
              <a:latin typeface="+mj-lt"/>
            </a:rPr>
            <a:t>Planeación del curso </a:t>
          </a:r>
          <a:r>
            <a:rPr lang="es-ES" sz="1100" b="0" kern="1200">
              <a:latin typeface="+mj-lt"/>
            </a:rPr>
            <a:t>- Seleccion de Plataforma Virtual a utilizar</a:t>
          </a:r>
        </a:p>
        <a:p>
          <a:pPr lvl="0" algn="ctr" defTabSz="488950">
            <a:lnSpc>
              <a:spcPct val="90000"/>
            </a:lnSpc>
            <a:spcBef>
              <a:spcPct val="0"/>
            </a:spcBef>
            <a:spcAft>
              <a:spcPct val="35000"/>
            </a:spcAft>
          </a:pPr>
          <a:r>
            <a:rPr lang="es-ES" sz="1100" b="1" kern="1200">
              <a:latin typeface="+mj-lt"/>
            </a:rPr>
            <a:t>- </a:t>
          </a:r>
          <a:r>
            <a:rPr lang="es-ES" sz="1100" kern="1200">
              <a:latin typeface="+mj-lt"/>
            </a:rPr>
            <a:t>Selección de Formatos de diseño instruccional pertinentes para la modalidad.</a:t>
          </a:r>
          <a:endParaRPr lang="es-MX" sz="1100" kern="1200">
            <a:latin typeface="+mj-lt"/>
          </a:endParaRPr>
        </a:p>
        <a:p>
          <a:pPr lvl="0" algn="ctr" defTabSz="488950">
            <a:lnSpc>
              <a:spcPct val="90000"/>
            </a:lnSpc>
            <a:spcBef>
              <a:spcPct val="0"/>
            </a:spcBef>
            <a:spcAft>
              <a:spcPct val="35000"/>
            </a:spcAft>
          </a:pPr>
          <a:r>
            <a:rPr lang="es-ES" sz="1100" kern="1200">
              <a:latin typeface="+mj-lt"/>
            </a:rPr>
            <a:t>- Propuestas de modificación en cuanto a contenidos temáticos, definidas en consenso de trabajo colegiado.</a:t>
          </a:r>
          <a:endParaRPr lang="es-MX" sz="1100" kern="1200">
            <a:latin typeface="+mj-lt"/>
          </a:endParaRPr>
        </a:p>
        <a:p>
          <a:pPr lvl="0" algn="ctr" defTabSz="488950">
            <a:lnSpc>
              <a:spcPct val="90000"/>
            </a:lnSpc>
            <a:spcBef>
              <a:spcPct val="0"/>
            </a:spcBef>
            <a:spcAft>
              <a:spcPct val="35000"/>
            </a:spcAft>
          </a:pPr>
          <a:r>
            <a:rPr lang="es-ES" sz="1100" kern="1200">
              <a:latin typeface="+mj-lt"/>
            </a:rPr>
            <a:t>Definir el Material Didáctico a utilizar.</a:t>
          </a:r>
          <a:endParaRPr lang="es-MX" sz="1100" kern="1200">
            <a:latin typeface="+mj-lt"/>
          </a:endParaRPr>
        </a:p>
        <a:p>
          <a:pPr lvl="0" algn="ctr" defTabSz="488950">
            <a:lnSpc>
              <a:spcPct val="90000"/>
            </a:lnSpc>
            <a:spcBef>
              <a:spcPct val="0"/>
            </a:spcBef>
            <a:spcAft>
              <a:spcPct val="35000"/>
            </a:spcAft>
          </a:pPr>
          <a:r>
            <a:rPr lang="es-ES" sz="1100" kern="1200">
              <a:latin typeface="+mj-lt"/>
            </a:rPr>
            <a:t>Definir técnicas de evaluación.</a:t>
          </a:r>
          <a:endParaRPr lang="es-MX" sz="1100" kern="1200">
            <a:latin typeface="+mj-lt"/>
          </a:endParaRPr>
        </a:p>
        <a:p>
          <a:pPr lvl="0" algn="just" defTabSz="488950">
            <a:lnSpc>
              <a:spcPct val="90000"/>
            </a:lnSpc>
            <a:spcBef>
              <a:spcPct val="0"/>
            </a:spcBef>
            <a:spcAft>
              <a:spcPct val="35000"/>
            </a:spcAft>
          </a:pPr>
          <a:r>
            <a:rPr lang="es-ES" sz="1100" kern="1200">
              <a:solidFill>
                <a:schemeClr val="accent5">
                  <a:lumMod val="75000"/>
                </a:schemeClr>
              </a:solidFill>
              <a:latin typeface="+mj-lt"/>
            </a:rPr>
            <a:t>La Planeación se da a partir del compartir experiencias pasadas con alumnos y la impartición anterior del curso de </a:t>
          </a:r>
          <a:r>
            <a:rPr lang="es-ES" sz="1100" b="1" kern="1200">
              <a:solidFill>
                <a:schemeClr val="accent5">
                  <a:lumMod val="75000"/>
                </a:schemeClr>
              </a:solidFill>
              <a:latin typeface="+mj-lt"/>
            </a:rPr>
            <a:t>forma colegiada (entre colegas, entre pares)</a:t>
          </a:r>
          <a:r>
            <a:rPr lang="es-ES" sz="1100" kern="1200">
              <a:solidFill>
                <a:schemeClr val="accent5">
                  <a:lumMod val="75000"/>
                </a:schemeClr>
              </a:solidFill>
              <a:latin typeface="+mj-lt"/>
            </a:rPr>
            <a:t>.  Es muy importante que los cambios y productos se logren bajo un trabajo colegiado</a:t>
          </a:r>
          <a:r>
            <a:rPr lang="es-ES" sz="1100" kern="1200">
              <a:solidFill>
                <a:schemeClr val="accent5">
                  <a:lumMod val="75000"/>
                </a:schemeClr>
              </a:solidFill>
            </a:rPr>
            <a:t>.</a:t>
          </a:r>
          <a:endParaRPr lang="es-MX" sz="1100" kern="1200">
            <a:solidFill>
              <a:schemeClr val="accent5">
                <a:lumMod val="75000"/>
              </a:schemeClr>
            </a:solidFill>
          </a:endParaRPr>
        </a:p>
      </dsp:txBody>
      <dsp:txXfrm>
        <a:off x="1768295" y="1481574"/>
        <a:ext cx="1361167" cy="1943827"/>
      </dsp:txXfrm>
    </dsp:sp>
    <dsp:sp modelId="{345DFA98-011F-43CE-80AB-0ABF8DF1AE2D}">
      <dsp:nvSpPr>
        <dsp:cNvPr id="0" name=""/>
        <dsp:cNvSpPr/>
      </dsp:nvSpPr>
      <dsp:spPr>
        <a:xfrm>
          <a:off x="2802299" y="802027"/>
          <a:ext cx="246325" cy="246325"/>
        </a:xfrm>
        <a:prstGeom prst="triangle">
          <a:avLst>
            <a:gd name="adj" fmla="val 100000"/>
          </a:avLst>
        </a:prstGeom>
        <a:solidFill>
          <a:schemeClr val="accent5">
            <a:shade val="50000"/>
            <a:hueOff val="216833"/>
            <a:satOff val="-4796"/>
            <a:lumOff val="35989"/>
            <a:alphaOff val="0"/>
          </a:schemeClr>
        </a:solidFill>
        <a:ln w="25400" cap="flat" cmpd="sng" algn="ctr">
          <a:solidFill>
            <a:schemeClr val="accent5">
              <a:shade val="50000"/>
              <a:hueOff val="216833"/>
              <a:satOff val="-4796"/>
              <a:lumOff val="3598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706682E-F3AB-4A03-9B7B-3DA86291657B}">
      <dsp:nvSpPr>
        <dsp:cNvPr id="0" name=""/>
        <dsp:cNvSpPr/>
      </dsp:nvSpPr>
      <dsp:spPr>
        <a:xfrm rot="5400000">
          <a:off x="3486383" y="513007"/>
          <a:ext cx="869048" cy="1446076"/>
        </a:xfrm>
        <a:prstGeom prst="corner">
          <a:avLst>
            <a:gd name="adj1" fmla="val 16120"/>
            <a:gd name="adj2" fmla="val 16110"/>
          </a:avLst>
        </a:prstGeom>
        <a:solidFill>
          <a:schemeClr val="accent5">
            <a:shade val="50000"/>
            <a:hueOff val="216833"/>
            <a:satOff val="-4796"/>
            <a:lumOff val="35989"/>
            <a:alphaOff val="0"/>
          </a:schemeClr>
        </a:solidFill>
        <a:ln w="25400" cap="flat" cmpd="sng" algn="ctr">
          <a:solidFill>
            <a:schemeClr val="accent5">
              <a:shade val="50000"/>
              <a:hueOff val="216833"/>
              <a:satOff val="-4796"/>
              <a:lumOff val="3598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A9347FD-E540-4303-A599-EBC5E868BA03}">
      <dsp:nvSpPr>
        <dsp:cNvPr id="0" name=""/>
        <dsp:cNvSpPr/>
      </dsp:nvSpPr>
      <dsp:spPr>
        <a:xfrm>
          <a:off x="3341318" y="945073"/>
          <a:ext cx="1305526" cy="114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S" sz="1100" b="0" kern="1200">
              <a:latin typeface="+mj-lt"/>
            </a:rPr>
            <a:t>Se definen  las </a:t>
          </a:r>
          <a:r>
            <a:rPr lang="es-ES" sz="1200" b="1" kern="1200">
              <a:latin typeface="+mj-lt"/>
            </a:rPr>
            <a:t>“Herramientas Didácticas Tecnológicas”</a:t>
          </a:r>
          <a:r>
            <a:rPr lang="es-ES" sz="1200" kern="1200">
              <a:latin typeface="+mj-lt"/>
            </a:rPr>
            <a:t> </a:t>
          </a:r>
          <a:r>
            <a:rPr lang="es-ES" sz="1100" kern="1200">
              <a:latin typeface="+mj-lt"/>
            </a:rPr>
            <a:t>que se utilizaran para cubrir todas las actividades de aprendizaje.</a:t>
          </a:r>
          <a:endParaRPr lang="es-MX" sz="1100" kern="1200">
            <a:latin typeface="+mj-lt"/>
          </a:endParaRPr>
        </a:p>
        <a:p>
          <a:pPr lvl="0" algn="ctr" defTabSz="488950">
            <a:lnSpc>
              <a:spcPct val="90000"/>
            </a:lnSpc>
            <a:spcBef>
              <a:spcPct val="0"/>
            </a:spcBef>
            <a:spcAft>
              <a:spcPct val="35000"/>
            </a:spcAft>
          </a:pPr>
          <a:r>
            <a:rPr lang="es-ES" sz="1100" kern="1200">
              <a:latin typeface="+mj-lt"/>
            </a:rPr>
            <a:t>Inicia el desarrollo del curso en formatos de diseño instruccional definidos en la fase anterior.</a:t>
          </a:r>
        </a:p>
        <a:p>
          <a:pPr lvl="0" algn="just" defTabSz="488950">
            <a:lnSpc>
              <a:spcPct val="90000"/>
            </a:lnSpc>
            <a:spcBef>
              <a:spcPct val="0"/>
            </a:spcBef>
            <a:spcAft>
              <a:spcPct val="35000"/>
            </a:spcAft>
          </a:pPr>
          <a:r>
            <a:rPr lang="es-ES" sz="1100" kern="1200">
              <a:solidFill>
                <a:schemeClr val="accent5">
                  <a:lumMod val="75000"/>
                </a:schemeClr>
              </a:solidFill>
              <a:latin typeface="+mj-lt"/>
            </a:rPr>
            <a:t>Por la definicion de Herramientas Didacticas Tecnologicas, se debe entender que en base a un trabajo en equipo se definiran las actividades de aprendizaje correspondientes en la imparticion  de los contenidos, asi como la evaluacion de estudiantes, sin embargo sera necesario identificar las aplicaciones o herramientas tecnologicas en las cuales nos basaremos para Evaluar e impartir catedra. Dichas herramientas se incorporaran en la </a:t>
          </a:r>
          <a:r>
            <a:rPr lang="es-ES" sz="1100" b="1" kern="1200">
              <a:solidFill>
                <a:schemeClr val="accent5">
                  <a:lumMod val="75000"/>
                </a:schemeClr>
              </a:solidFill>
              <a:latin typeface="+mj-lt"/>
            </a:rPr>
            <a:t>Plataforma Virtual </a:t>
          </a:r>
          <a:r>
            <a:rPr lang="es-ES" sz="1100" kern="1200">
              <a:solidFill>
                <a:schemeClr val="accent5">
                  <a:lumMod val="75000"/>
                </a:schemeClr>
              </a:solidFill>
              <a:latin typeface="+mj-lt"/>
            </a:rPr>
            <a:t>seleccionada. </a:t>
          </a:r>
          <a:endParaRPr lang="es-MX" sz="1100" kern="1200">
            <a:solidFill>
              <a:schemeClr val="accent5">
                <a:lumMod val="75000"/>
              </a:schemeClr>
            </a:solidFill>
            <a:latin typeface="+mj-lt"/>
          </a:endParaRPr>
        </a:p>
      </dsp:txBody>
      <dsp:txXfrm>
        <a:off x="3341318" y="945073"/>
        <a:ext cx="1305526" cy="1144370"/>
      </dsp:txXfrm>
    </dsp:sp>
    <dsp:sp modelId="{161520E2-7766-431E-9E08-4E39CC303F0B}">
      <dsp:nvSpPr>
        <dsp:cNvPr id="0" name=""/>
        <dsp:cNvSpPr/>
      </dsp:nvSpPr>
      <dsp:spPr>
        <a:xfrm>
          <a:off x="4400518" y="406546"/>
          <a:ext cx="246325" cy="246325"/>
        </a:xfrm>
        <a:prstGeom prst="triangle">
          <a:avLst>
            <a:gd name="adj" fmla="val 100000"/>
          </a:avLst>
        </a:prstGeom>
        <a:solidFill>
          <a:schemeClr val="accent5">
            <a:shade val="50000"/>
            <a:hueOff val="144556"/>
            <a:satOff val="-3197"/>
            <a:lumOff val="23993"/>
            <a:alphaOff val="0"/>
          </a:schemeClr>
        </a:solidFill>
        <a:ln w="25400" cap="flat" cmpd="sng" algn="ctr">
          <a:solidFill>
            <a:schemeClr val="accent5">
              <a:shade val="50000"/>
              <a:hueOff val="144556"/>
              <a:satOff val="-3197"/>
              <a:lumOff val="23993"/>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A5859E4-0708-4175-8FCE-6ADCD287C89E}">
      <dsp:nvSpPr>
        <dsp:cNvPr id="0" name=""/>
        <dsp:cNvSpPr/>
      </dsp:nvSpPr>
      <dsp:spPr>
        <a:xfrm rot="5400000">
          <a:off x="5084602" y="117527"/>
          <a:ext cx="869048" cy="1446076"/>
        </a:xfrm>
        <a:prstGeom prst="corner">
          <a:avLst>
            <a:gd name="adj1" fmla="val 16120"/>
            <a:gd name="adj2" fmla="val 16110"/>
          </a:avLst>
        </a:prstGeom>
        <a:solidFill>
          <a:schemeClr val="accent5">
            <a:shade val="50000"/>
            <a:hueOff val="72278"/>
            <a:satOff val="-1599"/>
            <a:lumOff val="11996"/>
            <a:alphaOff val="0"/>
          </a:schemeClr>
        </a:solidFill>
        <a:ln w="25400" cap="flat" cmpd="sng" algn="ctr">
          <a:solidFill>
            <a:schemeClr val="accent5">
              <a:shade val="50000"/>
              <a:hueOff val="72278"/>
              <a:satOff val="-1599"/>
              <a:lumOff val="1199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B5426CD-08DF-45C6-A476-C25FF7792C05}">
      <dsp:nvSpPr>
        <dsp:cNvPr id="0" name=""/>
        <dsp:cNvSpPr/>
      </dsp:nvSpPr>
      <dsp:spPr>
        <a:xfrm>
          <a:off x="4939537" y="549592"/>
          <a:ext cx="1305526" cy="114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S" sz="1100" kern="1200"/>
            <a:t>Evaluación de </a:t>
          </a:r>
          <a:r>
            <a:rPr lang="es-ES" sz="1100" b="1" kern="1200"/>
            <a:t>Curso en Entorno Virtual de Aprendizaje </a:t>
          </a:r>
          <a:r>
            <a:rPr lang="es-ES" sz="1100" kern="1200"/>
            <a:t>y pruebas en escenario reales. </a:t>
          </a:r>
          <a:endParaRPr lang="es-MX" sz="1100" kern="1200"/>
        </a:p>
        <a:p>
          <a:pPr lvl="0" algn="ctr" defTabSz="488950">
            <a:lnSpc>
              <a:spcPct val="90000"/>
            </a:lnSpc>
            <a:spcBef>
              <a:spcPct val="0"/>
            </a:spcBef>
            <a:spcAft>
              <a:spcPct val="35000"/>
            </a:spcAft>
          </a:pPr>
          <a:r>
            <a:rPr lang="es-ES" sz="1100" kern="1200"/>
            <a:t>Reestructurar Curso a partir de su evaluación en la implementación.</a:t>
          </a:r>
        </a:p>
        <a:p>
          <a:pPr lvl="0" algn="just" defTabSz="488950">
            <a:lnSpc>
              <a:spcPct val="90000"/>
            </a:lnSpc>
            <a:spcBef>
              <a:spcPct val="0"/>
            </a:spcBef>
            <a:spcAft>
              <a:spcPct val="35000"/>
            </a:spcAft>
          </a:pPr>
          <a:r>
            <a:rPr lang="es-ES" sz="1100" kern="1200">
              <a:solidFill>
                <a:schemeClr val="accent5">
                  <a:lumMod val="75000"/>
                </a:schemeClr>
              </a:solidFill>
            </a:rPr>
            <a:t>Cuando se reestructura un Entorno Virtual es necesario que dentro de la imparticion prueba del mismo se documente cualquier problema que se vaya presentando, sobre todo las deficiencias que se encuentren en tono de </a:t>
          </a:r>
          <a:r>
            <a:rPr lang="es-ES" sz="1100" b="1" kern="1200">
              <a:solidFill>
                <a:schemeClr val="accent5">
                  <a:lumMod val="75000"/>
                </a:schemeClr>
              </a:solidFill>
            </a:rPr>
            <a:t>Comunicacion, transmision del conocimientos, retroalimentacion, solucion de dudas, evaluacion de las actividades, trabajo colaborativo , asignacion de tiempos para la realizacion de tareas, </a:t>
          </a:r>
          <a:r>
            <a:rPr lang="es-ES" sz="1100" kern="1200">
              <a:solidFill>
                <a:schemeClr val="accent5">
                  <a:lumMod val="75000"/>
                </a:schemeClr>
              </a:solidFill>
            </a:rPr>
            <a:t>etc..  </a:t>
          </a:r>
        </a:p>
        <a:p>
          <a:pPr lvl="0" algn="just" defTabSz="488950">
            <a:lnSpc>
              <a:spcPct val="90000"/>
            </a:lnSpc>
            <a:spcBef>
              <a:spcPct val="0"/>
            </a:spcBef>
            <a:spcAft>
              <a:spcPct val="35000"/>
            </a:spcAft>
          </a:pPr>
          <a:r>
            <a:rPr lang="es-ES" sz="1100" b="1" kern="1200">
              <a:solidFill>
                <a:schemeClr val="accent3">
                  <a:lumMod val="50000"/>
                </a:schemeClr>
              </a:solidFill>
            </a:rPr>
            <a:t>NOTA: </a:t>
          </a:r>
          <a:r>
            <a:rPr lang="es-ES" sz="1100" kern="1200">
              <a:solidFill>
                <a:schemeClr val="accent3">
                  <a:lumMod val="50000"/>
                </a:schemeClr>
              </a:solidFill>
            </a:rPr>
            <a:t>La principal importancia en el diseños es que se definan asesorias de temas en diversos horarios con diferentes docentes, que la evaluacion de actividades sea de entre pares al igual que el diseño instruccional.</a:t>
          </a:r>
          <a:endParaRPr lang="es-MX" sz="1100" kern="1200">
            <a:solidFill>
              <a:schemeClr val="accent3">
                <a:lumMod val="50000"/>
              </a:schemeClr>
            </a:solidFill>
          </a:endParaRPr>
        </a:p>
      </dsp:txBody>
      <dsp:txXfrm>
        <a:off x="4939537" y="549592"/>
        <a:ext cx="1305526" cy="11443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2A28C-3B42-41C0-8479-1EB0CE53450F}">
      <dsp:nvSpPr>
        <dsp:cNvPr id="0" name=""/>
        <dsp:cNvSpPr/>
      </dsp:nvSpPr>
      <dsp:spPr>
        <a:xfrm rot="5400000">
          <a:off x="2521005" y="67317"/>
          <a:ext cx="1027611" cy="894022"/>
        </a:xfrm>
        <a:prstGeom prst="hexagon">
          <a:avLst>
            <a:gd name="adj" fmla="val 25000"/>
            <a:gd name="vf" fmla="val 11547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kern="1200">
              <a:solidFill>
                <a:schemeClr val="tx1"/>
              </a:solidFill>
            </a:rPr>
            <a:t>EVA</a:t>
          </a:r>
          <a:endParaRPr lang="es-MX" sz="900" b="1" kern="1200">
            <a:solidFill>
              <a:schemeClr val="tx1"/>
            </a:solidFill>
          </a:endParaRPr>
        </a:p>
      </dsp:txBody>
      <dsp:txXfrm rot="-5400000">
        <a:off x="2727117" y="160659"/>
        <a:ext cx="615386" cy="707339"/>
      </dsp:txXfrm>
    </dsp:sp>
    <dsp:sp modelId="{2A495F6A-980B-41EC-AAA8-77D221E74FA5}">
      <dsp:nvSpPr>
        <dsp:cNvPr id="0" name=""/>
        <dsp:cNvSpPr/>
      </dsp:nvSpPr>
      <dsp:spPr>
        <a:xfrm>
          <a:off x="3508951" y="206044"/>
          <a:ext cx="1146814" cy="616567"/>
        </a:xfrm>
        <a:prstGeom prst="rect">
          <a:avLst/>
        </a:prstGeom>
        <a:noFill/>
        <a:ln>
          <a:noFill/>
        </a:ln>
        <a:effectLst/>
      </dsp:spPr>
      <dsp:style>
        <a:lnRef idx="0">
          <a:scrgbClr r="0" g="0" b="0"/>
        </a:lnRef>
        <a:fillRef idx="0">
          <a:scrgbClr r="0" g="0" b="0"/>
        </a:fillRef>
        <a:effectRef idx="0">
          <a:scrgbClr r="0" g="0" b="0"/>
        </a:effectRef>
        <a:fontRef idx="minor"/>
      </dsp:style>
    </dsp:sp>
    <dsp:sp modelId="{BD0FEE4F-68C2-46E1-871D-F97A3FBF3D5B}">
      <dsp:nvSpPr>
        <dsp:cNvPr id="0" name=""/>
        <dsp:cNvSpPr/>
      </dsp:nvSpPr>
      <dsp:spPr>
        <a:xfrm rot="5400000">
          <a:off x="1555461" y="67317"/>
          <a:ext cx="1027611" cy="894022"/>
        </a:xfrm>
        <a:prstGeom prst="hexagon">
          <a:avLst>
            <a:gd name="adj" fmla="val 25000"/>
            <a:gd name="vf" fmla="val 115470"/>
          </a:avLst>
        </a:prstGeom>
        <a:blipFill rotWithShape="0">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solidFill>
              <a:schemeClr val="tx1"/>
            </a:solidFill>
          </a:endParaRPr>
        </a:p>
      </dsp:txBody>
      <dsp:txXfrm rot="-5400000">
        <a:off x="1761573" y="160659"/>
        <a:ext cx="615386" cy="707339"/>
      </dsp:txXfrm>
    </dsp:sp>
    <dsp:sp modelId="{0D5198EF-4EDA-47E5-90D0-6F00EC4E7CE0}">
      <dsp:nvSpPr>
        <dsp:cNvPr id="0" name=""/>
        <dsp:cNvSpPr/>
      </dsp:nvSpPr>
      <dsp:spPr>
        <a:xfrm rot="5400000">
          <a:off x="2036383" y="889211"/>
          <a:ext cx="1027611" cy="994706"/>
        </a:xfrm>
        <a:prstGeom prst="hexagon">
          <a:avLst>
            <a:gd name="adj" fmla="val 25000"/>
            <a:gd name="vf" fmla="val 115470"/>
          </a:avLst>
        </a:prstGeom>
        <a:solidFill>
          <a:schemeClr val="accent4">
            <a:hueOff val="-992171"/>
            <a:satOff val="5978"/>
            <a:lumOff val="47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chemeClr val="tx1"/>
              </a:solidFill>
            </a:rPr>
            <a:t>Diagnostico de Necesidades</a:t>
          </a:r>
        </a:p>
      </dsp:txBody>
      <dsp:txXfrm rot="-5400000">
        <a:off x="2215965" y="1041285"/>
        <a:ext cx="668446" cy="690559"/>
      </dsp:txXfrm>
    </dsp:sp>
    <dsp:sp modelId="{2181CEEA-C7B2-45D5-BE4D-E5C02865B763}">
      <dsp:nvSpPr>
        <dsp:cNvPr id="0" name=""/>
        <dsp:cNvSpPr/>
      </dsp:nvSpPr>
      <dsp:spPr>
        <a:xfrm>
          <a:off x="1230911" y="1887803"/>
          <a:ext cx="1109820" cy="616567"/>
        </a:xfrm>
        <a:prstGeom prst="rect">
          <a:avLst/>
        </a:prstGeom>
        <a:noFill/>
        <a:ln>
          <a:noFill/>
        </a:ln>
        <a:effectLst/>
      </dsp:spPr>
      <dsp:style>
        <a:lnRef idx="0">
          <a:scrgbClr r="0" g="0" b="0"/>
        </a:lnRef>
        <a:fillRef idx="0">
          <a:scrgbClr r="0" g="0" b="0"/>
        </a:fillRef>
        <a:effectRef idx="0">
          <a:scrgbClr r="0" g="0" b="0"/>
        </a:effectRef>
        <a:fontRef idx="minor"/>
      </dsp:style>
    </dsp:sp>
    <dsp:sp modelId="{9F58CD36-81DE-4975-9C2A-10776E589DA2}">
      <dsp:nvSpPr>
        <dsp:cNvPr id="0" name=""/>
        <dsp:cNvSpPr/>
      </dsp:nvSpPr>
      <dsp:spPr>
        <a:xfrm rot="5400000">
          <a:off x="3026674" y="939554"/>
          <a:ext cx="1027611" cy="894022"/>
        </a:xfrm>
        <a:prstGeom prst="hexagon">
          <a:avLst>
            <a:gd name="adj" fmla="val 25000"/>
            <a:gd name="vf" fmla="val 115470"/>
          </a:avLst>
        </a:prstGeom>
        <a:solidFill>
          <a:schemeClr val="accent4">
            <a:hueOff val="-1488257"/>
            <a:satOff val="8966"/>
            <a:lumOff val="71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solidFill>
                <a:schemeClr val="tx1"/>
              </a:solidFill>
            </a:rPr>
            <a:t>Promocion y/o difusion de oferta educativa</a:t>
          </a:r>
        </a:p>
      </dsp:txBody>
      <dsp:txXfrm rot="-5400000">
        <a:off x="3232786" y="1032896"/>
        <a:ext cx="615386" cy="707339"/>
      </dsp:txXfrm>
    </dsp:sp>
    <dsp:sp modelId="{4D78D14A-E40E-4F6C-87E9-05E8C8B2D291}">
      <dsp:nvSpPr>
        <dsp:cNvPr id="0" name=""/>
        <dsp:cNvSpPr/>
      </dsp:nvSpPr>
      <dsp:spPr>
        <a:xfrm rot="5400000">
          <a:off x="2521005" y="1811790"/>
          <a:ext cx="1027611" cy="894022"/>
        </a:xfrm>
        <a:prstGeom prst="hexagon">
          <a:avLst>
            <a:gd name="adj" fmla="val 25000"/>
            <a:gd name="vf" fmla="val 115470"/>
          </a:avLst>
        </a:prstGeom>
        <a:solidFill>
          <a:schemeClr val="accent4">
            <a:hueOff val="-1984342"/>
            <a:satOff val="11955"/>
            <a:lumOff val="95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chemeClr val="tx1"/>
              </a:solidFill>
            </a:rPr>
            <a:t>Calidad en la Oferta Educativa</a:t>
          </a:r>
        </a:p>
      </dsp:txBody>
      <dsp:txXfrm rot="-5400000">
        <a:off x="2727117" y="1905132"/>
        <a:ext cx="615386" cy="707339"/>
      </dsp:txXfrm>
    </dsp:sp>
    <dsp:sp modelId="{FFFB7B82-4D92-4760-A493-B6D089EAF984}">
      <dsp:nvSpPr>
        <dsp:cNvPr id="0" name=""/>
        <dsp:cNvSpPr/>
      </dsp:nvSpPr>
      <dsp:spPr>
        <a:xfrm>
          <a:off x="3508951" y="1950518"/>
          <a:ext cx="1146814" cy="616567"/>
        </a:xfrm>
        <a:prstGeom prst="rect">
          <a:avLst/>
        </a:prstGeom>
        <a:noFill/>
        <a:ln>
          <a:noFill/>
        </a:ln>
        <a:effectLst/>
      </dsp:spPr>
      <dsp:style>
        <a:lnRef idx="0">
          <a:scrgbClr r="0" g="0" b="0"/>
        </a:lnRef>
        <a:fillRef idx="0">
          <a:scrgbClr r="0" g="0" b="0"/>
        </a:fillRef>
        <a:effectRef idx="0">
          <a:scrgbClr r="0" g="0" b="0"/>
        </a:effectRef>
        <a:fontRef idx="minor"/>
      </dsp:style>
    </dsp:sp>
    <dsp:sp modelId="{79A0C210-FC06-478C-AE19-11F21FFCE561}">
      <dsp:nvSpPr>
        <dsp:cNvPr id="0" name=""/>
        <dsp:cNvSpPr/>
      </dsp:nvSpPr>
      <dsp:spPr>
        <a:xfrm rot="5400000">
          <a:off x="3517402" y="1825324"/>
          <a:ext cx="1027611" cy="894022"/>
        </a:xfrm>
        <a:prstGeom prst="hexagon">
          <a:avLst>
            <a:gd name="adj" fmla="val 25000"/>
            <a:gd name="vf" fmla="val 115470"/>
          </a:avLst>
        </a:prstGeom>
        <a:solidFill>
          <a:schemeClr val="accent4">
            <a:hueOff val="-2480428"/>
            <a:satOff val="14944"/>
            <a:lumOff val="119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a:solidFill>
                <a:schemeClr val="tx1"/>
              </a:solidFill>
            </a:rPr>
            <a:t>Tecnologia</a:t>
          </a:r>
          <a:endParaRPr lang="es-MX" sz="1000" kern="1200">
            <a:solidFill>
              <a:schemeClr val="tx1"/>
            </a:solidFill>
          </a:endParaRPr>
        </a:p>
      </dsp:txBody>
      <dsp:txXfrm rot="-5400000">
        <a:off x="3723514" y="1918666"/>
        <a:ext cx="615386" cy="707339"/>
      </dsp:txXfrm>
    </dsp:sp>
    <dsp:sp modelId="{74E61B1B-5E2E-4DDA-8862-9FF256E14681}">
      <dsp:nvSpPr>
        <dsp:cNvPr id="0" name=""/>
        <dsp:cNvSpPr/>
      </dsp:nvSpPr>
      <dsp:spPr>
        <a:xfrm rot="5400000">
          <a:off x="2036383" y="2684027"/>
          <a:ext cx="1027611" cy="894022"/>
        </a:xfrm>
        <a:prstGeom prst="hexagon">
          <a:avLst>
            <a:gd name="adj" fmla="val 25000"/>
            <a:gd name="vf" fmla="val 115470"/>
          </a:avLst>
        </a:prstGeom>
        <a:solidFill>
          <a:schemeClr val="accent4">
            <a:hueOff val="-2976513"/>
            <a:satOff val="17933"/>
            <a:lumOff val="143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chemeClr val="tx1"/>
              </a:solidFill>
            </a:rPr>
            <a:t>Actos Academicos</a:t>
          </a:r>
        </a:p>
      </dsp:txBody>
      <dsp:txXfrm rot="-5400000">
        <a:off x="2242495" y="2777369"/>
        <a:ext cx="615386" cy="707339"/>
      </dsp:txXfrm>
    </dsp:sp>
    <dsp:sp modelId="{AECDDF40-66F8-4A9B-A81C-F4D140F0137D}">
      <dsp:nvSpPr>
        <dsp:cNvPr id="0" name=""/>
        <dsp:cNvSpPr/>
      </dsp:nvSpPr>
      <dsp:spPr>
        <a:xfrm>
          <a:off x="956363" y="2822755"/>
          <a:ext cx="1109820" cy="616567"/>
        </a:xfrm>
        <a:prstGeom prst="rect">
          <a:avLst/>
        </a:prstGeom>
        <a:noFill/>
        <a:ln>
          <a:noFill/>
        </a:ln>
        <a:effectLst/>
      </dsp:spPr>
      <dsp:style>
        <a:lnRef idx="0">
          <a:scrgbClr r="0" g="0" b="0"/>
        </a:lnRef>
        <a:fillRef idx="0">
          <a:scrgbClr r="0" g="0" b="0"/>
        </a:fillRef>
        <a:effectRef idx="0">
          <a:scrgbClr r="0" g="0" b="0"/>
        </a:effectRef>
        <a:fontRef idx="minor"/>
      </dsp:style>
    </dsp:sp>
    <dsp:sp modelId="{4D205CEF-7DC7-42DD-9BD7-971631F57924}">
      <dsp:nvSpPr>
        <dsp:cNvPr id="0" name=""/>
        <dsp:cNvSpPr/>
      </dsp:nvSpPr>
      <dsp:spPr>
        <a:xfrm rot="5400000">
          <a:off x="3001927" y="2684027"/>
          <a:ext cx="1027611" cy="894022"/>
        </a:xfrm>
        <a:prstGeom prst="hexagon">
          <a:avLst>
            <a:gd name="adj" fmla="val 25000"/>
            <a:gd name="vf" fmla="val 115470"/>
          </a:avLst>
        </a:prstGeom>
        <a:solidFill>
          <a:schemeClr val="accent4">
            <a:hueOff val="-3472599"/>
            <a:satOff val="20921"/>
            <a:lumOff val="16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solidFill>
                <a:schemeClr val="tx1"/>
              </a:solidFill>
            </a:rPr>
            <a:t>Modalidades de Oferta educativa</a:t>
          </a:r>
        </a:p>
      </dsp:txBody>
      <dsp:txXfrm rot="-5400000">
        <a:off x="3208039" y="2777369"/>
        <a:ext cx="615386" cy="707339"/>
      </dsp:txXfrm>
    </dsp:sp>
    <dsp:sp modelId="{3631242F-2BBA-4395-876B-60739B858C6A}">
      <dsp:nvSpPr>
        <dsp:cNvPr id="0" name=""/>
        <dsp:cNvSpPr/>
      </dsp:nvSpPr>
      <dsp:spPr>
        <a:xfrm rot="5400000">
          <a:off x="3979817" y="906927"/>
          <a:ext cx="1027611" cy="894022"/>
        </a:xfrm>
        <a:prstGeom prst="hexagon">
          <a:avLst>
            <a:gd name="adj" fmla="val 25000"/>
            <a:gd name="vf" fmla="val 115470"/>
          </a:avLst>
        </a:prstGeom>
        <a:solidFill>
          <a:schemeClr val="accent4">
            <a:hueOff val="-3968684"/>
            <a:satOff val="23910"/>
            <a:lumOff val="191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chemeClr val="tx1"/>
              </a:solidFill>
            </a:rPr>
            <a:t>Acreditacion</a:t>
          </a:r>
          <a:endParaRPr lang="es-MX" sz="950" kern="1200">
            <a:solidFill>
              <a:schemeClr val="tx1"/>
            </a:solidFill>
          </a:endParaRPr>
        </a:p>
      </dsp:txBody>
      <dsp:txXfrm rot="-5400000">
        <a:off x="4185929" y="1000269"/>
        <a:ext cx="615386" cy="707339"/>
      </dsp:txXfrm>
    </dsp:sp>
    <dsp:sp modelId="{35BF7523-D3C2-4F32-BD33-B9DC8FF5F3BA}">
      <dsp:nvSpPr>
        <dsp:cNvPr id="0" name=""/>
        <dsp:cNvSpPr/>
      </dsp:nvSpPr>
      <dsp:spPr>
        <a:xfrm>
          <a:off x="3508951" y="3694992"/>
          <a:ext cx="1146814" cy="616567"/>
        </a:xfrm>
        <a:prstGeom prst="rect">
          <a:avLst/>
        </a:prstGeom>
        <a:noFill/>
        <a:ln>
          <a:noFill/>
        </a:ln>
        <a:effectLst/>
      </dsp:spPr>
      <dsp:style>
        <a:lnRef idx="0">
          <a:scrgbClr r="0" g="0" b="0"/>
        </a:lnRef>
        <a:fillRef idx="0">
          <a:scrgbClr r="0" g="0" b="0"/>
        </a:fillRef>
        <a:effectRef idx="0">
          <a:scrgbClr r="0" g="0" b="0"/>
        </a:effectRef>
        <a:fontRef idx="minor"/>
      </dsp:style>
    </dsp:sp>
    <dsp:sp modelId="{54613980-EC60-48FB-ACC2-19EE98C4DF41}">
      <dsp:nvSpPr>
        <dsp:cNvPr id="0" name=""/>
        <dsp:cNvSpPr/>
      </dsp:nvSpPr>
      <dsp:spPr>
        <a:xfrm rot="5400000">
          <a:off x="4021702" y="2691724"/>
          <a:ext cx="1027611" cy="894022"/>
        </a:xfrm>
        <a:prstGeom prst="hexagon">
          <a:avLst>
            <a:gd name="adj" fmla="val 25000"/>
            <a:gd name="vf" fmla="val 115470"/>
          </a:avLst>
        </a:prstGeom>
        <a:blipFill rotWithShape="0">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solidFill>
              <a:schemeClr val="tx1"/>
            </a:solidFill>
          </a:endParaRPr>
        </a:p>
      </dsp:txBody>
      <dsp:txXfrm rot="-5400000">
        <a:off x="4227814" y="2785066"/>
        <a:ext cx="615386" cy="7073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AAA87-416B-4F3A-9612-9D894D08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2626</Words>
  <Characters>14446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Gustavo Toledo Andrade</cp:lastModifiedBy>
  <cp:revision>7</cp:revision>
  <cp:lastPrinted>2014-02-07T23:56:00Z</cp:lastPrinted>
  <dcterms:created xsi:type="dcterms:W3CDTF">2013-12-13T18:30:00Z</dcterms:created>
  <dcterms:modified xsi:type="dcterms:W3CDTF">2014-03-27T14:58:00Z</dcterms:modified>
</cp:coreProperties>
</file>