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1496" w14:textId="30DAFA94" w:rsidR="00E2047A" w:rsidRPr="006704F2" w:rsidRDefault="006704F2" w:rsidP="006704F2">
      <w:pPr>
        <w:spacing w:before="240" w:line="360" w:lineRule="auto"/>
        <w:jc w:val="right"/>
        <w:rPr>
          <w:rFonts w:ascii="Times New Roman" w:hAnsi="Times New Roman" w:cs="Times New Roman"/>
          <w:b/>
          <w:i/>
          <w:sz w:val="24"/>
          <w:szCs w:val="20"/>
        </w:rPr>
      </w:pPr>
      <w:r w:rsidRPr="006704F2">
        <w:rPr>
          <w:rFonts w:ascii="Times New Roman" w:hAnsi="Times New Roman" w:cs="Times New Roman"/>
          <w:b/>
          <w:i/>
          <w:sz w:val="24"/>
          <w:szCs w:val="20"/>
        </w:rPr>
        <w:t>https://doi.org/10.23913/ride.v10i19.540</w:t>
      </w:r>
    </w:p>
    <w:p w14:paraId="422DB268" w14:textId="38F8D4E1" w:rsidR="00E2047A" w:rsidRPr="00E2047A" w:rsidRDefault="00E2047A" w:rsidP="00E2047A">
      <w:pPr>
        <w:spacing w:before="240" w:line="360" w:lineRule="auto"/>
        <w:jc w:val="right"/>
        <w:rPr>
          <w:rFonts w:ascii="Times New Roman" w:hAnsi="Times New Roman" w:cs="Times New Roman"/>
          <w:b/>
          <w:sz w:val="36"/>
          <w:szCs w:val="32"/>
        </w:rPr>
      </w:pPr>
      <w:r w:rsidRPr="00E2047A">
        <w:rPr>
          <w:rFonts w:ascii="Times New Roman" w:hAnsi="Times New Roman" w:cs="Times New Roman"/>
          <w:b/>
          <w:i/>
          <w:sz w:val="24"/>
          <w:szCs w:val="20"/>
        </w:rPr>
        <w:t xml:space="preserve">Artículos </w:t>
      </w:r>
      <w:r w:rsidR="006704F2" w:rsidRPr="00E2047A">
        <w:rPr>
          <w:rFonts w:ascii="Times New Roman" w:hAnsi="Times New Roman" w:cs="Times New Roman"/>
          <w:b/>
          <w:i/>
          <w:sz w:val="24"/>
          <w:szCs w:val="20"/>
        </w:rPr>
        <w:t>Científicos</w:t>
      </w:r>
    </w:p>
    <w:p w14:paraId="12FFC939" w14:textId="1F142D24" w:rsidR="009022C4" w:rsidRPr="00E2047A" w:rsidRDefault="00446CA7" w:rsidP="00E2047A">
      <w:pPr>
        <w:spacing w:after="0" w:line="276" w:lineRule="auto"/>
        <w:jc w:val="right"/>
        <w:rPr>
          <w:rFonts w:ascii="Calibri" w:eastAsia="Times New Roman" w:hAnsi="Calibri" w:cs="Calibri"/>
          <w:b/>
          <w:color w:val="000000"/>
          <w:sz w:val="36"/>
          <w:szCs w:val="36"/>
          <w:lang w:eastAsia="es-MX"/>
        </w:rPr>
      </w:pPr>
      <w:r w:rsidRPr="00E2047A">
        <w:rPr>
          <w:rFonts w:ascii="Calibri" w:eastAsia="Times New Roman" w:hAnsi="Calibri" w:cs="Calibri"/>
          <w:b/>
          <w:color w:val="000000"/>
          <w:sz w:val="36"/>
          <w:szCs w:val="36"/>
          <w:lang w:eastAsia="es-MX"/>
        </w:rPr>
        <w:t>Nivel educativo y ocupación de los padres: Su influencia en el rendimiento académico de estudiantes universitarios</w:t>
      </w:r>
    </w:p>
    <w:p w14:paraId="6438010C" w14:textId="7CE3AFB7" w:rsidR="00223A1E" w:rsidRPr="00E2047A" w:rsidRDefault="00E2047A" w:rsidP="00E2047A">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446CA7" w:rsidRPr="00E2047A">
        <w:rPr>
          <w:rFonts w:ascii="Calibri" w:eastAsia="Times New Roman" w:hAnsi="Calibri" w:cs="Calibri"/>
          <w:b/>
          <w:i/>
          <w:color w:val="000000"/>
          <w:sz w:val="28"/>
          <w:szCs w:val="36"/>
          <w:lang w:eastAsia="es-MX"/>
        </w:rPr>
        <w:t>Educational</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Level</w:t>
      </w:r>
      <w:proofErr w:type="spellEnd"/>
      <w:r w:rsidR="00446CA7" w:rsidRPr="00E2047A">
        <w:rPr>
          <w:rFonts w:ascii="Calibri" w:eastAsia="Times New Roman" w:hAnsi="Calibri" w:cs="Calibri"/>
          <w:b/>
          <w:i/>
          <w:color w:val="000000"/>
          <w:sz w:val="28"/>
          <w:szCs w:val="36"/>
          <w:lang w:eastAsia="es-MX"/>
        </w:rPr>
        <w:t xml:space="preserve"> and </w:t>
      </w:r>
      <w:proofErr w:type="spellStart"/>
      <w:r w:rsidR="00446CA7" w:rsidRPr="00E2047A">
        <w:rPr>
          <w:rFonts w:ascii="Calibri" w:eastAsia="Times New Roman" w:hAnsi="Calibri" w:cs="Calibri"/>
          <w:b/>
          <w:i/>
          <w:color w:val="000000"/>
          <w:sz w:val="28"/>
          <w:szCs w:val="36"/>
          <w:lang w:eastAsia="es-MX"/>
        </w:rPr>
        <w:t>Occupation</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of</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Parents</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His</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Influence</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on</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the</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Academic</w:t>
      </w:r>
      <w:proofErr w:type="spellEnd"/>
      <w:r w:rsidR="00446CA7" w:rsidRPr="00E2047A">
        <w:rPr>
          <w:rFonts w:ascii="Calibri" w:eastAsia="Times New Roman" w:hAnsi="Calibri" w:cs="Calibri"/>
          <w:b/>
          <w:i/>
          <w:color w:val="000000"/>
          <w:sz w:val="28"/>
          <w:szCs w:val="36"/>
          <w:lang w:eastAsia="es-MX"/>
        </w:rPr>
        <w:t xml:space="preserve"> Performance </w:t>
      </w:r>
      <w:proofErr w:type="spellStart"/>
      <w:r w:rsidR="00446CA7" w:rsidRPr="00E2047A">
        <w:rPr>
          <w:rFonts w:ascii="Calibri" w:eastAsia="Times New Roman" w:hAnsi="Calibri" w:cs="Calibri"/>
          <w:b/>
          <w:i/>
          <w:color w:val="000000"/>
          <w:sz w:val="28"/>
          <w:szCs w:val="36"/>
          <w:lang w:eastAsia="es-MX"/>
        </w:rPr>
        <w:t>of</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University</w:t>
      </w:r>
      <w:proofErr w:type="spellEnd"/>
      <w:r w:rsidR="00446CA7" w:rsidRPr="00E2047A">
        <w:rPr>
          <w:rFonts w:ascii="Calibri" w:eastAsia="Times New Roman" w:hAnsi="Calibri" w:cs="Calibri"/>
          <w:b/>
          <w:i/>
          <w:color w:val="000000"/>
          <w:sz w:val="28"/>
          <w:szCs w:val="36"/>
          <w:lang w:eastAsia="es-MX"/>
        </w:rPr>
        <w:t xml:space="preserve"> </w:t>
      </w:r>
      <w:proofErr w:type="spellStart"/>
      <w:r w:rsidR="00446CA7" w:rsidRPr="00E2047A">
        <w:rPr>
          <w:rFonts w:ascii="Calibri" w:eastAsia="Times New Roman" w:hAnsi="Calibri" w:cs="Calibri"/>
          <w:b/>
          <w:i/>
          <w:color w:val="000000"/>
          <w:sz w:val="28"/>
          <w:szCs w:val="36"/>
          <w:lang w:eastAsia="es-MX"/>
        </w:rPr>
        <w:t>Students</w:t>
      </w:r>
      <w:proofErr w:type="spellEnd"/>
    </w:p>
    <w:p w14:paraId="5231DD7F" w14:textId="45D90561" w:rsidR="00E2047A" w:rsidRPr="00E2047A" w:rsidRDefault="00E2047A" w:rsidP="00E2047A">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Pr="00E2047A">
        <w:rPr>
          <w:rFonts w:ascii="Calibri" w:eastAsia="Times New Roman" w:hAnsi="Calibri" w:cs="Calibri"/>
          <w:b/>
          <w:i/>
          <w:color w:val="000000"/>
          <w:sz w:val="28"/>
          <w:szCs w:val="36"/>
          <w:lang w:eastAsia="es-MX"/>
        </w:rPr>
        <w:t>Nível</w:t>
      </w:r>
      <w:proofErr w:type="spellEnd"/>
      <w:r w:rsidRPr="00E2047A">
        <w:rPr>
          <w:rFonts w:ascii="Calibri" w:eastAsia="Times New Roman" w:hAnsi="Calibri" w:cs="Calibri"/>
          <w:b/>
          <w:i/>
          <w:color w:val="000000"/>
          <w:sz w:val="28"/>
          <w:szCs w:val="36"/>
          <w:lang w:eastAsia="es-MX"/>
        </w:rPr>
        <w:t xml:space="preserve"> educacional e </w:t>
      </w:r>
      <w:proofErr w:type="spellStart"/>
      <w:r w:rsidRPr="00E2047A">
        <w:rPr>
          <w:rFonts w:ascii="Calibri" w:eastAsia="Times New Roman" w:hAnsi="Calibri" w:cs="Calibri"/>
          <w:b/>
          <w:i/>
          <w:color w:val="000000"/>
          <w:sz w:val="28"/>
          <w:szCs w:val="36"/>
          <w:lang w:eastAsia="es-MX"/>
        </w:rPr>
        <w:t>ocupação</w:t>
      </w:r>
      <w:proofErr w:type="spellEnd"/>
      <w:r w:rsidRPr="00E2047A">
        <w:rPr>
          <w:rFonts w:ascii="Calibri" w:eastAsia="Times New Roman" w:hAnsi="Calibri" w:cs="Calibri"/>
          <w:b/>
          <w:i/>
          <w:color w:val="000000"/>
          <w:sz w:val="28"/>
          <w:szCs w:val="36"/>
          <w:lang w:eastAsia="es-MX"/>
        </w:rPr>
        <w:t xml:space="preserve"> parental: </w:t>
      </w:r>
      <w:proofErr w:type="spellStart"/>
      <w:r w:rsidRPr="00E2047A">
        <w:rPr>
          <w:rFonts w:ascii="Calibri" w:eastAsia="Times New Roman" w:hAnsi="Calibri" w:cs="Calibri"/>
          <w:b/>
          <w:i/>
          <w:color w:val="000000"/>
          <w:sz w:val="28"/>
          <w:szCs w:val="36"/>
          <w:lang w:eastAsia="es-MX"/>
        </w:rPr>
        <w:t>sua</w:t>
      </w:r>
      <w:proofErr w:type="spellEnd"/>
      <w:r w:rsidRPr="00E2047A">
        <w:rPr>
          <w:rFonts w:ascii="Calibri" w:eastAsia="Times New Roman" w:hAnsi="Calibri" w:cs="Calibri"/>
          <w:b/>
          <w:i/>
          <w:color w:val="000000"/>
          <w:sz w:val="28"/>
          <w:szCs w:val="36"/>
          <w:lang w:eastAsia="es-MX"/>
        </w:rPr>
        <w:t xml:space="preserve"> </w:t>
      </w:r>
      <w:proofErr w:type="spellStart"/>
      <w:r w:rsidRPr="00E2047A">
        <w:rPr>
          <w:rFonts w:ascii="Calibri" w:eastAsia="Times New Roman" w:hAnsi="Calibri" w:cs="Calibri"/>
          <w:b/>
          <w:i/>
          <w:color w:val="000000"/>
          <w:sz w:val="28"/>
          <w:szCs w:val="36"/>
          <w:lang w:eastAsia="es-MX"/>
        </w:rPr>
        <w:t>influência</w:t>
      </w:r>
      <w:proofErr w:type="spellEnd"/>
      <w:r w:rsidRPr="00E2047A">
        <w:rPr>
          <w:rFonts w:ascii="Calibri" w:eastAsia="Times New Roman" w:hAnsi="Calibri" w:cs="Calibri"/>
          <w:b/>
          <w:i/>
          <w:color w:val="000000"/>
          <w:sz w:val="28"/>
          <w:szCs w:val="36"/>
          <w:lang w:eastAsia="es-MX"/>
        </w:rPr>
        <w:t xml:space="preserve"> no </w:t>
      </w:r>
      <w:proofErr w:type="spellStart"/>
      <w:r w:rsidRPr="00E2047A">
        <w:rPr>
          <w:rFonts w:ascii="Calibri" w:eastAsia="Times New Roman" w:hAnsi="Calibri" w:cs="Calibri"/>
          <w:b/>
          <w:i/>
          <w:color w:val="000000"/>
          <w:sz w:val="28"/>
          <w:szCs w:val="36"/>
          <w:lang w:eastAsia="es-MX"/>
        </w:rPr>
        <w:t>desempenho</w:t>
      </w:r>
      <w:proofErr w:type="spellEnd"/>
      <w:r w:rsidRPr="00E2047A">
        <w:rPr>
          <w:rFonts w:ascii="Calibri" w:eastAsia="Times New Roman" w:hAnsi="Calibri" w:cs="Calibri"/>
          <w:b/>
          <w:i/>
          <w:color w:val="000000"/>
          <w:sz w:val="28"/>
          <w:szCs w:val="36"/>
          <w:lang w:eastAsia="es-MX"/>
        </w:rPr>
        <w:t xml:space="preserve"> </w:t>
      </w:r>
      <w:proofErr w:type="spellStart"/>
      <w:r w:rsidRPr="00E2047A">
        <w:rPr>
          <w:rFonts w:ascii="Calibri" w:eastAsia="Times New Roman" w:hAnsi="Calibri" w:cs="Calibri"/>
          <w:b/>
          <w:i/>
          <w:color w:val="000000"/>
          <w:sz w:val="28"/>
          <w:szCs w:val="36"/>
          <w:lang w:eastAsia="es-MX"/>
        </w:rPr>
        <w:t>acadêmico</w:t>
      </w:r>
      <w:proofErr w:type="spellEnd"/>
      <w:r w:rsidRPr="00E2047A">
        <w:rPr>
          <w:rFonts w:ascii="Calibri" w:eastAsia="Times New Roman" w:hAnsi="Calibri" w:cs="Calibri"/>
          <w:b/>
          <w:i/>
          <w:color w:val="000000"/>
          <w:sz w:val="28"/>
          <w:szCs w:val="36"/>
          <w:lang w:eastAsia="es-MX"/>
        </w:rPr>
        <w:t xml:space="preserve"> de </w:t>
      </w:r>
      <w:proofErr w:type="spellStart"/>
      <w:r w:rsidRPr="00E2047A">
        <w:rPr>
          <w:rFonts w:ascii="Calibri" w:eastAsia="Times New Roman" w:hAnsi="Calibri" w:cs="Calibri"/>
          <w:b/>
          <w:i/>
          <w:color w:val="000000"/>
          <w:sz w:val="28"/>
          <w:szCs w:val="36"/>
          <w:lang w:eastAsia="es-MX"/>
        </w:rPr>
        <w:t>estudantes</w:t>
      </w:r>
      <w:proofErr w:type="spellEnd"/>
      <w:r w:rsidRPr="00E2047A">
        <w:rPr>
          <w:rFonts w:ascii="Calibri" w:eastAsia="Times New Roman" w:hAnsi="Calibri" w:cs="Calibri"/>
          <w:b/>
          <w:i/>
          <w:color w:val="000000"/>
          <w:sz w:val="28"/>
          <w:szCs w:val="36"/>
          <w:lang w:eastAsia="es-MX"/>
        </w:rPr>
        <w:t xml:space="preserve"> </w:t>
      </w:r>
      <w:proofErr w:type="spellStart"/>
      <w:r w:rsidRPr="00E2047A">
        <w:rPr>
          <w:rFonts w:ascii="Calibri" w:eastAsia="Times New Roman" w:hAnsi="Calibri" w:cs="Calibri"/>
          <w:b/>
          <w:i/>
          <w:color w:val="000000"/>
          <w:sz w:val="28"/>
          <w:szCs w:val="36"/>
          <w:lang w:eastAsia="es-MX"/>
        </w:rPr>
        <w:t>universitários</w:t>
      </w:r>
      <w:proofErr w:type="spellEnd"/>
    </w:p>
    <w:p w14:paraId="453F4465" w14:textId="77777777" w:rsidR="00223A1E" w:rsidRPr="009022C4" w:rsidRDefault="00223A1E" w:rsidP="00446CA7">
      <w:pPr>
        <w:spacing w:after="0" w:line="360" w:lineRule="auto"/>
        <w:jc w:val="both"/>
        <w:rPr>
          <w:rFonts w:ascii="Times New Roman" w:hAnsi="Times New Roman" w:cs="Times New Roman"/>
          <w:b/>
          <w:sz w:val="24"/>
          <w:szCs w:val="24"/>
        </w:rPr>
      </w:pPr>
    </w:p>
    <w:p w14:paraId="44CF5E71" w14:textId="3B75903D" w:rsidR="00446CA7" w:rsidRPr="00E2047A" w:rsidRDefault="00D30128" w:rsidP="00E2047A">
      <w:pPr>
        <w:spacing w:after="0" w:line="276" w:lineRule="auto"/>
        <w:jc w:val="right"/>
        <w:rPr>
          <w:rFonts w:ascii="Calibri" w:hAnsi="Calibri" w:cs="Calibri"/>
          <w:b/>
          <w:sz w:val="24"/>
          <w:szCs w:val="24"/>
          <w:u w:color="000000"/>
          <w:lang w:val="es-ES_tradnl" w:eastAsia="es-ES_tradnl"/>
        </w:rPr>
      </w:pPr>
      <w:r w:rsidRPr="00E2047A">
        <w:rPr>
          <w:rFonts w:ascii="Calibri" w:hAnsi="Calibri" w:cs="Calibri"/>
          <w:b/>
          <w:sz w:val="24"/>
          <w:szCs w:val="24"/>
          <w:u w:color="000000"/>
          <w:lang w:val="es-ES_tradnl" w:eastAsia="es-ES_tradnl"/>
        </w:rPr>
        <w:t>María V</w:t>
      </w:r>
      <w:r w:rsidR="00223A1E" w:rsidRPr="00E2047A">
        <w:rPr>
          <w:rFonts w:ascii="Calibri" w:hAnsi="Calibri" w:cs="Calibri"/>
          <w:b/>
          <w:sz w:val="24"/>
          <w:szCs w:val="24"/>
          <w:u w:color="000000"/>
          <w:lang w:val="es-ES_tradnl" w:eastAsia="es-ES_tradnl"/>
        </w:rPr>
        <w:t>ianey</w:t>
      </w:r>
      <w:r w:rsidRPr="00E2047A">
        <w:rPr>
          <w:rFonts w:ascii="Calibri" w:hAnsi="Calibri" w:cs="Calibri"/>
          <w:b/>
          <w:sz w:val="24"/>
          <w:szCs w:val="24"/>
          <w:u w:color="000000"/>
          <w:lang w:val="es-ES_tradnl" w:eastAsia="es-ES_tradnl"/>
        </w:rPr>
        <w:t xml:space="preserve"> Espejel</w:t>
      </w:r>
      <w:r w:rsidR="00223A1E" w:rsidRPr="00E2047A">
        <w:rPr>
          <w:rFonts w:ascii="Calibri" w:hAnsi="Calibri" w:cs="Calibri"/>
          <w:b/>
          <w:sz w:val="24"/>
          <w:szCs w:val="24"/>
          <w:u w:color="000000"/>
          <w:lang w:val="es-ES_tradnl" w:eastAsia="es-ES_tradnl"/>
        </w:rPr>
        <w:t xml:space="preserve"> García</w:t>
      </w:r>
    </w:p>
    <w:p w14:paraId="0F8E5FFF" w14:textId="77777777" w:rsidR="00E2047A" w:rsidRPr="00E2047A" w:rsidRDefault="00E2047A" w:rsidP="00E2047A">
      <w:pPr>
        <w:pStyle w:val="Textonotapie"/>
        <w:spacing w:line="276" w:lineRule="auto"/>
        <w:jc w:val="right"/>
        <w:rPr>
          <w:rFonts w:ascii="Times New Roman" w:eastAsia="Calibri" w:hAnsi="Times New Roman" w:cs="Times New Roman"/>
          <w:sz w:val="24"/>
          <w:szCs w:val="24"/>
        </w:rPr>
      </w:pPr>
      <w:r w:rsidRPr="00E2047A">
        <w:rPr>
          <w:rFonts w:ascii="Times New Roman" w:eastAsia="Calibri" w:hAnsi="Times New Roman" w:cs="Times New Roman"/>
          <w:sz w:val="24"/>
          <w:szCs w:val="24"/>
        </w:rPr>
        <w:t>Instituto Politécnico Nacional, México</w:t>
      </w:r>
    </w:p>
    <w:p w14:paraId="1FF3E247" w14:textId="01A68257" w:rsidR="00E2047A" w:rsidRPr="00B7184A" w:rsidRDefault="00DF7075" w:rsidP="00E2047A">
      <w:pPr>
        <w:pStyle w:val="Textonotapie"/>
        <w:spacing w:line="276" w:lineRule="auto"/>
        <w:jc w:val="right"/>
        <w:rPr>
          <w:rStyle w:val="Hipervnculo"/>
          <w:rFonts w:eastAsia="Calibri" w:cstheme="minorHAnsi"/>
          <w:color w:val="FF0000"/>
          <w:sz w:val="32"/>
          <w:szCs w:val="24"/>
          <w:u w:val="none"/>
          <w:lang w:eastAsia="es-MX"/>
        </w:rPr>
      </w:pPr>
      <w:r w:rsidRPr="00B7184A">
        <w:rPr>
          <w:rStyle w:val="Hipervnculo"/>
          <w:rFonts w:cstheme="minorHAnsi"/>
          <w:color w:val="FF0000"/>
          <w:sz w:val="24"/>
          <w:u w:val="none"/>
          <w:lang w:eastAsia="es-MX"/>
        </w:rPr>
        <w:t>vianey.espejel@gmail.com</w:t>
      </w:r>
    </w:p>
    <w:p w14:paraId="60262F4A" w14:textId="77777777" w:rsidR="00DF7075" w:rsidRPr="00B7184A" w:rsidRDefault="00DF7075" w:rsidP="00DF7075">
      <w:pPr>
        <w:spacing w:after="0" w:line="360" w:lineRule="auto"/>
        <w:jc w:val="right"/>
        <w:rPr>
          <w:rFonts w:eastAsia="Calibri"/>
        </w:rPr>
      </w:pPr>
      <w:r w:rsidRPr="00B7184A">
        <w:rPr>
          <w:rFonts w:ascii="Times New Roman" w:eastAsia="Calibri" w:hAnsi="Times New Roman" w:cs="Times New Roman"/>
          <w:sz w:val="24"/>
          <w:szCs w:val="24"/>
        </w:rPr>
        <w:t>https://orcid.org/0000-0001-7307-9379</w:t>
      </w:r>
    </w:p>
    <w:p w14:paraId="62941B36" w14:textId="77777777" w:rsidR="00DF7075" w:rsidRPr="00E2047A" w:rsidRDefault="00DF7075" w:rsidP="00E2047A">
      <w:pPr>
        <w:pStyle w:val="Textonotapie"/>
        <w:spacing w:line="276" w:lineRule="auto"/>
        <w:jc w:val="right"/>
        <w:rPr>
          <w:rStyle w:val="Hipervnculo"/>
          <w:rFonts w:eastAsia="Calibri" w:cstheme="minorHAnsi"/>
          <w:color w:val="FF0000"/>
          <w:sz w:val="24"/>
          <w:szCs w:val="24"/>
          <w:u w:val="none"/>
          <w:lang w:eastAsia="es-MX"/>
        </w:rPr>
      </w:pPr>
    </w:p>
    <w:p w14:paraId="7BE52EEB" w14:textId="2C3B9334" w:rsidR="000C6AB0" w:rsidRDefault="003B459D" w:rsidP="00E2047A">
      <w:pPr>
        <w:spacing w:after="0" w:line="276" w:lineRule="auto"/>
        <w:jc w:val="right"/>
        <w:rPr>
          <w:rFonts w:ascii="Times New Roman" w:hAnsi="Times New Roman" w:cs="Times New Roman"/>
          <w:sz w:val="24"/>
          <w:szCs w:val="24"/>
        </w:rPr>
      </w:pPr>
      <w:r w:rsidRPr="00E2047A">
        <w:rPr>
          <w:rFonts w:ascii="Calibri" w:hAnsi="Calibri" w:cs="Calibri"/>
          <w:b/>
          <w:sz w:val="24"/>
          <w:szCs w:val="24"/>
          <w:u w:color="000000"/>
          <w:lang w:val="es-ES_tradnl" w:eastAsia="es-ES_tradnl"/>
        </w:rPr>
        <w:t>Martha Jiménez</w:t>
      </w:r>
      <w:r w:rsidR="00223A1E" w:rsidRPr="00E2047A">
        <w:rPr>
          <w:rFonts w:ascii="Calibri" w:hAnsi="Calibri" w:cs="Calibri"/>
          <w:b/>
          <w:sz w:val="24"/>
          <w:szCs w:val="24"/>
          <w:u w:color="000000"/>
          <w:lang w:val="es-ES_tradnl" w:eastAsia="es-ES_tradnl"/>
        </w:rPr>
        <w:t xml:space="preserve"> García</w:t>
      </w:r>
    </w:p>
    <w:p w14:paraId="70FF4F11" w14:textId="29B2D7A5" w:rsidR="00E2047A" w:rsidRPr="00E2047A" w:rsidRDefault="00E2047A" w:rsidP="00E2047A">
      <w:pPr>
        <w:pStyle w:val="Textonotapie"/>
        <w:spacing w:line="276" w:lineRule="auto"/>
        <w:jc w:val="right"/>
        <w:rPr>
          <w:rFonts w:ascii="Times New Roman" w:eastAsia="Calibri" w:hAnsi="Times New Roman" w:cs="Times New Roman"/>
          <w:sz w:val="24"/>
          <w:szCs w:val="24"/>
        </w:rPr>
      </w:pPr>
      <w:r w:rsidRPr="00E2047A">
        <w:rPr>
          <w:rFonts w:ascii="Times New Roman" w:eastAsia="Calibri" w:hAnsi="Times New Roman" w:cs="Times New Roman"/>
          <w:sz w:val="24"/>
          <w:szCs w:val="24"/>
        </w:rPr>
        <w:t>Instituto Politécnico Nacional, México</w:t>
      </w:r>
    </w:p>
    <w:p w14:paraId="65FAD66E" w14:textId="7B19EA39" w:rsidR="00E2047A" w:rsidRPr="00B7184A" w:rsidRDefault="00DF7075" w:rsidP="00E2047A">
      <w:pPr>
        <w:pStyle w:val="Textonotapie"/>
        <w:spacing w:line="276" w:lineRule="auto"/>
        <w:jc w:val="right"/>
        <w:rPr>
          <w:rStyle w:val="Hipervnculo"/>
          <w:rFonts w:ascii="Calibri" w:hAnsi="Calibri" w:cs="Calibri"/>
          <w:color w:val="FF0000"/>
          <w:sz w:val="32"/>
          <w:u w:val="none"/>
          <w:lang w:eastAsia="es-MX"/>
        </w:rPr>
      </w:pPr>
      <w:r w:rsidRPr="00B7184A">
        <w:rPr>
          <w:rStyle w:val="Hipervnculo"/>
          <w:rFonts w:ascii="Calibri" w:hAnsi="Calibri" w:cs="Calibri"/>
          <w:color w:val="FF0000"/>
          <w:sz w:val="24"/>
          <w:u w:val="none"/>
          <w:lang w:eastAsia="es-MX"/>
        </w:rPr>
        <w:t>majimenez@ipn.mx</w:t>
      </w:r>
    </w:p>
    <w:p w14:paraId="39CD65C5" w14:textId="77777777" w:rsidR="00DF7075" w:rsidRPr="00B7184A" w:rsidRDefault="00DF7075" w:rsidP="00DF7075">
      <w:pPr>
        <w:spacing w:after="0" w:line="360" w:lineRule="auto"/>
        <w:jc w:val="right"/>
        <w:rPr>
          <w:rFonts w:ascii="Times New Roman" w:eastAsia="Calibri" w:hAnsi="Times New Roman" w:cs="Times New Roman"/>
          <w:sz w:val="28"/>
          <w:szCs w:val="24"/>
        </w:rPr>
      </w:pPr>
      <w:r w:rsidRPr="00B7184A">
        <w:rPr>
          <w:rFonts w:ascii="Times New Roman" w:eastAsia="Calibri" w:hAnsi="Times New Roman" w:cs="Times New Roman"/>
          <w:sz w:val="24"/>
        </w:rPr>
        <w:t>https://orcid.org/0000-0002-8556-2955</w:t>
      </w:r>
    </w:p>
    <w:p w14:paraId="7DEE1F3A" w14:textId="77777777" w:rsidR="00DF7075" w:rsidRPr="00E2047A" w:rsidRDefault="00DF7075" w:rsidP="00E2047A">
      <w:pPr>
        <w:pStyle w:val="Textonotapie"/>
        <w:spacing w:line="276" w:lineRule="auto"/>
        <w:jc w:val="right"/>
        <w:rPr>
          <w:rStyle w:val="Hipervnculo"/>
          <w:rFonts w:eastAsia="Calibri" w:cstheme="minorHAnsi"/>
          <w:color w:val="FF0000"/>
          <w:u w:val="none"/>
          <w:lang w:eastAsia="es-MX"/>
        </w:rPr>
      </w:pPr>
    </w:p>
    <w:p w14:paraId="0D8943CD" w14:textId="77777777" w:rsidR="00E2047A" w:rsidRPr="009022C4" w:rsidRDefault="00E2047A">
      <w:pPr>
        <w:spacing w:after="0" w:line="360" w:lineRule="auto"/>
        <w:jc w:val="both"/>
        <w:rPr>
          <w:rFonts w:ascii="Times New Roman" w:hAnsi="Times New Roman" w:cs="Times New Roman"/>
          <w:sz w:val="24"/>
          <w:szCs w:val="24"/>
        </w:rPr>
      </w:pPr>
    </w:p>
    <w:p w14:paraId="26EAA1FF" w14:textId="08A4CCF2" w:rsidR="00F15066" w:rsidRPr="00E2047A" w:rsidRDefault="00FF3D86" w:rsidP="00446CA7">
      <w:pPr>
        <w:spacing w:after="0" w:line="360" w:lineRule="auto"/>
        <w:rPr>
          <w:rFonts w:ascii="Calibri" w:hAnsi="Calibri" w:cs="Calibri"/>
          <w:b/>
          <w:sz w:val="28"/>
          <w:szCs w:val="24"/>
          <w:lang w:val="es-ES"/>
        </w:rPr>
      </w:pPr>
      <w:r w:rsidRPr="00E2047A">
        <w:rPr>
          <w:rFonts w:ascii="Calibri" w:hAnsi="Calibri" w:cs="Calibri"/>
          <w:b/>
          <w:sz w:val="28"/>
          <w:szCs w:val="24"/>
          <w:lang w:val="es-ES"/>
        </w:rPr>
        <w:t>Resumen</w:t>
      </w:r>
    </w:p>
    <w:p w14:paraId="677244C1" w14:textId="7E7FAA7C" w:rsidR="00E263BC" w:rsidRDefault="006529E3" w:rsidP="00446CA7">
      <w:pPr>
        <w:spacing w:after="0" w:line="360" w:lineRule="auto"/>
        <w:jc w:val="both"/>
        <w:rPr>
          <w:rFonts w:ascii="Times New Roman" w:hAnsi="Times New Roman" w:cs="Times New Roman"/>
          <w:sz w:val="24"/>
          <w:szCs w:val="24"/>
        </w:rPr>
      </w:pPr>
      <w:r w:rsidRPr="009022C4">
        <w:rPr>
          <w:rFonts w:ascii="Times New Roman" w:hAnsi="Times New Roman" w:cs="Times New Roman"/>
          <w:sz w:val="24"/>
          <w:szCs w:val="24"/>
        </w:rPr>
        <w:t>El rendimiento académico de estudiantes de diferentes niveles educativos ha sido ampliamente analizado</w:t>
      </w:r>
      <w:r w:rsidR="00AD02BF">
        <w:rPr>
          <w:rFonts w:ascii="Times New Roman" w:hAnsi="Times New Roman" w:cs="Times New Roman"/>
          <w:sz w:val="24"/>
          <w:szCs w:val="24"/>
        </w:rPr>
        <w:t xml:space="preserve"> </w:t>
      </w:r>
      <w:r w:rsidRPr="009022C4">
        <w:rPr>
          <w:rFonts w:ascii="Times New Roman" w:hAnsi="Times New Roman" w:cs="Times New Roman"/>
          <w:sz w:val="24"/>
          <w:szCs w:val="24"/>
        </w:rPr>
        <w:t>considerando factores económicos, sociales o psicológicos.</w:t>
      </w:r>
      <w:r w:rsidR="00BE44D6" w:rsidRPr="009022C4">
        <w:rPr>
          <w:rFonts w:ascii="Times New Roman" w:hAnsi="Times New Roman" w:cs="Times New Roman"/>
          <w:sz w:val="24"/>
          <w:szCs w:val="24"/>
        </w:rPr>
        <w:t xml:space="preserve"> Desde el punto de vista económico, l</w:t>
      </w:r>
      <w:r w:rsidRPr="009022C4">
        <w:rPr>
          <w:rFonts w:ascii="Times New Roman" w:hAnsi="Times New Roman" w:cs="Times New Roman"/>
          <w:sz w:val="24"/>
          <w:szCs w:val="24"/>
        </w:rPr>
        <w:t>a ocupación de los padres, así como su nivel educativo</w:t>
      </w:r>
      <w:r w:rsidR="00657205">
        <w:rPr>
          <w:rFonts w:ascii="Times New Roman" w:hAnsi="Times New Roman" w:cs="Times New Roman"/>
          <w:sz w:val="24"/>
          <w:szCs w:val="24"/>
        </w:rPr>
        <w:t>,</w:t>
      </w:r>
      <w:r w:rsidRPr="009022C4">
        <w:rPr>
          <w:rFonts w:ascii="Times New Roman" w:hAnsi="Times New Roman" w:cs="Times New Roman"/>
          <w:sz w:val="24"/>
          <w:szCs w:val="24"/>
        </w:rPr>
        <w:t xml:space="preserve"> muestra una relación positiva con el rendimiento académico de los hijos en diferentes niveles educativos.</w:t>
      </w:r>
      <w:r w:rsidR="00E3277C" w:rsidRPr="009022C4">
        <w:rPr>
          <w:rFonts w:ascii="Times New Roman" w:hAnsi="Times New Roman" w:cs="Times New Roman"/>
          <w:sz w:val="24"/>
          <w:szCs w:val="24"/>
        </w:rPr>
        <w:t xml:space="preserve"> </w:t>
      </w:r>
      <w:r w:rsidR="00E263BC" w:rsidRPr="009022C4">
        <w:rPr>
          <w:rFonts w:ascii="Times New Roman" w:hAnsi="Times New Roman" w:cs="Times New Roman"/>
          <w:sz w:val="24"/>
          <w:szCs w:val="24"/>
        </w:rPr>
        <w:t>El objetivo de la presente investigación fue analizar la influencia de</w:t>
      </w:r>
      <w:r w:rsidR="008667A6" w:rsidRPr="009022C4">
        <w:rPr>
          <w:rFonts w:ascii="Times New Roman" w:hAnsi="Times New Roman" w:cs="Times New Roman"/>
          <w:sz w:val="24"/>
          <w:szCs w:val="24"/>
        </w:rPr>
        <w:t>l nivel educativo y</w:t>
      </w:r>
      <w:r w:rsidR="00E263BC" w:rsidRPr="009022C4">
        <w:rPr>
          <w:rFonts w:ascii="Times New Roman" w:hAnsi="Times New Roman" w:cs="Times New Roman"/>
          <w:sz w:val="24"/>
          <w:szCs w:val="24"/>
        </w:rPr>
        <w:t xml:space="preserve"> la ocupación de los padres</w:t>
      </w:r>
      <w:r w:rsidR="008667A6" w:rsidRPr="009022C4">
        <w:rPr>
          <w:rFonts w:ascii="Times New Roman" w:hAnsi="Times New Roman" w:cs="Times New Roman"/>
          <w:sz w:val="24"/>
          <w:szCs w:val="24"/>
        </w:rPr>
        <w:t xml:space="preserve"> en </w:t>
      </w:r>
      <w:r w:rsidR="00E263BC" w:rsidRPr="009022C4">
        <w:rPr>
          <w:rFonts w:ascii="Times New Roman" w:hAnsi="Times New Roman" w:cs="Times New Roman"/>
          <w:sz w:val="24"/>
          <w:szCs w:val="24"/>
        </w:rPr>
        <w:t xml:space="preserve">el rendimiento académico de los estudiantes universitarios y así proponer estrategias que permitan elevar el logro académico. Los datos fueron obtenidos mediante un cuestionario semiestructurado y analizados con el algoritmo </w:t>
      </w:r>
      <w:r w:rsidR="00066F4A" w:rsidRPr="00DC55DA">
        <w:rPr>
          <w:rFonts w:ascii="Times New Roman" w:hAnsi="Times New Roman" w:cs="Times New Roman"/>
          <w:i/>
          <w:iCs/>
          <w:sz w:val="24"/>
          <w:szCs w:val="24"/>
        </w:rPr>
        <w:t>chi-</w:t>
      </w:r>
      <w:proofErr w:type="spellStart"/>
      <w:r w:rsidR="00066F4A" w:rsidRPr="00DC55DA">
        <w:rPr>
          <w:rFonts w:ascii="Times New Roman" w:hAnsi="Times New Roman" w:cs="Times New Roman"/>
          <w:i/>
          <w:iCs/>
          <w:sz w:val="24"/>
          <w:szCs w:val="24"/>
        </w:rPr>
        <w:t>squared</w:t>
      </w:r>
      <w:proofErr w:type="spellEnd"/>
      <w:r w:rsidR="00066F4A" w:rsidRPr="00DC55DA">
        <w:rPr>
          <w:rFonts w:ascii="Times New Roman" w:hAnsi="Times New Roman" w:cs="Times New Roman"/>
          <w:i/>
          <w:iCs/>
          <w:sz w:val="24"/>
          <w:szCs w:val="24"/>
        </w:rPr>
        <w:t xml:space="preserve"> </w:t>
      </w:r>
      <w:proofErr w:type="spellStart"/>
      <w:r w:rsidR="00066F4A" w:rsidRPr="00DC55DA">
        <w:rPr>
          <w:rFonts w:ascii="Times New Roman" w:hAnsi="Times New Roman" w:cs="Times New Roman"/>
          <w:i/>
          <w:iCs/>
          <w:sz w:val="24"/>
          <w:szCs w:val="24"/>
        </w:rPr>
        <w:t>automatic</w:t>
      </w:r>
      <w:proofErr w:type="spellEnd"/>
      <w:r w:rsidR="00066F4A" w:rsidRPr="00DC55DA">
        <w:rPr>
          <w:rFonts w:ascii="Times New Roman" w:hAnsi="Times New Roman" w:cs="Times New Roman"/>
          <w:i/>
          <w:iCs/>
          <w:sz w:val="24"/>
          <w:szCs w:val="24"/>
        </w:rPr>
        <w:t xml:space="preserve"> </w:t>
      </w:r>
      <w:proofErr w:type="spellStart"/>
      <w:r w:rsidR="00066F4A" w:rsidRPr="00DC55DA">
        <w:rPr>
          <w:rFonts w:ascii="Times New Roman" w:hAnsi="Times New Roman" w:cs="Times New Roman"/>
          <w:i/>
          <w:iCs/>
          <w:sz w:val="24"/>
          <w:szCs w:val="24"/>
        </w:rPr>
        <w:t>interaction</w:t>
      </w:r>
      <w:proofErr w:type="spellEnd"/>
      <w:r w:rsidR="00066F4A" w:rsidRPr="00DC55DA">
        <w:rPr>
          <w:rFonts w:ascii="Times New Roman" w:hAnsi="Times New Roman" w:cs="Times New Roman"/>
          <w:i/>
          <w:iCs/>
          <w:sz w:val="24"/>
          <w:szCs w:val="24"/>
        </w:rPr>
        <w:t xml:space="preserve"> </w:t>
      </w:r>
      <w:proofErr w:type="spellStart"/>
      <w:r w:rsidR="00066F4A" w:rsidRPr="00DC55DA">
        <w:rPr>
          <w:rFonts w:ascii="Times New Roman" w:hAnsi="Times New Roman" w:cs="Times New Roman"/>
          <w:i/>
          <w:iCs/>
          <w:sz w:val="24"/>
          <w:szCs w:val="24"/>
        </w:rPr>
        <w:t>detection</w:t>
      </w:r>
      <w:proofErr w:type="spellEnd"/>
      <w:r w:rsidR="00066F4A">
        <w:rPr>
          <w:rFonts w:ascii="Times New Roman" w:hAnsi="Times New Roman" w:cs="Times New Roman"/>
          <w:sz w:val="24"/>
          <w:szCs w:val="24"/>
        </w:rPr>
        <w:t xml:space="preserve"> </w:t>
      </w:r>
      <w:r w:rsidR="000477A6">
        <w:rPr>
          <w:rFonts w:ascii="Times New Roman" w:hAnsi="Times New Roman" w:cs="Times New Roman"/>
          <w:sz w:val="24"/>
          <w:szCs w:val="24"/>
        </w:rPr>
        <w:t>(</w:t>
      </w:r>
      <w:proofErr w:type="spellStart"/>
      <w:r w:rsidR="0008351E" w:rsidRPr="009022C4">
        <w:rPr>
          <w:rFonts w:ascii="Times New Roman" w:hAnsi="Times New Roman" w:cs="Times New Roman"/>
          <w:sz w:val="24"/>
          <w:szCs w:val="24"/>
        </w:rPr>
        <w:t>Chaid</w:t>
      </w:r>
      <w:proofErr w:type="spellEnd"/>
      <w:r w:rsidR="008667A6" w:rsidRPr="009022C4">
        <w:rPr>
          <w:rFonts w:ascii="Times New Roman" w:hAnsi="Times New Roman" w:cs="Times New Roman"/>
          <w:sz w:val="24"/>
          <w:szCs w:val="24"/>
        </w:rPr>
        <w:t xml:space="preserve">), tablas de contingencia y una regresión ordinal. Los resultados muestran que el nivel educativo </w:t>
      </w:r>
      <w:r w:rsidR="008667A6" w:rsidRPr="009022C4">
        <w:rPr>
          <w:rFonts w:ascii="Times New Roman" w:hAnsi="Times New Roman" w:cs="Times New Roman"/>
          <w:sz w:val="24"/>
          <w:szCs w:val="24"/>
        </w:rPr>
        <w:lastRenderedPageBreak/>
        <w:t>de la madre</w:t>
      </w:r>
      <w:r w:rsidR="00657205">
        <w:rPr>
          <w:rFonts w:ascii="Times New Roman" w:hAnsi="Times New Roman" w:cs="Times New Roman"/>
          <w:sz w:val="24"/>
          <w:szCs w:val="24"/>
        </w:rPr>
        <w:t>,</w:t>
      </w:r>
      <w:r w:rsidR="008667A6" w:rsidRPr="009022C4">
        <w:rPr>
          <w:rFonts w:ascii="Times New Roman" w:hAnsi="Times New Roman" w:cs="Times New Roman"/>
          <w:sz w:val="24"/>
          <w:szCs w:val="24"/>
        </w:rPr>
        <w:t xml:space="preserve"> cuando es superior a licenciatura</w:t>
      </w:r>
      <w:r w:rsidR="00657205">
        <w:rPr>
          <w:rFonts w:ascii="Times New Roman" w:hAnsi="Times New Roman" w:cs="Times New Roman"/>
          <w:sz w:val="24"/>
          <w:szCs w:val="24"/>
        </w:rPr>
        <w:t>,</w:t>
      </w:r>
      <w:r w:rsidR="008667A6" w:rsidRPr="009022C4">
        <w:rPr>
          <w:rFonts w:ascii="Times New Roman" w:hAnsi="Times New Roman" w:cs="Times New Roman"/>
          <w:sz w:val="24"/>
          <w:szCs w:val="24"/>
        </w:rPr>
        <w:t xml:space="preserve"> influye positivamente en el rendimiento académico de los hijos</w:t>
      </w:r>
      <w:r w:rsidR="00657205">
        <w:rPr>
          <w:rFonts w:ascii="Times New Roman" w:hAnsi="Times New Roman" w:cs="Times New Roman"/>
          <w:sz w:val="24"/>
          <w:szCs w:val="24"/>
        </w:rPr>
        <w:t>;</w:t>
      </w:r>
      <w:r w:rsidR="00657205" w:rsidRPr="009022C4">
        <w:rPr>
          <w:rFonts w:ascii="Times New Roman" w:hAnsi="Times New Roman" w:cs="Times New Roman"/>
          <w:sz w:val="24"/>
          <w:szCs w:val="24"/>
        </w:rPr>
        <w:t xml:space="preserve"> </w:t>
      </w:r>
      <w:r w:rsidR="008667A6" w:rsidRPr="009022C4">
        <w:rPr>
          <w:rFonts w:ascii="Times New Roman" w:hAnsi="Times New Roman" w:cs="Times New Roman"/>
          <w:sz w:val="24"/>
          <w:szCs w:val="24"/>
        </w:rPr>
        <w:t>en cambio el nivel educativo del padre no resultó significativo estadísticamente. Se observó también que estudiantes cuyos padres se desempeñan como profesionistas, comerciantes, directivos, jefes de departamento</w:t>
      </w:r>
      <w:r w:rsidR="00657205">
        <w:rPr>
          <w:rFonts w:ascii="Times New Roman" w:hAnsi="Times New Roman" w:cs="Times New Roman"/>
          <w:sz w:val="24"/>
          <w:szCs w:val="24"/>
        </w:rPr>
        <w:t xml:space="preserve"> y</w:t>
      </w:r>
      <w:r w:rsidR="00657205" w:rsidRPr="009022C4">
        <w:rPr>
          <w:rFonts w:ascii="Times New Roman" w:hAnsi="Times New Roman" w:cs="Times New Roman"/>
          <w:sz w:val="24"/>
          <w:szCs w:val="24"/>
        </w:rPr>
        <w:t xml:space="preserve"> </w:t>
      </w:r>
      <w:r w:rsidR="008667A6" w:rsidRPr="009022C4">
        <w:rPr>
          <w:rFonts w:ascii="Times New Roman" w:hAnsi="Times New Roman" w:cs="Times New Roman"/>
          <w:sz w:val="24"/>
          <w:szCs w:val="24"/>
        </w:rPr>
        <w:t>trabajadores de la educación son aquellos que obtienen un mejor rendimiento académico</w:t>
      </w:r>
      <w:r w:rsidR="00657205">
        <w:rPr>
          <w:rFonts w:ascii="Times New Roman" w:hAnsi="Times New Roman" w:cs="Times New Roman"/>
          <w:sz w:val="24"/>
          <w:szCs w:val="24"/>
        </w:rPr>
        <w:t>;</w:t>
      </w:r>
      <w:r w:rsidR="00657205" w:rsidRPr="009022C4">
        <w:rPr>
          <w:rFonts w:ascii="Times New Roman" w:hAnsi="Times New Roman" w:cs="Times New Roman"/>
          <w:sz w:val="24"/>
          <w:szCs w:val="24"/>
        </w:rPr>
        <w:t xml:space="preserve"> </w:t>
      </w:r>
      <w:r w:rsidR="008667A6" w:rsidRPr="009022C4">
        <w:rPr>
          <w:rFonts w:ascii="Times New Roman" w:hAnsi="Times New Roman" w:cs="Times New Roman"/>
          <w:sz w:val="24"/>
          <w:szCs w:val="24"/>
        </w:rPr>
        <w:t>la ocupación de la madre no resultó estadísticamente significativa.</w:t>
      </w:r>
    </w:p>
    <w:p w14:paraId="3BABEE08" w14:textId="0DD3AAEE" w:rsidR="00977214" w:rsidRPr="009022C4" w:rsidRDefault="00977214" w:rsidP="00446CA7">
      <w:pPr>
        <w:spacing w:after="0" w:line="360" w:lineRule="auto"/>
        <w:jc w:val="both"/>
        <w:rPr>
          <w:rFonts w:ascii="Times New Roman" w:hAnsi="Times New Roman" w:cs="Times New Roman"/>
          <w:sz w:val="24"/>
          <w:szCs w:val="24"/>
        </w:rPr>
      </w:pPr>
      <w:r w:rsidRPr="00E2047A">
        <w:rPr>
          <w:rFonts w:ascii="Calibri" w:hAnsi="Calibri" w:cs="Calibri"/>
          <w:b/>
          <w:sz w:val="28"/>
          <w:szCs w:val="24"/>
          <w:lang w:val="es-ES"/>
        </w:rPr>
        <w:t>Palabras clave:</w:t>
      </w:r>
      <w:r w:rsidRPr="009022C4">
        <w:rPr>
          <w:rFonts w:ascii="Times New Roman" w:hAnsi="Times New Roman" w:cs="Times New Roman"/>
          <w:sz w:val="24"/>
          <w:szCs w:val="24"/>
        </w:rPr>
        <w:t xml:space="preserve"> </w:t>
      </w:r>
      <w:proofErr w:type="spellStart"/>
      <w:r w:rsidR="0008351E" w:rsidRPr="009022C4">
        <w:rPr>
          <w:rFonts w:ascii="Times New Roman" w:hAnsi="Times New Roman" w:cs="Times New Roman"/>
          <w:sz w:val="24"/>
          <w:szCs w:val="24"/>
        </w:rPr>
        <w:t>Chaid</w:t>
      </w:r>
      <w:proofErr w:type="spellEnd"/>
      <w:r w:rsidR="000477A6">
        <w:rPr>
          <w:rFonts w:ascii="Times New Roman" w:hAnsi="Times New Roman" w:cs="Times New Roman"/>
          <w:sz w:val="24"/>
          <w:szCs w:val="24"/>
        </w:rPr>
        <w:t>,</w:t>
      </w:r>
      <w:r w:rsidR="000477A6" w:rsidRPr="009022C4">
        <w:rPr>
          <w:rFonts w:ascii="Times New Roman" w:hAnsi="Times New Roman" w:cs="Times New Roman"/>
          <w:sz w:val="24"/>
          <w:szCs w:val="24"/>
        </w:rPr>
        <w:t xml:space="preserve"> </w:t>
      </w:r>
      <w:r w:rsidRPr="009022C4">
        <w:rPr>
          <w:rFonts w:ascii="Times New Roman" w:hAnsi="Times New Roman" w:cs="Times New Roman"/>
          <w:sz w:val="24"/>
          <w:szCs w:val="24"/>
        </w:rPr>
        <w:t xml:space="preserve">estudiantes, </w:t>
      </w:r>
      <w:r w:rsidR="000477A6" w:rsidRPr="009022C4">
        <w:rPr>
          <w:rFonts w:ascii="Times New Roman" w:hAnsi="Times New Roman" w:cs="Times New Roman"/>
          <w:sz w:val="24"/>
          <w:szCs w:val="24"/>
        </w:rPr>
        <w:t xml:space="preserve">ocupación, </w:t>
      </w:r>
      <w:r w:rsidRPr="009022C4">
        <w:rPr>
          <w:rFonts w:ascii="Times New Roman" w:hAnsi="Times New Roman" w:cs="Times New Roman"/>
          <w:sz w:val="24"/>
          <w:szCs w:val="24"/>
        </w:rPr>
        <w:t xml:space="preserve">padres, </w:t>
      </w:r>
      <w:r w:rsidR="000477A6" w:rsidRPr="009022C4">
        <w:rPr>
          <w:rFonts w:ascii="Times New Roman" w:hAnsi="Times New Roman" w:cs="Times New Roman"/>
          <w:sz w:val="24"/>
          <w:szCs w:val="24"/>
        </w:rPr>
        <w:t>rendimiento</w:t>
      </w:r>
      <w:r w:rsidR="000477A6">
        <w:rPr>
          <w:rFonts w:ascii="Times New Roman" w:hAnsi="Times New Roman" w:cs="Times New Roman"/>
          <w:sz w:val="24"/>
          <w:szCs w:val="24"/>
        </w:rPr>
        <w:t>.</w:t>
      </w:r>
    </w:p>
    <w:p w14:paraId="542A6C01" w14:textId="77777777" w:rsidR="00446CA7" w:rsidRPr="009022C4" w:rsidRDefault="00446CA7" w:rsidP="00DC55DA">
      <w:pPr>
        <w:spacing w:after="0" w:line="360" w:lineRule="auto"/>
        <w:rPr>
          <w:rFonts w:ascii="Times New Roman" w:hAnsi="Times New Roman" w:cs="Times New Roman"/>
          <w:b/>
          <w:sz w:val="24"/>
          <w:szCs w:val="24"/>
        </w:rPr>
      </w:pPr>
    </w:p>
    <w:p w14:paraId="12557FEB" w14:textId="5D2DC566" w:rsidR="00F15066" w:rsidRPr="00E2047A" w:rsidRDefault="00053A1B" w:rsidP="00DC55DA">
      <w:pPr>
        <w:spacing w:after="0" w:line="360" w:lineRule="auto"/>
        <w:rPr>
          <w:rFonts w:ascii="Calibri" w:hAnsi="Calibri" w:cs="Calibri"/>
          <w:b/>
          <w:sz w:val="28"/>
          <w:szCs w:val="24"/>
          <w:lang w:val="es-ES"/>
        </w:rPr>
      </w:pPr>
      <w:proofErr w:type="spellStart"/>
      <w:r w:rsidRPr="00E2047A">
        <w:rPr>
          <w:rFonts w:ascii="Calibri" w:hAnsi="Calibri" w:cs="Calibri"/>
          <w:b/>
          <w:sz w:val="28"/>
          <w:szCs w:val="24"/>
          <w:lang w:val="es-ES"/>
        </w:rPr>
        <w:t>Abstract</w:t>
      </w:r>
      <w:proofErr w:type="spellEnd"/>
    </w:p>
    <w:p w14:paraId="21460CBD" w14:textId="11D28C63" w:rsidR="00894B3E" w:rsidRDefault="00E3277C" w:rsidP="00446CA7">
      <w:pPr>
        <w:spacing w:after="0" w:line="360" w:lineRule="auto"/>
        <w:jc w:val="both"/>
        <w:rPr>
          <w:rFonts w:ascii="Times New Roman" w:hAnsi="Times New Roman" w:cs="Times New Roman"/>
          <w:sz w:val="24"/>
          <w:szCs w:val="24"/>
        </w:rPr>
      </w:pP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academic</w:t>
      </w:r>
      <w:proofErr w:type="spellEnd"/>
      <w:r w:rsidRPr="009022C4">
        <w:rPr>
          <w:rFonts w:ascii="Times New Roman" w:hAnsi="Times New Roman" w:cs="Times New Roman"/>
          <w:sz w:val="24"/>
          <w:szCs w:val="24"/>
        </w:rPr>
        <w:t xml:space="preserve"> performance </w:t>
      </w:r>
      <w:proofErr w:type="spellStart"/>
      <w:r w:rsidRPr="009022C4">
        <w:rPr>
          <w:rFonts w:ascii="Times New Roman" w:hAnsi="Times New Roman" w:cs="Times New Roman"/>
          <w:sz w:val="24"/>
          <w:szCs w:val="24"/>
        </w:rPr>
        <w:t>of</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students</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of</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different</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educational</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levels</w:t>
      </w:r>
      <w:proofErr w:type="spellEnd"/>
      <w:r w:rsidRPr="009022C4">
        <w:rPr>
          <w:rFonts w:ascii="Times New Roman" w:hAnsi="Times New Roman" w:cs="Times New Roman"/>
          <w:sz w:val="24"/>
          <w:szCs w:val="24"/>
        </w:rPr>
        <w:t xml:space="preserve"> has </w:t>
      </w:r>
      <w:proofErr w:type="spellStart"/>
      <w:r w:rsidRPr="009022C4">
        <w:rPr>
          <w:rFonts w:ascii="Times New Roman" w:hAnsi="Times New Roman" w:cs="Times New Roman"/>
          <w:sz w:val="24"/>
          <w:szCs w:val="24"/>
        </w:rPr>
        <w:t>been</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widely</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analyzed</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considering</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from</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economic</w:t>
      </w:r>
      <w:proofErr w:type="spellEnd"/>
      <w:r w:rsidRPr="009022C4">
        <w:rPr>
          <w:rFonts w:ascii="Times New Roman" w:hAnsi="Times New Roman" w:cs="Times New Roman"/>
          <w:sz w:val="24"/>
          <w:szCs w:val="24"/>
        </w:rPr>
        <w:t xml:space="preserve">, social </w:t>
      </w:r>
      <w:proofErr w:type="spellStart"/>
      <w:r w:rsidRPr="009022C4">
        <w:rPr>
          <w:rFonts w:ascii="Times New Roman" w:hAnsi="Times New Roman" w:cs="Times New Roman"/>
          <w:sz w:val="24"/>
          <w:szCs w:val="24"/>
        </w:rPr>
        <w:t>or</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psychological</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factors</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From</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economic</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point</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of</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view</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occupation</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of</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parents</w:t>
      </w:r>
      <w:proofErr w:type="spellEnd"/>
      <w:r w:rsidRPr="009022C4">
        <w:rPr>
          <w:rFonts w:ascii="Times New Roman" w:hAnsi="Times New Roman" w:cs="Times New Roman"/>
          <w:sz w:val="24"/>
          <w:szCs w:val="24"/>
        </w:rPr>
        <w:t xml:space="preserve">, as </w:t>
      </w:r>
      <w:proofErr w:type="spellStart"/>
      <w:r w:rsidRPr="009022C4">
        <w:rPr>
          <w:rFonts w:ascii="Times New Roman" w:hAnsi="Times New Roman" w:cs="Times New Roman"/>
          <w:sz w:val="24"/>
          <w:szCs w:val="24"/>
        </w:rPr>
        <w:t>well</w:t>
      </w:r>
      <w:proofErr w:type="spellEnd"/>
      <w:r w:rsidRPr="009022C4">
        <w:rPr>
          <w:rFonts w:ascii="Times New Roman" w:hAnsi="Times New Roman" w:cs="Times New Roman"/>
          <w:sz w:val="24"/>
          <w:szCs w:val="24"/>
        </w:rPr>
        <w:t xml:space="preserve"> as </w:t>
      </w:r>
      <w:proofErr w:type="spellStart"/>
      <w:r w:rsidRPr="009022C4">
        <w:rPr>
          <w:rFonts w:ascii="Times New Roman" w:hAnsi="Times New Roman" w:cs="Times New Roman"/>
          <w:sz w:val="24"/>
          <w:szCs w:val="24"/>
        </w:rPr>
        <w:t>their</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educational</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level</w:t>
      </w:r>
      <w:proofErr w:type="spellEnd"/>
      <w:r w:rsidR="00C77F85">
        <w:rPr>
          <w:rFonts w:ascii="Times New Roman" w:hAnsi="Times New Roman" w:cs="Times New Roman"/>
          <w:sz w:val="24"/>
          <w:szCs w:val="24"/>
        </w:rPr>
        <w:t>,</w:t>
      </w:r>
      <w:r w:rsidRPr="009022C4">
        <w:rPr>
          <w:rFonts w:ascii="Times New Roman" w:hAnsi="Times New Roman" w:cs="Times New Roman"/>
          <w:sz w:val="24"/>
          <w:szCs w:val="24"/>
        </w:rPr>
        <w:t xml:space="preserve"> shows a positive </w:t>
      </w:r>
      <w:proofErr w:type="spellStart"/>
      <w:r w:rsidRPr="009022C4">
        <w:rPr>
          <w:rFonts w:ascii="Times New Roman" w:hAnsi="Times New Roman" w:cs="Times New Roman"/>
          <w:sz w:val="24"/>
          <w:szCs w:val="24"/>
        </w:rPr>
        <w:t>relationship</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with</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academic</w:t>
      </w:r>
      <w:proofErr w:type="spellEnd"/>
      <w:r w:rsidRPr="009022C4">
        <w:rPr>
          <w:rFonts w:ascii="Times New Roman" w:hAnsi="Times New Roman" w:cs="Times New Roman"/>
          <w:sz w:val="24"/>
          <w:szCs w:val="24"/>
        </w:rPr>
        <w:t xml:space="preserve"> performance </w:t>
      </w:r>
      <w:proofErr w:type="spellStart"/>
      <w:r w:rsidRPr="009022C4">
        <w:rPr>
          <w:rFonts w:ascii="Times New Roman" w:hAnsi="Times New Roman" w:cs="Times New Roman"/>
          <w:sz w:val="24"/>
          <w:szCs w:val="24"/>
        </w:rPr>
        <w:t>of</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the</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children</w:t>
      </w:r>
      <w:proofErr w:type="spellEnd"/>
      <w:r w:rsidRPr="009022C4">
        <w:rPr>
          <w:rFonts w:ascii="Times New Roman" w:hAnsi="Times New Roman" w:cs="Times New Roman"/>
          <w:sz w:val="24"/>
          <w:szCs w:val="24"/>
        </w:rPr>
        <w:t xml:space="preserve"> in </w:t>
      </w:r>
      <w:proofErr w:type="spellStart"/>
      <w:r w:rsidRPr="009022C4">
        <w:rPr>
          <w:rFonts w:ascii="Times New Roman" w:hAnsi="Times New Roman" w:cs="Times New Roman"/>
          <w:sz w:val="24"/>
          <w:szCs w:val="24"/>
        </w:rPr>
        <w:t>different</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educational</w:t>
      </w:r>
      <w:proofErr w:type="spellEnd"/>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levels</w:t>
      </w:r>
      <w:proofErr w:type="spellEnd"/>
      <w:r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objective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present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investigation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was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to</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analyze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influence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educational</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level</w:t>
      </w:r>
      <w:proofErr w:type="spellEnd"/>
      <w:r w:rsidR="00894B3E" w:rsidRPr="009022C4">
        <w:rPr>
          <w:rFonts w:ascii="Times New Roman" w:hAnsi="Times New Roman" w:cs="Times New Roman"/>
          <w:sz w:val="24"/>
          <w:szCs w:val="24"/>
        </w:rPr>
        <w:t xml:space="preserve"> and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occupation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parents</w:t>
      </w:r>
      <w:proofErr w:type="spellEnd"/>
      <w:r w:rsidR="00894B3E" w:rsidRPr="009022C4">
        <w:rPr>
          <w:rFonts w:ascii="Times New Roman" w:hAnsi="Times New Roman" w:cs="Times New Roman"/>
          <w:sz w:val="24"/>
          <w:szCs w:val="24"/>
        </w:rPr>
        <w:t xml:space="preserve"> in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academic</w:t>
      </w:r>
      <w:proofErr w:type="spellEnd"/>
      <w:r w:rsidR="00894B3E" w:rsidRPr="009022C4">
        <w:rPr>
          <w:rFonts w:ascii="Times New Roman" w:hAnsi="Times New Roman" w:cs="Times New Roman"/>
          <w:sz w:val="24"/>
          <w:szCs w:val="24"/>
        </w:rPr>
        <w:t xml:space="preserve"> performance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university</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students</w:t>
      </w:r>
      <w:proofErr w:type="spellEnd"/>
      <w:r w:rsidR="00894B3E" w:rsidRPr="009022C4">
        <w:rPr>
          <w:rFonts w:ascii="Times New Roman" w:hAnsi="Times New Roman" w:cs="Times New Roman"/>
          <w:sz w:val="24"/>
          <w:szCs w:val="24"/>
        </w:rPr>
        <w:t xml:space="preserve"> and </w:t>
      </w:r>
      <w:proofErr w:type="spellStart"/>
      <w:r w:rsidR="00894B3E" w:rsidRPr="009022C4">
        <w:rPr>
          <w:rFonts w:ascii="Times New Roman" w:hAnsi="Times New Roman" w:cs="Times New Roman"/>
          <w:sz w:val="24"/>
          <w:szCs w:val="24"/>
        </w:rPr>
        <w:t>thus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propose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strategies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that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allow</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to</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elevate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academic</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achievement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data </w:t>
      </w:r>
      <w:proofErr w:type="spellStart"/>
      <w:r w:rsidR="00894B3E" w:rsidRPr="009022C4">
        <w:rPr>
          <w:rFonts w:ascii="Times New Roman" w:hAnsi="Times New Roman" w:cs="Times New Roman"/>
          <w:sz w:val="24"/>
          <w:szCs w:val="24"/>
        </w:rPr>
        <w:t>were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obtained</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through</w:t>
      </w:r>
      <w:proofErr w:type="spellEnd"/>
      <w:r w:rsidR="00894B3E" w:rsidRPr="009022C4">
        <w:rPr>
          <w:rFonts w:ascii="Times New Roman" w:hAnsi="Times New Roman" w:cs="Times New Roman"/>
          <w:sz w:val="24"/>
          <w:szCs w:val="24"/>
        </w:rPr>
        <w:t xml:space="preserve"> a </w:t>
      </w:r>
      <w:proofErr w:type="spellStart"/>
      <w:r w:rsidR="00894B3E" w:rsidRPr="009022C4">
        <w:rPr>
          <w:rFonts w:ascii="Times New Roman" w:hAnsi="Times New Roman" w:cs="Times New Roman"/>
          <w:sz w:val="24"/>
          <w:szCs w:val="24"/>
        </w:rPr>
        <w:t>semi-structured</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questionnaire</w:t>
      </w:r>
      <w:proofErr w:type="spellEnd"/>
      <w:r w:rsidR="00894B3E" w:rsidRPr="009022C4">
        <w:rPr>
          <w:rFonts w:ascii="Times New Roman" w:hAnsi="Times New Roman" w:cs="Times New Roman"/>
          <w:sz w:val="24"/>
          <w:szCs w:val="24"/>
        </w:rPr>
        <w:t xml:space="preserve"> and </w:t>
      </w:r>
      <w:proofErr w:type="spellStart"/>
      <w:r w:rsidR="00894B3E" w:rsidRPr="009022C4">
        <w:rPr>
          <w:rFonts w:ascii="Times New Roman" w:hAnsi="Times New Roman" w:cs="Times New Roman"/>
          <w:sz w:val="24"/>
          <w:szCs w:val="24"/>
        </w:rPr>
        <w:t>analyzed</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with</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r w:rsidR="00C77F85" w:rsidRPr="009022C4">
        <w:rPr>
          <w:rFonts w:ascii="Times New Roman" w:hAnsi="Times New Roman" w:cs="Times New Roman"/>
          <w:sz w:val="24"/>
          <w:szCs w:val="24"/>
        </w:rPr>
        <w:t>chi-</w:t>
      </w:r>
      <w:proofErr w:type="spellStart"/>
      <w:r w:rsidR="00C77F85" w:rsidRPr="009022C4">
        <w:rPr>
          <w:rFonts w:ascii="Times New Roman" w:hAnsi="Times New Roman" w:cs="Times New Roman"/>
          <w:sz w:val="24"/>
          <w:szCs w:val="24"/>
        </w:rPr>
        <w:t>squared</w:t>
      </w:r>
      <w:proofErr w:type="spellEnd"/>
      <w:r w:rsidR="00C77F85" w:rsidRPr="009022C4">
        <w:rPr>
          <w:rFonts w:ascii="Times New Roman" w:hAnsi="Times New Roman" w:cs="Times New Roman"/>
          <w:sz w:val="24"/>
          <w:szCs w:val="24"/>
        </w:rPr>
        <w:t xml:space="preserve"> </w:t>
      </w:r>
      <w:proofErr w:type="spellStart"/>
      <w:r w:rsidR="00C77F85" w:rsidRPr="009022C4">
        <w:rPr>
          <w:rFonts w:ascii="Times New Roman" w:hAnsi="Times New Roman" w:cs="Times New Roman"/>
          <w:sz w:val="24"/>
          <w:szCs w:val="24"/>
        </w:rPr>
        <w:t>automatic</w:t>
      </w:r>
      <w:proofErr w:type="spellEnd"/>
      <w:r w:rsidR="00C77F85" w:rsidRPr="009022C4">
        <w:rPr>
          <w:rFonts w:ascii="Times New Roman" w:hAnsi="Times New Roman" w:cs="Times New Roman"/>
          <w:sz w:val="24"/>
          <w:szCs w:val="24"/>
        </w:rPr>
        <w:t xml:space="preserve"> </w:t>
      </w:r>
      <w:proofErr w:type="spellStart"/>
      <w:r w:rsidR="00C77F85" w:rsidRPr="009022C4">
        <w:rPr>
          <w:rFonts w:ascii="Times New Roman" w:hAnsi="Times New Roman" w:cs="Times New Roman"/>
          <w:sz w:val="24"/>
          <w:szCs w:val="24"/>
        </w:rPr>
        <w:t>interaction</w:t>
      </w:r>
      <w:proofErr w:type="spellEnd"/>
      <w:r w:rsidR="00C77F85" w:rsidRPr="009022C4">
        <w:rPr>
          <w:rFonts w:ascii="Times New Roman" w:hAnsi="Times New Roman" w:cs="Times New Roman"/>
          <w:sz w:val="24"/>
          <w:szCs w:val="24"/>
        </w:rPr>
        <w:t xml:space="preserve"> </w:t>
      </w:r>
      <w:proofErr w:type="spellStart"/>
      <w:r w:rsidR="00C77F85" w:rsidRPr="009022C4">
        <w:rPr>
          <w:rFonts w:ascii="Times New Roman" w:hAnsi="Times New Roman" w:cs="Times New Roman"/>
          <w:sz w:val="24"/>
          <w:szCs w:val="24"/>
        </w:rPr>
        <w:t>detection</w:t>
      </w:r>
      <w:proofErr w:type="spellEnd"/>
      <w:r w:rsidR="00C77F85">
        <w:rPr>
          <w:rFonts w:ascii="Times New Roman" w:hAnsi="Times New Roman" w:cs="Times New Roman"/>
          <w:sz w:val="24"/>
          <w:szCs w:val="24"/>
        </w:rPr>
        <w:t xml:space="preserve"> </w:t>
      </w:r>
      <w:r w:rsidR="0008351E">
        <w:rPr>
          <w:rFonts w:ascii="Times New Roman" w:hAnsi="Times New Roman" w:cs="Times New Roman"/>
          <w:sz w:val="24"/>
          <w:szCs w:val="24"/>
        </w:rPr>
        <w:t>(</w:t>
      </w:r>
      <w:r w:rsidR="0008351E" w:rsidRPr="009022C4">
        <w:rPr>
          <w:rFonts w:ascii="Times New Roman" w:hAnsi="Times New Roman" w:cs="Times New Roman"/>
          <w:sz w:val="24"/>
          <w:szCs w:val="24"/>
        </w:rPr>
        <w:t>CHAID</w:t>
      </w:r>
      <w:r w:rsidR="0008351E">
        <w:rPr>
          <w:rFonts w:ascii="Times New Roman" w:hAnsi="Times New Roman" w:cs="Times New Roman"/>
          <w:sz w:val="24"/>
          <w:szCs w:val="24"/>
        </w:rPr>
        <w:t>)</w:t>
      </w:r>
      <w:r w:rsidR="0008351E" w:rsidRPr="009022C4">
        <w:rPr>
          <w:rFonts w:ascii="Times New Roman" w:hAnsi="Times New Roman" w:cs="Times New Roman"/>
          <w:sz w:val="24"/>
          <w:szCs w:val="24"/>
        </w:rPr>
        <w:t xml:space="preserve"> </w:t>
      </w:r>
      <w:proofErr w:type="spellStart"/>
      <w:r w:rsidR="0008351E" w:rsidRPr="009022C4">
        <w:rPr>
          <w:rFonts w:ascii="Times New Roman" w:hAnsi="Times New Roman" w:cs="Times New Roman"/>
          <w:sz w:val="24"/>
          <w:szCs w:val="24"/>
        </w:rPr>
        <w:t>algorithm</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contingency</w:t>
      </w:r>
      <w:proofErr w:type="spellEnd"/>
      <w:r w:rsidR="00894B3E" w:rsidRPr="009022C4">
        <w:rPr>
          <w:rFonts w:ascii="Times New Roman" w:hAnsi="Times New Roman" w:cs="Times New Roman"/>
          <w:sz w:val="24"/>
          <w:szCs w:val="24"/>
        </w:rPr>
        <w:t xml:space="preserve"> tables</w:t>
      </w:r>
      <w:r w:rsidR="00C77F85">
        <w:rPr>
          <w:rFonts w:ascii="Times New Roman" w:hAnsi="Times New Roman" w:cs="Times New Roman"/>
          <w:sz w:val="24"/>
          <w:szCs w:val="24"/>
        </w:rPr>
        <w:t>,</w:t>
      </w:r>
      <w:r w:rsidR="00894B3E" w:rsidRPr="009022C4">
        <w:rPr>
          <w:rFonts w:ascii="Times New Roman" w:hAnsi="Times New Roman" w:cs="Times New Roman"/>
          <w:sz w:val="24"/>
          <w:szCs w:val="24"/>
        </w:rPr>
        <w:t xml:space="preserve"> and </w:t>
      </w:r>
      <w:proofErr w:type="spellStart"/>
      <w:r w:rsidR="00894B3E" w:rsidRPr="009022C4">
        <w:rPr>
          <w:rFonts w:ascii="Times New Roman" w:hAnsi="Times New Roman" w:cs="Times New Roman"/>
          <w:sz w:val="24"/>
          <w:szCs w:val="24"/>
        </w:rPr>
        <w:t>an</w:t>
      </w:r>
      <w:proofErr w:type="spellEnd"/>
      <w:r w:rsidR="00894B3E" w:rsidRPr="009022C4">
        <w:rPr>
          <w:rFonts w:ascii="Times New Roman" w:hAnsi="Times New Roman" w:cs="Times New Roman"/>
          <w:sz w:val="24"/>
          <w:szCs w:val="24"/>
        </w:rPr>
        <w:t xml:space="preserve"> ordinal </w:t>
      </w:r>
      <w:proofErr w:type="spellStart"/>
      <w:r w:rsidR="00894B3E" w:rsidRPr="009022C4">
        <w:rPr>
          <w:rFonts w:ascii="Times New Roman" w:hAnsi="Times New Roman" w:cs="Times New Roman"/>
          <w:sz w:val="24"/>
          <w:szCs w:val="24"/>
        </w:rPr>
        <w:t>regression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results</w:t>
      </w:r>
      <w:proofErr w:type="spellEnd"/>
      <w:r w:rsidR="00894B3E" w:rsidRPr="009022C4">
        <w:rPr>
          <w:rFonts w:ascii="Times New Roman" w:hAnsi="Times New Roman" w:cs="Times New Roman"/>
          <w:sz w:val="24"/>
          <w:szCs w:val="24"/>
        </w:rPr>
        <w:t xml:space="preserve"> show </w:t>
      </w:r>
      <w:proofErr w:type="spellStart"/>
      <w:r w:rsidR="00894B3E" w:rsidRPr="009022C4">
        <w:rPr>
          <w:rFonts w:ascii="Times New Roman" w:hAnsi="Times New Roman" w:cs="Times New Roman"/>
          <w:sz w:val="24"/>
          <w:szCs w:val="24"/>
        </w:rPr>
        <w:t>that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educational</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level</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mother</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when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is</w:t>
      </w:r>
      <w:proofErr w:type="spellEnd"/>
      <w:r w:rsidR="00894B3E" w:rsidRPr="009022C4">
        <w:rPr>
          <w:rFonts w:ascii="Times New Roman" w:hAnsi="Times New Roman" w:cs="Times New Roman"/>
          <w:sz w:val="24"/>
          <w:szCs w:val="24"/>
        </w:rPr>
        <w:t xml:space="preserve"> superior </w:t>
      </w:r>
      <w:proofErr w:type="spellStart"/>
      <w:r w:rsidR="00894B3E" w:rsidRPr="009022C4">
        <w:rPr>
          <w:rFonts w:ascii="Times New Roman" w:hAnsi="Times New Roman" w:cs="Times New Roman"/>
          <w:sz w:val="24"/>
          <w:szCs w:val="24"/>
        </w:rPr>
        <w:t>to</w:t>
      </w:r>
      <w:proofErr w:type="spellEnd"/>
      <w:r w:rsidR="00894B3E" w:rsidRPr="009022C4">
        <w:rPr>
          <w:rFonts w:ascii="Times New Roman" w:hAnsi="Times New Roman" w:cs="Times New Roman"/>
          <w:sz w:val="24"/>
          <w:szCs w:val="24"/>
        </w:rPr>
        <w:t xml:space="preserve"> a </w:t>
      </w:r>
      <w:proofErr w:type="spellStart"/>
      <w:r w:rsidR="00894B3E" w:rsidRPr="009022C4">
        <w:rPr>
          <w:rFonts w:ascii="Times New Roman" w:hAnsi="Times New Roman" w:cs="Times New Roman"/>
          <w:sz w:val="24"/>
          <w:szCs w:val="24"/>
        </w:rPr>
        <w:t>truncated</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degree</w:t>
      </w:r>
      <w:proofErr w:type="spellEnd"/>
      <w:r w:rsidR="00894B3E" w:rsidRPr="009022C4">
        <w:rPr>
          <w:rFonts w:ascii="Times New Roman" w:hAnsi="Times New Roman" w:cs="Times New Roman"/>
          <w:sz w:val="24"/>
          <w:szCs w:val="24"/>
        </w:rPr>
        <w:t xml:space="preserve"> has a positive </w:t>
      </w:r>
      <w:proofErr w:type="spellStart"/>
      <w:r w:rsidR="00894B3E" w:rsidRPr="009022C4">
        <w:rPr>
          <w:rFonts w:ascii="Times New Roman" w:hAnsi="Times New Roman" w:cs="Times New Roman"/>
          <w:sz w:val="24"/>
          <w:szCs w:val="24"/>
        </w:rPr>
        <w:t>influence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academic</w:t>
      </w:r>
      <w:proofErr w:type="spellEnd"/>
      <w:r w:rsidR="00894B3E" w:rsidRPr="009022C4">
        <w:rPr>
          <w:rFonts w:ascii="Times New Roman" w:hAnsi="Times New Roman" w:cs="Times New Roman"/>
          <w:sz w:val="24"/>
          <w:szCs w:val="24"/>
        </w:rPr>
        <w:t xml:space="preserve"> performance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children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whereas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educational</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level</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father</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was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not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statistically</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significant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It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was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also</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observed</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that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students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whose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parents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perform</w:t>
      </w:r>
      <w:proofErr w:type="spellEnd"/>
      <w:r w:rsidR="00894B3E" w:rsidRPr="009022C4">
        <w:rPr>
          <w:rFonts w:ascii="Times New Roman" w:hAnsi="Times New Roman" w:cs="Times New Roman"/>
          <w:sz w:val="24"/>
          <w:szCs w:val="24"/>
        </w:rPr>
        <w:t xml:space="preserve"> as </w:t>
      </w:r>
      <w:proofErr w:type="spellStart"/>
      <w:r w:rsidR="00894B3E" w:rsidRPr="009022C4">
        <w:rPr>
          <w:rFonts w:ascii="Times New Roman" w:hAnsi="Times New Roman" w:cs="Times New Roman"/>
          <w:sz w:val="24"/>
          <w:szCs w:val="24"/>
        </w:rPr>
        <w:t>professionals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traders</w:t>
      </w:r>
      <w:proofErr w:type="spellEnd"/>
      <w:r w:rsidR="00894B3E" w:rsidRPr="009022C4">
        <w:rPr>
          <w:rFonts w:ascii="Times New Roman" w:hAnsi="Times New Roman" w:cs="Times New Roman"/>
          <w:sz w:val="24"/>
          <w:szCs w:val="24"/>
        </w:rPr>
        <w:t xml:space="preserve">, managers, </w:t>
      </w:r>
      <w:proofErr w:type="spellStart"/>
      <w:r w:rsidR="00894B3E" w:rsidRPr="009022C4">
        <w:rPr>
          <w:rFonts w:ascii="Times New Roman" w:hAnsi="Times New Roman" w:cs="Times New Roman"/>
          <w:sz w:val="24"/>
          <w:szCs w:val="24"/>
        </w:rPr>
        <w:t>department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heads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education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workers</w:t>
      </w:r>
      <w:proofErr w:type="spellEnd"/>
      <w:r w:rsidR="00894B3E" w:rsidRPr="009022C4">
        <w:rPr>
          <w:rFonts w:ascii="Times New Roman" w:hAnsi="Times New Roman" w:cs="Times New Roman"/>
          <w:sz w:val="24"/>
          <w:szCs w:val="24"/>
        </w:rPr>
        <w:t xml:space="preserve"> are </w:t>
      </w:r>
      <w:proofErr w:type="spellStart"/>
      <w:r w:rsidR="00894B3E" w:rsidRPr="009022C4">
        <w:rPr>
          <w:rFonts w:ascii="Times New Roman" w:hAnsi="Times New Roman" w:cs="Times New Roman"/>
          <w:sz w:val="24"/>
          <w:szCs w:val="24"/>
        </w:rPr>
        <w:t>those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who</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obtain</w:t>
      </w:r>
      <w:proofErr w:type="spellEnd"/>
      <w:r w:rsidR="00894B3E" w:rsidRPr="009022C4">
        <w:rPr>
          <w:rFonts w:ascii="Times New Roman" w:hAnsi="Times New Roman" w:cs="Times New Roman"/>
          <w:sz w:val="24"/>
          <w:szCs w:val="24"/>
        </w:rPr>
        <w:t xml:space="preserve"> a </w:t>
      </w:r>
      <w:proofErr w:type="spellStart"/>
      <w:r w:rsidR="00894B3E" w:rsidRPr="009022C4">
        <w:rPr>
          <w:rFonts w:ascii="Times New Roman" w:hAnsi="Times New Roman" w:cs="Times New Roman"/>
          <w:sz w:val="24"/>
          <w:szCs w:val="24"/>
        </w:rPr>
        <w:t>better</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academic</w:t>
      </w:r>
      <w:proofErr w:type="spellEnd"/>
      <w:r w:rsidR="00894B3E" w:rsidRPr="009022C4">
        <w:rPr>
          <w:rFonts w:ascii="Times New Roman" w:hAnsi="Times New Roman" w:cs="Times New Roman"/>
          <w:sz w:val="24"/>
          <w:szCs w:val="24"/>
        </w:rPr>
        <w:t xml:space="preserve"> performance</w:t>
      </w:r>
      <w:r w:rsidR="00C77F85">
        <w:rPr>
          <w:rFonts w:ascii="Times New Roman" w:hAnsi="Times New Roman" w:cs="Times New Roman"/>
          <w:sz w:val="24"/>
          <w:szCs w:val="24"/>
        </w:rPr>
        <w:t>;</w:t>
      </w:r>
      <w:r w:rsidR="00C77F85"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occupation</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of</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the</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mother</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was</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not</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statistically</w:t>
      </w:r>
      <w:proofErr w:type="spellEnd"/>
      <w:r w:rsidR="00894B3E" w:rsidRPr="009022C4">
        <w:rPr>
          <w:rFonts w:ascii="Times New Roman" w:hAnsi="Times New Roman" w:cs="Times New Roman"/>
          <w:sz w:val="24"/>
          <w:szCs w:val="24"/>
        </w:rPr>
        <w:t xml:space="preserve"> </w:t>
      </w:r>
      <w:proofErr w:type="spellStart"/>
      <w:r w:rsidR="00894B3E" w:rsidRPr="009022C4">
        <w:rPr>
          <w:rFonts w:ascii="Times New Roman" w:hAnsi="Times New Roman" w:cs="Times New Roman"/>
          <w:sz w:val="24"/>
          <w:szCs w:val="24"/>
        </w:rPr>
        <w:t>significant</w:t>
      </w:r>
      <w:proofErr w:type="spellEnd"/>
      <w:r w:rsidR="00894B3E" w:rsidRPr="009022C4">
        <w:rPr>
          <w:rFonts w:ascii="Times New Roman" w:hAnsi="Times New Roman" w:cs="Times New Roman"/>
          <w:sz w:val="24"/>
          <w:szCs w:val="24"/>
        </w:rPr>
        <w:t>.</w:t>
      </w:r>
    </w:p>
    <w:p w14:paraId="68ACB0D7" w14:textId="5560795F" w:rsidR="00977214" w:rsidRDefault="00977214" w:rsidP="00446CA7">
      <w:pPr>
        <w:spacing w:after="0" w:line="360" w:lineRule="auto"/>
        <w:jc w:val="both"/>
        <w:rPr>
          <w:rFonts w:ascii="Times New Roman" w:hAnsi="Times New Roman" w:cs="Times New Roman"/>
          <w:sz w:val="24"/>
          <w:szCs w:val="24"/>
        </w:rPr>
      </w:pPr>
      <w:proofErr w:type="spellStart"/>
      <w:r w:rsidRPr="00E2047A">
        <w:rPr>
          <w:rFonts w:ascii="Calibri" w:hAnsi="Calibri" w:cs="Calibri"/>
          <w:b/>
          <w:sz w:val="28"/>
          <w:szCs w:val="24"/>
          <w:lang w:val="es-ES"/>
        </w:rPr>
        <w:t>Keywords</w:t>
      </w:r>
      <w:proofErr w:type="spellEnd"/>
      <w:r w:rsidRPr="00E2047A">
        <w:rPr>
          <w:rFonts w:ascii="Calibri" w:hAnsi="Calibri" w:cs="Calibri"/>
          <w:b/>
          <w:sz w:val="28"/>
          <w:szCs w:val="24"/>
          <w:lang w:val="es-ES"/>
        </w:rPr>
        <w:t>:</w:t>
      </w:r>
      <w:r w:rsidR="00C77F85">
        <w:rPr>
          <w:rFonts w:ascii="Times New Roman" w:hAnsi="Times New Roman" w:cs="Times New Roman"/>
          <w:sz w:val="24"/>
          <w:szCs w:val="24"/>
        </w:rPr>
        <w:t xml:space="preserve"> </w:t>
      </w:r>
      <w:r w:rsidR="00C77F85" w:rsidRPr="009022C4">
        <w:rPr>
          <w:rFonts w:ascii="Times New Roman" w:hAnsi="Times New Roman" w:cs="Times New Roman"/>
          <w:sz w:val="24"/>
          <w:szCs w:val="24"/>
        </w:rPr>
        <w:t>CHAID</w:t>
      </w:r>
      <w:r w:rsidR="00C77F85">
        <w:rPr>
          <w:rFonts w:ascii="Times New Roman" w:hAnsi="Times New Roman" w:cs="Times New Roman"/>
          <w:sz w:val="24"/>
          <w:szCs w:val="24"/>
        </w:rPr>
        <w:t>,</w:t>
      </w:r>
      <w:r w:rsidRPr="009022C4">
        <w:rPr>
          <w:rFonts w:ascii="Times New Roman" w:hAnsi="Times New Roman" w:cs="Times New Roman"/>
          <w:sz w:val="24"/>
          <w:szCs w:val="24"/>
        </w:rPr>
        <w:t xml:space="preserve"> </w:t>
      </w:r>
      <w:proofErr w:type="spellStart"/>
      <w:r w:rsidRPr="009022C4">
        <w:rPr>
          <w:rFonts w:ascii="Times New Roman" w:hAnsi="Times New Roman" w:cs="Times New Roman"/>
          <w:sz w:val="24"/>
          <w:szCs w:val="24"/>
        </w:rPr>
        <w:t>students</w:t>
      </w:r>
      <w:proofErr w:type="spellEnd"/>
      <w:r w:rsidRPr="009022C4">
        <w:rPr>
          <w:rFonts w:ascii="Times New Roman" w:hAnsi="Times New Roman" w:cs="Times New Roman"/>
          <w:sz w:val="24"/>
          <w:szCs w:val="24"/>
        </w:rPr>
        <w:t>,</w:t>
      </w:r>
      <w:r w:rsidR="00C77F85">
        <w:rPr>
          <w:rFonts w:ascii="Times New Roman" w:hAnsi="Times New Roman" w:cs="Times New Roman"/>
          <w:sz w:val="24"/>
          <w:szCs w:val="24"/>
        </w:rPr>
        <w:t xml:space="preserve"> </w:t>
      </w:r>
      <w:proofErr w:type="spellStart"/>
      <w:r w:rsidR="00C77F85" w:rsidRPr="009022C4">
        <w:rPr>
          <w:rFonts w:ascii="Times New Roman" w:hAnsi="Times New Roman" w:cs="Times New Roman"/>
          <w:sz w:val="24"/>
          <w:szCs w:val="24"/>
        </w:rPr>
        <w:t>occupation</w:t>
      </w:r>
      <w:proofErr w:type="spellEnd"/>
      <w:r w:rsidR="00C77F85" w:rsidRPr="009022C4">
        <w:rPr>
          <w:rFonts w:ascii="Times New Roman" w:hAnsi="Times New Roman" w:cs="Times New Roman"/>
          <w:sz w:val="24"/>
          <w:szCs w:val="24"/>
        </w:rPr>
        <w:t xml:space="preserve">, </w:t>
      </w:r>
      <w:proofErr w:type="spellStart"/>
      <w:r w:rsidR="00C77F85" w:rsidRPr="009022C4">
        <w:rPr>
          <w:rFonts w:ascii="Times New Roman" w:hAnsi="Times New Roman" w:cs="Times New Roman"/>
          <w:sz w:val="24"/>
          <w:szCs w:val="24"/>
        </w:rPr>
        <w:t>parents</w:t>
      </w:r>
      <w:proofErr w:type="spellEnd"/>
      <w:r w:rsidR="00C77F85" w:rsidRPr="009022C4">
        <w:rPr>
          <w:rFonts w:ascii="Times New Roman" w:hAnsi="Times New Roman" w:cs="Times New Roman"/>
          <w:sz w:val="24"/>
          <w:szCs w:val="24"/>
        </w:rPr>
        <w:t>,</w:t>
      </w:r>
      <w:r w:rsidRPr="009022C4">
        <w:rPr>
          <w:rFonts w:ascii="Times New Roman" w:hAnsi="Times New Roman" w:cs="Times New Roman"/>
          <w:sz w:val="24"/>
          <w:szCs w:val="24"/>
        </w:rPr>
        <w:t xml:space="preserve"> performance</w:t>
      </w:r>
      <w:r w:rsidR="00C77F85">
        <w:rPr>
          <w:rFonts w:ascii="Times New Roman" w:hAnsi="Times New Roman" w:cs="Times New Roman"/>
          <w:sz w:val="24"/>
          <w:szCs w:val="24"/>
        </w:rPr>
        <w:t>.</w:t>
      </w:r>
    </w:p>
    <w:p w14:paraId="11A7E81C" w14:textId="77777777" w:rsidR="00B7184A" w:rsidRDefault="00B7184A" w:rsidP="00446CA7">
      <w:pPr>
        <w:spacing w:after="0" w:line="360" w:lineRule="auto"/>
        <w:jc w:val="both"/>
        <w:rPr>
          <w:rFonts w:ascii="Times New Roman" w:hAnsi="Times New Roman" w:cs="Times New Roman"/>
          <w:sz w:val="24"/>
          <w:szCs w:val="24"/>
        </w:rPr>
      </w:pPr>
    </w:p>
    <w:p w14:paraId="2C4EDAA7" w14:textId="6826F98E" w:rsidR="00E2047A" w:rsidRPr="00E2047A" w:rsidRDefault="00E2047A" w:rsidP="00446CA7">
      <w:pPr>
        <w:spacing w:after="0" w:line="360" w:lineRule="auto"/>
        <w:jc w:val="both"/>
        <w:rPr>
          <w:rFonts w:ascii="Calibri" w:hAnsi="Calibri" w:cs="Calibri"/>
          <w:b/>
          <w:sz w:val="28"/>
          <w:szCs w:val="24"/>
          <w:lang w:val="es-ES"/>
        </w:rPr>
      </w:pPr>
      <w:r w:rsidRPr="00E2047A">
        <w:rPr>
          <w:rFonts w:ascii="Calibri" w:hAnsi="Calibri" w:cs="Calibri"/>
          <w:b/>
          <w:sz w:val="28"/>
          <w:szCs w:val="24"/>
          <w:lang w:val="es-ES"/>
        </w:rPr>
        <w:t>Resumo</w:t>
      </w:r>
    </w:p>
    <w:p w14:paraId="54F5C3DF" w14:textId="77777777" w:rsidR="00E2047A" w:rsidRPr="00E2047A" w:rsidRDefault="00E2047A" w:rsidP="00E2047A">
      <w:pPr>
        <w:spacing w:after="0" w:line="360" w:lineRule="auto"/>
        <w:jc w:val="both"/>
        <w:rPr>
          <w:rFonts w:ascii="Times New Roman" w:hAnsi="Times New Roman" w:cs="Times New Roman"/>
          <w:sz w:val="24"/>
          <w:szCs w:val="24"/>
        </w:rPr>
      </w:pPr>
      <w:r w:rsidRPr="00E2047A">
        <w:rPr>
          <w:rFonts w:ascii="Times New Roman" w:hAnsi="Times New Roman" w:cs="Times New Roman"/>
          <w:sz w:val="24"/>
          <w:szCs w:val="24"/>
        </w:rPr>
        <w:t xml:space="preserve">O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de </w:t>
      </w:r>
      <w:proofErr w:type="spellStart"/>
      <w:r w:rsidRPr="00E2047A">
        <w:rPr>
          <w:rFonts w:ascii="Times New Roman" w:hAnsi="Times New Roman" w:cs="Times New Roman"/>
          <w:sz w:val="24"/>
          <w:szCs w:val="24"/>
        </w:rPr>
        <w:t>estudantes</w:t>
      </w:r>
      <w:proofErr w:type="spellEnd"/>
      <w:r w:rsidRPr="00E2047A">
        <w:rPr>
          <w:rFonts w:ascii="Times New Roman" w:hAnsi="Times New Roman" w:cs="Times New Roman"/>
          <w:sz w:val="24"/>
          <w:szCs w:val="24"/>
        </w:rPr>
        <w:t xml:space="preserve"> de diferentes </w:t>
      </w:r>
      <w:proofErr w:type="spellStart"/>
      <w:r w:rsidRPr="00E2047A">
        <w:rPr>
          <w:rFonts w:ascii="Times New Roman" w:hAnsi="Times New Roman" w:cs="Times New Roman"/>
          <w:sz w:val="24"/>
          <w:szCs w:val="24"/>
        </w:rPr>
        <w:t>níveis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educacionais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tem</w:t>
      </w:r>
      <w:proofErr w:type="spellEnd"/>
      <w:r w:rsidRPr="00E2047A">
        <w:rPr>
          <w:rFonts w:ascii="Times New Roman" w:hAnsi="Times New Roman" w:cs="Times New Roman"/>
          <w:sz w:val="24"/>
          <w:szCs w:val="24"/>
        </w:rPr>
        <w:t xml:space="preserve"> sido </w:t>
      </w:r>
      <w:proofErr w:type="spellStart"/>
      <w:r w:rsidRPr="00E2047A">
        <w:rPr>
          <w:rFonts w:ascii="Times New Roman" w:hAnsi="Times New Roman" w:cs="Times New Roman"/>
          <w:sz w:val="24"/>
          <w:szCs w:val="24"/>
        </w:rPr>
        <w:t>amplamente</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analisado</w:t>
      </w:r>
      <w:proofErr w:type="spellEnd"/>
      <w:r w:rsidRPr="00E2047A">
        <w:rPr>
          <w:rFonts w:ascii="Times New Roman" w:hAnsi="Times New Roman" w:cs="Times New Roman"/>
          <w:sz w:val="24"/>
          <w:szCs w:val="24"/>
        </w:rPr>
        <w:t xml:space="preserve">, considerando fatores </w:t>
      </w:r>
      <w:proofErr w:type="spellStart"/>
      <w:r w:rsidRPr="00E2047A">
        <w:rPr>
          <w:rFonts w:ascii="Times New Roman" w:hAnsi="Times New Roman" w:cs="Times New Roman"/>
          <w:sz w:val="24"/>
          <w:szCs w:val="24"/>
        </w:rPr>
        <w:t>econômicos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sociais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ou</w:t>
      </w:r>
      <w:proofErr w:type="spellEnd"/>
      <w:r w:rsidRPr="00E2047A">
        <w:rPr>
          <w:rFonts w:ascii="Times New Roman" w:hAnsi="Times New Roman" w:cs="Times New Roman"/>
          <w:sz w:val="24"/>
          <w:szCs w:val="24"/>
        </w:rPr>
        <w:t xml:space="preserve"> psicológicos. Do ponto de vista </w:t>
      </w:r>
      <w:proofErr w:type="spellStart"/>
      <w:r w:rsidRPr="00E2047A">
        <w:rPr>
          <w:rFonts w:ascii="Times New Roman" w:hAnsi="Times New Roman" w:cs="Times New Roman"/>
          <w:sz w:val="24"/>
          <w:szCs w:val="24"/>
        </w:rPr>
        <w:t>econômico</w:t>
      </w:r>
      <w:proofErr w:type="spellEnd"/>
      <w:r w:rsidRPr="00E2047A">
        <w:rPr>
          <w:rFonts w:ascii="Times New Roman" w:hAnsi="Times New Roman" w:cs="Times New Roman"/>
          <w:sz w:val="24"/>
          <w:szCs w:val="24"/>
        </w:rPr>
        <w:t xml:space="preserve">, a </w:t>
      </w:r>
      <w:proofErr w:type="spellStart"/>
      <w:r w:rsidRPr="00E2047A">
        <w:rPr>
          <w:rFonts w:ascii="Times New Roman" w:hAnsi="Times New Roman" w:cs="Times New Roman"/>
          <w:sz w:val="24"/>
          <w:szCs w:val="24"/>
        </w:rPr>
        <w:t>ocupação</w:t>
      </w:r>
      <w:proofErr w:type="spellEnd"/>
      <w:r w:rsidRPr="00E2047A">
        <w:rPr>
          <w:rFonts w:ascii="Times New Roman" w:hAnsi="Times New Roman" w:cs="Times New Roman"/>
          <w:sz w:val="24"/>
          <w:szCs w:val="24"/>
        </w:rPr>
        <w:t xml:space="preserve"> dos </w:t>
      </w:r>
      <w:proofErr w:type="spellStart"/>
      <w:r w:rsidRPr="00E2047A">
        <w:rPr>
          <w:rFonts w:ascii="Times New Roman" w:hAnsi="Times New Roman" w:cs="Times New Roman"/>
          <w:sz w:val="24"/>
          <w:szCs w:val="24"/>
        </w:rPr>
        <w:t>pais</w:t>
      </w:r>
      <w:proofErr w:type="spellEnd"/>
      <w:r w:rsidRPr="00E2047A">
        <w:rPr>
          <w:rFonts w:ascii="Times New Roman" w:hAnsi="Times New Roman" w:cs="Times New Roman"/>
          <w:sz w:val="24"/>
          <w:szCs w:val="24"/>
        </w:rPr>
        <w:t xml:space="preserve"> e o </w:t>
      </w:r>
      <w:proofErr w:type="spellStart"/>
      <w:r w:rsidRPr="00E2047A">
        <w:rPr>
          <w:rFonts w:ascii="Times New Roman" w:hAnsi="Times New Roman" w:cs="Times New Roman"/>
          <w:sz w:val="24"/>
          <w:szCs w:val="24"/>
        </w:rPr>
        <w:t>nível</w:t>
      </w:r>
      <w:proofErr w:type="spellEnd"/>
      <w:r w:rsidRPr="00E2047A">
        <w:rPr>
          <w:rFonts w:ascii="Times New Roman" w:hAnsi="Times New Roman" w:cs="Times New Roman"/>
          <w:sz w:val="24"/>
          <w:szCs w:val="24"/>
        </w:rPr>
        <w:t xml:space="preserve"> educacional </w:t>
      </w:r>
      <w:proofErr w:type="spellStart"/>
      <w:r w:rsidRPr="00E2047A">
        <w:rPr>
          <w:rFonts w:ascii="Times New Roman" w:hAnsi="Times New Roman" w:cs="Times New Roman"/>
          <w:sz w:val="24"/>
          <w:szCs w:val="24"/>
        </w:rPr>
        <w:t>mostram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uma</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relação</w:t>
      </w:r>
      <w:proofErr w:type="spellEnd"/>
      <w:r w:rsidRPr="00E2047A">
        <w:rPr>
          <w:rFonts w:ascii="Times New Roman" w:hAnsi="Times New Roman" w:cs="Times New Roman"/>
          <w:sz w:val="24"/>
          <w:szCs w:val="24"/>
        </w:rPr>
        <w:t xml:space="preserve"> positiva </w:t>
      </w:r>
      <w:proofErr w:type="spellStart"/>
      <w:r w:rsidRPr="00E2047A">
        <w:rPr>
          <w:rFonts w:ascii="Times New Roman" w:hAnsi="Times New Roman" w:cs="Times New Roman"/>
          <w:sz w:val="24"/>
          <w:szCs w:val="24"/>
        </w:rPr>
        <w:t>com</w:t>
      </w:r>
      <w:proofErr w:type="spellEnd"/>
      <w:r w:rsidRPr="00E2047A">
        <w:rPr>
          <w:rFonts w:ascii="Times New Roman" w:hAnsi="Times New Roman" w:cs="Times New Roman"/>
          <w:sz w:val="24"/>
          <w:szCs w:val="24"/>
        </w:rPr>
        <w:t xml:space="preserve"> o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das </w:t>
      </w:r>
      <w:proofErr w:type="spellStart"/>
      <w:r w:rsidRPr="00E2047A">
        <w:rPr>
          <w:rFonts w:ascii="Times New Roman" w:hAnsi="Times New Roman" w:cs="Times New Roman"/>
          <w:sz w:val="24"/>
          <w:szCs w:val="24"/>
        </w:rPr>
        <w:t>crianças</w:t>
      </w:r>
      <w:proofErr w:type="spellEnd"/>
      <w:r w:rsidRPr="00E2047A">
        <w:rPr>
          <w:rFonts w:ascii="Times New Roman" w:hAnsi="Times New Roman" w:cs="Times New Roman"/>
          <w:sz w:val="24"/>
          <w:szCs w:val="24"/>
        </w:rPr>
        <w:t xml:space="preserve"> nos diferentes </w:t>
      </w:r>
      <w:proofErr w:type="spellStart"/>
      <w:r w:rsidRPr="00E2047A">
        <w:rPr>
          <w:rFonts w:ascii="Times New Roman" w:hAnsi="Times New Roman" w:cs="Times New Roman"/>
          <w:sz w:val="24"/>
          <w:szCs w:val="24"/>
        </w:rPr>
        <w:t>níveis</w:t>
      </w:r>
      <w:proofErr w:type="spellEnd"/>
      <w:r w:rsidRPr="00E2047A">
        <w:rPr>
          <w:rFonts w:ascii="Times New Roman" w:hAnsi="Times New Roman" w:cs="Times New Roman"/>
          <w:sz w:val="24"/>
          <w:szCs w:val="24"/>
        </w:rPr>
        <w:t xml:space="preserve"> de </w:t>
      </w:r>
      <w:proofErr w:type="spellStart"/>
      <w:r w:rsidRPr="00E2047A">
        <w:rPr>
          <w:rFonts w:ascii="Times New Roman" w:hAnsi="Times New Roman" w:cs="Times New Roman"/>
          <w:sz w:val="24"/>
          <w:szCs w:val="24"/>
        </w:rPr>
        <w:t>escolaridade</w:t>
      </w:r>
      <w:proofErr w:type="spellEnd"/>
      <w:r w:rsidRPr="00E2047A">
        <w:rPr>
          <w:rFonts w:ascii="Times New Roman" w:hAnsi="Times New Roman" w:cs="Times New Roman"/>
          <w:sz w:val="24"/>
          <w:szCs w:val="24"/>
        </w:rPr>
        <w:t xml:space="preserve">. O objetivo da presente </w:t>
      </w:r>
      <w:proofErr w:type="spellStart"/>
      <w:r w:rsidRPr="00E2047A">
        <w:rPr>
          <w:rFonts w:ascii="Times New Roman" w:hAnsi="Times New Roman" w:cs="Times New Roman"/>
          <w:sz w:val="24"/>
          <w:szCs w:val="24"/>
        </w:rPr>
        <w:t>investigação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foi</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analisar</w:t>
      </w:r>
      <w:proofErr w:type="spellEnd"/>
      <w:r w:rsidRPr="00E2047A">
        <w:rPr>
          <w:rFonts w:ascii="Times New Roman" w:hAnsi="Times New Roman" w:cs="Times New Roman"/>
          <w:sz w:val="24"/>
          <w:szCs w:val="24"/>
        </w:rPr>
        <w:t xml:space="preserve"> a </w:t>
      </w:r>
      <w:proofErr w:type="spellStart"/>
      <w:r w:rsidRPr="00E2047A">
        <w:rPr>
          <w:rFonts w:ascii="Times New Roman" w:hAnsi="Times New Roman" w:cs="Times New Roman"/>
          <w:sz w:val="24"/>
          <w:szCs w:val="24"/>
        </w:rPr>
        <w:t>influência</w:t>
      </w:r>
      <w:proofErr w:type="spellEnd"/>
      <w:r w:rsidRPr="00E2047A">
        <w:rPr>
          <w:rFonts w:ascii="Times New Roman" w:hAnsi="Times New Roman" w:cs="Times New Roman"/>
          <w:sz w:val="24"/>
          <w:szCs w:val="24"/>
        </w:rPr>
        <w:t xml:space="preserve"> do </w:t>
      </w:r>
      <w:proofErr w:type="spellStart"/>
      <w:r w:rsidRPr="00E2047A">
        <w:rPr>
          <w:rFonts w:ascii="Times New Roman" w:hAnsi="Times New Roman" w:cs="Times New Roman"/>
          <w:sz w:val="24"/>
          <w:szCs w:val="24"/>
        </w:rPr>
        <w:t>nível</w:t>
      </w:r>
      <w:proofErr w:type="spellEnd"/>
      <w:r w:rsidRPr="00E2047A">
        <w:rPr>
          <w:rFonts w:ascii="Times New Roman" w:hAnsi="Times New Roman" w:cs="Times New Roman"/>
          <w:sz w:val="24"/>
          <w:szCs w:val="24"/>
        </w:rPr>
        <w:t xml:space="preserve"> educacional e a </w:t>
      </w:r>
      <w:proofErr w:type="spellStart"/>
      <w:r w:rsidRPr="00E2047A">
        <w:rPr>
          <w:rFonts w:ascii="Times New Roman" w:hAnsi="Times New Roman" w:cs="Times New Roman"/>
          <w:sz w:val="24"/>
          <w:szCs w:val="24"/>
        </w:rPr>
        <w:t>ocupação</w:t>
      </w:r>
      <w:proofErr w:type="spellEnd"/>
      <w:r w:rsidRPr="00E2047A">
        <w:rPr>
          <w:rFonts w:ascii="Times New Roman" w:hAnsi="Times New Roman" w:cs="Times New Roman"/>
          <w:sz w:val="24"/>
          <w:szCs w:val="24"/>
        </w:rPr>
        <w:t xml:space="preserve"> dos </w:t>
      </w:r>
      <w:proofErr w:type="spellStart"/>
      <w:r w:rsidRPr="00E2047A">
        <w:rPr>
          <w:rFonts w:ascii="Times New Roman" w:hAnsi="Times New Roman" w:cs="Times New Roman"/>
          <w:sz w:val="24"/>
          <w:szCs w:val="24"/>
        </w:rPr>
        <w:t>pais</w:t>
      </w:r>
      <w:proofErr w:type="spellEnd"/>
      <w:r w:rsidRPr="00E2047A">
        <w:rPr>
          <w:rFonts w:ascii="Times New Roman" w:hAnsi="Times New Roman" w:cs="Times New Roman"/>
          <w:sz w:val="24"/>
          <w:szCs w:val="24"/>
        </w:rPr>
        <w:t xml:space="preserve"> no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dos </w:t>
      </w:r>
      <w:proofErr w:type="spellStart"/>
      <w:r w:rsidRPr="00E2047A">
        <w:rPr>
          <w:rFonts w:ascii="Times New Roman" w:hAnsi="Times New Roman" w:cs="Times New Roman"/>
          <w:sz w:val="24"/>
          <w:szCs w:val="24"/>
        </w:rPr>
        <w:t>estudantes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universitários</w:t>
      </w:r>
      <w:proofErr w:type="spellEnd"/>
      <w:r w:rsidRPr="00E2047A">
        <w:rPr>
          <w:rFonts w:ascii="Times New Roman" w:hAnsi="Times New Roman" w:cs="Times New Roman"/>
          <w:sz w:val="24"/>
          <w:szCs w:val="24"/>
        </w:rPr>
        <w:t xml:space="preserve"> e, </w:t>
      </w:r>
      <w:proofErr w:type="spellStart"/>
      <w:r w:rsidRPr="00E2047A">
        <w:rPr>
          <w:rFonts w:ascii="Times New Roman" w:hAnsi="Times New Roman" w:cs="Times New Roman"/>
          <w:sz w:val="24"/>
          <w:szCs w:val="24"/>
        </w:rPr>
        <w:t>assim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lastRenderedPageBreak/>
        <w:t>propor</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estratégias</w:t>
      </w:r>
      <w:proofErr w:type="spellEnd"/>
      <w:r w:rsidRPr="00E2047A">
        <w:rPr>
          <w:rFonts w:ascii="Times New Roman" w:hAnsi="Times New Roman" w:cs="Times New Roman"/>
          <w:sz w:val="24"/>
          <w:szCs w:val="24"/>
        </w:rPr>
        <w:t xml:space="preserve"> que </w:t>
      </w:r>
      <w:proofErr w:type="spellStart"/>
      <w:r w:rsidRPr="00E2047A">
        <w:rPr>
          <w:rFonts w:ascii="Times New Roman" w:hAnsi="Times New Roman" w:cs="Times New Roman"/>
          <w:sz w:val="24"/>
          <w:szCs w:val="24"/>
        </w:rPr>
        <w:t>permitam</w:t>
      </w:r>
      <w:proofErr w:type="spellEnd"/>
      <w:r w:rsidRPr="00E2047A">
        <w:rPr>
          <w:rFonts w:ascii="Times New Roman" w:hAnsi="Times New Roman" w:cs="Times New Roman"/>
          <w:sz w:val="24"/>
          <w:szCs w:val="24"/>
        </w:rPr>
        <w:t xml:space="preserve"> aumentar o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Os dados </w:t>
      </w:r>
      <w:proofErr w:type="spellStart"/>
      <w:r w:rsidRPr="00E2047A">
        <w:rPr>
          <w:rFonts w:ascii="Times New Roman" w:hAnsi="Times New Roman" w:cs="Times New Roman"/>
          <w:sz w:val="24"/>
          <w:szCs w:val="24"/>
        </w:rPr>
        <w:t>foram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obtidos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através</w:t>
      </w:r>
      <w:proofErr w:type="spellEnd"/>
      <w:r w:rsidRPr="00E2047A">
        <w:rPr>
          <w:rFonts w:ascii="Times New Roman" w:hAnsi="Times New Roman" w:cs="Times New Roman"/>
          <w:sz w:val="24"/>
          <w:szCs w:val="24"/>
        </w:rPr>
        <w:t xml:space="preserve"> de </w:t>
      </w:r>
      <w:proofErr w:type="spellStart"/>
      <w:r w:rsidRPr="00E2047A">
        <w:rPr>
          <w:rFonts w:ascii="Times New Roman" w:hAnsi="Times New Roman" w:cs="Times New Roman"/>
          <w:sz w:val="24"/>
          <w:szCs w:val="24"/>
        </w:rPr>
        <w:t>um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questionário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semiestruturado</w:t>
      </w:r>
      <w:proofErr w:type="spellEnd"/>
      <w:r w:rsidRPr="00E2047A">
        <w:rPr>
          <w:rFonts w:ascii="Times New Roman" w:hAnsi="Times New Roman" w:cs="Times New Roman"/>
          <w:sz w:val="24"/>
          <w:szCs w:val="24"/>
        </w:rPr>
        <w:t xml:space="preserve"> e </w:t>
      </w:r>
      <w:proofErr w:type="spellStart"/>
      <w:r w:rsidRPr="00E2047A">
        <w:rPr>
          <w:rFonts w:ascii="Times New Roman" w:hAnsi="Times New Roman" w:cs="Times New Roman"/>
          <w:sz w:val="24"/>
          <w:szCs w:val="24"/>
        </w:rPr>
        <w:t>analisados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com</w:t>
      </w:r>
      <w:proofErr w:type="spellEnd"/>
      <w:r w:rsidRPr="00E2047A">
        <w:rPr>
          <w:rFonts w:ascii="Times New Roman" w:hAnsi="Times New Roman" w:cs="Times New Roman"/>
          <w:sz w:val="24"/>
          <w:szCs w:val="24"/>
        </w:rPr>
        <w:t xml:space="preserve"> o algoritmo de </w:t>
      </w:r>
      <w:proofErr w:type="spellStart"/>
      <w:r w:rsidRPr="00E2047A">
        <w:rPr>
          <w:rFonts w:ascii="Times New Roman" w:hAnsi="Times New Roman" w:cs="Times New Roman"/>
          <w:sz w:val="24"/>
          <w:szCs w:val="24"/>
        </w:rPr>
        <w:t>detecção</w:t>
      </w:r>
      <w:proofErr w:type="spellEnd"/>
      <w:r w:rsidRPr="00E2047A">
        <w:rPr>
          <w:rFonts w:ascii="Times New Roman" w:hAnsi="Times New Roman" w:cs="Times New Roman"/>
          <w:sz w:val="24"/>
          <w:szCs w:val="24"/>
        </w:rPr>
        <w:t xml:space="preserve"> automática de </w:t>
      </w:r>
      <w:proofErr w:type="spellStart"/>
      <w:r w:rsidRPr="00E2047A">
        <w:rPr>
          <w:rFonts w:ascii="Times New Roman" w:hAnsi="Times New Roman" w:cs="Times New Roman"/>
          <w:sz w:val="24"/>
          <w:szCs w:val="24"/>
        </w:rPr>
        <w:t>interação</w:t>
      </w:r>
      <w:proofErr w:type="spellEnd"/>
      <w:r w:rsidRPr="00E2047A">
        <w:rPr>
          <w:rFonts w:ascii="Times New Roman" w:hAnsi="Times New Roman" w:cs="Times New Roman"/>
          <w:sz w:val="24"/>
          <w:szCs w:val="24"/>
        </w:rPr>
        <w:t xml:space="preserve"> qui-</w:t>
      </w:r>
      <w:proofErr w:type="spellStart"/>
      <w:r w:rsidRPr="00E2047A">
        <w:rPr>
          <w:rFonts w:ascii="Times New Roman" w:hAnsi="Times New Roman" w:cs="Times New Roman"/>
          <w:sz w:val="24"/>
          <w:szCs w:val="24"/>
        </w:rPr>
        <w:t>quadrado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Chaid</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tabelas</w:t>
      </w:r>
      <w:proofErr w:type="spellEnd"/>
      <w:r w:rsidRPr="00E2047A">
        <w:rPr>
          <w:rFonts w:ascii="Times New Roman" w:hAnsi="Times New Roman" w:cs="Times New Roman"/>
          <w:sz w:val="24"/>
          <w:szCs w:val="24"/>
        </w:rPr>
        <w:t xml:space="preserve"> de </w:t>
      </w:r>
      <w:proofErr w:type="spellStart"/>
      <w:r w:rsidRPr="00E2047A">
        <w:rPr>
          <w:rFonts w:ascii="Times New Roman" w:hAnsi="Times New Roman" w:cs="Times New Roman"/>
          <w:sz w:val="24"/>
          <w:szCs w:val="24"/>
        </w:rPr>
        <w:t>contingência</w:t>
      </w:r>
      <w:proofErr w:type="spellEnd"/>
      <w:r w:rsidRPr="00E2047A">
        <w:rPr>
          <w:rFonts w:ascii="Times New Roman" w:hAnsi="Times New Roman" w:cs="Times New Roman"/>
          <w:sz w:val="24"/>
          <w:szCs w:val="24"/>
        </w:rPr>
        <w:t xml:space="preserve"> e </w:t>
      </w:r>
      <w:proofErr w:type="spellStart"/>
      <w:r w:rsidRPr="00E2047A">
        <w:rPr>
          <w:rFonts w:ascii="Times New Roman" w:hAnsi="Times New Roman" w:cs="Times New Roman"/>
          <w:sz w:val="24"/>
          <w:szCs w:val="24"/>
        </w:rPr>
        <w:t>regressão</w:t>
      </w:r>
      <w:proofErr w:type="spellEnd"/>
      <w:r w:rsidRPr="00E2047A">
        <w:rPr>
          <w:rFonts w:ascii="Times New Roman" w:hAnsi="Times New Roman" w:cs="Times New Roman"/>
          <w:sz w:val="24"/>
          <w:szCs w:val="24"/>
        </w:rPr>
        <w:t xml:space="preserve"> ordinal. Os resultados </w:t>
      </w:r>
      <w:proofErr w:type="spellStart"/>
      <w:r w:rsidRPr="00E2047A">
        <w:rPr>
          <w:rFonts w:ascii="Times New Roman" w:hAnsi="Times New Roman" w:cs="Times New Roman"/>
          <w:sz w:val="24"/>
          <w:szCs w:val="24"/>
        </w:rPr>
        <w:t>mostram</w:t>
      </w:r>
      <w:proofErr w:type="spellEnd"/>
      <w:r w:rsidRPr="00E2047A">
        <w:rPr>
          <w:rFonts w:ascii="Times New Roman" w:hAnsi="Times New Roman" w:cs="Times New Roman"/>
          <w:sz w:val="24"/>
          <w:szCs w:val="24"/>
        </w:rPr>
        <w:t xml:space="preserve"> que o </w:t>
      </w:r>
      <w:proofErr w:type="spellStart"/>
      <w:r w:rsidRPr="00E2047A">
        <w:rPr>
          <w:rFonts w:ascii="Times New Roman" w:hAnsi="Times New Roman" w:cs="Times New Roman"/>
          <w:sz w:val="24"/>
          <w:szCs w:val="24"/>
        </w:rPr>
        <w:t>nível</w:t>
      </w:r>
      <w:proofErr w:type="spellEnd"/>
      <w:r w:rsidRPr="00E2047A">
        <w:rPr>
          <w:rFonts w:ascii="Times New Roman" w:hAnsi="Times New Roman" w:cs="Times New Roman"/>
          <w:sz w:val="24"/>
          <w:szCs w:val="24"/>
        </w:rPr>
        <w:t xml:space="preserve"> educacional da </w:t>
      </w:r>
      <w:proofErr w:type="spellStart"/>
      <w:r w:rsidRPr="00E2047A">
        <w:rPr>
          <w:rFonts w:ascii="Times New Roman" w:hAnsi="Times New Roman" w:cs="Times New Roman"/>
          <w:sz w:val="24"/>
          <w:szCs w:val="24"/>
        </w:rPr>
        <w:t>mãe</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quando</w:t>
      </w:r>
      <w:proofErr w:type="spellEnd"/>
      <w:r w:rsidRPr="00E2047A">
        <w:rPr>
          <w:rFonts w:ascii="Times New Roman" w:hAnsi="Times New Roman" w:cs="Times New Roman"/>
          <w:sz w:val="24"/>
          <w:szCs w:val="24"/>
        </w:rPr>
        <w:t xml:space="preserve"> superior a </w:t>
      </w:r>
      <w:proofErr w:type="spellStart"/>
      <w:r w:rsidRPr="00E2047A">
        <w:rPr>
          <w:rFonts w:ascii="Times New Roman" w:hAnsi="Times New Roman" w:cs="Times New Roman"/>
          <w:sz w:val="24"/>
          <w:szCs w:val="24"/>
        </w:rPr>
        <w:t>um</w:t>
      </w:r>
      <w:proofErr w:type="spellEnd"/>
      <w:r w:rsidRPr="00E2047A">
        <w:rPr>
          <w:rFonts w:ascii="Times New Roman" w:hAnsi="Times New Roman" w:cs="Times New Roman"/>
          <w:sz w:val="24"/>
          <w:szCs w:val="24"/>
        </w:rPr>
        <w:t xml:space="preserve"> diploma de </w:t>
      </w:r>
      <w:proofErr w:type="spellStart"/>
      <w:r w:rsidRPr="00E2047A">
        <w:rPr>
          <w:rFonts w:ascii="Times New Roman" w:hAnsi="Times New Roman" w:cs="Times New Roman"/>
          <w:sz w:val="24"/>
          <w:szCs w:val="24"/>
        </w:rPr>
        <w:t>bacharel</w:t>
      </w:r>
      <w:proofErr w:type="spellEnd"/>
      <w:r w:rsidRPr="00E2047A">
        <w:rPr>
          <w:rFonts w:ascii="Times New Roman" w:hAnsi="Times New Roman" w:cs="Times New Roman"/>
          <w:sz w:val="24"/>
          <w:szCs w:val="24"/>
        </w:rPr>
        <w:t xml:space="preserve">, influencia positivamente o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dos </w:t>
      </w:r>
      <w:proofErr w:type="spellStart"/>
      <w:r w:rsidRPr="00E2047A">
        <w:rPr>
          <w:rFonts w:ascii="Times New Roman" w:hAnsi="Times New Roman" w:cs="Times New Roman"/>
          <w:sz w:val="24"/>
          <w:szCs w:val="24"/>
        </w:rPr>
        <w:t>filhos</w:t>
      </w:r>
      <w:proofErr w:type="spellEnd"/>
      <w:r w:rsidRPr="00E2047A">
        <w:rPr>
          <w:rFonts w:ascii="Times New Roman" w:hAnsi="Times New Roman" w:cs="Times New Roman"/>
          <w:sz w:val="24"/>
          <w:szCs w:val="24"/>
        </w:rPr>
        <w:t xml:space="preserve">; Por </w:t>
      </w:r>
      <w:proofErr w:type="spellStart"/>
      <w:r w:rsidRPr="00E2047A">
        <w:rPr>
          <w:rFonts w:ascii="Times New Roman" w:hAnsi="Times New Roman" w:cs="Times New Roman"/>
          <w:sz w:val="24"/>
          <w:szCs w:val="24"/>
        </w:rPr>
        <w:t>outro</w:t>
      </w:r>
      <w:proofErr w:type="spellEnd"/>
      <w:r w:rsidRPr="00E2047A">
        <w:rPr>
          <w:rFonts w:ascii="Times New Roman" w:hAnsi="Times New Roman" w:cs="Times New Roman"/>
          <w:sz w:val="24"/>
          <w:szCs w:val="24"/>
        </w:rPr>
        <w:t xml:space="preserve"> lado, a </w:t>
      </w:r>
      <w:proofErr w:type="spellStart"/>
      <w:r w:rsidRPr="00E2047A">
        <w:rPr>
          <w:rFonts w:ascii="Times New Roman" w:hAnsi="Times New Roman" w:cs="Times New Roman"/>
          <w:sz w:val="24"/>
          <w:szCs w:val="24"/>
        </w:rPr>
        <w:t>escolaridade</w:t>
      </w:r>
      <w:proofErr w:type="spellEnd"/>
      <w:r w:rsidRPr="00E2047A">
        <w:rPr>
          <w:rFonts w:ascii="Times New Roman" w:hAnsi="Times New Roman" w:cs="Times New Roman"/>
          <w:sz w:val="24"/>
          <w:szCs w:val="24"/>
        </w:rPr>
        <w:t xml:space="preserve"> do pai </w:t>
      </w:r>
      <w:proofErr w:type="spellStart"/>
      <w:r w:rsidRPr="00E2047A">
        <w:rPr>
          <w:rFonts w:ascii="Times New Roman" w:hAnsi="Times New Roman" w:cs="Times New Roman"/>
          <w:sz w:val="24"/>
          <w:szCs w:val="24"/>
        </w:rPr>
        <w:t>não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foi</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estatisticamente</w:t>
      </w:r>
      <w:proofErr w:type="spellEnd"/>
      <w:r w:rsidRPr="00E2047A">
        <w:rPr>
          <w:rFonts w:ascii="Times New Roman" w:hAnsi="Times New Roman" w:cs="Times New Roman"/>
          <w:sz w:val="24"/>
          <w:szCs w:val="24"/>
        </w:rPr>
        <w:t xml:space="preserve"> significante. </w:t>
      </w:r>
      <w:proofErr w:type="spellStart"/>
      <w:r w:rsidRPr="00E2047A">
        <w:rPr>
          <w:rFonts w:ascii="Times New Roman" w:hAnsi="Times New Roman" w:cs="Times New Roman"/>
          <w:sz w:val="24"/>
          <w:szCs w:val="24"/>
        </w:rPr>
        <w:t>Também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foi</w:t>
      </w:r>
      <w:proofErr w:type="spellEnd"/>
      <w:r w:rsidRPr="00E2047A">
        <w:rPr>
          <w:rFonts w:ascii="Times New Roman" w:hAnsi="Times New Roman" w:cs="Times New Roman"/>
          <w:sz w:val="24"/>
          <w:szCs w:val="24"/>
        </w:rPr>
        <w:t xml:space="preserve"> observado que os </w:t>
      </w:r>
      <w:proofErr w:type="spellStart"/>
      <w:r w:rsidRPr="00E2047A">
        <w:rPr>
          <w:rFonts w:ascii="Times New Roman" w:hAnsi="Times New Roman" w:cs="Times New Roman"/>
          <w:sz w:val="24"/>
          <w:szCs w:val="24"/>
        </w:rPr>
        <w:t>alunos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cujos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pais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trabalham</w:t>
      </w:r>
      <w:proofErr w:type="spellEnd"/>
      <w:r w:rsidRPr="00E2047A">
        <w:rPr>
          <w:rFonts w:ascii="Times New Roman" w:hAnsi="Times New Roman" w:cs="Times New Roman"/>
          <w:sz w:val="24"/>
          <w:szCs w:val="24"/>
        </w:rPr>
        <w:t xml:space="preserve"> como </w:t>
      </w:r>
      <w:proofErr w:type="spellStart"/>
      <w:r w:rsidRPr="00E2047A">
        <w:rPr>
          <w:rFonts w:ascii="Times New Roman" w:hAnsi="Times New Roman" w:cs="Times New Roman"/>
          <w:sz w:val="24"/>
          <w:szCs w:val="24"/>
        </w:rPr>
        <w:t>profissionais</w:t>
      </w:r>
      <w:proofErr w:type="spellEnd"/>
      <w:r w:rsidRPr="00E2047A">
        <w:rPr>
          <w:rFonts w:ascii="Times New Roman" w:hAnsi="Times New Roman" w:cs="Times New Roman"/>
          <w:sz w:val="24"/>
          <w:szCs w:val="24"/>
        </w:rPr>
        <w:t xml:space="preserve">, comerciantes, gerentes, </w:t>
      </w:r>
      <w:proofErr w:type="spellStart"/>
      <w:r w:rsidRPr="00E2047A">
        <w:rPr>
          <w:rFonts w:ascii="Times New Roman" w:hAnsi="Times New Roman" w:cs="Times New Roman"/>
          <w:sz w:val="24"/>
          <w:szCs w:val="24"/>
        </w:rPr>
        <w:t>chefes</w:t>
      </w:r>
      <w:proofErr w:type="spellEnd"/>
      <w:r w:rsidRPr="00E2047A">
        <w:rPr>
          <w:rFonts w:ascii="Times New Roman" w:hAnsi="Times New Roman" w:cs="Times New Roman"/>
          <w:sz w:val="24"/>
          <w:szCs w:val="24"/>
        </w:rPr>
        <w:t xml:space="preserve"> de departamento e </w:t>
      </w:r>
      <w:proofErr w:type="spellStart"/>
      <w:r w:rsidRPr="00E2047A">
        <w:rPr>
          <w:rFonts w:ascii="Times New Roman" w:hAnsi="Times New Roman" w:cs="Times New Roman"/>
          <w:sz w:val="24"/>
          <w:szCs w:val="24"/>
        </w:rPr>
        <w:t>trabalhadores</w:t>
      </w:r>
      <w:proofErr w:type="spellEnd"/>
      <w:r w:rsidRPr="00E2047A">
        <w:rPr>
          <w:rFonts w:ascii="Times New Roman" w:hAnsi="Times New Roman" w:cs="Times New Roman"/>
          <w:sz w:val="24"/>
          <w:szCs w:val="24"/>
        </w:rPr>
        <w:t xml:space="preserve"> da </w:t>
      </w:r>
      <w:proofErr w:type="spellStart"/>
      <w:r w:rsidRPr="00E2047A">
        <w:rPr>
          <w:rFonts w:ascii="Times New Roman" w:hAnsi="Times New Roman" w:cs="Times New Roman"/>
          <w:sz w:val="24"/>
          <w:szCs w:val="24"/>
        </w:rPr>
        <w:t>educação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são</w:t>
      </w:r>
      <w:proofErr w:type="spellEnd"/>
      <w:r w:rsidRPr="00E2047A">
        <w:rPr>
          <w:rFonts w:ascii="Times New Roman" w:hAnsi="Times New Roman" w:cs="Times New Roman"/>
          <w:sz w:val="24"/>
          <w:szCs w:val="24"/>
        </w:rPr>
        <w:t xml:space="preserve"> os que </w:t>
      </w:r>
      <w:proofErr w:type="spellStart"/>
      <w:r w:rsidRPr="00E2047A">
        <w:rPr>
          <w:rFonts w:ascii="Times New Roman" w:hAnsi="Times New Roman" w:cs="Times New Roman"/>
          <w:sz w:val="24"/>
          <w:szCs w:val="24"/>
        </w:rPr>
        <w:t>obtêm</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melhor</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desempenho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acadêmico</w:t>
      </w:r>
      <w:proofErr w:type="spellEnd"/>
      <w:r w:rsidRPr="00E2047A">
        <w:rPr>
          <w:rFonts w:ascii="Times New Roman" w:hAnsi="Times New Roman" w:cs="Times New Roman"/>
          <w:sz w:val="24"/>
          <w:szCs w:val="24"/>
        </w:rPr>
        <w:t xml:space="preserve">; a </w:t>
      </w:r>
      <w:proofErr w:type="spellStart"/>
      <w:r w:rsidRPr="00E2047A">
        <w:rPr>
          <w:rFonts w:ascii="Times New Roman" w:hAnsi="Times New Roman" w:cs="Times New Roman"/>
          <w:sz w:val="24"/>
          <w:szCs w:val="24"/>
        </w:rPr>
        <w:t>ocupação</w:t>
      </w:r>
      <w:proofErr w:type="spellEnd"/>
      <w:r w:rsidRPr="00E2047A">
        <w:rPr>
          <w:rFonts w:ascii="Times New Roman" w:hAnsi="Times New Roman" w:cs="Times New Roman"/>
          <w:sz w:val="24"/>
          <w:szCs w:val="24"/>
        </w:rPr>
        <w:t xml:space="preserve"> da </w:t>
      </w:r>
      <w:proofErr w:type="spellStart"/>
      <w:r w:rsidRPr="00E2047A">
        <w:rPr>
          <w:rFonts w:ascii="Times New Roman" w:hAnsi="Times New Roman" w:cs="Times New Roman"/>
          <w:sz w:val="24"/>
          <w:szCs w:val="24"/>
        </w:rPr>
        <w:t>mãe</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não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foi</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estatisticamente</w:t>
      </w:r>
      <w:proofErr w:type="spellEnd"/>
      <w:r w:rsidRPr="00E2047A">
        <w:rPr>
          <w:rFonts w:ascii="Times New Roman" w:hAnsi="Times New Roman" w:cs="Times New Roman"/>
          <w:sz w:val="24"/>
          <w:szCs w:val="24"/>
        </w:rPr>
        <w:t xml:space="preserve"> significante.</w:t>
      </w:r>
    </w:p>
    <w:p w14:paraId="647687A9" w14:textId="73682224" w:rsidR="00E2047A" w:rsidRDefault="00E2047A" w:rsidP="00E2047A">
      <w:pPr>
        <w:spacing w:after="0" w:line="360" w:lineRule="auto"/>
        <w:jc w:val="both"/>
        <w:rPr>
          <w:rFonts w:ascii="Times New Roman" w:hAnsi="Times New Roman" w:cs="Times New Roman"/>
          <w:sz w:val="24"/>
          <w:szCs w:val="24"/>
        </w:rPr>
      </w:pPr>
      <w:proofErr w:type="spellStart"/>
      <w:r w:rsidRPr="00E2047A">
        <w:rPr>
          <w:rFonts w:ascii="Calibri" w:hAnsi="Calibri" w:cs="Calibri"/>
          <w:b/>
          <w:sz w:val="28"/>
          <w:szCs w:val="24"/>
          <w:lang w:val="es-ES"/>
        </w:rPr>
        <w:t>Palavras</w:t>
      </w:r>
      <w:proofErr w:type="spellEnd"/>
      <w:r w:rsidRPr="00E2047A">
        <w:rPr>
          <w:rFonts w:ascii="Calibri" w:hAnsi="Calibri" w:cs="Calibri"/>
          <w:b/>
          <w:sz w:val="28"/>
          <w:szCs w:val="24"/>
          <w:lang w:val="es-ES"/>
        </w:rPr>
        <w:t>-chave:</w:t>
      </w:r>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Chaid</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estudantes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ocupação</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pais</w:t>
      </w:r>
      <w:proofErr w:type="spellEnd"/>
      <w:r w:rsidRPr="00E2047A">
        <w:rPr>
          <w:rFonts w:ascii="Times New Roman" w:hAnsi="Times New Roman" w:cs="Times New Roman"/>
          <w:sz w:val="24"/>
          <w:szCs w:val="24"/>
        </w:rPr>
        <w:t xml:space="preserve">, </w:t>
      </w:r>
      <w:proofErr w:type="spellStart"/>
      <w:r w:rsidRPr="00E2047A">
        <w:rPr>
          <w:rFonts w:ascii="Times New Roman" w:hAnsi="Times New Roman" w:cs="Times New Roman"/>
          <w:sz w:val="24"/>
          <w:szCs w:val="24"/>
        </w:rPr>
        <w:t>atuação</w:t>
      </w:r>
      <w:proofErr w:type="spellEnd"/>
      <w:r w:rsidRPr="00E2047A">
        <w:rPr>
          <w:rFonts w:ascii="Times New Roman" w:hAnsi="Times New Roman" w:cs="Times New Roman"/>
          <w:sz w:val="24"/>
          <w:szCs w:val="24"/>
        </w:rPr>
        <w:t>.</w:t>
      </w:r>
    </w:p>
    <w:p w14:paraId="79EFD15E" w14:textId="74BD355F" w:rsidR="00E2047A" w:rsidRDefault="00E2047A" w:rsidP="00E2047A">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Junio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27CAD444" w14:textId="003FEBD4" w:rsidR="00E2047A" w:rsidRPr="009022C4" w:rsidRDefault="00B728F9" w:rsidP="00E2047A">
      <w:pPr>
        <w:spacing w:after="0" w:line="360" w:lineRule="auto"/>
        <w:jc w:val="both"/>
        <w:rPr>
          <w:rFonts w:ascii="Times New Roman" w:hAnsi="Times New Roman" w:cs="Times New Roman"/>
          <w:sz w:val="24"/>
          <w:szCs w:val="24"/>
        </w:rPr>
      </w:pPr>
      <w:r>
        <w:rPr>
          <w:noProof/>
        </w:rPr>
        <w:pict w14:anchorId="3CD95DCA">
          <v:rect id="_x0000_i1025" alt="" style="width:453.2pt;height:.05pt;mso-width-percent:0;mso-height-percent:0;mso-width-percent:0;mso-height-percent:0" o:hralign="center" o:hrstd="t" o:hr="t" fillcolor="#a0a0a0" stroked="f"/>
        </w:pict>
      </w:r>
    </w:p>
    <w:p w14:paraId="08C98689" w14:textId="77777777" w:rsidR="00446CA7" w:rsidRDefault="00446CA7" w:rsidP="00446CA7">
      <w:pPr>
        <w:spacing w:after="0" w:line="360" w:lineRule="auto"/>
        <w:rPr>
          <w:rFonts w:ascii="Times New Roman" w:hAnsi="Times New Roman" w:cs="Times New Roman"/>
          <w:b/>
          <w:sz w:val="24"/>
          <w:szCs w:val="24"/>
        </w:rPr>
      </w:pPr>
    </w:p>
    <w:p w14:paraId="75190A66" w14:textId="768C8B51" w:rsidR="00F15066" w:rsidRPr="00053A1B" w:rsidRDefault="00053A1B" w:rsidP="00E2047A">
      <w:pPr>
        <w:spacing w:after="0" w:line="360" w:lineRule="auto"/>
        <w:jc w:val="center"/>
        <w:rPr>
          <w:rFonts w:ascii="Times New Roman" w:hAnsi="Times New Roman" w:cs="Times New Roman"/>
          <w:b/>
          <w:sz w:val="32"/>
          <w:szCs w:val="32"/>
        </w:rPr>
      </w:pPr>
      <w:r w:rsidRPr="00053A1B">
        <w:rPr>
          <w:rFonts w:ascii="Times New Roman" w:hAnsi="Times New Roman" w:cs="Times New Roman"/>
          <w:b/>
          <w:sz w:val="32"/>
          <w:szCs w:val="32"/>
        </w:rPr>
        <w:t>Introducción</w:t>
      </w:r>
    </w:p>
    <w:p w14:paraId="18C3D027" w14:textId="25BDD4D2" w:rsidR="00987E18" w:rsidRPr="009022C4" w:rsidRDefault="00555408"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El rendimiento académico de estudiantes de diferentes niveles educativos ha sido ampliamente analizado considerando desde factores económicos</w:t>
      </w:r>
      <w:r w:rsidR="007869BF">
        <w:rPr>
          <w:rFonts w:ascii="Times New Roman" w:hAnsi="Times New Roman" w:cs="Times New Roman"/>
          <w:sz w:val="24"/>
          <w:szCs w:val="24"/>
        </w:rPr>
        <w:t xml:space="preserve"> hasta</w:t>
      </w:r>
      <w:r w:rsidR="007869BF" w:rsidRPr="009022C4">
        <w:rPr>
          <w:rFonts w:ascii="Times New Roman" w:hAnsi="Times New Roman" w:cs="Times New Roman"/>
          <w:sz w:val="24"/>
          <w:szCs w:val="24"/>
        </w:rPr>
        <w:t xml:space="preserve"> </w:t>
      </w:r>
      <w:r w:rsidRPr="009022C4">
        <w:rPr>
          <w:rFonts w:ascii="Times New Roman" w:hAnsi="Times New Roman" w:cs="Times New Roman"/>
          <w:sz w:val="24"/>
          <w:szCs w:val="24"/>
        </w:rPr>
        <w:t>sociales o psicológicos</w:t>
      </w:r>
      <w:r w:rsidR="004010D5" w:rsidRPr="009022C4">
        <w:rPr>
          <w:rFonts w:ascii="Times New Roman" w:hAnsi="Times New Roman" w:cs="Times New Roman"/>
          <w:sz w:val="24"/>
          <w:szCs w:val="24"/>
        </w:rPr>
        <w:t xml:space="preserve">. El rendimiento académico se refiere al nivel demostrado de conocimientos en un área o materia </w:t>
      </w:r>
      <w:r w:rsidR="000B600C" w:rsidRPr="009022C4">
        <w:rPr>
          <w:rFonts w:ascii="Times New Roman" w:hAnsi="Times New Roman" w:cs="Times New Roman"/>
          <w:sz w:val="24"/>
          <w:szCs w:val="24"/>
        </w:rPr>
        <w:t>reflejado a través de indicadores cuantitativos que generalmente están expresados con calificaciones ponderadas en el sistema vigesimal</w:t>
      </w:r>
      <w:r w:rsidR="00C77F85">
        <w:rPr>
          <w:rFonts w:ascii="Times New Roman" w:hAnsi="Times New Roman" w:cs="Times New Roman"/>
          <w:sz w:val="24"/>
          <w:szCs w:val="24"/>
        </w:rPr>
        <w:t>,</w:t>
      </w:r>
      <w:r w:rsidR="000B600C" w:rsidRPr="009022C4">
        <w:rPr>
          <w:rFonts w:ascii="Times New Roman" w:hAnsi="Times New Roman" w:cs="Times New Roman"/>
          <w:sz w:val="24"/>
          <w:szCs w:val="24"/>
        </w:rPr>
        <w:t xml:space="preserve"> cuyos rangos de aprobación son establecidos por un grupo social calificado para área</w:t>
      </w:r>
      <w:r w:rsidR="00075046" w:rsidRPr="009022C4">
        <w:rPr>
          <w:rFonts w:ascii="Times New Roman" w:hAnsi="Times New Roman" w:cs="Times New Roman"/>
          <w:sz w:val="24"/>
          <w:szCs w:val="24"/>
        </w:rPr>
        <w:t xml:space="preserve">s del conocimiento determinadas </w:t>
      </w:r>
      <w:r w:rsidR="00B74A6E" w:rsidRPr="009022C4">
        <w:rPr>
          <w:rFonts w:ascii="Times New Roman" w:hAnsi="Times New Roman" w:cs="Times New Roman"/>
          <w:noProof/>
          <w:sz w:val="24"/>
          <w:szCs w:val="24"/>
        </w:rPr>
        <w:t>(Coschiza, Fernández, Redcozub, Nievas</w:t>
      </w:r>
      <w:r w:rsidR="00C77F85">
        <w:rPr>
          <w:rFonts w:ascii="Times New Roman" w:hAnsi="Times New Roman" w:cs="Times New Roman"/>
          <w:noProof/>
          <w:sz w:val="24"/>
          <w:szCs w:val="24"/>
        </w:rPr>
        <w:t xml:space="preserve"> y</w:t>
      </w:r>
      <w:r w:rsidR="00B74A6E" w:rsidRPr="009022C4">
        <w:rPr>
          <w:rFonts w:ascii="Times New Roman" w:hAnsi="Times New Roman" w:cs="Times New Roman"/>
          <w:noProof/>
          <w:sz w:val="24"/>
          <w:szCs w:val="24"/>
        </w:rPr>
        <w:t xml:space="preserve"> Ruiz, 2016)</w:t>
      </w:r>
      <w:r w:rsidR="00D477F9" w:rsidRPr="009022C4">
        <w:rPr>
          <w:rFonts w:ascii="Times New Roman" w:hAnsi="Times New Roman" w:cs="Times New Roman"/>
          <w:sz w:val="24"/>
          <w:szCs w:val="24"/>
        </w:rPr>
        <w:t>.</w:t>
      </w:r>
    </w:p>
    <w:p w14:paraId="1FD53738" w14:textId="3AD8F96F" w:rsidR="001F5794" w:rsidRPr="009022C4" w:rsidRDefault="008B7991"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El promedio de calificaciones son el reflejo de evaluaciones y exámenes en los que el estudiante demuestra los conocimientos relacionados con diferentes áreas o materias que se consideran necesarias para su desarrollo como miembro de la sociedad, por lo cual puede ser utilizado como criterio de desempeño académico </w:t>
      </w:r>
      <w:r w:rsidR="00C77F85">
        <w:rPr>
          <w:rFonts w:ascii="Times New Roman" w:hAnsi="Times New Roman" w:cs="Times New Roman"/>
          <w:sz w:val="24"/>
          <w:szCs w:val="24"/>
        </w:rPr>
        <w:t>(</w:t>
      </w:r>
      <w:r w:rsidR="00B74A6E" w:rsidRPr="009022C4">
        <w:rPr>
          <w:rFonts w:ascii="Times New Roman" w:hAnsi="Times New Roman" w:cs="Times New Roman"/>
          <w:noProof/>
          <w:sz w:val="24"/>
          <w:szCs w:val="24"/>
        </w:rPr>
        <w:t>Reyes,</w:t>
      </w:r>
      <w:r w:rsidR="00C77F85">
        <w:rPr>
          <w:rFonts w:ascii="Times New Roman" w:hAnsi="Times New Roman" w:cs="Times New Roman"/>
          <w:noProof/>
          <w:sz w:val="24"/>
          <w:szCs w:val="24"/>
        </w:rPr>
        <w:t xml:space="preserve"> </w:t>
      </w:r>
      <w:r w:rsidR="00C77F85" w:rsidRPr="009022C4">
        <w:rPr>
          <w:rFonts w:ascii="Times New Roman" w:hAnsi="Times New Roman" w:cs="Times New Roman"/>
          <w:noProof/>
          <w:sz w:val="24"/>
          <w:szCs w:val="24"/>
          <w:lang w:val="es-ES"/>
        </w:rPr>
        <w:t>Godínez, Ariza, Sánchez</w:t>
      </w:r>
      <w:r w:rsidR="00C77F85">
        <w:rPr>
          <w:rFonts w:ascii="Times New Roman" w:hAnsi="Times New Roman" w:cs="Times New Roman"/>
          <w:noProof/>
          <w:sz w:val="24"/>
          <w:szCs w:val="24"/>
          <w:lang w:val="es-ES"/>
        </w:rPr>
        <w:t xml:space="preserve"> y</w:t>
      </w:r>
      <w:r w:rsidR="00C77F85" w:rsidRPr="009022C4">
        <w:rPr>
          <w:rFonts w:ascii="Times New Roman" w:hAnsi="Times New Roman" w:cs="Times New Roman"/>
          <w:noProof/>
          <w:sz w:val="24"/>
          <w:szCs w:val="24"/>
          <w:lang w:val="es-ES"/>
        </w:rPr>
        <w:t xml:space="preserve"> Torreblanca</w:t>
      </w:r>
      <w:r w:rsidR="00C77F85">
        <w:rPr>
          <w:rFonts w:ascii="Times New Roman" w:hAnsi="Times New Roman" w:cs="Times New Roman"/>
          <w:noProof/>
          <w:sz w:val="24"/>
          <w:szCs w:val="24"/>
          <w:lang w:val="es-ES"/>
        </w:rPr>
        <w:t>,</w:t>
      </w:r>
      <w:r w:rsidR="00B74A6E" w:rsidRPr="009022C4">
        <w:rPr>
          <w:rFonts w:ascii="Times New Roman" w:hAnsi="Times New Roman" w:cs="Times New Roman"/>
          <w:noProof/>
          <w:sz w:val="24"/>
          <w:szCs w:val="24"/>
        </w:rPr>
        <w:t xml:space="preserve"> 2014)</w:t>
      </w:r>
      <w:r w:rsidRPr="009022C4">
        <w:rPr>
          <w:rFonts w:ascii="Times New Roman" w:hAnsi="Times New Roman" w:cs="Times New Roman"/>
          <w:sz w:val="24"/>
          <w:szCs w:val="24"/>
        </w:rPr>
        <w:t>.</w:t>
      </w:r>
    </w:p>
    <w:p w14:paraId="304AA392" w14:textId="4C972E4E" w:rsidR="001F5794" w:rsidRPr="009022C4" w:rsidRDefault="00867A9A"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En el mismo sentido,</w:t>
      </w:r>
      <w:r w:rsidR="009E0897" w:rsidRPr="009022C4">
        <w:rPr>
          <w:rFonts w:ascii="Times New Roman" w:hAnsi="Times New Roman" w:cs="Times New Roman"/>
          <w:sz w:val="24"/>
          <w:szCs w:val="24"/>
        </w:rPr>
        <w:t xml:space="preserve"> Ravelo (2013) </w:t>
      </w:r>
      <w:r w:rsidRPr="009022C4">
        <w:rPr>
          <w:rFonts w:ascii="Times New Roman" w:hAnsi="Times New Roman" w:cs="Times New Roman"/>
          <w:sz w:val="24"/>
          <w:szCs w:val="24"/>
        </w:rPr>
        <w:t xml:space="preserve">indica que el rendimiento académico </w:t>
      </w:r>
      <w:r w:rsidR="008A583C" w:rsidRPr="009022C4">
        <w:rPr>
          <w:rFonts w:ascii="Times New Roman" w:hAnsi="Times New Roman" w:cs="Times New Roman"/>
          <w:sz w:val="24"/>
          <w:szCs w:val="24"/>
        </w:rPr>
        <w:t>es resultado de la interacción de múltiples aspectos de lo que le pasa al estudiante de educación superior y se puede medir con las calificaciones obtenidas durante el proceso educativo.</w:t>
      </w:r>
    </w:p>
    <w:p w14:paraId="3A71EDC2" w14:textId="196411A6" w:rsidR="001F5794" w:rsidRPr="009022C4" w:rsidRDefault="00304195"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Mamiseishvili </w:t>
      </w:r>
      <w:r w:rsidR="003231D9" w:rsidRPr="009022C4">
        <w:rPr>
          <w:rFonts w:ascii="Times New Roman" w:hAnsi="Times New Roman" w:cs="Times New Roman"/>
          <w:sz w:val="24"/>
          <w:szCs w:val="24"/>
        </w:rPr>
        <w:t>(</w:t>
      </w:r>
      <w:r w:rsidRPr="009022C4">
        <w:rPr>
          <w:rFonts w:ascii="Times New Roman" w:hAnsi="Times New Roman" w:cs="Times New Roman"/>
          <w:sz w:val="24"/>
          <w:szCs w:val="24"/>
        </w:rPr>
        <w:t>2012</w:t>
      </w:r>
      <w:r w:rsidR="003231D9" w:rsidRPr="009022C4">
        <w:rPr>
          <w:rFonts w:ascii="Times New Roman" w:hAnsi="Times New Roman" w:cs="Times New Roman"/>
          <w:sz w:val="24"/>
          <w:szCs w:val="24"/>
        </w:rPr>
        <w:t>) indica que los factores que ayudan a elevar el rendimiento académico son las habilidades para el estudio y la administración del tiempo, el apoyo de la familia, los compañeros y los profesores</w:t>
      </w:r>
      <w:r w:rsidR="00986049" w:rsidRPr="009022C4">
        <w:rPr>
          <w:rFonts w:ascii="Times New Roman" w:hAnsi="Times New Roman" w:cs="Times New Roman"/>
          <w:sz w:val="24"/>
          <w:szCs w:val="24"/>
        </w:rPr>
        <w:t xml:space="preserve">; es decir, depende de la interacción de diversos </w:t>
      </w:r>
      <w:r w:rsidR="00986049" w:rsidRPr="009022C4">
        <w:rPr>
          <w:rFonts w:ascii="Times New Roman" w:hAnsi="Times New Roman" w:cs="Times New Roman"/>
          <w:sz w:val="24"/>
          <w:szCs w:val="24"/>
        </w:rPr>
        <w:lastRenderedPageBreak/>
        <w:t>factores que se relacionan entre sí</w:t>
      </w:r>
      <w:r w:rsidR="00C77F85">
        <w:rPr>
          <w:rFonts w:ascii="Times New Roman" w:hAnsi="Times New Roman" w:cs="Times New Roman"/>
          <w:sz w:val="24"/>
          <w:szCs w:val="24"/>
        </w:rPr>
        <w:t>, tal y</w:t>
      </w:r>
      <w:r w:rsidR="00E05899" w:rsidRPr="009022C4">
        <w:rPr>
          <w:rFonts w:ascii="Times New Roman" w:hAnsi="Times New Roman" w:cs="Times New Roman"/>
          <w:sz w:val="24"/>
          <w:szCs w:val="24"/>
        </w:rPr>
        <w:t xml:space="preserve"> com</w:t>
      </w:r>
      <w:r w:rsidR="00BB129C" w:rsidRPr="009022C4">
        <w:rPr>
          <w:rFonts w:ascii="Times New Roman" w:hAnsi="Times New Roman" w:cs="Times New Roman"/>
          <w:sz w:val="24"/>
          <w:szCs w:val="24"/>
        </w:rPr>
        <w:t>o los factores socioeconómic</w:t>
      </w:r>
      <w:r w:rsidR="00B74A6E">
        <w:rPr>
          <w:rFonts w:ascii="Times New Roman" w:hAnsi="Times New Roman" w:cs="Times New Roman"/>
          <w:sz w:val="24"/>
          <w:szCs w:val="24"/>
        </w:rPr>
        <w:t>o</w:t>
      </w:r>
      <w:r w:rsidR="00BB129C" w:rsidRPr="009022C4">
        <w:rPr>
          <w:rFonts w:ascii="Times New Roman" w:hAnsi="Times New Roman" w:cs="Times New Roman"/>
          <w:sz w:val="24"/>
          <w:szCs w:val="24"/>
        </w:rPr>
        <w:t>s</w:t>
      </w:r>
      <w:r w:rsidR="00E05899" w:rsidRPr="009022C4">
        <w:rPr>
          <w:rFonts w:ascii="Times New Roman" w:hAnsi="Times New Roman" w:cs="Times New Roman"/>
          <w:sz w:val="24"/>
          <w:szCs w:val="24"/>
        </w:rPr>
        <w:t xml:space="preserve"> del entorno familiar</w:t>
      </w:r>
      <w:r w:rsidR="00C77F85">
        <w:rPr>
          <w:rFonts w:ascii="Times New Roman" w:hAnsi="Times New Roman" w:cs="Times New Roman"/>
          <w:sz w:val="24"/>
          <w:szCs w:val="24"/>
        </w:rPr>
        <w:t>,</w:t>
      </w:r>
      <w:r w:rsidR="00986049" w:rsidRPr="009022C4">
        <w:rPr>
          <w:rFonts w:ascii="Times New Roman" w:hAnsi="Times New Roman" w:cs="Times New Roman"/>
          <w:sz w:val="24"/>
          <w:szCs w:val="24"/>
        </w:rPr>
        <w:t xml:space="preserve"> y no </w:t>
      </w:r>
      <w:r w:rsidR="00F33443" w:rsidRPr="009022C4">
        <w:rPr>
          <w:rFonts w:ascii="Times New Roman" w:hAnsi="Times New Roman" w:cs="Times New Roman"/>
          <w:sz w:val="24"/>
          <w:szCs w:val="24"/>
        </w:rPr>
        <w:t>s</w:t>
      </w:r>
      <w:r w:rsidR="00F33443">
        <w:rPr>
          <w:rFonts w:ascii="Times New Roman" w:hAnsi="Times New Roman" w:cs="Times New Roman"/>
          <w:sz w:val="24"/>
          <w:szCs w:val="24"/>
        </w:rPr>
        <w:t>o</w:t>
      </w:r>
      <w:r w:rsidR="00F33443" w:rsidRPr="009022C4">
        <w:rPr>
          <w:rFonts w:ascii="Times New Roman" w:hAnsi="Times New Roman" w:cs="Times New Roman"/>
          <w:sz w:val="24"/>
          <w:szCs w:val="24"/>
        </w:rPr>
        <w:t xml:space="preserve">lo </w:t>
      </w:r>
      <w:r w:rsidR="00986049" w:rsidRPr="009022C4">
        <w:rPr>
          <w:rFonts w:ascii="Times New Roman" w:hAnsi="Times New Roman" w:cs="Times New Roman"/>
          <w:sz w:val="24"/>
          <w:szCs w:val="24"/>
        </w:rPr>
        <w:t xml:space="preserve">del sistema escolar </w:t>
      </w:r>
      <w:r w:rsidR="00B74A6E" w:rsidRPr="009022C4">
        <w:rPr>
          <w:rFonts w:ascii="Times New Roman" w:hAnsi="Times New Roman" w:cs="Times New Roman"/>
          <w:noProof/>
          <w:sz w:val="24"/>
          <w:szCs w:val="24"/>
        </w:rPr>
        <w:t>(García, Soto</w:t>
      </w:r>
      <w:r w:rsidR="00C77F85">
        <w:rPr>
          <w:rFonts w:ascii="Times New Roman" w:hAnsi="Times New Roman" w:cs="Times New Roman"/>
          <w:noProof/>
          <w:sz w:val="24"/>
          <w:szCs w:val="24"/>
        </w:rPr>
        <w:t xml:space="preserve"> y</w:t>
      </w:r>
      <w:r w:rsidR="00B74A6E" w:rsidRPr="009022C4">
        <w:rPr>
          <w:rFonts w:ascii="Times New Roman" w:hAnsi="Times New Roman" w:cs="Times New Roman"/>
          <w:noProof/>
          <w:sz w:val="24"/>
          <w:szCs w:val="24"/>
        </w:rPr>
        <w:t xml:space="preserve"> Ochoa, 2013)</w:t>
      </w:r>
      <w:r w:rsidR="003231D9" w:rsidRPr="009022C4">
        <w:rPr>
          <w:rFonts w:ascii="Times New Roman" w:hAnsi="Times New Roman" w:cs="Times New Roman"/>
          <w:sz w:val="24"/>
          <w:szCs w:val="24"/>
        </w:rPr>
        <w:t xml:space="preserve">. Cabe mencionar que el apoyo de la familia puede </w:t>
      </w:r>
      <w:r w:rsidR="00552A24">
        <w:rPr>
          <w:rFonts w:ascii="Times New Roman" w:hAnsi="Times New Roman" w:cs="Times New Roman"/>
          <w:sz w:val="24"/>
          <w:szCs w:val="24"/>
        </w:rPr>
        <w:t>darse</w:t>
      </w:r>
      <w:r w:rsidR="00552A24" w:rsidRPr="009022C4">
        <w:rPr>
          <w:rFonts w:ascii="Times New Roman" w:hAnsi="Times New Roman" w:cs="Times New Roman"/>
          <w:sz w:val="24"/>
          <w:szCs w:val="24"/>
        </w:rPr>
        <w:t xml:space="preserve"> </w:t>
      </w:r>
      <w:r w:rsidR="00552A24">
        <w:rPr>
          <w:rFonts w:ascii="Times New Roman" w:hAnsi="Times New Roman" w:cs="Times New Roman"/>
          <w:sz w:val="24"/>
          <w:szCs w:val="24"/>
        </w:rPr>
        <w:t>de</w:t>
      </w:r>
      <w:r w:rsidR="00552A24" w:rsidRPr="009022C4">
        <w:rPr>
          <w:rFonts w:ascii="Times New Roman" w:hAnsi="Times New Roman" w:cs="Times New Roman"/>
          <w:sz w:val="24"/>
          <w:szCs w:val="24"/>
        </w:rPr>
        <w:t xml:space="preserve"> </w:t>
      </w:r>
      <w:r w:rsidR="003231D9" w:rsidRPr="009022C4">
        <w:rPr>
          <w:rFonts w:ascii="Times New Roman" w:hAnsi="Times New Roman" w:cs="Times New Roman"/>
          <w:sz w:val="24"/>
          <w:szCs w:val="24"/>
        </w:rPr>
        <w:t>forma monetaria, psicológica</w:t>
      </w:r>
      <w:r w:rsidR="00D321D1" w:rsidRPr="009022C4">
        <w:rPr>
          <w:rFonts w:ascii="Times New Roman" w:hAnsi="Times New Roman" w:cs="Times New Roman"/>
          <w:sz w:val="24"/>
          <w:szCs w:val="24"/>
        </w:rPr>
        <w:t>, disponibilidad de materiales para el estudio y transferencia de conocimiento.</w:t>
      </w:r>
      <w:r w:rsidR="005B42CA" w:rsidRPr="009022C4">
        <w:rPr>
          <w:rFonts w:ascii="Times New Roman" w:hAnsi="Times New Roman" w:cs="Times New Roman"/>
          <w:sz w:val="24"/>
          <w:szCs w:val="24"/>
        </w:rPr>
        <w:t xml:space="preserve"> El rendimiento académico está directamente relacionado con el capital humano</w:t>
      </w:r>
      <w:r w:rsidR="00552A24">
        <w:rPr>
          <w:rFonts w:ascii="Times New Roman" w:hAnsi="Times New Roman" w:cs="Times New Roman"/>
          <w:sz w:val="24"/>
          <w:szCs w:val="24"/>
        </w:rPr>
        <w:t>,</w:t>
      </w:r>
      <w:r w:rsidR="005B42CA" w:rsidRPr="009022C4">
        <w:rPr>
          <w:rFonts w:ascii="Times New Roman" w:hAnsi="Times New Roman" w:cs="Times New Roman"/>
          <w:sz w:val="24"/>
          <w:szCs w:val="24"/>
        </w:rPr>
        <w:t xml:space="preserve"> considerado un elemento primordial para el crecimiento económico de un país (Baumann </w:t>
      </w:r>
      <w:r w:rsidR="00552A24">
        <w:rPr>
          <w:rFonts w:ascii="Times New Roman" w:hAnsi="Times New Roman" w:cs="Times New Roman"/>
          <w:sz w:val="24"/>
          <w:szCs w:val="24"/>
        </w:rPr>
        <w:t>y</w:t>
      </w:r>
      <w:r w:rsidR="00552A24" w:rsidRPr="009022C4">
        <w:rPr>
          <w:rFonts w:ascii="Times New Roman" w:hAnsi="Times New Roman" w:cs="Times New Roman"/>
          <w:sz w:val="24"/>
          <w:szCs w:val="24"/>
        </w:rPr>
        <w:t xml:space="preserve"> </w:t>
      </w:r>
      <w:r w:rsidR="005B42CA" w:rsidRPr="009022C4">
        <w:rPr>
          <w:rFonts w:ascii="Times New Roman" w:hAnsi="Times New Roman" w:cs="Times New Roman"/>
          <w:sz w:val="24"/>
          <w:szCs w:val="24"/>
        </w:rPr>
        <w:t>Hamin, 2011).</w:t>
      </w:r>
      <w:r w:rsidR="003231D9" w:rsidRPr="009022C4">
        <w:rPr>
          <w:rFonts w:ascii="Times New Roman" w:hAnsi="Times New Roman" w:cs="Times New Roman"/>
          <w:sz w:val="24"/>
          <w:szCs w:val="24"/>
        </w:rPr>
        <w:t xml:space="preserve"> </w:t>
      </w:r>
    </w:p>
    <w:p w14:paraId="0B2FFD4A" w14:textId="77777777" w:rsidR="00446CA7" w:rsidRDefault="00446CA7" w:rsidP="00446CA7">
      <w:pPr>
        <w:spacing w:after="0" w:line="360" w:lineRule="auto"/>
        <w:rPr>
          <w:rFonts w:ascii="Times New Roman" w:hAnsi="Times New Roman" w:cs="Times New Roman"/>
          <w:b/>
          <w:sz w:val="28"/>
          <w:szCs w:val="28"/>
        </w:rPr>
      </w:pPr>
    </w:p>
    <w:p w14:paraId="5CB0D574" w14:textId="363ADCA9" w:rsidR="00F15066" w:rsidRPr="00053A1B" w:rsidRDefault="005A66EF" w:rsidP="00A12260">
      <w:pPr>
        <w:spacing w:after="0" w:line="360" w:lineRule="auto"/>
        <w:jc w:val="center"/>
        <w:rPr>
          <w:rFonts w:ascii="Times New Roman" w:hAnsi="Times New Roman" w:cs="Times New Roman"/>
          <w:b/>
          <w:sz w:val="28"/>
          <w:szCs w:val="28"/>
        </w:rPr>
      </w:pPr>
      <w:r w:rsidRPr="00053A1B">
        <w:rPr>
          <w:rFonts w:ascii="Times New Roman" w:hAnsi="Times New Roman" w:cs="Times New Roman"/>
          <w:b/>
          <w:sz w:val="28"/>
          <w:szCs w:val="28"/>
        </w:rPr>
        <w:t>Ocupación de los padres</w:t>
      </w:r>
    </w:p>
    <w:p w14:paraId="326C81D8" w14:textId="6FFF94E9" w:rsidR="001F5794" w:rsidRPr="009022C4" w:rsidRDefault="00766C83"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Diverso</w:t>
      </w:r>
      <w:r w:rsidR="00330345" w:rsidRPr="009022C4">
        <w:rPr>
          <w:rFonts w:ascii="Times New Roman" w:hAnsi="Times New Roman" w:cs="Times New Roman"/>
          <w:sz w:val="24"/>
          <w:szCs w:val="24"/>
        </w:rPr>
        <w:t xml:space="preserve">s autores han encontrado que el rendimiento de los </w:t>
      </w:r>
      <w:r w:rsidR="00770EC5">
        <w:rPr>
          <w:rFonts w:ascii="Times New Roman" w:hAnsi="Times New Roman" w:cs="Times New Roman"/>
          <w:sz w:val="24"/>
          <w:szCs w:val="24"/>
        </w:rPr>
        <w:t>alumnos</w:t>
      </w:r>
      <w:r w:rsidR="00770EC5" w:rsidRPr="009022C4">
        <w:rPr>
          <w:rFonts w:ascii="Times New Roman" w:hAnsi="Times New Roman" w:cs="Times New Roman"/>
          <w:sz w:val="24"/>
          <w:szCs w:val="24"/>
        </w:rPr>
        <w:t xml:space="preserve"> </w:t>
      </w:r>
      <w:r w:rsidR="00330345" w:rsidRPr="009022C4">
        <w:rPr>
          <w:rFonts w:ascii="Times New Roman" w:hAnsi="Times New Roman" w:cs="Times New Roman"/>
          <w:sz w:val="24"/>
          <w:szCs w:val="24"/>
        </w:rPr>
        <w:t xml:space="preserve">en diferentes niveles académicos tiene relaciones positivas con </w:t>
      </w:r>
      <w:r w:rsidR="00953929" w:rsidRPr="009022C4">
        <w:rPr>
          <w:rFonts w:ascii="Times New Roman" w:hAnsi="Times New Roman" w:cs="Times New Roman"/>
          <w:sz w:val="24"/>
          <w:szCs w:val="24"/>
        </w:rPr>
        <w:t>el nivel socioeconómico de los padres, considerando principalmente la ocupación del</w:t>
      </w:r>
      <w:r w:rsidR="00DB1952" w:rsidRPr="009022C4">
        <w:rPr>
          <w:rFonts w:ascii="Times New Roman" w:hAnsi="Times New Roman" w:cs="Times New Roman"/>
          <w:sz w:val="24"/>
          <w:szCs w:val="24"/>
        </w:rPr>
        <w:t xml:space="preserve"> padre</w:t>
      </w:r>
      <w:r w:rsidR="009D3131" w:rsidRPr="009022C4">
        <w:rPr>
          <w:rFonts w:ascii="Times New Roman" w:hAnsi="Times New Roman" w:cs="Times New Roman"/>
          <w:sz w:val="24"/>
          <w:szCs w:val="24"/>
        </w:rPr>
        <w:t>,</w:t>
      </w:r>
      <w:r w:rsidR="00A612FD" w:rsidRPr="009022C4">
        <w:rPr>
          <w:rFonts w:ascii="Times New Roman" w:hAnsi="Times New Roman" w:cs="Times New Roman"/>
          <w:sz w:val="24"/>
          <w:szCs w:val="24"/>
        </w:rPr>
        <w:t xml:space="preserve"> debido a que la participación de la mujer </w:t>
      </w:r>
      <w:r w:rsidR="00455B1D" w:rsidRPr="009022C4">
        <w:rPr>
          <w:rFonts w:ascii="Times New Roman" w:hAnsi="Times New Roman" w:cs="Times New Roman"/>
          <w:sz w:val="24"/>
          <w:szCs w:val="24"/>
        </w:rPr>
        <w:t xml:space="preserve">en el mercado laboral es </w:t>
      </w:r>
      <w:r w:rsidR="00B368C2" w:rsidRPr="009022C4">
        <w:rPr>
          <w:rFonts w:ascii="Times New Roman" w:hAnsi="Times New Roman" w:cs="Times New Roman"/>
          <w:sz w:val="24"/>
          <w:szCs w:val="24"/>
        </w:rPr>
        <w:t>baja</w:t>
      </w:r>
      <w:r w:rsidR="00455B1D" w:rsidRPr="009022C4">
        <w:rPr>
          <w:rFonts w:ascii="Times New Roman" w:hAnsi="Times New Roman" w:cs="Times New Roman"/>
          <w:sz w:val="24"/>
          <w:szCs w:val="24"/>
        </w:rPr>
        <w:t xml:space="preserve"> a pesar de estar en un punto de </w:t>
      </w:r>
      <w:r w:rsidR="006F0847" w:rsidRPr="009022C4">
        <w:rPr>
          <w:rFonts w:ascii="Times New Roman" w:hAnsi="Times New Roman" w:cs="Times New Roman"/>
          <w:sz w:val="24"/>
          <w:szCs w:val="24"/>
        </w:rPr>
        <w:t>inflexión</w:t>
      </w:r>
      <w:r w:rsidR="009D3131" w:rsidRPr="009022C4">
        <w:rPr>
          <w:rFonts w:ascii="Times New Roman" w:hAnsi="Times New Roman" w:cs="Times New Roman"/>
          <w:sz w:val="24"/>
          <w:szCs w:val="24"/>
        </w:rPr>
        <w:t>. En países desarrollados se ha encontrado que estudiantes cuyos padres son profesionistas o trabajadores de la educación obtienen un rendimiento académico más alto</w:t>
      </w:r>
      <w:r w:rsidR="00395344">
        <w:rPr>
          <w:rFonts w:ascii="Times New Roman" w:hAnsi="Times New Roman" w:cs="Times New Roman"/>
          <w:sz w:val="24"/>
          <w:szCs w:val="24"/>
        </w:rPr>
        <w:t>;</w:t>
      </w:r>
      <w:r w:rsidR="00395344" w:rsidRPr="009022C4">
        <w:rPr>
          <w:rFonts w:ascii="Times New Roman" w:hAnsi="Times New Roman" w:cs="Times New Roman"/>
          <w:sz w:val="24"/>
          <w:szCs w:val="24"/>
        </w:rPr>
        <w:t xml:space="preserve"> </w:t>
      </w:r>
      <w:r w:rsidR="009A2213" w:rsidRPr="009022C4">
        <w:rPr>
          <w:rFonts w:ascii="Times New Roman" w:hAnsi="Times New Roman" w:cs="Times New Roman"/>
          <w:sz w:val="24"/>
          <w:szCs w:val="24"/>
        </w:rPr>
        <w:t>en cambio</w:t>
      </w:r>
      <w:r w:rsidR="00D2393A" w:rsidRPr="009022C4">
        <w:rPr>
          <w:rFonts w:ascii="Times New Roman" w:hAnsi="Times New Roman" w:cs="Times New Roman"/>
          <w:sz w:val="24"/>
          <w:szCs w:val="24"/>
        </w:rPr>
        <w:t xml:space="preserve">, estudiantes cuyos padres están relacionados con el ámbito agrícola tienen un rendimiento </w:t>
      </w:r>
      <w:r w:rsidR="00BD4255" w:rsidRPr="009022C4">
        <w:rPr>
          <w:rFonts w:ascii="Times New Roman" w:hAnsi="Times New Roman" w:cs="Times New Roman"/>
          <w:sz w:val="24"/>
          <w:szCs w:val="24"/>
        </w:rPr>
        <w:t xml:space="preserve">académico </w:t>
      </w:r>
      <w:r w:rsidR="00D2393A" w:rsidRPr="009022C4">
        <w:rPr>
          <w:rFonts w:ascii="Times New Roman" w:hAnsi="Times New Roman" w:cs="Times New Roman"/>
          <w:sz w:val="24"/>
          <w:szCs w:val="24"/>
        </w:rPr>
        <w:t>promedio</w:t>
      </w:r>
      <w:r w:rsidR="00395344">
        <w:rPr>
          <w:rFonts w:ascii="Times New Roman" w:hAnsi="Times New Roman" w:cs="Times New Roman"/>
          <w:sz w:val="24"/>
          <w:szCs w:val="24"/>
        </w:rPr>
        <w:t>, y</w:t>
      </w:r>
      <w:r w:rsidR="00395344" w:rsidRPr="009022C4">
        <w:rPr>
          <w:rFonts w:ascii="Times New Roman" w:hAnsi="Times New Roman" w:cs="Times New Roman"/>
          <w:sz w:val="24"/>
          <w:szCs w:val="24"/>
        </w:rPr>
        <w:t xml:space="preserve"> </w:t>
      </w:r>
      <w:r w:rsidR="00D2393A" w:rsidRPr="009022C4">
        <w:rPr>
          <w:rFonts w:ascii="Times New Roman" w:hAnsi="Times New Roman" w:cs="Times New Roman"/>
          <w:sz w:val="24"/>
          <w:szCs w:val="24"/>
        </w:rPr>
        <w:t xml:space="preserve">en países en desarrollo dichos </w:t>
      </w:r>
      <w:r w:rsidR="00304D8E">
        <w:rPr>
          <w:rFonts w:ascii="Times New Roman" w:hAnsi="Times New Roman" w:cs="Times New Roman"/>
          <w:sz w:val="24"/>
          <w:szCs w:val="24"/>
        </w:rPr>
        <w:t>escolares</w:t>
      </w:r>
      <w:r w:rsidR="00304D8E" w:rsidRPr="009022C4">
        <w:rPr>
          <w:rFonts w:ascii="Times New Roman" w:hAnsi="Times New Roman" w:cs="Times New Roman"/>
          <w:sz w:val="24"/>
          <w:szCs w:val="24"/>
        </w:rPr>
        <w:t xml:space="preserve"> </w:t>
      </w:r>
      <w:r w:rsidR="00D2393A" w:rsidRPr="009022C4">
        <w:rPr>
          <w:rFonts w:ascii="Times New Roman" w:hAnsi="Times New Roman" w:cs="Times New Roman"/>
          <w:sz w:val="24"/>
          <w:szCs w:val="24"/>
        </w:rPr>
        <w:t>tienden a tener un rendimiento inferior al promedio nacional</w:t>
      </w:r>
      <w:r w:rsidR="0085296D" w:rsidRPr="009022C4">
        <w:rPr>
          <w:rFonts w:ascii="Times New Roman" w:hAnsi="Times New Roman" w:cs="Times New Roman"/>
          <w:sz w:val="24"/>
          <w:szCs w:val="24"/>
        </w:rPr>
        <w:t xml:space="preserve"> </w:t>
      </w:r>
      <w:r w:rsidR="009E0897" w:rsidRPr="009022C4">
        <w:rPr>
          <w:rFonts w:ascii="Times New Roman" w:hAnsi="Times New Roman" w:cs="Times New Roman"/>
          <w:sz w:val="24"/>
          <w:szCs w:val="24"/>
        </w:rPr>
        <w:t>(Marks, 2011; Chi</w:t>
      </w:r>
      <w:r w:rsidR="00F60D35">
        <w:rPr>
          <w:rFonts w:ascii="Times New Roman" w:hAnsi="Times New Roman" w:cs="Times New Roman"/>
          <w:sz w:val="24"/>
          <w:szCs w:val="24"/>
        </w:rPr>
        <w:t>,</w:t>
      </w:r>
      <w:r w:rsidR="009E0897" w:rsidRPr="009022C4">
        <w:rPr>
          <w:rFonts w:ascii="Times New Roman" w:hAnsi="Times New Roman" w:cs="Times New Roman"/>
          <w:sz w:val="24"/>
          <w:szCs w:val="24"/>
        </w:rPr>
        <w:t xml:space="preserve"> </w:t>
      </w:r>
      <w:r w:rsidR="00F60D35" w:rsidRPr="009022C4">
        <w:rPr>
          <w:rFonts w:ascii="Times New Roman" w:hAnsi="Times New Roman" w:cs="Times New Roman"/>
          <w:noProof/>
          <w:sz w:val="24"/>
          <w:szCs w:val="24"/>
          <w:lang w:val="es-ES"/>
        </w:rPr>
        <w:t>Wang, Liu</w:t>
      </w:r>
      <w:r w:rsidR="00F60D35">
        <w:rPr>
          <w:rFonts w:ascii="Times New Roman" w:hAnsi="Times New Roman" w:cs="Times New Roman"/>
          <w:noProof/>
          <w:sz w:val="24"/>
          <w:szCs w:val="24"/>
          <w:lang w:val="es-ES"/>
        </w:rPr>
        <w:t xml:space="preserve"> y</w:t>
      </w:r>
      <w:r w:rsidR="00F60D35" w:rsidRPr="009022C4">
        <w:rPr>
          <w:rFonts w:ascii="Times New Roman" w:hAnsi="Times New Roman" w:cs="Times New Roman"/>
          <w:noProof/>
          <w:sz w:val="24"/>
          <w:szCs w:val="24"/>
          <w:lang w:val="es-ES"/>
        </w:rPr>
        <w:t xml:space="preserve"> Zhu</w:t>
      </w:r>
      <w:r w:rsidR="009E0897" w:rsidRPr="009022C4">
        <w:rPr>
          <w:rFonts w:ascii="Times New Roman" w:hAnsi="Times New Roman" w:cs="Times New Roman"/>
          <w:sz w:val="24"/>
          <w:szCs w:val="24"/>
        </w:rPr>
        <w:t>,</w:t>
      </w:r>
      <w:r w:rsidR="009E0897" w:rsidRPr="009022C4">
        <w:rPr>
          <w:rFonts w:ascii="Times New Roman" w:hAnsi="Times New Roman" w:cs="Times New Roman"/>
          <w:i/>
          <w:sz w:val="24"/>
          <w:szCs w:val="24"/>
        </w:rPr>
        <w:t xml:space="preserve"> </w:t>
      </w:r>
      <w:r w:rsidR="009E0897" w:rsidRPr="009022C4">
        <w:rPr>
          <w:rFonts w:ascii="Times New Roman" w:hAnsi="Times New Roman" w:cs="Times New Roman"/>
          <w:sz w:val="24"/>
          <w:szCs w:val="24"/>
        </w:rPr>
        <w:t>2017)</w:t>
      </w:r>
      <w:r w:rsidR="00A612FD" w:rsidRPr="009022C4">
        <w:rPr>
          <w:rFonts w:ascii="Times New Roman" w:hAnsi="Times New Roman" w:cs="Times New Roman"/>
          <w:sz w:val="24"/>
          <w:szCs w:val="24"/>
        </w:rPr>
        <w:t>.</w:t>
      </w:r>
    </w:p>
    <w:p w14:paraId="07BE0919" w14:textId="3B00A1E3" w:rsidR="001F5794" w:rsidRPr="009022C4" w:rsidRDefault="00303FE3"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Estudiantes cuyos padres tienen ocupaciones básicas o poco cualificadas obtienen un rendimiento menor </w:t>
      </w:r>
      <w:r w:rsidR="00E5612F" w:rsidRPr="009022C4">
        <w:rPr>
          <w:rFonts w:ascii="Times New Roman" w:hAnsi="Times New Roman" w:cs="Times New Roman"/>
          <w:sz w:val="24"/>
          <w:szCs w:val="24"/>
        </w:rPr>
        <w:t>y son af</w:t>
      </w:r>
      <w:r w:rsidR="00DB7878" w:rsidRPr="009022C4">
        <w:rPr>
          <w:rFonts w:ascii="Times New Roman" w:hAnsi="Times New Roman" w:cs="Times New Roman"/>
          <w:sz w:val="24"/>
          <w:szCs w:val="24"/>
        </w:rPr>
        <w:t>ectados por el riesgo académico con una probabilidad entre 70</w:t>
      </w:r>
      <w:r w:rsidR="00F60D35">
        <w:rPr>
          <w:rFonts w:ascii="Times New Roman" w:hAnsi="Times New Roman" w:cs="Times New Roman"/>
          <w:sz w:val="24"/>
          <w:szCs w:val="24"/>
        </w:rPr>
        <w:t xml:space="preserve"> </w:t>
      </w:r>
      <w:r w:rsidR="00DB7878" w:rsidRPr="009022C4">
        <w:rPr>
          <w:rFonts w:ascii="Times New Roman" w:hAnsi="Times New Roman" w:cs="Times New Roman"/>
          <w:sz w:val="24"/>
          <w:szCs w:val="24"/>
        </w:rPr>
        <w:t xml:space="preserve">% y 80 %, lo que muestra de forma clara la diferenciación social </w:t>
      </w:r>
      <w:r w:rsidR="00FD5768" w:rsidRPr="009022C4">
        <w:rPr>
          <w:rFonts w:ascii="Times New Roman" w:hAnsi="Times New Roman" w:cs="Times New Roman"/>
          <w:noProof/>
          <w:sz w:val="24"/>
          <w:szCs w:val="24"/>
        </w:rPr>
        <w:t>(Muelle, 2016)</w:t>
      </w:r>
      <w:r w:rsidR="00DB7878" w:rsidRPr="009022C4">
        <w:rPr>
          <w:rFonts w:ascii="Times New Roman" w:hAnsi="Times New Roman" w:cs="Times New Roman"/>
          <w:sz w:val="24"/>
          <w:szCs w:val="24"/>
        </w:rPr>
        <w:t xml:space="preserve">. </w:t>
      </w:r>
      <w:r w:rsidR="00F35DE8" w:rsidRPr="009022C4">
        <w:rPr>
          <w:rFonts w:ascii="Times New Roman" w:hAnsi="Times New Roman" w:cs="Times New Roman"/>
          <w:sz w:val="24"/>
          <w:szCs w:val="24"/>
        </w:rPr>
        <w:t xml:space="preserve">Sin embargo, </w:t>
      </w:r>
      <w:r w:rsidR="00917C09" w:rsidRPr="009022C4">
        <w:rPr>
          <w:rFonts w:ascii="Times New Roman" w:hAnsi="Times New Roman" w:cs="Times New Roman"/>
          <w:sz w:val="24"/>
          <w:szCs w:val="24"/>
        </w:rPr>
        <w:t xml:space="preserve">Coschiza </w:t>
      </w:r>
      <w:r w:rsidR="00917C09" w:rsidRPr="009022C4">
        <w:rPr>
          <w:rFonts w:ascii="Times New Roman" w:hAnsi="Times New Roman" w:cs="Times New Roman"/>
          <w:i/>
          <w:sz w:val="24"/>
          <w:szCs w:val="24"/>
        </w:rPr>
        <w:t>et al.</w:t>
      </w:r>
      <w:r w:rsidR="00917C09" w:rsidRPr="009022C4">
        <w:rPr>
          <w:rFonts w:ascii="Times New Roman" w:hAnsi="Times New Roman" w:cs="Times New Roman"/>
          <w:sz w:val="24"/>
          <w:szCs w:val="24"/>
        </w:rPr>
        <w:t xml:space="preserve"> (2016)</w:t>
      </w:r>
      <w:r w:rsidR="007200C5" w:rsidRPr="009022C4">
        <w:rPr>
          <w:rFonts w:ascii="Times New Roman" w:hAnsi="Times New Roman" w:cs="Times New Roman"/>
          <w:sz w:val="24"/>
          <w:szCs w:val="24"/>
        </w:rPr>
        <w:t xml:space="preserve"> refieren que la ocupación de los padres no es </w:t>
      </w:r>
      <w:r w:rsidR="009E0897" w:rsidRPr="009022C4">
        <w:rPr>
          <w:rFonts w:ascii="Times New Roman" w:hAnsi="Times New Roman" w:cs="Times New Roman"/>
          <w:sz w:val="24"/>
          <w:szCs w:val="24"/>
        </w:rPr>
        <w:t>representativa</w:t>
      </w:r>
      <w:r w:rsidR="007200C5" w:rsidRPr="009022C4">
        <w:rPr>
          <w:rFonts w:ascii="Times New Roman" w:hAnsi="Times New Roman" w:cs="Times New Roman"/>
          <w:sz w:val="24"/>
          <w:szCs w:val="24"/>
        </w:rPr>
        <w:t xml:space="preserve"> estadísticamente como una variable de influencia en el rendimien</w:t>
      </w:r>
      <w:r w:rsidR="00551EB9" w:rsidRPr="009022C4">
        <w:rPr>
          <w:rFonts w:ascii="Times New Roman" w:hAnsi="Times New Roman" w:cs="Times New Roman"/>
          <w:sz w:val="24"/>
          <w:szCs w:val="24"/>
        </w:rPr>
        <w:t>to académico</w:t>
      </w:r>
      <w:r w:rsidR="00E114CD">
        <w:rPr>
          <w:rFonts w:ascii="Times New Roman" w:hAnsi="Times New Roman" w:cs="Times New Roman"/>
          <w:sz w:val="24"/>
          <w:szCs w:val="24"/>
        </w:rPr>
        <w:t xml:space="preserve"> de</w:t>
      </w:r>
      <w:r w:rsidR="00551EB9" w:rsidRPr="009022C4">
        <w:rPr>
          <w:rFonts w:ascii="Times New Roman" w:hAnsi="Times New Roman" w:cs="Times New Roman"/>
          <w:sz w:val="24"/>
          <w:szCs w:val="24"/>
        </w:rPr>
        <w:t xml:space="preserve"> los estudiantes</w:t>
      </w:r>
      <w:r w:rsidR="0079615A" w:rsidRPr="009022C4">
        <w:rPr>
          <w:rFonts w:ascii="Times New Roman" w:hAnsi="Times New Roman" w:cs="Times New Roman"/>
          <w:sz w:val="24"/>
          <w:szCs w:val="24"/>
        </w:rPr>
        <w:t>.</w:t>
      </w:r>
    </w:p>
    <w:p w14:paraId="4D3A6CB8" w14:textId="709FCE8A" w:rsidR="00987E18" w:rsidRPr="009022C4" w:rsidRDefault="00BA16C6"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En cuanto al nivel socioeconómico relacionado con la ocupación de los padres, </w:t>
      </w:r>
      <w:r w:rsidR="00C95D13" w:rsidRPr="009022C4">
        <w:rPr>
          <w:rFonts w:ascii="Times New Roman" w:hAnsi="Times New Roman" w:cs="Times New Roman"/>
          <w:sz w:val="24"/>
          <w:szCs w:val="24"/>
        </w:rPr>
        <w:t>Albor, Dau y Ruíz (2014)</w:t>
      </w:r>
      <w:r w:rsidRPr="009022C4">
        <w:rPr>
          <w:rFonts w:ascii="Times New Roman" w:hAnsi="Times New Roman" w:cs="Times New Roman"/>
          <w:sz w:val="24"/>
          <w:szCs w:val="24"/>
        </w:rPr>
        <w:t xml:space="preserve"> refieren </w:t>
      </w:r>
      <w:r w:rsidR="006E6BBD" w:rsidRPr="009022C4">
        <w:rPr>
          <w:rFonts w:ascii="Times New Roman" w:hAnsi="Times New Roman" w:cs="Times New Roman"/>
          <w:sz w:val="24"/>
          <w:szCs w:val="24"/>
        </w:rPr>
        <w:t xml:space="preserve">que </w:t>
      </w:r>
      <w:r w:rsidR="00E114CD">
        <w:rPr>
          <w:rFonts w:ascii="Times New Roman" w:hAnsi="Times New Roman" w:cs="Times New Roman"/>
          <w:sz w:val="24"/>
          <w:szCs w:val="24"/>
        </w:rPr>
        <w:t>alumnos</w:t>
      </w:r>
      <w:r w:rsidR="00E114CD" w:rsidRPr="009022C4">
        <w:rPr>
          <w:rFonts w:ascii="Times New Roman" w:hAnsi="Times New Roman" w:cs="Times New Roman"/>
          <w:sz w:val="24"/>
          <w:szCs w:val="24"/>
        </w:rPr>
        <w:t xml:space="preserve"> </w:t>
      </w:r>
      <w:r w:rsidR="006E6BBD" w:rsidRPr="009022C4">
        <w:rPr>
          <w:rFonts w:ascii="Times New Roman" w:hAnsi="Times New Roman" w:cs="Times New Roman"/>
          <w:sz w:val="24"/>
          <w:szCs w:val="24"/>
        </w:rPr>
        <w:t>pertenecientes a niveles socioeconómicos más altos tienen un rendimiento académico superior en licenciaturas como administración</w:t>
      </w:r>
      <w:r w:rsidR="00CB42D0" w:rsidRPr="009022C4">
        <w:rPr>
          <w:rFonts w:ascii="Times New Roman" w:hAnsi="Times New Roman" w:cs="Times New Roman"/>
          <w:sz w:val="24"/>
          <w:szCs w:val="24"/>
        </w:rPr>
        <w:t>, contaduría y medicina. El bajo rendimiento académico en los niveles socioeconómicos bajos se debe a que este impide a los estudiantes el acceso a fuentes y recursos de aprendizaje como tecnología, cursos intensivos, etc.</w:t>
      </w:r>
      <w:r w:rsidR="00F95934" w:rsidRPr="009022C4">
        <w:rPr>
          <w:rFonts w:ascii="Times New Roman" w:hAnsi="Times New Roman" w:cs="Times New Roman"/>
          <w:sz w:val="24"/>
          <w:szCs w:val="24"/>
        </w:rPr>
        <w:t xml:space="preserve"> </w:t>
      </w:r>
      <w:r w:rsidR="00FD5768" w:rsidRPr="009022C4">
        <w:rPr>
          <w:rFonts w:ascii="Times New Roman" w:hAnsi="Times New Roman" w:cs="Times New Roman"/>
          <w:noProof/>
          <w:sz w:val="24"/>
          <w:szCs w:val="24"/>
        </w:rPr>
        <w:t xml:space="preserve">(Reyes </w:t>
      </w:r>
      <w:r w:rsidR="00FD5768">
        <w:rPr>
          <w:rFonts w:ascii="Times New Roman" w:hAnsi="Times New Roman" w:cs="Times New Roman"/>
          <w:i/>
          <w:iCs/>
          <w:noProof/>
          <w:sz w:val="24"/>
          <w:szCs w:val="24"/>
        </w:rPr>
        <w:t>et al.</w:t>
      </w:r>
      <w:r w:rsidR="00FD5768">
        <w:rPr>
          <w:rFonts w:ascii="Times New Roman" w:hAnsi="Times New Roman" w:cs="Times New Roman"/>
          <w:noProof/>
          <w:sz w:val="24"/>
          <w:szCs w:val="24"/>
        </w:rPr>
        <w:t xml:space="preserve">, </w:t>
      </w:r>
      <w:r w:rsidR="00FD5768" w:rsidRPr="009022C4">
        <w:rPr>
          <w:rFonts w:ascii="Times New Roman" w:hAnsi="Times New Roman" w:cs="Times New Roman"/>
          <w:noProof/>
          <w:sz w:val="24"/>
          <w:szCs w:val="24"/>
        </w:rPr>
        <w:t>2014)</w:t>
      </w:r>
      <w:r w:rsidR="00F95934" w:rsidRPr="009022C4">
        <w:rPr>
          <w:rFonts w:ascii="Times New Roman" w:hAnsi="Times New Roman" w:cs="Times New Roman"/>
          <w:sz w:val="24"/>
          <w:szCs w:val="24"/>
        </w:rPr>
        <w:t>.</w:t>
      </w:r>
    </w:p>
    <w:p w14:paraId="74655FC3" w14:textId="1CCCA7A9" w:rsidR="00446CA7" w:rsidRDefault="00446CA7" w:rsidP="00446CA7">
      <w:pPr>
        <w:spacing w:after="0" w:line="360" w:lineRule="auto"/>
        <w:rPr>
          <w:rFonts w:ascii="Times New Roman" w:hAnsi="Times New Roman" w:cs="Times New Roman"/>
          <w:b/>
          <w:sz w:val="28"/>
          <w:szCs w:val="28"/>
        </w:rPr>
      </w:pPr>
    </w:p>
    <w:p w14:paraId="7248CA85" w14:textId="6D8E3F22" w:rsidR="00123E10" w:rsidRDefault="00123E10" w:rsidP="00446CA7">
      <w:pPr>
        <w:spacing w:after="0" w:line="360" w:lineRule="auto"/>
        <w:rPr>
          <w:rFonts w:ascii="Times New Roman" w:hAnsi="Times New Roman" w:cs="Times New Roman"/>
          <w:b/>
          <w:sz w:val="28"/>
          <w:szCs w:val="28"/>
        </w:rPr>
      </w:pPr>
    </w:p>
    <w:p w14:paraId="0518EE12" w14:textId="2871DF9D" w:rsidR="00123E10" w:rsidRDefault="00123E10" w:rsidP="00446CA7">
      <w:pPr>
        <w:spacing w:after="0" w:line="360" w:lineRule="auto"/>
        <w:rPr>
          <w:rFonts w:ascii="Times New Roman" w:hAnsi="Times New Roman" w:cs="Times New Roman"/>
          <w:b/>
          <w:sz w:val="28"/>
          <w:szCs w:val="28"/>
        </w:rPr>
      </w:pPr>
    </w:p>
    <w:p w14:paraId="339C50EB" w14:textId="0ED91AC5" w:rsidR="00123E10" w:rsidRDefault="00123E10" w:rsidP="00446CA7">
      <w:pPr>
        <w:spacing w:after="0" w:line="360" w:lineRule="auto"/>
        <w:rPr>
          <w:rFonts w:ascii="Times New Roman" w:hAnsi="Times New Roman" w:cs="Times New Roman"/>
          <w:b/>
          <w:sz w:val="28"/>
          <w:szCs w:val="28"/>
        </w:rPr>
      </w:pPr>
    </w:p>
    <w:p w14:paraId="39E4B169" w14:textId="77777777" w:rsidR="00123E10" w:rsidRDefault="00123E10" w:rsidP="00446CA7">
      <w:pPr>
        <w:spacing w:after="0" w:line="360" w:lineRule="auto"/>
        <w:rPr>
          <w:rFonts w:ascii="Times New Roman" w:hAnsi="Times New Roman" w:cs="Times New Roman"/>
          <w:b/>
          <w:sz w:val="28"/>
          <w:szCs w:val="28"/>
        </w:rPr>
      </w:pPr>
    </w:p>
    <w:p w14:paraId="30A09F83" w14:textId="4B14B4B5" w:rsidR="00F15066" w:rsidRPr="00053A1B" w:rsidRDefault="008A55D5" w:rsidP="00A12260">
      <w:pPr>
        <w:spacing w:after="0" w:line="360" w:lineRule="auto"/>
        <w:jc w:val="center"/>
        <w:rPr>
          <w:rFonts w:ascii="Times New Roman" w:hAnsi="Times New Roman" w:cs="Times New Roman"/>
          <w:b/>
          <w:sz w:val="28"/>
          <w:szCs w:val="28"/>
        </w:rPr>
      </w:pPr>
      <w:r w:rsidRPr="00053A1B">
        <w:rPr>
          <w:rFonts w:ascii="Times New Roman" w:hAnsi="Times New Roman" w:cs="Times New Roman"/>
          <w:b/>
          <w:sz w:val="28"/>
          <w:szCs w:val="28"/>
        </w:rPr>
        <w:lastRenderedPageBreak/>
        <w:t>Nivel de estudio de los padres</w:t>
      </w:r>
    </w:p>
    <w:p w14:paraId="74CE5DAC" w14:textId="518829FB" w:rsidR="001F5794" w:rsidRPr="009022C4" w:rsidRDefault="00CA155A"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El nivel educativo de los padres es considerado un componente central en el capital cultural de los estudiantes</w:t>
      </w:r>
      <w:r w:rsidR="00CF01D7" w:rsidRPr="009022C4">
        <w:rPr>
          <w:rFonts w:ascii="Times New Roman" w:hAnsi="Times New Roman" w:cs="Times New Roman"/>
          <w:sz w:val="24"/>
          <w:szCs w:val="24"/>
        </w:rPr>
        <w:t>,</w:t>
      </w:r>
      <w:r w:rsidRPr="009022C4">
        <w:rPr>
          <w:rFonts w:ascii="Times New Roman" w:hAnsi="Times New Roman" w:cs="Times New Roman"/>
          <w:sz w:val="24"/>
          <w:szCs w:val="24"/>
        </w:rPr>
        <w:t xml:space="preserve"> </w:t>
      </w:r>
      <w:r w:rsidR="00CF01D7" w:rsidRPr="009022C4">
        <w:rPr>
          <w:rFonts w:ascii="Times New Roman" w:hAnsi="Times New Roman" w:cs="Times New Roman"/>
          <w:sz w:val="24"/>
          <w:szCs w:val="24"/>
        </w:rPr>
        <w:t>y</w:t>
      </w:r>
      <w:r w:rsidRPr="009022C4">
        <w:rPr>
          <w:rFonts w:ascii="Times New Roman" w:hAnsi="Times New Roman" w:cs="Times New Roman"/>
          <w:sz w:val="24"/>
          <w:szCs w:val="24"/>
        </w:rPr>
        <w:t>a que determina las habilidades, valores y conocimientos de estos con respecto a la educación formal y en sus prácticas educativas</w:t>
      </w:r>
      <w:r w:rsidR="00CF01D7" w:rsidRPr="009022C4">
        <w:rPr>
          <w:rFonts w:ascii="Times New Roman" w:hAnsi="Times New Roman" w:cs="Times New Roman"/>
          <w:sz w:val="24"/>
          <w:szCs w:val="24"/>
        </w:rPr>
        <w:t>, además de incrementar sus habilidades verbales, cognitivas y espaciales</w:t>
      </w:r>
      <w:r w:rsidRPr="009022C4">
        <w:rPr>
          <w:rFonts w:ascii="Times New Roman" w:hAnsi="Times New Roman" w:cs="Times New Roman"/>
          <w:sz w:val="24"/>
          <w:szCs w:val="24"/>
        </w:rPr>
        <w:t xml:space="preserve">; lo </w:t>
      </w:r>
      <w:r w:rsidR="007876A4" w:rsidRPr="009022C4">
        <w:rPr>
          <w:rFonts w:ascii="Times New Roman" w:hAnsi="Times New Roman" w:cs="Times New Roman"/>
          <w:sz w:val="24"/>
          <w:szCs w:val="24"/>
        </w:rPr>
        <w:t>anterior tiene una relación directa con</w:t>
      </w:r>
      <w:r w:rsidRPr="009022C4">
        <w:rPr>
          <w:rFonts w:ascii="Times New Roman" w:hAnsi="Times New Roman" w:cs="Times New Roman"/>
          <w:sz w:val="24"/>
          <w:szCs w:val="24"/>
        </w:rPr>
        <w:t xml:space="preserve"> el rendimiento académico del estudiante</w:t>
      </w:r>
      <w:r w:rsidR="00395DE7" w:rsidRPr="009022C4">
        <w:rPr>
          <w:rFonts w:ascii="Times New Roman" w:hAnsi="Times New Roman" w:cs="Times New Roman"/>
          <w:sz w:val="24"/>
          <w:szCs w:val="24"/>
        </w:rPr>
        <w:t xml:space="preserve"> (Día</w:t>
      </w:r>
      <w:r w:rsidR="00F6691C">
        <w:rPr>
          <w:rFonts w:ascii="Times New Roman" w:hAnsi="Times New Roman" w:cs="Times New Roman"/>
          <w:sz w:val="24"/>
          <w:szCs w:val="24"/>
        </w:rPr>
        <w:t>z</w:t>
      </w:r>
      <w:r w:rsidR="00395DE7" w:rsidRPr="009022C4">
        <w:rPr>
          <w:rFonts w:ascii="Times New Roman" w:hAnsi="Times New Roman" w:cs="Times New Roman"/>
          <w:sz w:val="24"/>
          <w:szCs w:val="24"/>
        </w:rPr>
        <w:t xml:space="preserve"> y Morales, 2011; Chaparro, González y Caso, 2016)</w:t>
      </w:r>
      <w:r w:rsidRPr="009022C4">
        <w:rPr>
          <w:rFonts w:ascii="Times New Roman" w:hAnsi="Times New Roman" w:cs="Times New Roman"/>
          <w:sz w:val="24"/>
          <w:szCs w:val="24"/>
        </w:rPr>
        <w:t>.</w:t>
      </w:r>
      <w:r w:rsidR="00AD02BF">
        <w:rPr>
          <w:rFonts w:ascii="Times New Roman" w:hAnsi="Times New Roman" w:cs="Times New Roman"/>
          <w:sz w:val="24"/>
          <w:szCs w:val="24"/>
        </w:rPr>
        <w:t xml:space="preserve"> </w:t>
      </w:r>
    </w:p>
    <w:p w14:paraId="2BEC83A0" w14:textId="0929FCEB" w:rsidR="001F5794" w:rsidRPr="009022C4" w:rsidRDefault="009C4FF3"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Tal como indican</w:t>
      </w:r>
      <w:r w:rsidR="00395DE7" w:rsidRPr="009022C4">
        <w:rPr>
          <w:rFonts w:ascii="Times New Roman" w:hAnsi="Times New Roman" w:cs="Times New Roman"/>
          <w:sz w:val="24"/>
          <w:szCs w:val="24"/>
        </w:rPr>
        <w:t xml:space="preserve"> Rodríguez y Guzmán (2019)</w:t>
      </w:r>
      <w:r w:rsidR="00DD4DAA">
        <w:rPr>
          <w:rFonts w:ascii="Times New Roman" w:hAnsi="Times New Roman" w:cs="Times New Roman"/>
          <w:sz w:val="24"/>
          <w:szCs w:val="24"/>
        </w:rPr>
        <w:t>,</w:t>
      </w:r>
      <w:r w:rsidR="000F0E20" w:rsidRPr="009022C4">
        <w:rPr>
          <w:rFonts w:ascii="Times New Roman" w:hAnsi="Times New Roman" w:cs="Times New Roman"/>
          <w:sz w:val="24"/>
          <w:szCs w:val="24"/>
        </w:rPr>
        <w:t xml:space="preserve"> e</w:t>
      </w:r>
      <w:r w:rsidR="00DD4DAA">
        <w:rPr>
          <w:rFonts w:ascii="Times New Roman" w:hAnsi="Times New Roman" w:cs="Times New Roman"/>
          <w:sz w:val="24"/>
          <w:szCs w:val="24"/>
        </w:rPr>
        <w:t>l</w:t>
      </w:r>
      <w:r w:rsidR="000F0E20" w:rsidRPr="009022C4">
        <w:rPr>
          <w:rFonts w:ascii="Times New Roman" w:hAnsi="Times New Roman" w:cs="Times New Roman"/>
          <w:sz w:val="24"/>
          <w:szCs w:val="24"/>
        </w:rPr>
        <w:t xml:space="preserve"> nivel educativo de los padres es identificado como uno de los factores familiares que inciden en el rendimiento académico de los estudiantes, y que estudiantes con padres con estudios universitarios tienden a tener</w:t>
      </w:r>
      <w:r w:rsidR="007F5402" w:rsidRPr="009022C4">
        <w:rPr>
          <w:rFonts w:ascii="Times New Roman" w:hAnsi="Times New Roman" w:cs="Times New Roman"/>
          <w:sz w:val="24"/>
          <w:szCs w:val="24"/>
        </w:rPr>
        <w:t xml:space="preserve"> un mejor </w:t>
      </w:r>
      <w:r w:rsidR="00D45516">
        <w:rPr>
          <w:rFonts w:ascii="Times New Roman" w:hAnsi="Times New Roman" w:cs="Times New Roman"/>
          <w:sz w:val="24"/>
          <w:szCs w:val="24"/>
        </w:rPr>
        <w:t>desempeño escolar</w:t>
      </w:r>
      <w:r w:rsidR="007F5402" w:rsidRPr="009022C4">
        <w:rPr>
          <w:rFonts w:ascii="Times New Roman" w:hAnsi="Times New Roman" w:cs="Times New Roman"/>
          <w:sz w:val="24"/>
          <w:szCs w:val="24"/>
        </w:rPr>
        <w:t xml:space="preserve">. </w:t>
      </w:r>
      <w:r w:rsidR="00B42480" w:rsidRPr="009022C4">
        <w:rPr>
          <w:rFonts w:ascii="Times New Roman" w:hAnsi="Times New Roman" w:cs="Times New Roman"/>
          <w:sz w:val="24"/>
          <w:szCs w:val="24"/>
        </w:rPr>
        <w:t>La educación de los padres mejora la manera en que interactúan los miembros de la familia al fomentar la adopción de guiones cognitivos, creencias y valores que están relacionados con el comportamiento académico y se relaciona con la consecución de logros</w:t>
      </w:r>
      <w:r w:rsidR="009C0996" w:rsidRPr="009022C4">
        <w:rPr>
          <w:rFonts w:ascii="Times New Roman" w:hAnsi="Times New Roman" w:cs="Times New Roman"/>
          <w:sz w:val="24"/>
          <w:szCs w:val="24"/>
        </w:rPr>
        <w:t xml:space="preserve"> </w:t>
      </w:r>
      <w:r w:rsidR="003954A5" w:rsidRPr="009022C4">
        <w:rPr>
          <w:rFonts w:ascii="Times New Roman" w:hAnsi="Times New Roman" w:cs="Times New Roman"/>
          <w:noProof/>
          <w:sz w:val="24"/>
          <w:szCs w:val="24"/>
        </w:rPr>
        <w:t>(Abuya</w:t>
      </w:r>
      <w:r w:rsidR="00E52CF3">
        <w:rPr>
          <w:rFonts w:ascii="Times New Roman" w:hAnsi="Times New Roman" w:cs="Times New Roman"/>
          <w:noProof/>
          <w:sz w:val="24"/>
          <w:szCs w:val="24"/>
        </w:rPr>
        <w:t>,</w:t>
      </w:r>
      <w:r w:rsidR="003954A5">
        <w:rPr>
          <w:rFonts w:ascii="Times New Roman" w:hAnsi="Times New Roman" w:cs="Times New Roman"/>
          <w:noProof/>
          <w:sz w:val="24"/>
          <w:szCs w:val="24"/>
        </w:rPr>
        <w:t xml:space="preserve"> </w:t>
      </w:r>
      <w:r w:rsidR="00E52CF3" w:rsidRPr="009022C4">
        <w:rPr>
          <w:rFonts w:ascii="Times New Roman" w:hAnsi="Times New Roman" w:cs="Times New Roman"/>
          <w:noProof/>
          <w:sz w:val="24"/>
          <w:szCs w:val="24"/>
          <w:lang w:val="es-ES"/>
        </w:rPr>
        <w:t>Mumah, Austrian, Mutisya</w:t>
      </w:r>
      <w:r w:rsidR="00E52CF3">
        <w:rPr>
          <w:rFonts w:ascii="Times New Roman" w:hAnsi="Times New Roman" w:cs="Times New Roman"/>
          <w:noProof/>
          <w:sz w:val="24"/>
          <w:szCs w:val="24"/>
          <w:lang w:val="es-ES"/>
        </w:rPr>
        <w:t xml:space="preserve"> y</w:t>
      </w:r>
      <w:r w:rsidR="00E52CF3" w:rsidRPr="009022C4">
        <w:rPr>
          <w:rFonts w:ascii="Times New Roman" w:hAnsi="Times New Roman" w:cs="Times New Roman"/>
          <w:noProof/>
          <w:sz w:val="24"/>
          <w:szCs w:val="24"/>
          <w:lang w:val="es-ES"/>
        </w:rPr>
        <w:t xml:space="preserve"> Kabiru</w:t>
      </w:r>
      <w:r w:rsidR="003954A5">
        <w:rPr>
          <w:rFonts w:ascii="Times New Roman" w:hAnsi="Times New Roman" w:cs="Times New Roman"/>
          <w:noProof/>
          <w:sz w:val="24"/>
          <w:szCs w:val="24"/>
        </w:rPr>
        <w:t xml:space="preserve">, </w:t>
      </w:r>
      <w:r w:rsidR="003954A5" w:rsidRPr="009022C4">
        <w:rPr>
          <w:rFonts w:ascii="Times New Roman" w:hAnsi="Times New Roman" w:cs="Times New Roman"/>
          <w:noProof/>
          <w:sz w:val="24"/>
          <w:szCs w:val="24"/>
        </w:rPr>
        <w:t>2018)</w:t>
      </w:r>
      <w:r w:rsidR="009C0996" w:rsidRPr="009022C4">
        <w:rPr>
          <w:rFonts w:ascii="Times New Roman" w:hAnsi="Times New Roman" w:cs="Times New Roman"/>
          <w:sz w:val="24"/>
          <w:szCs w:val="24"/>
        </w:rPr>
        <w:t>.</w:t>
      </w:r>
      <w:r w:rsidR="00D81933" w:rsidRPr="009022C4">
        <w:rPr>
          <w:rFonts w:ascii="Times New Roman" w:hAnsi="Times New Roman" w:cs="Times New Roman"/>
          <w:sz w:val="24"/>
          <w:szCs w:val="24"/>
        </w:rPr>
        <w:t xml:space="preserve"> El nivel educativo de los padres en promedio ayuda a determinar las expectativas de la participación de sus hijos en niveles superiores de educación</w:t>
      </w:r>
      <w:r w:rsidR="0041684B" w:rsidRPr="009022C4">
        <w:rPr>
          <w:rFonts w:ascii="Times New Roman" w:hAnsi="Times New Roman" w:cs="Times New Roman"/>
          <w:noProof/>
          <w:sz w:val="24"/>
          <w:szCs w:val="24"/>
        </w:rPr>
        <w:t xml:space="preserve"> (Koshy, Dockery</w:t>
      </w:r>
      <w:r w:rsidR="00E52CF3">
        <w:rPr>
          <w:rFonts w:ascii="Times New Roman" w:hAnsi="Times New Roman" w:cs="Times New Roman"/>
          <w:noProof/>
          <w:sz w:val="24"/>
          <w:szCs w:val="24"/>
        </w:rPr>
        <w:t xml:space="preserve"> y</w:t>
      </w:r>
      <w:r w:rsidR="0041684B" w:rsidRPr="009022C4">
        <w:rPr>
          <w:rFonts w:ascii="Times New Roman" w:hAnsi="Times New Roman" w:cs="Times New Roman"/>
          <w:noProof/>
          <w:sz w:val="24"/>
          <w:szCs w:val="24"/>
        </w:rPr>
        <w:t xml:space="preserve"> Seymour, 2019)</w:t>
      </w:r>
      <w:r w:rsidR="00D81933" w:rsidRPr="009022C4">
        <w:rPr>
          <w:rFonts w:ascii="Times New Roman" w:hAnsi="Times New Roman" w:cs="Times New Roman"/>
          <w:sz w:val="24"/>
          <w:szCs w:val="24"/>
        </w:rPr>
        <w:t>.</w:t>
      </w:r>
    </w:p>
    <w:p w14:paraId="1F73D5BF" w14:textId="70897D94" w:rsidR="001F5794" w:rsidRPr="009022C4" w:rsidRDefault="00824EFD"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Por su parte</w:t>
      </w:r>
      <w:r w:rsidR="00E52CF3">
        <w:rPr>
          <w:rFonts w:ascii="Times New Roman" w:hAnsi="Times New Roman" w:cs="Times New Roman"/>
          <w:sz w:val="24"/>
          <w:szCs w:val="24"/>
        </w:rPr>
        <w:t>,</w:t>
      </w:r>
      <w:r w:rsidR="00F81CEA" w:rsidRPr="009022C4">
        <w:rPr>
          <w:rFonts w:ascii="Times New Roman" w:hAnsi="Times New Roman" w:cs="Times New Roman"/>
          <w:sz w:val="24"/>
          <w:szCs w:val="24"/>
        </w:rPr>
        <w:t xml:space="preserve"> Erola, Jalonen y Lehti (2016)</w:t>
      </w:r>
      <w:r w:rsidRPr="009022C4">
        <w:rPr>
          <w:rFonts w:ascii="Times New Roman" w:hAnsi="Times New Roman" w:cs="Times New Roman"/>
          <w:sz w:val="24"/>
          <w:szCs w:val="24"/>
        </w:rPr>
        <w:t xml:space="preserve"> mencionan que la influencia</w:t>
      </w:r>
      <w:r w:rsidR="00E6460D">
        <w:rPr>
          <w:rFonts w:ascii="Times New Roman" w:hAnsi="Times New Roman" w:cs="Times New Roman"/>
          <w:sz w:val="24"/>
          <w:szCs w:val="24"/>
        </w:rPr>
        <w:t xml:space="preserve"> </w:t>
      </w:r>
      <w:r w:rsidRPr="009022C4">
        <w:rPr>
          <w:rFonts w:ascii="Times New Roman" w:hAnsi="Times New Roman" w:cs="Times New Roman"/>
          <w:sz w:val="24"/>
          <w:szCs w:val="24"/>
        </w:rPr>
        <w:t>del nivel académico de los padres, la ocupación y el ingreso</w:t>
      </w:r>
      <w:r w:rsidR="00580720">
        <w:rPr>
          <w:rFonts w:ascii="Times New Roman" w:hAnsi="Times New Roman" w:cs="Times New Roman"/>
          <w:sz w:val="24"/>
          <w:szCs w:val="24"/>
        </w:rPr>
        <w:t xml:space="preserve"> </w:t>
      </w:r>
      <w:r w:rsidR="00580720" w:rsidRPr="009022C4">
        <w:rPr>
          <w:rFonts w:ascii="Times New Roman" w:hAnsi="Times New Roman" w:cs="Times New Roman"/>
          <w:sz w:val="24"/>
          <w:szCs w:val="24"/>
        </w:rPr>
        <w:t>en el rendimiento académico</w:t>
      </w:r>
      <w:r w:rsidRPr="009022C4">
        <w:rPr>
          <w:rFonts w:ascii="Times New Roman" w:hAnsi="Times New Roman" w:cs="Times New Roman"/>
          <w:sz w:val="24"/>
          <w:szCs w:val="24"/>
        </w:rPr>
        <w:t xml:space="preserve"> </w:t>
      </w:r>
      <w:r w:rsidR="00E6460D">
        <w:rPr>
          <w:rFonts w:ascii="Times New Roman" w:hAnsi="Times New Roman" w:cs="Times New Roman"/>
          <w:sz w:val="24"/>
          <w:szCs w:val="24"/>
        </w:rPr>
        <w:t>está interrelacionada</w:t>
      </w:r>
      <w:r w:rsidRPr="009022C4">
        <w:rPr>
          <w:rFonts w:ascii="Times New Roman" w:hAnsi="Times New Roman" w:cs="Times New Roman"/>
          <w:sz w:val="24"/>
          <w:szCs w:val="24"/>
        </w:rPr>
        <w:t xml:space="preserve">, ya que cierto tipo de educación conduce a ocupaciones específicas y proporciona </w:t>
      </w:r>
      <w:r w:rsidR="00B368C2" w:rsidRPr="009022C4">
        <w:rPr>
          <w:rFonts w:ascii="Times New Roman" w:hAnsi="Times New Roman" w:cs="Times New Roman"/>
          <w:sz w:val="24"/>
          <w:szCs w:val="24"/>
        </w:rPr>
        <w:t>ciertos niveles</w:t>
      </w:r>
      <w:r w:rsidRPr="009022C4">
        <w:rPr>
          <w:rFonts w:ascii="Times New Roman" w:hAnsi="Times New Roman" w:cs="Times New Roman"/>
          <w:sz w:val="24"/>
          <w:szCs w:val="24"/>
        </w:rPr>
        <w:t xml:space="preserve"> de ingreso; por lo </w:t>
      </w:r>
      <w:r w:rsidR="007404D5" w:rsidRPr="009022C4">
        <w:rPr>
          <w:rFonts w:ascii="Times New Roman" w:hAnsi="Times New Roman" w:cs="Times New Roman"/>
          <w:sz w:val="24"/>
          <w:szCs w:val="24"/>
        </w:rPr>
        <w:t>tanto,</w:t>
      </w:r>
      <w:r w:rsidRPr="009022C4">
        <w:rPr>
          <w:rFonts w:ascii="Times New Roman" w:hAnsi="Times New Roman" w:cs="Times New Roman"/>
          <w:sz w:val="24"/>
          <w:szCs w:val="24"/>
        </w:rPr>
        <w:t xml:space="preserve"> la acumulación de educación en forma de capital humano en los padres coadyuva no </w:t>
      </w:r>
      <w:r w:rsidR="00F33443" w:rsidRPr="009022C4">
        <w:rPr>
          <w:rFonts w:ascii="Times New Roman" w:hAnsi="Times New Roman" w:cs="Times New Roman"/>
          <w:sz w:val="24"/>
          <w:szCs w:val="24"/>
        </w:rPr>
        <w:t>s</w:t>
      </w:r>
      <w:r w:rsidR="00F33443">
        <w:rPr>
          <w:rFonts w:ascii="Times New Roman" w:hAnsi="Times New Roman" w:cs="Times New Roman"/>
          <w:sz w:val="24"/>
          <w:szCs w:val="24"/>
        </w:rPr>
        <w:t>o</w:t>
      </w:r>
      <w:r w:rsidR="00F33443" w:rsidRPr="009022C4">
        <w:rPr>
          <w:rFonts w:ascii="Times New Roman" w:hAnsi="Times New Roman" w:cs="Times New Roman"/>
          <w:sz w:val="24"/>
          <w:szCs w:val="24"/>
        </w:rPr>
        <w:t xml:space="preserve">lo </w:t>
      </w:r>
      <w:r w:rsidRPr="009022C4">
        <w:rPr>
          <w:rFonts w:ascii="Times New Roman" w:hAnsi="Times New Roman" w:cs="Times New Roman"/>
          <w:sz w:val="24"/>
          <w:szCs w:val="24"/>
        </w:rPr>
        <w:t xml:space="preserve">a la mejora del nivel socioeconómico familiar, también influye en una mejora del rendimiento académico. </w:t>
      </w:r>
    </w:p>
    <w:p w14:paraId="39DBBD61" w14:textId="67C28E0D" w:rsidR="001F5794" w:rsidRPr="009022C4" w:rsidRDefault="001508EC"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Diversos estudios han encontrado </w:t>
      </w:r>
      <w:r w:rsidR="00946C13" w:rsidRPr="009022C4">
        <w:rPr>
          <w:rFonts w:ascii="Times New Roman" w:hAnsi="Times New Roman" w:cs="Times New Roman"/>
          <w:sz w:val="24"/>
          <w:szCs w:val="24"/>
        </w:rPr>
        <w:t xml:space="preserve">que el nivel educativo de las madres tiene una mayor relevancia en el logro académico de los estudiantes en diferentes niveles académicos; por lo que estudiantes con madres que tienen educación superior son los que obtienen un mejor rendimiento </w:t>
      </w:r>
      <w:r w:rsidR="00120C86">
        <w:rPr>
          <w:rFonts w:ascii="Times New Roman" w:hAnsi="Times New Roman" w:cs="Times New Roman"/>
          <w:sz w:val="24"/>
          <w:szCs w:val="24"/>
        </w:rPr>
        <w:t>en el aula</w:t>
      </w:r>
      <w:r w:rsidR="00120C86" w:rsidRPr="009022C4">
        <w:rPr>
          <w:rFonts w:ascii="Times New Roman" w:hAnsi="Times New Roman" w:cs="Times New Roman"/>
          <w:sz w:val="24"/>
          <w:szCs w:val="24"/>
        </w:rPr>
        <w:t xml:space="preserve"> </w:t>
      </w:r>
      <w:r w:rsidR="00CD662E" w:rsidRPr="009022C4">
        <w:rPr>
          <w:rFonts w:ascii="Times New Roman" w:hAnsi="Times New Roman" w:cs="Times New Roman"/>
          <w:sz w:val="24"/>
          <w:szCs w:val="24"/>
        </w:rPr>
        <w:t>(</w:t>
      </w:r>
      <w:r w:rsidR="00A44FCF" w:rsidRPr="009022C4">
        <w:rPr>
          <w:rFonts w:ascii="Times New Roman" w:hAnsi="Times New Roman" w:cs="Times New Roman"/>
          <w:sz w:val="24"/>
          <w:szCs w:val="24"/>
        </w:rPr>
        <w:t>Díaz y Morales, 2011; Manchón y Cordero, 2014; Harding, Morris y Hughes, 2015; Chaparro</w:t>
      </w:r>
      <w:r w:rsidR="00580720">
        <w:rPr>
          <w:rFonts w:ascii="Times New Roman" w:hAnsi="Times New Roman" w:cs="Times New Roman"/>
          <w:sz w:val="24"/>
          <w:szCs w:val="24"/>
        </w:rPr>
        <w:t xml:space="preserve"> </w:t>
      </w:r>
      <w:r w:rsidR="00580720">
        <w:rPr>
          <w:rFonts w:ascii="Times New Roman" w:hAnsi="Times New Roman" w:cs="Times New Roman"/>
          <w:i/>
          <w:iCs/>
          <w:sz w:val="24"/>
          <w:szCs w:val="24"/>
        </w:rPr>
        <w:t>et al</w:t>
      </w:r>
      <w:r w:rsidR="00A44FCF" w:rsidRPr="009022C4">
        <w:rPr>
          <w:rFonts w:ascii="Times New Roman" w:hAnsi="Times New Roman" w:cs="Times New Roman"/>
          <w:sz w:val="24"/>
          <w:szCs w:val="24"/>
        </w:rPr>
        <w:t xml:space="preserve">, 2016; Waterman y Lefkowitz, 2017; Abuya </w:t>
      </w:r>
      <w:r w:rsidR="00A44FCF" w:rsidRPr="009022C4">
        <w:rPr>
          <w:rFonts w:ascii="Times New Roman" w:hAnsi="Times New Roman" w:cs="Times New Roman"/>
          <w:i/>
          <w:sz w:val="24"/>
          <w:szCs w:val="24"/>
        </w:rPr>
        <w:t>et al.</w:t>
      </w:r>
      <w:r w:rsidR="00A44FCF" w:rsidRPr="009022C4">
        <w:rPr>
          <w:rFonts w:ascii="Times New Roman" w:hAnsi="Times New Roman" w:cs="Times New Roman"/>
          <w:sz w:val="24"/>
          <w:szCs w:val="24"/>
        </w:rPr>
        <w:t xml:space="preserve">, 2018; </w:t>
      </w:r>
      <w:r w:rsidR="00580720" w:rsidRPr="009022C4">
        <w:rPr>
          <w:rFonts w:ascii="Times New Roman" w:eastAsiaTheme="minorEastAsia" w:hAnsi="Times New Roman" w:cs="Times New Roman"/>
          <w:noProof/>
          <w:sz w:val="24"/>
          <w:szCs w:val="24"/>
        </w:rPr>
        <w:t>Simões, Rivera, Moreno y Gaspar de Matos</w:t>
      </w:r>
      <w:r w:rsidR="00580720">
        <w:rPr>
          <w:rFonts w:ascii="Times New Roman" w:eastAsiaTheme="minorEastAsia" w:hAnsi="Times New Roman" w:cs="Times New Roman"/>
          <w:noProof/>
          <w:sz w:val="24"/>
          <w:szCs w:val="24"/>
        </w:rPr>
        <w:t>,</w:t>
      </w:r>
      <w:r w:rsidR="00A44FCF" w:rsidRPr="009022C4">
        <w:rPr>
          <w:rFonts w:ascii="Times New Roman" w:hAnsi="Times New Roman" w:cs="Times New Roman"/>
          <w:noProof/>
          <w:sz w:val="24"/>
          <w:szCs w:val="24"/>
        </w:rPr>
        <w:t xml:space="preserve"> 2018; Kim, 2018; De Coninck, Matthijs y Luyten, 2019)</w:t>
      </w:r>
      <w:r w:rsidR="00A44FCF" w:rsidRPr="009022C4">
        <w:rPr>
          <w:rFonts w:ascii="Times New Roman" w:hAnsi="Times New Roman" w:cs="Times New Roman"/>
          <w:sz w:val="24"/>
          <w:szCs w:val="24"/>
        </w:rPr>
        <w:t xml:space="preserve">. </w:t>
      </w:r>
      <w:r w:rsidR="00BB1350" w:rsidRPr="009022C4">
        <w:rPr>
          <w:rFonts w:ascii="Times New Roman" w:hAnsi="Times New Roman" w:cs="Times New Roman"/>
          <w:sz w:val="24"/>
          <w:szCs w:val="24"/>
        </w:rPr>
        <w:t>En países en desarrollo se considera que la importancia de la educación materna en el rendimiento académico probablemente est</w:t>
      </w:r>
      <w:r w:rsidR="00B368C2" w:rsidRPr="009022C4">
        <w:rPr>
          <w:rFonts w:ascii="Times New Roman" w:hAnsi="Times New Roman" w:cs="Times New Roman"/>
          <w:sz w:val="24"/>
          <w:szCs w:val="24"/>
        </w:rPr>
        <w:t>é</w:t>
      </w:r>
      <w:r w:rsidR="00CD662E" w:rsidRPr="009022C4">
        <w:rPr>
          <w:rFonts w:ascii="Times New Roman" w:hAnsi="Times New Roman" w:cs="Times New Roman"/>
          <w:sz w:val="24"/>
          <w:szCs w:val="24"/>
        </w:rPr>
        <w:t xml:space="preserve"> </w:t>
      </w:r>
      <w:r w:rsidR="00BB1350" w:rsidRPr="009022C4">
        <w:rPr>
          <w:rFonts w:ascii="Times New Roman" w:hAnsi="Times New Roman" w:cs="Times New Roman"/>
          <w:sz w:val="24"/>
          <w:szCs w:val="24"/>
        </w:rPr>
        <w:t>asociada al rol tradicional de la mujer en la formación de los hijos</w:t>
      </w:r>
      <w:r w:rsidR="00DF6D25" w:rsidRPr="009022C4">
        <w:rPr>
          <w:rFonts w:ascii="Times New Roman" w:hAnsi="Times New Roman" w:cs="Times New Roman"/>
          <w:sz w:val="24"/>
          <w:szCs w:val="24"/>
        </w:rPr>
        <w:t xml:space="preserve"> </w:t>
      </w:r>
      <w:r w:rsidR="0041684B" w:rsidRPr="009022C4">
        <w:rPr>
          <w:rFonts w:ascii="Times New Roman" w:hAnsi="Times New Roman" w:cs="Times New Roman"/>
          <w:noProof/>
          <w:sz w:val="24"/>
          <w:szCs w:val="24"/>
        </w:rPr>
        <w:t>(Cuenca, 2016)</w:t>
      </w:r>
      <w:r w:rsidR="00BB1350" w:rsidRPr="009022C4">
        <w:rPr>
          <w:rFonts w:ascii="Times New Roman" w:hAnsi="Times New Roman" w:cs="Times New Roman"/>
          <w:sz w:val="24"/>
          <w:szCs w:val="24"/>
        </w:rPr>
        <w:t>.</w:t>
      </w:r>
    </w:p>
    <w:p w14:paraId="44355D02" w14:textId="473533D3" w:rsidR="00725B6A" w:rsidRPr="009022C4" w:rsidRDefault="00362433"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Debido a la complejidad del rendimiento académico como objeto de estudio por los múltiples factores que influyen en el mismo, en la pr</w:t>
      </w:r>
      <w:r w:rsidR="0023064E" w:rsidRPr="009022C4">
        <w:rPr>
          <w:rFonts w:ascii="Times New Roman" w:hAnsi="Times New Roman" w:cs="Times New Roman"/>
          <w:sz w:val="24"/>
          <w:szCs w:val="24"/>
        </w:rPr>
        <w:t xml:space="preserve">esente investigación se tomó en cuenta únicamente </w:t>
      </w:r>
      <w:r w:rsidR="00076669" w:rsidRPr="009022C4">
        <w:rPr>
          <w:rFonts w:ascii="Times New Roman" w:hAnsi="Times New Roman" w:cs="Times New Roman"/>
          <w:sz w:val="24"/>
          <w:szCs w:val="24"/>
        </w:rPr>
        <w:t>el nivel educativo, la</w:t>
      </w:r>
      <w:r w:rsidR="004D71E9" w:rsidRPr="009022C4">
        <w:rPr>
          <w:rFonts w:ascii="Times New Roman" w:hAnsi="Times New Roman" w:cs="Times New Roman"/>
          <w:sz w:val="24"/>
          <w:szCs w:val="24"/>
        </w:rPr>
        <w:t xml:space="preserve"> ocupación de los padres</w:t>
      </w:r>
      <w:r w:rsidR="00076669" w:rsidRPr="009022C4">
        <w:rPr>
          <w:rFonts w:ascii="Times New Roman" w:hAnsi="Times New Roman" w:cs="Times New Roman"/>
          <w:sz w:val="24"/>
          <w:szCs w:val="24"/>
        </w:rPr>
        <w:t xml:space="preserve"> y el ingreso económico </w:t>
      </w:r>
      <w:r w:rsidR="00076669" w:rsidRPr="009022C4">
        <w:rPr>
          <w:rFonts w:ascii="Times New Roman" w:hAnsi="Times New Roman" w:cs="Times New Roman"/>
          <w:sz w:val="24"/>
          <w:szCs w:val="24"/>
        </w:rPr>
        <w:lastRenderedPageBreak/>
        <w:t>familiar</w:t>
      </w:r>
      <w:r w:rsidR="004D71E9" w:rsidRPr="009022C4">
        <w:rPr>
          <w:rFonts w:ascii="Times New Roman" w:hAnsi="Times New Roman" w:cs="Times New Roman"/>
          <w:sz w:val="24"/>
          <w:szCs w:val="24"/>
        </w:rPr>
        <w:t>.</w:t>
      </w:r>
      <w:r w:rsidR="00FC7F8E" w:rsidRPr="009022C4">
        <w:rPr>
          <w:rFonts w:ascii="Times New Roman" w:hAnsi="Times New Roman" w:cs="Times New Roman"/>
          <w:sz w:val="24"/>
          <w:szCs w:val="24"/>
        </w:rPr>
        <w:t xml:space="preserve"> Por lo cual, el objet</w:t>
      </w:r>
      <w:r w:rsidR="009B4686" w:rsidRPr="009022C4">
        <w:rPr>
          <w:rFonts w:ascii="Times New Roman" w:hAnsi="Times New Roman" w:cs="Times New Roman"/>
          <w:sz w:val="24"/>
          <w:szCs w:val="24"/>
        </w:rPr>
        <w:t>ivo de este estudio fue analizar la influencia de la ocupación y el nivel de estudio de los padres en el rendimiento académico de</w:t>
      </w:r>
      <w:r w:rsidR="00397A61" w:rsidRPr="009022C4">
        <w:rPr>
          <w:rFonts w:ascii="Times New Roman" w:hAnsi="Times New Roman" w:cs="Times New Roman"/>
          <w:sz w:val="24"/>
          <w:szCs w:val="24"/>
        </w:rPr>
        <w:t xml:space="preserve"> los estudiantes universitarios y poder identificar estrategias para elevar el logro académico.</w:t>
      </w:r>
    </w:p>
    <w:p w14:paraId="4E3DDDCF" w14:textId="0862C91D" w:rsidR="000540A2" w:rsidRPr="009022C4" w:rsidRDefault="00DF7D43"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La hipótesis de la investigación es que el nivel educativo de la madre y la ocupación del padre tienen influencia positiva en el rendimiento académico de los estudiantes universitarios en México.</w:t>
      </w:r>
    </w:p>
    <w:p w14:paraId="5D65CB1A" w14:textId="77777777" w:rsidR="00446CA7" w:rsidRDefault="00446CA7" w:rsidP="00446CA7">
      <w:pPr>
        <w:spacing w:after="0" w:line="360" w:lineRule="auto"/>
        <w:rPr>
          <w:rFonts w:ascii="Times New Roman" w:hAnsi="Times New Roman" w:cs="Times New Roman"/>
          <w:b/>
          <w:sz w:val="32"/>
          <w:szCs w:val="32"/>
        </w:rPr>
      </w:pPr>
    </w:p>
    <w:p w14:paraId="1D1438E3" w14:textId="715823E4" w:rsidR="00F15066" w:rsidRPr="00053A1B" w:rsidRDefault="00053A1B" w:rsidP="00A12260">
      <w:pPr>
        <w:spacing w:after="0" w:line="360" w:lineRule="auto"/>
        <w:jc w:val="center"/>
        <w:rPr>
          <w:rFonts w:ascii="Times New Roman" w:hAnsi="Times New Roman" w:cs="Times New Roman"/>
          <w:b/>
          <w:sz w:val="32"/>
          <w:szCs w:val="32"/>
        </w:rPr>
      </w:pPr>
      <w:r w:rsidRPr="00053A1B">
        <w:rPr>
          <w:rFonts w:ascii="Times New Roman" w:hAnsi="Times New Roman" w:cs="Times New Roman"/>
          <w:b/>
          <w:sz w:val="32"/>
          <w:szCs w:val="32"/>
        </w:rPr>
        <w:t>Materiales y métodos</w:t>
      </w:r>
    </w:p>
    <w:p w14:paraId="5509DCE2" w14:textId="3617D83E" w:rsidR="00913952" w:rsidRDefault="00F666EF"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El estudio </w:t>
      </w:r>
      <w:r w:rsidR="0006051A" w:rsidRPr="009022C4">
        <w:rPr>
          <w:rFonts w:ascii="Times New Roman" w:hAnsi="Times New Roman" w:cs="Times New Roman"/>
          <w:sz w:val="24"/>
          <w:szCs w:val="24"/>
        </w:rPr>
        <w:t>fue de tipo exploratorio</w:t>
      </w:r>
      <w:r w:rsidR="003B17B1" w:rsidRPr="009022C4">
        <w:rPr>
          <w:rFonts w:ascii="Times New Roman" w:hAnsi="Times New Roman" w:cs="Times New Roman"/>
          <w:sz w:val="24"/>
          <w:szCs w:val="24"/>
        </w:rPr>
        <w:t xml:space="preserve"> transversal</w:t>
      </w:r>
      <w:r w:rsidR="0006051A" w:rsidRPr="009022C4">
        <w:rPr>
          <w:rFonts w:ascii="Times New Roman" w:hAnsi="Times New Roman" w:cs="Times New Roman"/>
          <w:sz w:val="24"/>
          <w:szCs w:val="24"/>
        </w:rPr>
        <w:t xml:space="preserve"> </w:t>
      </w:r>
      <w:r w:rsidR="003B17B1" w:rsidRPr="009022C4">
        <w:rPr>
          <w:rFonts w:ascii="Times New Roman" w:hAnsi="Times New Roman" w:cs="Times New Roman"/>
          <w:sz w:val="24"/>
          <w:szCs w:val="24"/>
        </w:rPr>
        <w:t xml:space="preserve">realizado </w:t>
      </w:r>
      <w:r w:rsidR="0006051A" w:rsidRPr="009022C4">
        <w:rPr>
          <w:rFonts w:ascii="Times New Roman" w:hAnsi="Times New Roman" w:cs="Times New Roman"/>
          <w:sz w:val="24"/>
          <w:szCs w:val="24"/>
        </w:rPr>
        <w:t xml:space="preserve">con la finalidad de determinar la influencia del nivel académico y la ocupación de los padres en el rendimiento académico de los estudiantes universitarios. </w:t>
      </w:r>
      <w:r w:rsidRPr="009022C4">
        <w:rPr>
          <w:rFonts w:ascii="Times New Roman" w:hAnsi="Times New Roman" w:cs="Times New Roman"/>
          <w:sz w:val="24"/>
          <w:szCs w:val="24"/>
        </w:rPr>
        <w:t xml:space="preserve">Los datos fueron recopilados en México en el año </w:t>
      </w:r>
      <w:r w:rsidR="00E263BC" w:rsidRPr="009022C4">
        <w:rPr>
          <w:rFonts w:ascii="Times New Roman" w:hAnsi="Times New Roman" w:cs="Times New Roman"/>
          <w:sz w:val="24"/>
          <w:szCs w:val="24"/>
        </w:rPr>
        <w:t>2017</w:t>
      </w:r>
      <w:r w:rsidRPr="009022C4">
        <w:rPr>
          <w:rFonts w:ascii="Times New Roman" w:hAnsi="Times New Roman" w:cs="Times New Roman"/>
          <w:sz w:val="24"/>
          <w:szCs w:val="24"/>
        </w:rPr>
        <w:t>. La investigación estuvo dirigida a estudiantes universitarios</w:t>
      </w:r>
      <w:r w:rsidR="00FB4E00" w:rsidRPr="009022C4">
        <w:rPr>
          <w:rFonts w:ascii="Times New Roman" w:hAnsi="Times New Roman" w:cs="Times New Roman"/>
          <w:sz w:val="24"/>
          <w:szCs w:val="24"/>
        </w:rPr>
        <w:t xml:space="preserve"> pertenecientes a universidades públicas</w:t>
      </w:r>
      <w:r w:rsidR="000F6831">
        <w:rPr>
          <w:rFonts w:ascii="Times New Roman" w:hAnsi="Times New Roman" w:cs="Times New Roman"/>
          <w:sz w:val="24"/>
          <w:szCs w:val="24"/>
        </w:rPr>
        <w:t>. S</w:t>
      </w:r>
      <w:r w:rsidRPr="009022C4">
        <w:rPr>
          <w:rFonts w:ascii="Times New Roman" w:hAnsi="Times New Roman" w:cs="Times New Roman"/>
          <w:sz w:val="24"/>
          <w:szCs w:val="24"/>
        </w:rPr>
        <w:t xml:space="preserve">e consideraron como variables independientes la clasificación del nivel de estudios de la madre y del padre (Cla_NEM y Cla_NEP), clasificación del ingreso económico familiar (Clas_ingresos), la ocupación del padre y de la madre según la clasificación </w:t>
      </w:r>
      <w:r w:rsidR="005E4F56">
        <w:rPr>
          <w:rFonts w:ascii="Times New Roman" w:hAnsi="Times New Roman" w:cs="Times New Roman"/>
          <w:sz w:val="24"/>
          <w:szCs w:val="24"/>
        </w:rPr>
        <w:t xml:space="preserve">mexicana de ocupaciones publicada por </w:t>
      </w:r>
      <w:r w:rsidRPr="009022C4">
        <w:rPr>
          <w:rFonts w:ascii="Times New Roman" w:hAnsi="Times New Roman" w:cs="Times New Roman"/>
          <w:sz w:val="24"/>
          <w:szCs w:val="24"/>
        </w:rPr>
        <w:t xml:space="preserve">el </w:t>
      </w:r>
      <w:r w:rsidR="000F6831" w:rsidRPr="000F6831">
        <w:rPr>
          <w:rFonts w:ascii="Times New Roman" w:hAnsi="Times New Roman" w:cs="Times New Roman"/>
          <w:sz w:val="24"/>
          <w:szCs w:val="24"/>
        </w:rPr>
        <w:t xml:space="preserve">Instituto Nacional de Estadística y Geografía </w:t>
      </w:r>
      <w:r w:rsidR="000F6831">
        <w:rPr>
          <w:rFonts w:ascii="Times New Roman" w:hAnsi="Times New Roman" w:cs="Times New Roman"/>
          <w:sz w:val="24"/>
          <w:szCs w:val="24"/>
        </w:rPr>
        <w:t>[</w:t>
      </w:r>
      <w:proofErr w:type="spellStart"/>
      <w:r w:rsidR="000F6831" w:rsidRPr="009022C4">
        <w:rPr>
          <w:rFonts w:ascii="Times New Roman" w:hAnsi="Times New Roman" w:cs="Times New Roman"/>
          <w:sz w:val="24"/>
          <w:szCs w:val="24"/>
        </w:rPr>
        <w:t>Inegi</w:t>
      </w:r>
      <w:proofErr w:type="spellEnd"/>
      <w:r w:rsidR="000F6831">
        <w:rPr>
          <w:rFonts w:ascii="Times New Roman" w:hAnsi="Times New Roman" w:cs="Times New Roman"/>
          <w:sz w:val="24"/>
          <w:szCs w:val="24"/>
        </w:rPr>
        <w:t>]</w:t>
      </w:r>
      <w:r w:rsidR="000F6831" w:rsidRPr="009022C4">
        <w:rPr>
          <w:rFonts w:ascii="Times New Roman" w:hAnsi="Times New Roman" w:cs="Times New Roman"/>
          <w:sz w:val="24"/>
          <w:szCs w:val="24"/>
        </w:rPr>
        <w:t xml:space="preserve"> </w:t>
      </w:r>
      <w:r w:rsidRPr="009022C4">
        <w:rPr>
          <w:rFonts w:ascii="Times New Roman" w:hAnsi="Times New Roman" w:cs="Times New Roman"/>
          <w:sz w:val="24"/>
          <w:szCs w:val="24"/>
        </w:rPr>
        <w:t>(</w:t>
      </w:r>
      <w:proofErr w:type="spellStart"/>
      <w:r w:rsidRPr="009022C4">
        <w:rPr>
          <w:rFonts w:ascii="Times New Roman" w:hAnsi="Times New Roman" w:cs="Times New Roman"/>
          <w:sz w:val="24"/>
          <w:szCs w:val="24"/>
        </w:rPr>
        <w:t>ClaP_</w:t>
      </w:r>
      <w:r w:rsidR="005C29A4">
        <w:rPr>
          <w:rFonts w:ascii="Times New Roman" w:hAnsi="Times New Roman" w:cs="Times New Roman"/>
          <w:sz w:val="24"/>
          <w:szCs w:val="24"/>
        </w:rPr>
        <w:t>Inegi</w:t>
      </w:r>
      <w:proofErr w:type="spellEnd"/>
      <w:r w:rsidRPr="009022C4">
        <w:rPr>
          <w:rFonts w:ascii="Times New Roman" w:hAnsi="Times New Roman" w:cs="Times New Roman"/>
          <w:sz w:val="24"/>
          <w:szCs w:val="24"/>
        </w:rPr>
        <w:t xml:space="preserve"> y </w:t>
      </w:r>
      <w:proofErr w:type="spellStart"/>
      <w:r w:rsidRPr="009022C4">
        <w:rPr>
          <w:rFonts w:ascii="Times New Roman" w:hAnsi="Times New Roman" w:cs="Times New Roman"/>
          <w:sz w:val="24"/>
          <w:szCs w:val="24"/>
        </w:rPr>
        <w:t>ClaM_</w:t>
      </w:r>
      <w:r w:rsidR="005C29A4">
        <w:rPr>
          <w:rFonts w:ascii="Times New Roman" w:hAnsi="Times New Roman" w:cs="Times New Roman"/>
          <w:sz w:val="24"/>
          <w:szCs w:val="24"/>
        </w:rPr>
        <w:t>Inegi</w:t>
      </w:r>
      <w:proofErr w:type="spellEnd"/>
      <w:r w:rsidR="00002B17" w:rsidRPr="009022C4">
        <w:rPr>
          <w:rFonts w:ascii="Times New Roman" w:hAnsi="Times New Roman" w:cs="Times New Roman"/>
          <w:sz w:val="24"/>
          <w:szCs w:val="24"/>
        </w:rPr>
        <w:t xml:space="preserve">); </w:t>
      </w:r>
      <w:r w:rsidR="000F6831">
        <w:rPr>
          <w:rFonts w:ascii="Times New Roman" w:hAnsi="Times New Roman" w:cs="Times New Roman"/>
          <w:sz w:val="24"/>
          <w:szCs w:val="24"/>
        </w:rPr>
        <w:t xml:space="preserve">y </w:t>
      </w:r>
      <w:r w:rsidR="00002B17" w:rsidRPr="009022C4">
        <w:rPr>
          <w:rFonts w:ascii="Times New Roman" w:hAnsi="Times New Roman" w:cs="Times New Roman"/>
          <w:sz w:val="24"/>
          <w:szCs w:val="24"/>
        </w:rPr>
        <w:t xml:space="preserve">como variable dependiente se consideró el promedio de calificaciones </w:t>
      </w:r>
      <w:r w:rsidR="005A1864" w:rsidRPr="009022C4">
        <w:rPr>
          <w:rFonts w:ascii="Times New Roman" w:hAnsi="Times New Roman" w:cs="Times New Roman"/>
          <w:sz w:val="24"/>
          <w:szCs w:val="24"/>
        </w:rPr>
        <w:t xml:space="preserve">del estudiante universitario (re_aca), </w:t>
      </w:r>
      <w:r w:rsidR="00002B17" w:rsidRPr="009022C4">
        <w:rPr>
          <w:rFonts w:ascii="Times New Roman" w:hAnsi="Times New Roman" w:cs="Times New Roman"/>
          <w:sz w:val="24"/>
          <w:szCs w:val="24"/>
        </w:rPr>
        <w:t>considerada como variable pr</w:t>
      </w:r>
      <w:r w:rsidR="00C62EB6" w:rsidRPr="009022C4">
        <w:rPr>
          <w:rFonts w:ascii="Times New Roman" w:hAnsi="Times New Roman" w:cs="Times New Roman"/>
          <w:sz w:val="24"/>
          <w:szCs w:val="24"/>
        </w:rPr>
        <w:t>oxy</w:t>
      </w:r>
      <w:r w:rsidR="003F69C0" w:rsidRPr="009022C4">
        <w:rPr>
          <w:rFonts w:ascii="Times New Roman" w:hAnsi="Times New Roman" w:cs="Times New Roman"/>
          <w:sz w:val="24"/>
          <w:szCs w:val="24"/>
        </w:rPr>
        <w:t xml:space="preserve"> del rendimiento académico</w:t>
      </w:r>
      <w:r w:rsidR="000F6831">
        <w:rPr>
          <w:rFonts w:ascii="Times New Roman" w:hAnsi="Times New Roman" w:cs="Times New Roman"/>
          <w:sz w:val="24"/>
          <w:szCs w:val="24"/>
        </w:rPr>
        <w:t>.</w:t>
      </w:r>
      <w:r w:rsidR="003F69C0" w:rsidRPr="009022C4">
        <w:rPr>
          <w:rFonts w:ascii="Times New Roman" w:hAnsi="Times New Roman" w:cs="Times New Roman"/>
          <w:sz w:val="24"/>
          <w:szCs w:val="24"/>
        </w:rPr>
        <w:t xml:space="preserve"> </w:t>
      </w:r>
      <w:r w:rsidR="000F6831">
        <w:rPr>
          <w:rFonts w:ascii="Times New Roman" w:hAnsi="Times New Roman" w:cs="Times New Roman"/>
          <w:sz w:val="24"/>
          <w:szCs w:val="24"/>
        </w:rPr>
        <w:t>E</w:t>
      </w:r>
      <w:r w:rsidR="000F6831" w:rsidRPr="009022C4">
        <w:rPr>
          <w:rFonts w:ascii="Times New Roman" w:hAnsi="Times New Roman" w:cs="Times New Roman"/>
          <w:sz w:val="24"/>
          <w:szCs w:val="24"/>
        </w:rPr>
        <w:t xml:space="preserve">n </w:t>
      </w:r>
      <w:r w:rsidR="003F69C0" w:rsidRPr="009022C4">
        <w:rPr>
          <w:rFonts w:ascii="Times New Roman" w:hAnsi="Times New Roman" w:cs="Times New Roman"/>
          <w:sz w:val="24"/>
          <w:szCs w:val="24"/>
        </w:rPr>
        <w:t>la tabla 1 se muestra la descripción de las variables.</w:t>
      </w:r>
    </w:p>
    <w:p w14:paraId="720CDC7E" w14:textId="77777777" w:rsidR="000B220A" w:rsidRDefault="000B220A" w:rsidP="00446CA7">
      <w:pPr>
        <w:spacing w:after="0" w:line="360" w:lineRule="auto"/>
        <w:jc w:val="both"/>
        <w:rPr>
          <w:rFonts w:ascii="Times New Roman" w:hAnsi="Times New Roman" w:cs="Times New Roman"/>
          <w:sz w:val="24"/>
          <w:szCs w:val="24"/>
        </w:rPr>
      </w:pPr>
    </w:p>
    <w:p w14:paraId="718024A7" w14:textId="1576EBAE" w:rsidR="00B7184A" w:rsidRDefault="00B7184A" w:rsidP="00446CA7">
      <w:pPr>
        <w:spacing w:after="0" w:line="360" w:lineRule="auto"/>
        <w:jc w:val="both"/>
        <w:rPr>
          <w:rFonts w:ascii="Times New Roman" w:hAnsi="Times New Roman" w:cs="Times New Roman"/>
          <w:sz w:val="24"/>
          <w:szCs w:val="24"/>
        </w:rPr>
      </w:pPr>
    </w:p>
    <w:p w14:paraId="0E3C2038" w14:textId="33ACCC0D" w:rsidR="00123E10" w:rsidRDefault="00123E10" w:rsidP="00446CA7">
      <w:pPr>
        <w:spacing w:after="0" w:line="360" w:lineRule="auto"/>
        <w:jc w:val="both"/>
        <w:rPr>
          <w:rFonts w:ascii="Times New Roman" w:hAnsi="Times New Roman" w:cs="Times New Roman"/>
          <w:sz w:val="24"/>
          <w:szCs w:val="24"/>
        </w:rPr>
      </w:pPr>
    </w:p>
    <w:p w14:paraId="071CE20C" w14:textId="7A18993C" w:rsidR="00123E10" w:rsidRDefault="00123E10" w:rsidP="00446CA7">
      <w:pPr>
        <w:spacing w:after="0" w:line="360" w:lineRule="auto"/>
        <w:jc w:val="both"/>
        <w:rPr>
          <w:rFonts w:ascii="Times New Roman" w:hAnsi="Times New Roman" w:cs="Times New Roman"/>
          <w:sz w:val="24"/>
          <w:szCs w:val="24"/>
        </w:rPr>
      </w:pPr>
    </w:p>
    <w:p w14:paraId="1CBB7973" w14:textId="5F2F04EC" w:rsidR="00123E10" w:rsidRDefault="00123E10" w:rsidP="00446CA7">
      <w:pPr>
        <w:spacing w:after="0" w:line="360" w:lineRule="auto"/>
        <w:jc w:val="both"/>
        <w:rPr>
          <w:rFonts w:ascii="Times New Roman" w:hAnsi="Times New Roman" w:cs="Times New Roman"/>
          <w:sz w:val="24"/>
          <w:szCs w:val="24"/>
        </w:rPr>
      </w:pPr>
    </w:p>
    <w:p w14:paraId="29DCAAE7" w14:textId="1195193E" w:rsidR="00123E10" w:rsidRDefault="00123E10" w:rsidP="00446CA7">
      <w:pPr>
        <w:spacing w:after="0" w:line="360" w:lineRule="auto"/>
        <w:jc w:val="both"/>
        <w:rPr>
          <w:rFonts w:ascii="Times New Roman" w:hAnsi="Times New Roman" w:cs="Times New Roman"/>
          <w:sz w:val="24"/>
          <w:szCs w:val="24"/>
        </w:rPr>
      </w:pPr>
    </w:p>
    <w:p w14:paraId="1FF61147" w14:textId="3E019BA6" w:rsidR="00123E10" w:rsidRDefault="00123E10" w:rsidP="00446CA7">
      <w:pPr>
        <w:spacing w:after="0" w:line="360" w:lineRule="auto"/>
        <w:jc w:val="both"/>
        <w:rPr>
          <w:rFonts w:ascii="Times New Roman" w:hAnsi="Times New Roman" w:cs="Times New Roman"/>
          <w:sz w:val="24"/>
          <w:szCs w:val="24"/>
        </w:rPr>
      </w:pPr>
    </w:p>
    <w:p w14:paraId="5EBCF463" w14:textId="11F865F1" w:rsidR="00123E10" w:rsidRDefault="00123E10" w:rsidP="00446CA7">
      <w:pPr>
        <w:spacing w:after="0" w:line="360" w:lineRule="auto"/>
        <w:jc w:val="both"/>
        <w:rPr>
          <w:rFonts w:ascii="Times New Roman" w:hAnsi="Times New Roman" w:cs="Times New Roman"/>
          <w:sz w:val="24"/>
          <w:szCs w:val="24"/>
        </w:rPr>
      </w:pPr>
    </w:p>
    <w:p w14:paraId="016B7837" w14:textId="12EF8929" w:rsidR="00123E10" w:rsidRDefault="00123E10" w:rsidP="00446CA7">
      <w:pPr>
        <w:spacing w:after="0" w:line="360" w:lineRule="auto"/>
        <w:jc w:val="both"/>
        <w:rPr>
          <w:rFonts w:ascii="Times New Roman" w:hAnsi="Times New Roman" w:cs="Times New Roman"/>
          <w:sz w:val="24"/>
          <w:szCs w:val="24"/>
        </w:rPr>
      </w:pPr>
    </w:p>
    <w:p w14:paraId="0A6D9FB3" w14:textId="2A943EAD" w:rsidR="00123E10" w:rsidRDefault="00123E10" w:rsidP="00446CA7">
      <w:pPr>
        <w:spacing w:after="0" w:line="360" w:lineRule="auto"/>
        <w:jc w:val="both"/>
        <w:rPr>
          <w:rFonts w:ascii="Times New Roman" w:hAnsi="Times New Roman" w:cs="Times New Roman"/>
          <w:sz w:val="24"/>
          <w:szCs w:val="24"/>
        </w:rPr>
      </w:pPr>
    </w:p>
    <w:p w14:paraId="14354E3A" w14:textId="5C06BAF5" w:rsidR="00123E10" w:rsidRDefault="00123E10" w:rsidP="00446CA7">
      <w:pPr>
        <w:spacing w:after="0" w:line="360" w:lineRule="auto"/>
        <w:jc w:val="both"/>
        <w:rPr>
          <w:rFonts w:ascii="Times New Roman" w:hAnsi="Times New Roman" w:cs="Times New Roman"/>
          <w:sz w:val="24"/>
          <w:szCs w:val="24"/>
        </w:rPr>
      </w:pPr>
    </w:p>
    <w:p w14:paraId="093F2DD3" w14:textId="77777777" w:rsidR="00123E10" w:rsidRDefault="00123E10" w:rsidP="00446CA7">
      <w:pPr>
        <w:spacing w:after="0" w:line="360" w:lineRule="auto"/>
        <w:jc w:val="both"/>
        <w:rPr>
          <w:rFonts w:ascii="Times New Roman" w:hAnsi="Times New Roman" w:cs="Times New Roman"/>
          <w:sz w:val="24"/>
          <w:szCs w:val="24"/>
        </w:rPr>
      </w:pPr>
    </w:p>
    <w:p w14:paraId="5C0B1A7F" w14:textId="77777777" w:rsidR="00B7184A" w:rsidRDefault="00B7184A" w:rsidP="00446CA7">
      <w:pPr>
        <w:spacing w:after="0" w:line="360" w:lineRule="auto"/>
        <w:jc w:val="both"/>
        <w:rPr>
          <w:rFonts w:ascii="Times New Roman" w:hAnsi="Times New Roman" w:cs="Times New Roman"/>
          <w:sz w:val="24"/>
          <w:szCs w:val="24"/>
        </w:rPr>
      </w:pPr>
    </w:p>
    <w:p w14:paraId="31044F7B" w14:textId="77777777" w:rsidR="00B7184A" w:rsidRPr="009022C4" w:rsidRDefault="00B7184A" w:rsidP="00446CA7">
      <w:pPr>
        <w:spacing w:after="0" w:line="360" w:lineRule="auto"/>
        <w:jc w:val="both"/>
        <w:rPr>
          <w:rFonts w:ascii="Times New Roman" w:hAnsi="Times New Roman" w:cs="Times New Roman"/>
          <w:sz w:val="24"/>
          <w:szCs w:val="24"/>
        </w:rPr>
      </w:pPr>
    </w:p>
    <w:p w14:paraId="066A8C5A" w14:textId="27A543C1" w:rsidR="002D1B4C" w:rsidRPr="009022C4" w:rsidRDefault="00A76AEA" w:rsidP="00DC55DA">
      <w:pPr>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lastRenderedPageBreak/>
        <w:t>Tabla 1</w:t>
      </w:r>
      <w:r w:rsidRPr="009022C4">
        <w:rPr>
          <w:rFonts w:ascii="Times New Roman" w:hAnsi="Times New Roman" w:cs="Times New Roman"/>
          <w:sz w:val="24"/>
          <w:szCs w:val="24"/>
        </w:rPr>
        <w:t>. Descripción de variables del modelo</w:t>
      </w:r>
    </w:p>
    <w:tbl>
      <w:tblPr>
        <w:tblStyle w:val="Tablaconcuadrcula"/>
        <w:tblW w:w="0" w:type="auto"/>
        <w:jc w:val="center"/>
        <w:tblLook w:val="04A0" w:firstRow="1" w:lastRow="0" w:firstColumn="1" w:lastColumn="0" w:noHBand="0" w:noVBand="1"/>
      </w:tblPr>
      <w:tblGrid>
        <w:gridCol w:w="2843"/>
        <w:gridCol w:w="2818"/>
        <w:gridCol w:w="2834"/>
      </w:tblGrid>
      <w:tr w:rsidR="001C4F8A" w:rsidRPr="009022C4" w14:paraId="00A2B4ED" w14:textId="77777777" w:rsidTr="00926C41">
        <w:trPr>
          <w:jc w:val="center"/>
        </w:trPr>
        <w:tc>
          <w:tcPr>
            <w:tcW w:w="2942" w:type="dxa"/>
          </w:tcPr>
          <w:p w14:paraId="409716A9" w14:textId="77777777" w:rsidR="001C4F8A" w:rsidRPr="00A0476E" w:rsidRDefault="001C4F8A" w:rsidP="00B7184A">
            <w:pPr>
              <w:jc w:val="both"/>
              <w:rPr>
                <w:rFonts w:ascii="Times New Roman" w:hAnsi="Times New Roman" w:cs="Times New Roman"/>
                <w:b/>
                <w:sz w:val="24"/>
                <w:szCs w:val="24"/>
              </w:rPr>
            </w:pPr>
            <w:r w:rsidRPr="00A0476E">
              <w:rPr>
                <w:rFonts w:ascii="Times New Roman" w:hAnsi="Times New Roman" w:cs="Times New Roman"/>
                <w:b/>
                <w:sz w:val="24"/>
                <w:szCs w:val="24"/>
              </w:rPr>
              <w:t>Variable</w:t>
            </w:r>
          </w:p>
        </w:tc>
        <w:tc>
          <w:tcPr>
            <w:tcW w:w="2943" w:type="dxa"/>
          </w:tcPr>
          <w:p w14:paraId="7F4D338C" w14:textId="77777777" w:rsidR="001C4F8A" w:rsidRPr="009022C4" w:rsidRDefault="001C4F8A" w:rsidP="00B7184A">
            <w:pPr>
              <w:jc w:val="both"/>
              <w:rPr>
                <w:rFonts w:ascii="Times New Roman" w:hAnsi="Times New Roman" w:cs="Times New Roman"/>
                <w:b/>
                <w:sz w:val="24"/>
                <w:szCs w:val="24"/>
              </w:rPr>
            </w:pPr>
            <w:r w:rsidRPr="009022C4">
              <w:rPr>
                <w:rFonts w:ascii="Times New Roman" w:hAnsi="Times New Roman" w:cs="Times New Roman"/>
                <w:b/>
                <w:sz w:val="24"/>
                <w:szCs w:val="24"/>
              </w:rPr>
              <w:t>Descripción</w:t>
            </w:r>
          </w:p>
        </w:tc>
        <w:tc>
          <w:tcPr>
            <w:tcW w:w="2943" w:type="dxa"/>
          </w:tcPr>
          <w:p w14:paraId="4FBF801D" w14:textId="77777777" w:rsidR="001C4F8A" w:rsidRPr="009022C4" w:rsidRDefault="001C4F8A" w:rsidP="00B7184A">
            <w:pPr>
              <w:jc w:val="both"/>
              <w:rPr>
                <w:rFonts w:ascii="Times New Roman" w:hAnsi="Times New Roman" w:cs="Times New Roman"/>
                <w:b/>
                <w:sz w:val="24"/>
                <w:szCs w:val="24"/>
              </w:rPr>
            </w:pPr>
            <w:r w:rsidRPr="009022C4">
              <w:rPr>
                <w:rFonts w:ascii="Times New Roman" w:hAnsi="Times New Roman" w:cs="Times New Roman"/>
                <w:b/>
                <w:sz w:val="24"/>
                <w:szCs w:val="24"/>
              </w:rPr>
              <w:t>Relación</w:t>
            </w:r>
          </w:p>
        </w:tc>
      </w:tr>
      <w:tr w:rsidR="001C4F8A" w:rsidRPr="009022C4" w14:paraId="7A06B592" w14:textId="77777777" w:rsidTr="00926C41">
        <w:trPr>
          <w:jc w:val="center"/>
        </w:trPr>
        <w:tc>
          <w:tcPr>
            <w:tcW w:w="2942" w:type="dxa"/>
          </w:tcPr>
          <w:p w14:paraId="7D039A25" w14:textId="77777777" w:rsidR="001C4F8A" w:rsidRPr="007F5C22" w:rsidRDefault="00B868BF" w:rsidP="00B7184A">
            <w:pPr>
              <w:jc w:val="both"/>
              <w:rPr>
                <w:rFonts w:ascii="Times New Roman" w:hAnsi="Times New Roman" w:cs="Times New Roman"/>
                <w:b/>
                <w:sz w:val="24"/>
                <w:szCs w:val="24"/>
              </w:rPr>
            </w:pPr>
            <w:r w:rsidRPr="007F5C22">
              <w:rPr>
                <w:rFonts w:ascii="Times New Roman" w:hAnsi="Times New Roman" w:cs="Times New Roman"/>
                <w:b/>
                <w:sz w:val="24"/>
                <w:szCs w:val="24"/>
              </w:rPr>
              <w:t>Rendimiento académico (re_aca)</w:t>
            </w:r>
          </w:p>
        </w:tc>
        <w:tc>
          <w:tcPr>
            <w:tcW w:w="2943" w:type="dxa"/>
          </w:tcPr>
          <w:p w14:paraId="0E3D8A89" w14:textId="1E6BDFF3" w:rsidR="001C4F8A" w:rsidRPr="009022C4" w:rsidRDefault="00E32915" w:rsidP="00B7184A">
            <w:pPr>
              <w:jc w:val="both"/>
              <w:rPr>
                <w:rFonts w:ascii="Times New Roman" w:hAnsi="Times New Roman" w:cs="Times New Roman"/>
                <w:sz w:val="24"/>
                <w:szCs w:val="24"/>
              </w:rPr>
            </w:pPr>
            <w:r w:rsidRPr="009022C4">
              <w:rPr>
                <w:rFonts w:ascii="Times New Roman" w:hAnsi="Times New Roman" w:cs="Times New Roman"/>
                <w:sz w:val="24"/>
                <w:szCs w:val="24"/>
              </w:rPr>
              <w:t>Promedio de calificación obtenida por el estudiante universitario, considera los niveles: excelent</w:t>
            </w:r>
            <w:r w:rsidR="002654BB" w:rsidRPr="009022C4">
              <w:rPr>
                <w:rFonts w:ascii="Times New Roman" w:hAnsi="Times New Roman" w:cs="Times New Roman"/>
                <w:sz w:val="24"/>
                <w:szCs w:val="24"/>
              </w:rPr>
              <w:t>e</w:t>
            </w:r>
            <w:r w:rsidR="00764F46" w:rsidRPr="009022C4">
              <w:rPr>
                <w:rFonts w:ascii="Times New Roman" w:hAnsi="Times New Roman" w:cs="Times New Roman"/>
                <w:sz w:val="24"/>
                <w:szCs w:val="24"/>
              </w:rPr>
              <w:t xml:space="preserve"> (9.6-10)</w:t>
            </w:r>
            <w:r w:rsidR="002654BB" w:rsidRPr="009022C4">
              <w:rPr>
                <w:rFonts w:ascii="Times New Roman" w:hAnsi="Times New Roman" w:cs="Times New Roman"/>
                <w:sz w:val="24"/>
                <w:szCs w:val="24"/>
              </w:rPr>
              <w:t>, bueno</w:t>
            </w:r>
            <w:r w:rsidR="00764F46" w:rsidRPr="009022C4">
              <w:rPr>
                <w:rFonts w:ascii="Times New Roman" w:hAnsi="Times New Roman" w:cs="Times New Roman"/>
                <w:sz w:val="24"/>
                <w:szCs w:val="24"/>
              </w:rPr>
              <w:t xml:space="preserve"> (8.6-9.5)</w:t>
            </w:r>
            <w:r w:rsidR="002654BB" w:rsidRPr="009022C4">
              <w:rPr>
                <w:rFonts w:ascii="Times New Roman" w:hAnsi="Times New Roman" w:cs="Times New Roman"/>
                <w:sz w:val="24"/>
                <w:szCs w:val="24"/>
              </w:rPr>
              <w:t>, adecuado</w:t>
            </w:r>
            <w:r w:rsidR="00764F46" w:rsidRPr="009022C4">
              <w:rPr>
                <w:rFonts w:ascii="Times New Roman" w:hAnsi="Times New Roman" w:cs="Times New Roman"/>
                <w:sz w:val="24"/>
                <w:szCs w:val="24"/>
              </w:rPr>
              <w:t xml:space="preserve"> (7.6-8.5)</w:t>
            </w:r>
            <w:r w:rsidR="002654BB" w:rsidRPr="009022C4">
              <w:rPr>
                <w:rFonts w:ascii="Times New Roman" w:hAnsi="Times New Roman" w:cs="Times New Roman"/>
                <w:sz w:val="24"/>
                <w:szCs w:val="24"/>
              </w:rPr>
              <w:t xml:space="preserve"> y deficiente</w:t>
            </w:r>
            <w:r w:rsidR="00764F46" w:rsidRPr="009022C4">
              <w:rPr>
                <w:rFonts w:ascii="Times New Roman" w:hAnsi="Times New Roman" w:cs="Times New Roman"/>
                <w:sz w:val="24"/>
                <w:szCs w:val="24"/>
              </w:rPr>
              <w:t xml:space="preserve"> (6.0-7.5)</w:t>
            </w:r>
            <w:r w:rsidR="005C29A4">
              <w:rPr>
                <w:rFonts w:ascii="Times New Roman" w:hAnsi="Times New Roman" w:cs="Times New Roman"/>
                <w:sz w:val="24"/>
                <w:szCs w:val="24"/>
              </w:rPr>
              <w:t>.</w:t>
            </w:r>
          </w:p>
        </w:tc>
        <w:tc>
          <w:tcPr>
            <w:tcW w:w="2943" w:type="dxa"/>
          </w:tcPr>
          <w:p w14:paraId="69F869FB" w14:textId="12DCE669" w:rsidR="001C4F8A"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Dependiente</w:t>
            </w:r>
            <w:r w:rsidR="00EB1BBB" w:rsidRPr="009022C4">
              <w:rPr>
                <w:rFonts w:ascii="Times New Roman" w:hAnsi="Times New Roman" w:cs="Times New Roman"/>
                <w:sz w:val="24"/>
                <w:szCs w:val="24"/>
              </w:rPr>
              <w:t>: variable primordial para analizar la influencia de la ocupación de los padres en el rendimiento académi</w:t>
            </w:r>
            <w:r w:rsidR="001526B2" w:rsidRPr="009022C4">
              <w:rPr>
                <w:rFonts w:ascii="Times New Roman" w:hAnsi="Times New Roman" w:cs="Times New Roman"/>
                <w:sz w:val="24"/>
                <w:szCs w:val="24"/>
              </w:rPr>
              <w:t>co del estudiante universitario</w:t>
            </w:r>
            <w:r w:rsidR="005C29A4">
              <w:rPr>
                <w:rFonts w:ascii="Times New Roman" w:hAnsi="Times New Roman" w:cs="Times New Roman"/>
                <w:sz w:val="24"/>
                <w:szCs w:val="24"/>
              </w:rPr>
              <w:t>.</w:t>
            </w:r>
          </w:p>
        </w:tc>
      </w:tr>
      <w:tr w:rsidR="001C4F8A" w:rsidRPr="009022C4" w14:paraId="3EC84443" w14:textId="77777777" w:rsidTr="00926C41">
        <w:trPr>
          <w:jc w:val="center"/>
        </w:trPr>
        <w:tc>
          <w:tcPr>
            <w:tcW w:w="2942" w:type="dxa"/>
          </w:tcPr>
          <w:p w14:paraId="6E7097C0" w14:textId="77777777" w:rsidR="001C4F8A" w:rsidRPr="007F5C22" w:rsidRDefault="00B868BF" w:rsidP="00B7184A">
            <w:pPr>
              <w:jc w:val="both"/>
              <w:rPr>
                <w:rFonts w:ascii="Times New Roman" w:hAnsi="Times New Roman" w:cs="Times New Roman"/>
                <w:b/>
                <w:sz w:val="24"/>
                <w:szCs w:val="24"/>
              </w:rPr>
            </w:pPr>
            <w:r w:rsidRPr="007F5C22">
              <w:rPr>
                <w:rFonts w:ascii="Times New Roman" w:hAnsi="Times New Roman" w:cs="Times New Roman"/>
                <w:b/>
                <w:sz w:val="24"/>
                <w:szCs w:val="24"/>
              </w:rPr>
              <w:t>Clasificación del nivel de estudios de la madre (Cla_NEM)</w:t>
            </w:r>
          </w:p>
        </w:tc>
        <w:tc>
          <w:tcPr>
            <w:tcW w:w="2943" w:type="dxa"/>
          </w:tcPr>
          <w:p w14:paraId="707A8860" w14:textId="2B7B38A8" w:rsidR="001C4F8A" w:rsidRPr="009022C4" w:rsidRDefault="004F2E8E" w:rsidP="00B7184A">
            <w:pPr>
              <w:jc w:val="both"/>
              <w:rPr>
                <w:rFonts w:ascii="Times New Roman" w:hAnsi="Times New Roman" w:cs="Times New Roman"/>
                <w:sz w:val="24"/>
                <w:szCs w:val="24"/>
              </w:rPr>
            </w:pPr>
            <w:r w:rsidRPr="009022C4">
              <w:rPr>
                <w:rFonts w:ascii="Times New Roman" w:hAnsi="Times New Roman" w:cs="Times New Roman"/>
                <w:sz w:val="24"/>
                <w:szCs w:val="24"/>
              </w:rPr>
              <w:t>N</w:t>
            </w:r>
            <w:r w:rsidR="00773A4E" w:rsidRPr="009022C4">
              <w:rPr>
                <w:rFonts w:ascii="Times New Roman" w:hAnsi="Times New Roman" w:cs="Times New Roman"/>
                <w:sz w:val="24"/>
                <w:szCs w:val="24"/>
              </w:rPr>
              <w:t>ivel de estudios de la madre del estudian</w:t>
            </w:r>
            <w:r w:rsidR="004F5CF9" w:rsidRPr="009022C4">
              <w:rPr>
                <w:rFonts w:ascii="Times New Roman" w:hAnsi="Times New Roman" w:cs="Times New Roman"/>
                <w:sz w:val="24"/>
                <w:szCs w:val="24"/>
              </w:rPr>
              <w:t>te universitario; considera nueve niveles hasta doctorado incluyendo sin estudios</w:t>
            </w:r>
            <w:r w:rsidR="005C29A4">
              <w:rPr>
                <w:rFonts w:ascii="Times New Roman" w:hAnsi="Times New Roman" w:cs="Times New Roman"/>
                <w:sz w:val="24"/>
                <w:szCs w:val="24"/>
              </w:rPr>
              <w:t>.</w:t>
            </w:r>
          </w:p>
        </w:tc>
        <w:tc>
          <w:tcPr>
            <w:tcW w:w="2943" w:type="dxa"/>
          </w:tcPr>
          <w:p w14:paraId="27CEACCF" w14:textId="0A24FC4A" w:rsidR="001C4F8A"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Independiente</w:t>
            </w:r>
            <w:r w:rsidR="00FE335A" w:rsidRPr="009022C4">
              <w:rPr>
                <w:rFonts w:ascii="Times New Roman" w:hAnsi="Times New Roman" w:cs="Times New Roman"/>
                <w:sz w:val="24"/>
                <w:szCs w:val="24"/>
              </w:rPr>
              <w:t>: variable considerada por la influencia que puede tener en el rendimiento académico del estudiante universitario al transferir conocimientos</w:t>
            </w:r>
            <w:r w:rsidR="005C29A4">
              <w:rPr>
                <w:rFonts w:ascii="Times New Roman" w:hAnsi="Times New Roman" w:cs="Times New Roman"/>
                <w:sz w:val="24"/>
                <w:szCs w:val="24"/>
              </w:rPr>
              <w:t>.</w:t>
            </w:r>
          </w:p>
        </w:tc>
      </w:tr>
      <w:tr w:rsidR="001C4F8A" w:rsidRPr="009022C4" w14:paraId="75C7E7AF" w14:textId="77777777" w:rsidTr="00926C41">
        <w:trPr>
          <w:jc w:val="center"/>
        </w:trPr>
        <w:tc>
          <w:tcPr>
            <w:tcW w:w="2942" w:type="dxa"/>
          </w:tcPr>
          <w:p w14:paraId="23EF879F" w14:textId="77777777" w:rsidR="001C4F8A" w:rsidRPr="007F5C22" w:rsidRDefault="00B868BF" w:rsidP="00B7184A">
            <w:pPr>
              <w:jc w:val="both"/>
              <w:rPr>
                <w:rFonts w:ascii="Times New Roman" w:hAnsi="Times New Roman" w:cs="Times New Roman"/>
                <w:b/>
                <w:sz w:val="24"/>
                <w:szCs w:val="24"/>
              </w:rPr>
            </w:pPr>
            <w:r w:rsidRPr="007F5C22">
              <w:rPr>
                <w:rFonts w:ascii="Times New Roman" w:hAnsi="Times New Roman" w:cs="Times New Roman"/>
                <w:b/>
                <w:sz w:val="24"/>
                <w:szCs w:val="24"/>
              </w:rPr>
              <w:t>Clasificación del nivel de estudios del padre (Cla_NEP)</w:t>
            </w:r>
          </w:p>
        </w:tc>
        <w:tc>
          <w:tcPr>
            <w:tcW w:w="2943" w:type="dxa"/>
          </w:tcPr>
          <w:p w14:paraId="3732AAF7" w14:textId="31395488" w:rsidR="001C4F8A" w:rsidRPr="009022C4" w:rsidRDefault="004F2E8E" w:rsidP="00B7184A">
            <w:pPr>
              <w:jc w:val="both"/>
              <w:rPr>
                <w:rFonts w:ascii="Times New Roman" w:hAnsi="Times New Roman" w:cs="Times New Roman"/>
                <w:sz w:val="24"/>
                <w:szCs w:val="24"/>
              </w:rPr>
            </w:pPr>
            <w:r w:rsidRPr="009022C4">
              <w:rPr>
                <w:rFonts w:ascii="Times New Roman" w:hAnsi="Times New Roman" w:cs="Times New Roman"/>
                <w:sz w:val="24"/>
                <w:szCs w:val="24"/>
              </w:rPr>
              <w:t>N</w:t>
            </w:r>
            <w:r w:rsidR="004F5CF9" w:rsidRPr="009022C4">
              <w:rPr>
                <w:rFonts w:ascii="Times New Roman" w:hAnsi="Times New Roman" w:cs="Times New Roman"/>
                <w:sz w:val="24"/>
                <w:szCs w:val="24"/>
              </w:rPr>
              <w:t>ivel de estudios del padre del estudiante universitario; considera nueve niveles hasta do</w:t>
            </w:r>
            <w:r w:rsidR="002654BB" w:rsidRPr="009022C4">
              <w:rPr>
                <w:rFonts w:ascii="Times New Roman" w:hAnsi="Times New Roman" w:cs="Times New Roman"/>
                <w:sz w:val="24"/>
                <w:szCs w:val="24"/>
              </w:rPr>
              <w:t>ctorado incluyendo sin estudios</w:t>
            </w:r>
            <w:r w:rsidR="005C29A4">
              <w:rPr>
                <w:rFonts w:ascii="Times New Roman" w:hAnsi="Times New Roman" w:cs="Times New Roman"/>
                <w:sz w:val="24"/>
                <w:szCs w:val="24"/>
              </w:rPr>
              <w:t>.</w:t>
            </w:r>
          </w:p>
        </w:tc>
        <w:tc>
          <w:tcPr>
            <w:tcW w:w="2943" w:type="dxa"/>
          </w:tcPr>
          <w:p w14:paraId="2DD59528" w14:textId="7F6CB487" w:rsidR="001C4F8A"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Independiente</w:t>
            </w:r>
            <w:r w:rsidR="00FE335A" w:rsidRPr="009022C4">
              <w:rPr>
                <w:rFonts w:ascii="Times New Roman" w:hAnsi="Times New Roman" w:cs="Times New Roman"/>
                <w:sz w:val="24"/>
                <w:szCs w:val="24"/>
              </w:rPr>
              <w:t>: variable considerada por la influencia que puede tener en el rendimiento académico del estudiante universitario al transferir conocimientos</w:t>
            </w:r>
            <w:r w:rsidR="005C29A4">
              <w:rPr>
                <w:rFonts w:ascii="Times New Roman" w:hAnsi="Times New Roman" w:cs="Times New Roman"/>
                <w:sz w:val="24"/>
                <w:szCs w:val="24"/>
              </w:rPr>
              <w:t>.</w:t>
            </w:r>
          </w:p>
        </w:tc>
      </w:tr>
      <w:tr w:rsidR="001C4F8A" w:rsidRPr="009022C4" w14:paraId="419266F4" w14:textId="77777777" w:rsidTr="00926C41">
        <w:trPr>
          <w:jc w:val="center"/>
        </w:trPr>
        <w:tc>
          <w:tcPr>
            <w:tcW w:w="2942" w:type="dxa"/>
          </w:tcPr>
          <w:p w14:paraId="111021B5" w14:textId="77777777" w:rsidR="001C4F8A" w:rsidRPr="007F5C22" w:rsidRDefault="00B868BF" w:rsidP="00B7184A">
            <w:pPr>
              <w:jc w:val="both"/>
              <w:rPr>
                <w:rFonts w:ascii="Times New Roman" w:hAnsi="Times New Roman" w:cs="Times New Roman"/>
                <w:b/>
                <w:sz w:val="24"/>
                <w:szCs w:val="24"/>
              </w:rPr>
            </w:pPr>
            <w:r w:rsidRPr="007F5C22">
              <w:rPr>
                <w:rFonts w:ascii="Times New Roman" w:hAnsi="Times New Roman" w:cs="Times New Roman"/>
                <w:b/>
                <w:sz w:val="24"/>
                <w:szCs w:val="24"/>
              </w:rPr>
              <w:t>Clasificación del ingreso económico familiar (Clas_ingresos)</w:t>
            </w:r>
          </w:p>
        </w:tc>
        <w:tc>
          <w:tcPr>
            <w:tcW w:w="2943" w:type="dxa"/>
          </w:tcPr>
          <w:p w14:paraId="32E9DD6B" w14:textId="3F7FF6A7" w:rsidR="001C4F8A" w:rsidRPr="009022C4" w:rsidRDefault="003B3DB6" w:rsidP="00B7184A">
            <w:pPr>
              <w:jc w:val="both"/>
              <w:rPr>
                <w:rFonts w:ascii="Times New Roman" w:hAnsi="Times New Roman" w:cs="Times New Roman"/>
                <w:sz w:val="24"/>
                <w:szCs w:val="24"/>
              </w:rPr>
            </w:pPr>
            <w:r w:rsidRPr="009022C4">
              <w:rPr>
                <w:rFonts w:ascii="Times New Roman" w:hAnsi="Times New Roman" w:cs="Times New Roman"/>
                <w:sz w:val="24"/>
                <w:szCs w:val="24"/>
              </w:rPr>
              <w:t>Ingreso económico mensual familiar; con</w:t>
            </w:r>
            <w:r w:rsidR="002654BB" w:rsidRPr="009022C4">
              <w:rPr>
                <w:rFonts w:ascii="Times New Roman" w:hAnsi="Times New Roman" w:cs="Times New Roman"/>
                <w:sz w:val="24"/>
                <w:szCs w:val="24"/>
              </w:rPr>
              <w:t>templa cinco niveles de ingreso</w:t>
            </w:r>
            <w:r w:rsidR="005C29A4">
              <w:rPr>
                <w:rFonts w:ascii="Times New Roman" w:hAnsi="Times New Roman" w:cs="Times New Roman"/>
                <w:sz w:val="24"/>
                <w:szCs w:val="24"/>
              </w:rPr>
              <w:t>.</w:t>
            </w:r>
          </w:p>
        </w:tc>
        <w:tc>
          <w:tcPr>
            <w:tcW w:w="2943" w:type="dxa"/>
          </w:tcPr>
          <w:p w14:paraId="50E02258" w14:textId="47EF46B3" w:rsidR="001C4F8A"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Independiente</w:t>
            </w:r>
            <w:r w:rsidR="00FE335A" w:rsidRPr="009022C4">
              <w:rPr>
                <w:rFonts w:ascii="Times New Roman" w:hAnsi="Times New Roman" w:cs="Times New Roman"/>
                <w:sz w:val="24"/>
                <w:szCs w:val="24"/>
              </w:rPr>
              <w:t>:</w:t>
            </w:r>
            <w:r w:rsidR="00B05D46" w:rsidRPr="009022C4">
              <w:rPr>
                <w:rFonts w:ascii="Times New Roman" w:hAnsi="Times New Roman" w:cs="Times New Roman"/>
                <w:sz w:val="24"/>
                <w:szCs w:val="24"/>
              </w:rPr>
              <w:t xml:space="preserve"> variable económica considerada porque puede proporcionar medios físicos (libros, tecnología, etc.) que influyen en el rendimiento académico</w:t>
            </w:r>
            <w:r w:rsidR="005C29A4">
              <w:rPr>
                <w:rFonts w:ascii="Times New Roman" w:hAnsi="Times New Roman" w:cs="Times New Roman"/>
                <w:sz w:val="24"/>
                <w:szCs w:val="24"/>
              </w:rPr>
              <w:t>.</w:t>
            </w:r>
          </w:p>
        </w:tc>
      </w:tr>
      <w:tr w:rsidR="00EE1CF9" w:rsidRPr="009022C4" w14:paraId="6EC36957" w14:textId="77777777" w:rsidTr="00926C41">
        <w:trPr>
          <w:jc w:val="center"/>
        </w:trPr>
        <w:tc>
          <w:tcPr>
            <w:tcW w:w="2942" w:type="dxa"/>
          </w:tcPr>
          <w:p w14:paraId="28848871" w14:textId="41781420" w:rsidR="00EE1CF9" w:rsidRPr="007F5C22" w:rsidRDefault="00B868BF" w:rsidP="00B7184A">
            <w:pPr>
              <w:jc w:val="both"/>
              <w:rPr>
                <w:rFonts w:ascii="Times New Roman" w:hAnsi="Times New Roman" w:cs="Times New Roman"/>
                <w:b/>
                <w:sz w:val="24"/>
                <w:szCs w:val="24"/>
              </w:rPr>
            </w:pPr>
            <w:r w:rsidRPr="007F5C22">
              <w:rPr>
                <w:rFonts w:ascii="Times New Roman" w:hAnsi="Times New Roman" w:cs="Times New Roman"/>
                <w:b/>
                <w:sz w:val="24"/>
                <w:szCs w:val="24"/>
              </w:rPr>
              <w:t xml:space="preserve">Ocupación del padre según clasificación del </w:t>
            </w:r>
            <w:r w:rsidR="000F6831" w:rsidRPr="007F5C22">
              <w:rPr>
                <w:rFonts w:ascii="Times New Roman" w:hAnsi="Times New Roman" w:cs="Times New Roman"/>
                <w:b/>
                <w:sz w:val="24"/>
                <w:szCs w:val="24"/>
              </w:rPr>
              <w:t xml:space="preserve">Inegi </w:t>
            </w:r>
            <w:r w:rsidRPr="007F5C22">
              <w:rPr>
                <w:rFonts w:ascii="Times New Roman" w:hAnsi="Times New Roman" w:cs="Times New Roman"/>
                <w:b/>
                <w:sz w:val="24"/>
                <w:szCs w:val="24"/>
              </w:rPr>
              <w:t>(ClaP_</w:t>
            </w:r>
            <w:r w:rsidR="005C29A4">
              <w:rPr>
                <w:rFonts w:ascii="Times New Roman" w:hAnsi="Times New Roman" w:cs="Times New Roman"/>
                <w:b/>
                <w:sz w:val="24"/>
                <w:szCs w:val="24"/>
              </w:rPr>
              <w:t>Inegi</w:t>
            </w:r>
            <w:r w:rsidRPr="007F5C22">
              <w:rPr>
                <w:rFonts w:ascii="Times New Roman" w:hAnsi="Times New Roman" w:cs="Times New Roman"/>
                <w:b/>
                <w:sz w:val="24"/>
                <w:szCs w:val="24"/>
              </w:rPr>
              <w:t>)</w:t>
            </w:r>
          </w:p>
        </w:tc>
        <w:tc>
          <w:tcPr>
            <w:tcW w:w="2943" w:type="dxa"/>
          </w:tcPr>
          <w:p w14:paraId="7F731CCE" w14:textId="79CF1943" w:rsidR="00EE1CF9" w:rsidRPr="009022C4" w:rsidRDefault="00AE4ED1" w:rsidP="00B7184A">
            <w:pPr>
              <w:jc w:val="both"/>
              <w:rPr>
                <w:rFonts w:ascii="Times New Roman" w:hAnsi="Times New Roman" w:cs="Times New Roman"/>
                <w:sz w:val="24"/>
                <w:szCs w:val="24"/>
              </w:rPr>
            </w:pPr>
            <w:r w:rsidRPr="009022C4">
              <w:rPr>
                <w:rFonts w:ascii="Times New Roman" w:hAnsi="Times New Roman" w:cs="Times New Roman"/>
                <w:sz w:val="24"/>
                <w:szCs w:val="24"/>
              </w:rPr>
              <w:t xml:space="preserve">Ocupación del padre del estudiante universitario considerando la clasificación mexicana de ocupación del </w:t>
            </w:r>
            <w:r w:rsidR="000F6831" w:rsidRPr="009022C4">
              <w:rPr>
                <w:rFonts w:ascii="Times New Roman" w:hAnsi="Times New Roman" w:cs="Times New Roman"/>
                <w:sz w:val="24"/>
                <w:szCs w:val="24"/>
              </w:rPr>
              <w:t>Inegi</w:t>
            </w:r>
            <w:r w:rsidR="00AA6BED" w:rsidRPr="009022C4">
              <w:rPr>
                <w:rFonts w:ascii="Times New Roman" w:hAnsi="Times New Roman" w:cs="Times New Roman"/>
                <w:sz w:val="24"/>
                <w:szCs w:val="24"/>
              </w:rPr>
              <w:t>; considera 19 áreas generales</w:t>
            </w:r>
            <w:r w:rsidR="005C29A4">
              <w:rPr>
                <w:rFonts w:ascii="Times New Roman" w:hAnsi="Times New Roman" w:cs="Times New Roman"/>
                <w:sz w:val="24"/>
                <w:szCs w:val="24"/>
              </w:rPr>
              <w:t>.</w:t>
            </w:r>
          </w:p>
        </w:tc>
        <w:tc>
          <w:tcPr>
            <w:tcW w:w="2943" w:type="dxa"/>
          </w:tcPr>
          <w:p w14:paraId="7E250F28" w14:textId="190916C7" w:rsidR="00EE1CF9"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Independiente</w:t>
            </w:r>
            <w:r w:rsidR="00FE335A" w:rsidRPr="009022C4">
              <w:rPr>
                <w:rFonts w:ascii="Times New Roman" w:hAnsi="Times New Roman" w:cs="Times New Roman"/>
                <w:sz w:val="24"/>
                <w:szCs w:val="24"/>
              </w:rPr>
              <w:t>:</w:t>
            </w:r>
            <w:r w:rsidR="009A0916" w:rsidRPr="009022C4">
              <w:rPr>
                <w:rFonts w:ascii="Times New Roman" w:hAnsi="Times New Roman" w:cs="Times New Roman"/>
                <w:sz w:val="24"/>
                <w:szCs w:val="24"/>
              </w:rPr>
              <w:t xml:space="preserve"> variable considerada para determinar su influencia en el rendimiento académico</w:t>
            </w:r>
            <w:r w:rsidR="005C29A4">
              <w:rPr>
                <w:rFonts w:ascii="Times New Roman" w:hAnsi="Times New Roman" w:cs="Times New Roman"/>
                <w:sz w:val="24"/>
                <w:szCs w:val="24"/>
              </w:rPr>
              <w:t>.</w:t>
            </w:r>
          </w:p>
        </w:tc>
      </w:tr>
      <w:tr w:rsidR="00AE4ED1" w:rsidRPr="009022C4" w14:paraId="715B4DF2" w14:textId="77777777" w:rsidTr="00926C41">
        <w:trPr>
          <w:jc w:val="center"/>
        </w:trPr>
        <w:tc>
          <w:tcPr>
            <w:tcW w:w="2942" w:type="dxa"/>
          </w:tcPr>
          <w:p w14:paraId="59AD1987" w14:textId="05D85106" w:rsidR="00AE4ED1" w:rsidRPr="007F5C22" w:rsidRDefault="00AE4ED1" w:rsidP="00B7184A">
            <w:pPr>
              <w:jc w:val="both"/>
              <w:rPr>
                <w:rFonts w:ascii="Times New Roman" w:hAnsi="Times New Roman" w:cs="Times New Roman"/>
                <w:b/>
                <w:sz w:val="24"/>
                <w:szCs w:val="24"/>
              </w:rPr>
            </w:pPr>
            <w:r w:rsidRPr="007F5C22">
              <w:rPr>
                <w:rFonts w:ascii="Times New Roman" w:hAnsi="Times New Roman" w:cs="Times New Roman"/>
                <w:b/>
                <w:sz w:val="24"/>
                <w:szCs w:val="24"/>
              </w:rPr>
              <w:t xml:space="preserve">Ocupación de la madre según clasificación del </w:t>
            </w:r>
            <w:r w:rsidR="005C29A4">
              <w:rPr>
                <w:rFonts w:ascii="Times New Roman" w:hAnsi="Times New Roman" w:cs="Times New Roman"/>
                <w:b/>
                <w:sz w:val="24"/>
                <w:szCs w:val="24"/>
              </w:rPr>
              <w:t>Inegi</w:t>
            </w:r>
            <w:r w:rsidRPr="007F5C22">
              <w:rPr>
                <w:rFonts w:ascii="Times New Roman" w:hAnsi="Times New Roman" w:cs="Times New Roman"/>
                <w:b/>
                <w:sz w:val="24"/>
                <w:szCs w:val="24"/>
              </w:rPr>
              <w:t xml:space="preserve"> (ClaM_</w:t>
            </w:r>
            <w:r w:rsidR="005C29A4">
              <w:rPr>
                <w:rFonts w:ascii="Times New Roman" w:hAnsi="Times New Roman" w:cs="Times New Roman"/>
                <w:b/>
                <w:sz w:val="24"/>
                <w:szCs w:val="24"/>
              </w:rPr>
              <w:t>Inegi</w:t>
            </w:r>
            <w:r w:rsidRPr="007F5C22">
              <w:rPr>
                <w:rFonts w:ascii="Times New Roman" w:hAnsi="Times New Roman" w:cs="Times New Roman"/>
                <w:b/>
                <w:sz w:val="24"/>
                <w:szCs w:val="24"/>
              </w:rPr>
              <w:t>)</w:t>
            </w:r>
          </w:p>
        </w:tc>
        <w:tc>
          <w:tcPr>
            <w:tcW w:w="2943" w:type="dxa"/>
          </w:tcPr>
          <w:p w14:paraId="60B931AC" w14:textId="2C65D8BB" w:rsidR="00AE4ED1" w:rsidRPr="009022C4" w:rsidRDefault="00AE4ED1" w:rsidP="00B7184A">
            <w:pPr>
              <w:jc w:val="both"/>
              <w:rPr>
                <w:rFonts w:ascii="Times New Roman" w:hAnsi="Times New Roman" w:cs="Times New Roman"/>
                <w:sz w:val="24"/>
                <w:szCs w:val="24"/>
              </w:rPr>
            </w:pPr>
            <w:r w:rsidRPr="009022C4">
              <w:rPr>
                <w:rFonts w:ascii="Times New Roman" w:hAnsi="Times New Roman" w:cs="Times New Roman"/>
                <w:sz w:val="24"/>
                <w:szCs w:val="24"/>
              </w:rPr>
              <w:t xml:space="preserve">Ocupación de la madre del estudiante universitario considerando la clasificación mexicana de ocupación del </w:t>
            </w:r>
            <w:r w:rsidR="005C29A4">
              <w:rPr>
                <w:rFonts w:ascii="Times New Roman" w:hAnsi="Times New Roman" w:cs="Times New Roman"/>
                <w:sz w:val="24"/>
                <w:szCs w:val="24"/>
              </w:rPr>
              <w:t>Inegi</w:t>
            </w:r>
            <w:r w:rsidR="00AA6BED" w:rsidRPr="009022C4">
              <w:rPr>
                <w:rFonts w:ascii="Times New Roman" w:hAnsi="Times New Roman" w:cs="Times New Roman"/>
                <w:sz w:val="24"/>
                <w:szCs w:val="24"/>
              </w:rPr>
              <w:t>; considera 19 áreas generales</w:t>
            </w:r>
            <w:r w:rsidR="005C29A4">
              <w:rPr>
                <w:rFonts w:ascii="Times New Roman" w:hAnsi="Times New Roman" w:cs="Times New Roman"/>
                <w:sz w:val="24"/>
                <w:szCs w:val="24"/>
              </w:rPr>
              <w:t>.</w:t>
            </w:r>
          </w:p>
        </w:tc>
        <w:tc>
          <w:tcPr>
            <w:tcW w:w="2943" w:type="dxa"/>
          </w:tcPr>
          <w:p w14:paraId="3BB38753" w14:textId="13D44A8C" w:rsidR="00AE4ED1" w:rsidRPr="009022C4" w:rsidRDefault="00010CD4" w:rsidP="00B7184A">
            <w:pPr>
              <w:jc w:val="both"/>
              <w:rPr>
                <w:rFonts w:ascii="Times New Roman" w:hAnsi="Times New Roman" w:cs="Times New Roman"/>
                <w:sz w:val="24"/>
                <w:szCs w:val="24"/>
              </w:rPr>
            </w:pPr>
            <w:r w:rsidRPr="009022C4">
              <w:rPr>
                <w:rFonts w:ascii="Times New Roman" w:hAnsi="Times New Roman" w:cs="Times New Roman"/>
                <w:sz w:val="24"/>
                <w:szCs w:val="24"/>
              </w:rPr>
              <w:t>Independiente</w:t>
            </w:r>
            <w:r w:rsidR="00FE335A" w:rsidRPr="009022C4">
              <w:rPr>
                <w:rFonts w:ascii="Times New Roman" w:hAnsi="Times New Roman" w:cs="Times New Roman"/>
                <w:sz w:val="24"/>
                <w:szCs w:val="24"/>
              </w:rPr>
              <w:t>:</w:t>
            </w:r>
            <w:r w:rsidR="009A0916" w:rsidRPr="009022C4">
              <w:rPr>
                <w:rFonts w:ascii="Times New Roman" w:hAnsi="Times New Roman" w:cs="Times New Roman"/>
                <w:sz w:val="24"/>
                <w:szCs w:val="24"/>
              </w:rPr>
              <w:t xml:space="preserve"> variable considerada para determinar su influencia en el rendimiento académico</w:t>
            </w:r>
            <w:r w:rsidR="005C29A4">
              <w:rPr>
                <w:rFonts w:ascii="Times New Roman" w:hAnsi="Times New Roman" w:cs="Times New Roman"/>
                <w:sz w:val="24"/>
                <w:szCs w:val="24"/>
              </w:rPr>
              <w:t>.</w:t>
            </w:r>
          </w:p>
        </w:tc>
      </w:tr>
    </w:tbl>
    <w:p w14:paraId="7B8A202F" w14:textId="5A3856F2" w:rsidR="00FD1BCF" w:rsidRDefault="0041684B" w:rsidP="00446C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DC8F5B9" w14:textId="62921889" w:rsidR="001F5794" w:rsidRPr="009022C4" w:rsidRDefault="00E94384"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Para la recopilación de datos se diseñó y aplicó una encuesta semiestructurada </w:t>
      </w:r>
      <w:r w:rsidR="00D16798" w:rsidRPr="009022C4">
        <w:rPr>
          <w:rFonts w:ascii="Times New Roman" w:hAnsi="Times New Roman" w:cs="Times New Roman"/>
          <w:sz w:val="24"/>
          <w:szCs w:val="24"/>
        </w:rPr>
        <w:t xml:space="preserve">que incluyó secciones relacionadas con las variables mencionadas anteriormente. </w:t>
      </w:r>
      <w:r w:rsidR="006C128C" w:rsidRPr="009022C4">
        <w:rPr>
          <w:rFonts w:ascii="Times New Roman" w:hAnsi="Times New Roman" w:cs="Times New Roman"/>
          <w:sz w:val="24"/>
          <w:szCs w:val="24"/>
        </w:rPr>
        <w:t>La encuesta fue aplicada de forma aleatoria; el tamaño de la muestra fue equivalente a 918 estudiantes</w:t>
      </w:r>
      <w:r w:rsidR="00A32CED" w:rsidRPr="009022C4">
        <w:rPr>
          <w:rFonts w:ascii="Times New Roman" w:hAnsi="Times New Roman" w:cs="Times New Roman"/>
          <w:sz w:val="24"/>
          <w:szCs w:val="24"/>
        </w:rPr>
        <w:t xml:space="preserve"> </w:t>
      </w:r>
      <w:r w:rsidR="00A32CED" w:rsidRPr="009022C4">
        <w:rPr>
          <w:rFonts w:ascii="Times New Roman" w:hAnsi="Times New Roman" w:cs="Times New Roman"/>
          <w:sz w:val="24"/>
          <w:szCs w:val="24"/>
        </w:rPr>
        <w:lastRenderedPageBreak/>
        <w:t>que se encontraban cursando estudios universitarios</w:t>
      </w:r>
      <w:r w:rsidR="006C128C" w:rsidRPr="009022C4">
        <w:rPr>
          <w:rFonts w:ascii="Times New Roman" w:hAnsi="Times New Roman" w:cs="Times New Roman"/>
          <w:sz w:val="24"/>
          <w:szCs w:val="24"/>
        </w:rPr>
        <w:t>.</w:t>
      </w:r>
      <w:r w:rsidR="00396572" w:rsidRPr="009022C4">
        <w:rPr>
          <w:rFonts w:ascii="Times New Roman" w:hAnsi="Times New Roman" w:cs="Times New Roman"/>
          <w:sz w:val="24"/>
          <w:szCs w:val="24"/>
        </w:rPr>
        <w:t xml:space="preserve"> Los datos fueron obtenidos en </w:t>
      </w:r>
      <w:r w:rsidR="00952695" w:rsidRPr="009022C4">
        <w:rPr>
          <w:rFonts w:ascii="Times New Roman" w:hAnsi="Times New Roman" w:cs="Times New Roman"/>
          <w:sz w:val="24"/>
          <w:szCs w:val="24"/>
        </w:rPr>
        <w:t>2017 en Ciudad de México.</w:t>
      </w:r>
    </w:p>
    <w:p w14:paraId="71877C71" w14:textId="5A9E38E2" w:rsidR="001F5794" w:rsidRPr="009022C4" w:rsidRDefault="00FC56EB"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En el estudio se utilizó </w:t>
      </w:r>
      <w:r w:rsidR="00E715D4" w:rsidRPr="009022C4">
        <w:rPr>
          <w:rFonts w:ascii="Times New Roman" w:hAnsi="Times New Roman" w:cs="Times New Roman"/>
          <w:sz w:val="24"/>
          <w:szCs w:val="24"/>
        </w:rPr>
        <w:t xml:space="preserve">el método de análisis multivariado llamado </w:t>
      </w:r>
      <w:r w:rsidR="006E63D4">
        <w:rPr>
          <w:rFonts w:ascii="Times New Roman" w:hAnsi="Times New Roman" w:cs="Times New Roman"/>
          <w:sz w:val="24"/>
          <w:szCs w:val="24"/>
        </w:rPr>
        <w:t xml:space="preserve">en inglés </w:t>
      </w:r>
      <w:r w:rsidR="006E63D4">
        <w:rPr>
          <w:rFonts w:ascii="Times New Roman" w:hAnsi="Times New Roman" w:cs="Times New Roman"/>
          <w:i/>
          <w:iCs/>
          <w:sz w:val="24"/>
          <w:szCs w:val="24"/>
        </w:rPr>
        <w:t>c</w:t>
      </w:r>
      <w:r w:rsidR="006E63D4" w:rsidRPr="00DC55DA">
        <w:rPr>
          <w:rFonts w:ascii="Times New Roman" w:hAnsi="Times New Roman" w:cs="Times New Roman"/>
          <w:i/>
          <w:iCs/>
          <w:sz w:val="24"/>
          <w:szCs w:val="24"/>
        </w:rPr>
        <w:t>hi</w:t>
      </w:r>
      <w:r w:rsidR="00E715D4" w:rsidRPr="00DC55DA">
        <w:rPr>
          <w:rFonts w:ascii="Times New Roman" w:hAnsi="Times New Roman" w:cs="Times New Roman"/>
          <w:i/>
          <w:iCs/>
          <w:sz w:val="24"/>
          <w:szCs w:val="24"/>
        </w:rPr>
        <w:t xml:space="preserve">-squared </w:t>
      </w:r>
      <w:r w:rsidR="006E63D4" w:rsidRPr="006E63D4">
        <w:rPr>
          <w:rFonts w:ascii="Times New Roman" w:hAnsi="Times New Roman" w:cs="Times New Roman"/>
          <w:i/>
          <w:iCs/>
          <w:sz w:val="24"/>
          <w:szCs w:val="24"/>
        </w:rPr>
        <w:t>automatic interaction detection</w:t>
      </w:r>
      <w:r w:rsidR="006E63D4">
        <w:rPr>
          <w:rFonts w:ascii="Times New Roman" w:hAnsi="Times New Roman" w:cs="Times New Roman"/>
          <w:sz w:val="24"/>
          <w:szCs w:val="24"/>
        </w:rPr>
        <w:t xml:space="preserve"> (C</w:t>
      </w:r>
      <w:r w:rsidR="006E63D4" w:rsidRPr="009022C4">
        <w:rPr>
          <w:rFonts w:ascii="Times New Roman" w:hAnsi="Times New Roman" w:cs="Times New Roman"/>
          <w:sz w:val="24"/>
          <w:szCs w:val="24"/>
        </w:rPr>
        <w:t>haid</w:t>
      </w:r>
      <w:r w:rsidR="006E63D4">
        <w:rPr>
          <w:rFonts w:ascii="Times New Roman" w:hAnsi="Times New Roman" w:cs="Times New Roman"/>
          <w:sz w:val="24"/>
          <w:szCs w:val="24"/>
        </w:rPr>
        <w:t xml:space="preserve">), </w:t>
      </w:r>
      <w:r w:rsidR="0045751A">
        <w:rPr>
          <w:rFonts w:ascii="Times New Roman" w:hAnsi="Times New Roman" w:cs="Times New Roman"/>
          <w:sz w:val="24"/>
          <w:szCs w:val="24"/>
        </w:rPr>
        <w:t xml:space="preserve">el cual, cabe </w:t>
      </w:r>
      <w:r w:rsidR="00075A7E">
        <w:rPr>
          <w:rFonts w:ascii="Times New Roman" w:hAnsi="Times New Roman" w:cs="Times New Roman"/>
          <w:sz w:val="24"/>
          <w:szCs w:val="24"/>
        </w:rPr>
        <w:t>añadir</w:t>
      </w:r>
      <w:r w:rsidR="0045751A">
        <w:rPr>
          <w:rFonts w:ascii="Times New Roman" w:hAnsi="Times New Roman" w:cs="Times New Roman"/>
          <w:sz w:val="24"/>
          <w:szCs w:val="24"/>
        </w:rPr>
        <w:t>, es un</w:t>
      </w:r>
      <w:r w:rsidR="006E63D4">
        <w:rPr>
          <w:rFonts w:ascii="Times New Roman" w:hAnsi="Times New Roman" w:cs="Times New Roman"/>
          <w:sz w:val="24"/>
          <w:szCs w:val="24"/>
        </w:rPr>
        <w:t xml:space="preserve"> algoritmo </w:t>
      </w:r>
      <w:r w:rsidR="009F2195">
        <w:rPr>
          <w:rFonts w:ascii="Times New Roman" w:hAnsi="Times New Roman" w:cs="Times New Roman"/>
          <w:sz w:val="24"/>
          <w:szCs w:val="24"/>
        </w:rPr>
        <w:t>exhaustivo</w:t>
      </w:r>
      <w:r w:rsidR="006E63D4">
        <w:rPr>
          <w:rFonts w:ascii="Times New Roman" w:hAnsi="Times New Roman" w:cs="Times New Roman"/>
          <w:sz w:val="24"/>
          <w:szCs w:val="24"/>
        </w:rPr>
        <w:t>,</w:t>
      </w:r>
      <w:r w:rsidRPr="009022C4">
        <w:rPr>
          <w:rFonts w:ascii="Times New Roman" w:hAnsi="Times New Roman" w:cs="Times New Roman"/>
          <w:sz w:val="24"/>
          <w:szCs w:val="24"/>
        </w:rPr>
        <w:t xml:space="preserve"> y</w:t>
      </w:r>
      <w:r w:rsidR="00E715D4" w:rsidRPr="009022C4">
        <w:rPr>
          <w:rFonts w:ascii="Times New Roman" w:hAnsi="Times New Roman" w:cs="Times New Roman"/>
          <w:sz w:val="24"/>
          <w:szCs w:val="24"/>
        </w:rPr>
        <w:t xml:space="preserve"> el modelo de regresión ordinal.</w:t>
      </w:r>
      <w:r w:rsidRPr="009022C4">
        <w:rPr>
          <w:rFonts w:ascii="Times New Roman" w:hAnsi="Times New Roman" w:cs="Times New Roman"/>
          <w:sz w:val="24"/>
          <w:szCs w:val="24"/>
        </w:rPr>
        <w:t xml:space="preserve"> El primero refiere a una técnica de análisis de segmentación que permite establecer relaciones de dependencia entre variables explicadas y explicativas </w:t>
      </w:r>
      <w:r w:rsidR="00913952" w:rsidRPr="009022C4">
        <w:rPr>
          <w:rFonts w:ascii="Times New Roman" w:hAnsi="Times New Roman" w:cs="Times New Roman"/>
          <w:noProof/>
          <w:sz w:val="24"/>
          <w:szCs w:val="24"/>
        </w:rPr>
        <w:t>(Escobar, 1992)</w:t>
      </w:r>
      <w:r w:rsidRPr="009022C4">
        <w:rPr>
          <w:rFonts w:ascii="Times New Roman" w:hAnsi="Times New Roman" w:cs="Times New Roman"/>
          <w:sz w:val="24"/>
          <w:szCs w:val="24"/>
        </w:rPr>
        <w:t xml:space="preserve">. </w:t>
      </w:r>
      <w:r w:rsidR="000F201C" w:rsidRPr="009022C4">
        <w:rPr>
          <w:rFonts w:ascii="Times New Roman" w:hAnsi="Times New Roman" w:cs="Times New Roman"/>
          <w:sz w:val="24"/>
          <w:szCs w:val="24"/>
        </w:rPr>
        <w:t xml:space="preserve">Para complementar el árbol de clasificación obtenido mediante el algoritmo </w:t>
      </w:r>
      <w:r w:rsidR="0045751A" w:rsidRPr="009022C4">
        <w:rPr>
          <w:rFonts w:ascii="Times New Roman" w:hAnsi="Times New Roman" w:cs="Times New Roman"/>
          <w:sz w:val="24"/>
          <w:szCs w:val="24"/>
        </w:rPr>
        <w:t>Chaid</w:t>
      </w:r>
      <w:r w:rsidR="0045751A">
        <w:rPr>
          <w:rFonts w:ascii="Times New Roman" w:hAnsi="Times New Roman" w:cs="Times New Roman"/>
          <w:sz w:val="24"/>
          <w:szCs w:val="24"/>
        </w:rPr>
        <w:t xml:space="preserve"> </w:t>
      </w:r>
      <w:r w:rsidR="00C67F3B">
        <w:rPr>
          <w:rFonts w:ascii="Times New Roman" w:hAnsi="Times New Roman" w:cs="Times New Roman"/>
          <w:sz w:val="24"/>
          <w:szCs w:val="24"/>
        </w:rPr>
        <w:t>exhaustivo</w:t>
      </w:r>
      <w:r w:rsidR="0045751A" w:rsidRPr="009022C4">
        <w:rPr>
          <w:rFonts w:ascii="Times New Roman" w:hAnsi="Times New Roman" w:cs="Times New Roman"/>
          <w:sz w:val="24"/>
          <w:szCs w:val="24"/>
        </w:rPr>
        <w:t xml:space="preserve"> </w:t>
      </w:r>
      <w:r w:rsidR="000F201C" w:rsidRPr="009022C4">
        <w:rPr>
          <w:rFonts w:ascii="Times New Roman" w:hAnsi="Times New Roman" w:cs="Times New Roman"/>
          <w:sz w:val="24"/>
          <w:szCs w:val="24"/>
        </w:rPr>
        <w:t xml:space="preserve">se incluyen tablas de contingencia. </w:t>
      </w:r>
      <w:r w:rsidRPr="009022C4">
        <w:rPr>
          <w:rFonts w:ascii="Times New Roman" w:hAnsi="Times New Roman" w:cs="Times New Roman"/>
          <w:sz w:val="24"/>
          <w:szCs w:val="24"/>
        </w:rPr>
        <w:t>Por su parte, el modelo de regresión ordinal está diseñado para el análisis de variables respuesta medidas en una escala ordinal</w:t>
      </w:r>
      <w:r w:rsidR="000262A1" w:rsidRPr="009022C4">
        <w:rPr>
          <w:rFonts w:ascii="Times New Roman" w:hAnsi="Times New Roman" w:cs="Times New Roman"/>
          <w:sz w:val="24"/>
          <w:szCs w:val="24"/>
        </w:rPr>
        <w:t xml:space="preserve"> </w:t>
      </w:r>
      <w:r w:rsidR="00913952" w:rsidRPr="009022C4">
        <w:rPr>
          <w:rFonts w:ascii="Times New Roman" w:hAnsi="Times New Roman" w:cs="Times New Roman"/>
          <w:noProof/>
          <w:sz w:val="24"/>
          <w:szCs w:val="24"/>
        </w:rPr>
        <w:t>(Rodríguez G.,</w:t>
      </w:r>
      <w:r w:rsidR="00FC105B">
        <w:rPr>
          <w:rFonts w:ascii="Times New Roman" w:hAnsi="Times New Roman" w:cs="Times New Roman"/>
          <w:noProof/>
          <w:sz w:val="24"/>
          <w:szCs w:val="24"/>
        </w:rPr>
        <w:t xml:space="preserve"> </w:t>
      </w:r>
      <w:r w:rsidR="00913952" w:rsidRPr="009022C4">
        <w:rPr>
          <w:rFonts w:ascii="Times New Roman" w:hAnsi="Times New Roman" w:cs="Times New Roman"/>
          <w:noProof/>
          <w:sz w:val="24"/>
          <w:szCs w:val="24"/>
        </w:rPr>
        <w:t>2007)</w:t>
      </w:r>
      <w:r w:rsidR="003D06E9" w:rsidRPr="009022C4">
        <w:rPr>
          <w:rFonts w:ascii="Times New Roman" w:hAnsi="Times New Roman" w:cs="Times New Roman"/>
          <w:sz w:val="24"/>
          <w:szCs w:val="24"/>
        </w:rPr>
        <w:t>.</w:t>
      </w:r>
    </w:p>
    <w:p w14:paraId="0E6B9AF3" w14:textId="554EF721" w:rsidR="002252D8" w:rsidRPr="009022C4" w:rsidRDefault="009E6CA0"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Los datos fueron</w:t>
      </w:r>
      <w:r w:rsidR="008E1DB3" w:rsidRPr="009022C4">
        <w:rPr>
          <w:rFonts w:ascii="Times New Roman" w:hAnsi="Times New Roman" w:cs="Times New Roman"/>
          <w:sz w:val="24"/>
          <w:szCs w:val="24"/>
        </w:rPr>
        <w:t xml:space="preserve"> capturados y</w:t>
      </w:r>
      <w:r w:rsidRPr="009022C4">
        <w:rPr>
          <w:rFonts w:ascii="Times New Roman" w:hAnsi="Times New Roman" w:cs="Times New Roman"/>
          <w:sz w:val="24"/>
          <w:szCs w:val="24"/>
        </w:rPr>
        <w:t xml:space="preserve"> analizados </w:t>
      </w:r>
      <w:r w:rsidR="008E1DB3" w:rsidRPr="009022C4">
        <w:rPr>
          <w:rFonts w:ascii="Times New Roman" w:hAnsi="Times New Roman" w:cs="Times New Roman"/>
          <w:sz w:val="24"/>
          <w:szCs w:val="24"/>
        </w:rPr>
        <w:t>con el paquete estadístico IBM SPSS Statistics 20.0.</w:t>
      </w:r>
      <w:r w:rsidR="00AD0CA9" w:rsidRPr="009022C4">
        <w:rPr>
          <w:rFonts w:ascii="Times New Roman" w:hAnsi="Times New Roman" w:cs="Times New Roman"/>
          <w:sz w:val="24"/>
          <w:szCs w:val="24"/>
        </w:rPr>
        <w:t xml:space="preserve"> El modelo de regresión ordinal consideró como variable dependiente el rendimiento académico de los estudiantes universitarios (re_aca). Los predictores considerados fueron: clasificación de nivel de estudios de la madre y del padre (Cla_NEM y Cla_NEP, respectivamente), clasificación del ingreso familiar (Clas_ingresos) y la ocupación del padre y de la madre según la clasificación del </w:t>
      </w:r>
      <w:r w:rsidR="005C29A4">
        <w:rPr>
          <w:rFonts w:ascii="Times New Roman" w:hAnsi="Times New Roman" w:cs="Times New Roman"/>
          <w:sz w:val="24"/>
          <w:szCs w:val="24"/>
        </w:rPr>
        <w:t>Inegi</w:t>
      </w:r>
      <w:r w:rsidR="00AD0CA9" w:rsidRPr="009022C4">
        <w:rPr>
          <w:rFonts w:ascii="Times New Roman" w:hAnsi="Times New Roman" w:cs="Times New Roman"/>
          <w:sz w:val="24"/>
          <w:szCs w:val="24"/>
        </w:rPr>
        <w:t xml:space="preserve"> (ClaP_</w:t>
      </w:r>
      <w:r w:rsidR="005C29A4">
        <w:rPr>
          <w:rFonts w:ascii="Times New Roman" w:hAnsi="Times New Roman" w:cs="Times New Roman"/>
          <w:sz w:val="24"/>
          <w:szCs w:val="24"/>
        </w:rPr>
        <w:t>Inegi</w:t>
      </w:r>
      <w:r w:rsidR="00AD0CA9" w:rsidRPr="009022C4">
        <w:rPr>
          <w:rFonts w:ascii="Times New Roman" w:hAnsi="Times New Roman" w:cs="Times New Roman"/>
          <w:sz w:val="24"/>
          <w:szCs w:val="24"/>
        </w:rPr>
        <w:t xml:space="preserve"> y ClaM_</w:t>
      </w:r>
      <w:r w:rsidR="005C29A4">
        <w:rPr>
          <w:rFonts w:ascii="Times New Roman" w:hAnsi="Times New Roman" w:cs="Times New Roman"/>
          <w:sz w:val="24"/>
          <w:szCs w:val="24"/>
        </w:rPr>
        <w:t>Inegi</w:t>
      </w:r>
      <w:r w:rsidR="00AD0CA9" w:rsidRPr="009022C4">
        <w:rPr>
          <w:rFonts w:ascii="Times New Roman" w:hAnsi="Times New Roman" w:cs="Times New Roman"/>
          <w:sz w:val="24"/>
          <w:szCs w:val="24"/>
        </w:rPr>
        <w:t>, respectivamente).</w:t>
      </w:r>
    </w:p>
    <w:p w14:paraId="7A7DF084" w14:textId="77777777" w:rsidR="00446CA7" w:rsidRDefault="00446CA7" w:rsidP="00446CA7">
      <w:pPr>
        <w:spacing w:after="0" w:line="360" w:lineRule="auto"/>
        <w:rPr>
          <w:rFonts w:ascii="Times New Roman" w:hAnsi="Times New Roman" w:cs="Times New Roman"/>
          <w:b/>
          <w:sz w:val="32"/>
          <w:szCs w:val="32"/>
        </w:rPr>
      </w:pPr>
    </w:p>
    <w:p w14:paraId="76882B54" w14:textId="6B677199" w:rsidR="00F15066" w:rsidRPr="00053A1B" w:rsidRDefault="00053A1B" w:rsidP="00A12260">
      <w:pPr>
        <w:spacing w:after="0" w:line="360" w:lineRule="auto"/>
        <w:jc w:val="center"/>
        <w:rPr>
          <w:rFonts w:ascii="Times New Roman" w:hAnsi="Times New Roman" w:cs="Times New Roman"/>
          <w:b/>
          <w:sz w:val="32"/>
          <w:szCs w:val="32"/>
        </w:rPr>
      </w:pPr>
      <w:r w:rsidRPr="00070139">
        <w:rPr>
          <w:rFonts w:ascii="Times New Roman" w:hAnsi="Times New Roman" w:cs="Times New Roman"/>
          <w:b/>
          <w:sz w:val="32"/>
          <w:szCs w:val="32"/>
        </w:rPr>
        <w:t>Resultados y discusión</w:t>
      </w:r>
    </w:p>
    <w:p w14:paraId="0388AADB" w14:textId="7BDB0EFE" w:rsidR="00B077C4" w:rsidRPr="009022C4" w:rsidRDefault="00CB220D"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Los resultados obtenidos muestran que 60 % de los estudiantes universitarios son hombres</w:t>
      </w:r>
      <w:r w:rsidR="008C0E64">
        <w:rPr>
          <w:rFonts w:ascii="Times New Roman" w:hAnsi="Times New Roman" w:cs="Times New Roman"/>
          <w:sz w:val="24"/>
          <w:szCs w:val="24"/>
        </w:rPr>
        <w:t xml:space="preserve"> y 40 % mujeres</w:t>
      </w:r>
      <w:r w:rsidR="00070139">
        <w:rPr>
          <w:rFonts w:ascii="Times New Roman" w:hAnsi="Times New Roman" w:cs="Times New Roman"/>
          <w:sz w:val="24"/>
          <w:szCs w:val="24"/>
        </w:rPr>
        <w:t>.</w:t>
      </w:r>
      <w:r w:rsidR="00070139" w:rsidRPr="009022C4">
        <w:rPr>
          <w:rFonts w:ascii="Times New Roman" w:hAnsi="Times New Roman" w:cs="Times New Roman"/>
          <w:sz w:val="24"/>
          <w:szCs w:val="24"/>
        </w:rPr>
        <w:t xml:space="preserve"> </w:t>
      </w:r>
      <w:r w:rsidR="00070139">
        <w:rPr>
          <w:rFonts w:ascii="Times New Roman" w:hAnsi="Times New Roman" w:cs="Times New Roman"/>
          <w:sz w:val="24"/>
          <w:szCs w:val="24"/>
        </w:rPr>
        <w:t>E</w:t>
      </w:r>
      <w:r w:rsidR="00070139" w:rsidRPr="009022C4">
        <w:rPr>
          <w:rFonts w:ascii="Times New Roman" w:hAnsi="Times New Roman" w:cs="Times New Roman"/>
          <w:sz w:val="24"/>
          <w:szCs w:val="24"/>
        </w:rPr>
        <w:t xml:space="preserve">n </w:t>
      </w:r>
      <w:r w:rsidRPr="009022C4">
        <w:rPr>
          <w:rFonts w:ascii="Times New Roman" w:hAnsi="Times New Roman" w:cs="Times New Roman"/>
          <w:sz w:val="24"/>
          <w:szCs w:val="24"/>
        </w:rPr>
        <w:t>cuanto a las calificaciones obtenidas, se observa que el promedio es igual a 8 puntos en la escala de 0 a 10. En cuanto al nivel de estudios de los padres</w:t>
      </w:r>
      <w:r w:rsidR="00070139">
        <w:rPr>
          <w:rFonts w:ascii="Times New Roman" w:hAnsi="Times New Roman" w:cs="Times New Roman"/>
          <w:sz w:val="24"/>
          <w:szCs w:val="24"/>
        </w:rPr>
        <w:t>,</w:t>
      </w:r>
      <w:r w:rsidR="00070139" w:rsidRPr="009022C4">
        <w:rPr>
          <w:rFonts w:ascii="Times New Roman" w:hAnsi="Times New Roman" w:cs="Times New Roman"/>
          <w:sz w:val="24"/>
          <w:szCs w:val="24"/>
        </w:rPr>
        <w:t xml:space="preserve"> </w:t>
      </w:r>
      <w:r w:rsidR="008A31C7">
        <w:rPr>
          <w:rFonts w:ascii="Times New Roman" w:hAnsi="Times New Roman" w:cs="Times New Roman"/>
          <w:sz w:val="24"/>
          <w:szCs w:val="24"/>
        </w:rPr>
        <w:t xml:space="preserve">35.7 % de </w:t>
      </w:r>
      <w:r w:rsidRPr="009022C4">
        <w:rPr>
          <w:rFonts w:ascii="Times New Roman" w:hAnsi="Times New Roman" w:cs="Times New Roman"/>
          <w:sz w:val="24"/>
          <w:szCs w:val="24"/>
        </w:rPr>
        <w:t>la</w:t>
      </w:r>
      <w:r w:rsidR="008A31C7">
        <w:rPr>
          <w:rFonts w:ascii="Times New Roman" w:hAnsi="Times New Roman" w:cs="Times New Roman"/>
          <w:sz w:val="24"/>
          <w:szCs w:val="24"/>
        </w:rPr>
        <w:t>s</w:t>
      </w:r>
      <w:r w:rsidRPr="009022C4">
        <w:rPr>
          <w:rFonts w:ascii="Times New Roman" w:hAnsi="Times New Roman" w:cs="Times New Roman"/>
          <w:sz w:val="24"/>
          <w:szCs w:val="24"/>
        </w:rPr>
        <w:t xml:space="preserve"> madre</w:t>
      </w:r>
      <w:r w:rsidR="008A31C7">
        <w:rPr>
          <w:rFonts w:ascii="Times New Roman" w:hAnsi="Times New Roman" w:cs="Times New Roman"/>
          <w:sz w:val="24"/>
          <w:szCs w:val="24"/>
        </w:rPr>
        <w:t>s</w:t>
      </w:r>
      <w:r w:rsidRPr="009022C4">
        <w:rPr>
          <w:rFonts w:ascii="Times New Roman" w:hAnsi="Times New Roman" w:cs="Times New Roman"/>
          <w:sz w:val="24"/>
          <w:szCs w:val="24"/>
        </w:rPr>
        <w:t xml:space="preserve"> cuenta</w:t>
      </w:r>
      <w:r w:rsidR="008A31C7">
        <w:rPr>
          <w:rFonts w:ascii="Times New Roman" w:hAnsi="Times New Roman" w:cs="Times New Roman"/>
          <w:sz w:val="24"/>
          <w:szCs w:val="24"/>
        </w:rPr>
        <w:t>n</w:t>
      </w:r>
      <w:r w:rsidRPr="009022C4">
        <w:rPr>
          <w:rFonts w:ascii="Times New Roman" w:hAnsi="Times New Roman" w:cs="Times New Roman"/>
          <w:sz w:val="24"/>
          <w:szCs w:val="24"/>
        </w:rPr>
        <w:t xml:space="preserve"> con estudios de bachillerato, mientras que</w:t>
      </w:r>
      <w:r w:rsidR="009673A6">
        <w:rPr>
          <w:rFonts w:ascii="Times New Roman" w:hAnsi="Times New Roman" w:cs="Times New Roman"/>
          <w:sz w:val="24"/>
          <w:szCs w:val="24"/>
        </w:rPr>
        <w:t xml:space="preserve"> 36.9 %</w:t>
      </w:r>
      <w:r w:rsidRPr="009022C4">
        <w:rPr>
          <w:rFonts w:ascii="Times New Roman" w:hAnsi="Times New Roman" w:cs="Times New Roman"/>
          <w:sz w:val="24"/>
          <w:szCs w:val="24"/>
        </w:rPr>
        <w:t xml:space="preserve"> </w:t>
      </w:r>
      <w:r w:rsidR="00070139">
        <w:rPr>
          <w:rFonts w:ascii="Times New Roman" w:hAnsi="Times New Roman" w:cs="Times New Roman"/>
          <w:sz w:val="24"/>
          <w:szCs w:val="24"/>
        </w:rPr>
        <w:t xml:space="preserve">de </w:t>
      </w:r>
      <w:r w:rsidR="009673A6">
        <w:rPr>
          <w:rFonts w:ascii="Times New Roman" w:hAnsi="Times New Roman" w:cs="Times New Roman"/>
          <w:sz w:val="24"/>
          <w:szCs w:val="24"/>
        </w:rPr>
        <w:t>los</w:t>
      </w:r>
      <w:r w:rsidRPr="009022C4">
        <w:rPr>
          <w:rFonts w:ascii="Times New Roman" w:hAnsi="Times New Roman" w:cs="Times New Roman"/>
          <w:sz w:val="24"/>
          <w:szCs w:val="24"/>
        </w:rPr>
        <w:t xml:space="preserve"> padre</w:t>
      </w:r>
      <w:r w:rsidR="009673A6">
        <w:rPr>
          <w:rFonts w:ascii="Times New Roman" w:hAnsi="Times New Roman" w:cs="Times New Roman"/>
          <w:sz w:val="24"/>
          <w:szCs w:val="24"/>
        </w:rPr>
        <w:t>s</w:t>
      </w:r>
      <w:r w:rsidRPr="009022C4">
        <w:rPr>
          <w:rFonts w:ascii="Times New Roman" w:hAnsi="Times New Roman" w:cs="Times New Roman"/>
          <w:sz w:val="24"/>
          <w:szCs w:val="24"/>
        </w:rPr>
        <w:t xml:space="preserve"> cuenta</w:t>
      </w:r>
      <w:r w:rsidR="009673A6">
        <w:rPr>
          <w:rFonts w:ascii="Times New Roman" w:hAnsi="Times New Roman" w:cs="Times New Roman"/>
          <w:sz w:val="24"/>
          <w:szCs w:val="24"/>
        </w:rPr>
        <w:t>n</w:t>
      </w:r>
      <w:r w:rsidRPr="009022C4">
        <w:rPr>
          <w:rFonts w:ascii="Times New Roman" w:hAnsi="Times New Roman" w:cs="Times New Roman"/>
          <w:sz w:val="24"/>
          <w:szCs w:val="24"/>
        </w:rPr>
        <w:t xml:space="preserve"> con estudios de licenciatura.</w:t>
      </w:r>
      <w:r w:rsidR="0039788C" w:rsidRPr="009022C4">
        <w:rPr>
          <w:rFonts w:ascii="Times New Roman" w:hAnsi="Times New Roman" w:cs="Times New Roman"/>
          <w:sz w:val="24"/>
          <w:szCs w:val="24"/>
        </w:rPr>
        <w:t xml:space="preserve"> Se encontró que el ingreso promedio se encuentra entre </w:t>
      </w:r>
      <w:r w:rsidRPr="009022C4">
        <w:rPr>
          <w:rFonts w:ascii="Times New Roman" w:hAnsi="Times New Roman" w:cs="Times New Roman"/>
          <w:sz w:val="24"/>
          <w:szCs w:val="24"/>
        </w:rPr>
        <w:t>4611 y 6129</w:t>
      </w:r>
      <w:r w:rsidR="0039788C" w:rsidRPr="009022C4">
        <w:rPr>
          <w:rFonts w:ascii="Times New Roman" w:hAnsi="Times New Roman" w:cs="Times New Roman"/>
          <w:sz w:val="24"/>
          <w:szCs w:val="24"/>
        </w:rPr>
        <w:t xml:space="preserve"> pesos mensuales y que los padres trabajan principalmente en el sector privado.</w:t>
      </w:r>
    </w:p>
    <w:p w14:paraId="52527E3C" w14:textId="1DDB14A5" w:rsidR="00603043" w:rsidRDefault="00AF260E"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En la figura 1</w:t>
      </w:r>
      <w:r w:rsidR="00CB220D" w:rsidRPr="009022C4">
        <w:rPr>
          <w:rFonts w:ascii="Times New Roman" w:hAnsi="Times New Roman" w:cs="Times New Roman"/>
          <w:sz w:val="24"/>
          <w:szCs w:val="24"/>
        </w:rPr>
        <w:t xml:space="preserve"> se muestra el árbol de clasificación obtenido a través del algoritmo </w:t>
      </w:r>
      <w:r w:rsidR="00070139" w:rsidRPr="009022C4">
        <w:rPr>
          <w:rFonts w:ascii="Times New Roman" w:hAnsi="Times New Roman" w:cs="Times New Roman"/>
          <w:sz w:val="24"/>
          <w:szCs w:val="24"/>
        </w:rPr>
        <w:t>Chaid</w:t>
      </w:r>
      <w:r w:rsidR="00070139">
        <w:rPr>
          <w:rFonts w:ascii="Times New Roman" w:hAnsi="Times New Roman" w:cs="Times New Roman"/>
          <w:sz w:val="24"/>
          <w:szCs w:val="24"/>
        </w:rPr>
        <w:t xml:space="preserve"> </w:t>
      </w:r>
      <w:r w:rsidR="00AD4443">
        <w:rPr>
          <w:rFonts w:ascii="Times New Roman" w:hAnsi="Times New Roman" w:cs="Times New Roman"/>
          <w:sz w:val="24"/>
          <w:szCs w:val="24"/>
        </w:rPr>
        <w:t>exhaustivo</w:t>
      </w:r>
      <w:r w:rsidR="00CB220D" w:rsidRPr="009022C4">
        <w:rPr>
          <w:rFonts w:ascii="Times New Roman" w:hAnsi="Times New Roman" w:cs="Times New Roman"/>
          <w:sz w:val="24"/>
          <w:szCs w:val="24"/>
        </w:rPr>
        <w:t>.</w:t>
      </w:r>
    </w:p>
    <w:p w14:paraId="25E45357" w14:textId="57CDA728" w:rsidR="000B220A" w:rsidRDefault="000B220A" w:rsidP="00446CA7">
      <w:pPr>
        <w:spacing w:after="0" w:line="360" w:lineRule="auto"/>
        <w:jc w:val="both"/>
        <w:rPr>
          <w:rFonts w:ascii="Times New Roman" w:hAnsi="Times New Roman" w:cs="Times New Roman"/>
          <w:sz w:val="24"/>
          <w:szCs w:val="24"/>
        </w:rPr>
      </w:pPr>
    </w:p>
    <w:p w14:paraId="2449C080" w14:textId="77777777" w:rsidR="00123E10" w:rsidRDefault="00123E10" w:rsidP="00446CA7">
      <w:pPr>
        <w:spacing w:after="0" w:line="360" w:lineRule="auto"/>
        <w:jc w:val="both"/>
        <w:rPr>
          <w:rFonts w:ascii="Times New Roman" w:hAnsi="Times New Roman" w:cs="Times New Roman"/>
          <w:sz w:val="24"/>
          <w:szCs w:val="24"/>
        </w:rPr>
      </w:pPr>
    </w:p>
    <w:p w14:paraId="2488AF88" w14:textId="77777777" w:rsidR="00B7184A" w:rsidRDefault="00B7184A" w:rsidP="00DC55DA">
      <w:pPr>
        <w:spacing w:after="0" w:line="360" w:lineRule="auto"/>
        <w:jc w:val="center"/>
        <w:rPr>
          <w:rFonts w:ascii="Times New Roman" w:hAnsi="Times New Roman" w:cs="Times New Roman"/>
          <w:b/>
          <w:bCs/>
          <w:sz w:val="24"/>
          <w:szCs w:val="24"/>
        </w:rPr>
      </w:pPr>
    </w:p>
    <w:p w14:paraId="2AC2BFDC" w14:textId="77777777" w:rsidR="00B7184A" w:rsidRDefault="00B7184A" w:rsidP="00DC55DA">
      <w:pPr>
        <w:spacing w:after="0" w:line="360" w:lineRule="auto"/>
        <w:jc w:val="center"/>
        <w:rPr>
          <w:rFonts w:ascii="Times New Roman" w:hAnsi="Times New Roman" w:cs="Times New Roman"/>
          <w:b/>
          <w:bCs/>
          <w:sz w:val="24"/>
          <w:szCs w:val="24"/>
        </w:rPr>
      </w:pPr>
    </w:p>
    <w:p w14:paraId="0C473165" w14:textId="77777777" w:rsidR="00B7184A" w:rsidRDefault="00B7184A" w:rsidP="00DC55DA">
      <w:pPr>
        <w:spacing w:after="0" w:line="360" w:lineRule="auto"/>
        <w:jc w:val="center"/>
        <w:rPr>
          <w:rFonts w:ascii="Times New Roman" w:hAnsi="Times New Roman" w:cs="Times New Roman"/>
          <w:b/>
          <w:bCs/>
          <w:sz w:val="24"/>
          <w:szCs w:val="24"/>
        </w:rPr>
      </w:pPr>
    </w:p>
    <w:p w14:paraId="223E9455" w14:textId="77777777" w:rsidR="00B7184A" w:rsidRDefault="00B7184A" w:rsidP="00DC55DA">
      <w:pPr>
        <w:spacing w:after="0" w:line="360" w:lineRule="auto"/>
        <w:jc w:val="center"/>
        <w:rPr>
          <w:rFonts w:ascii="Times New Roman" w:hAnsi="Times New Roman" w:cs="Times New Roman"/>
          <w:b/>
          <w:bCs/>
          <w:sz w:val="24"/>
          <w:szCs w:val="24"/>
        </w:rPr>
      </w:pPr>
    </w:p>
    <w:p w14:paraId="2969A6AC" w14:textId="78B3C6D8" w:rsidR="004D0761" w:rsidRPr="009022C4" w:rsidRDefault="00987E18" w:rsidP="00DC55DA">
      <w:pPr>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lastRenderedPageBreak/>
        <w:t>Figura 1</w:t>
      </w:r>
      <w:r w:rsidRPr="009022C4">
        <w:rPr>
          <w:rFonts w:ascii="Times New Roman" w:hAnsi="Times New Roman" w:cs="Times New Roman"/>
          <w:sz w:val="24"/>
          <w:szCs w:val="24"/>
        </w:rPr>
        <w:t>. Árbol de clasificación</w:t>
      </w:r>
    </w:p>
    <w:p w14:paraId="3687FE8B" w14:textId="6D659CEB" w:rsidR="00587634" w:rsidRPr="009022C4" w:rsidRDefault="00587634" w:rsidP="00446CA7">
      <w:pPr>
        <w:autoSpaceDE w:val="0"/>
        <w:autoSpaceDN w:val="0"/>
        <w:adjustRightInd w:val="0"/>
        <w:spacing w:after="0" w:line="360" w:lineRule="auto"/>
        <w:jc w:val="center"/>
        <w:rPr>
          <w:rFonts w:ascii="Times New Roman" w:hAnsi="Times New Roman" w:cs="Times New Roman"/>
          <w:sz w:val="24"/>
          <w:szCs w:val="24"/>
        </w:rPr>
      </w:pPr>
      <w:r w:rsidRPr="009022C4">
        <w:rPr>
          <w:rFonts w:ascii="Times New Roman" w:hAnsi="Times New Roman" w:cs="Times New Roman"/>
          <w:noProof/>
          <w:sz w:val="24"/>
          <w:szCs w:val="24"/>
          <w:lang w:eastAsia="es-MX"/>
        </w:rPr>
        <w:drawing>
          <wp:inline distT="0" distB="0" distL="0" distR="0" wp14:anchorId="3EC2140D" wp14:editId="402D0122">
            <wp:extent cx="4446587" cy="653376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6931" cy="6548960"/>
                    </a:xfrm>
                    <a:prstGeom prst="rect">
                      <a:avLst/>
                    </a:prstGeom>
                    <a:noFill/>
                    <a:ln>
                      <a:noFill/>
                    </a:ln>
                  </pic:spPr>
                </pic:pic>
              </a:graphicData>
            </a:graphic>
          </wp:inline>
        </w:drawing>
      </w:r>
    </w:p>
    <w:p w14:paraId="42CE2C95" w14:textId="49FACFBC" w:rsidR="00306C54" w:rsidRDefault="00987E18" w:rsidP="00446C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BFAFFCC" w14:textId="1B6E0612" w:rsidR="001F5794" w:rsidRPr="009022C4" w:rsidRDefault="00CB220D" w:rsidP="00DC55DA">
      <w:pPr>
        <w:spacing w:after="0" w:line="360" w:lineRule="auto"/>
        <w:ind w:firstLine="708"/>
        <w:jc w:val="both"/>
        <w:rPr>
          <w:rFonts w:ascii="Times New Roman" w:hAnsi="Times New Roman" w:cs="Times New Roman"/>
          <w:sz w:val="24"/>
          <w:szCs w:val="24"/>
        </w:rPr>
      </w:pPr>
      <w:bookmarkStart w:id="0" w:name="_Hlk17925202"/>
      <w:r w:rsidRPr="009022C4">
        <w:rPr>
          <w:rFonts w:ascii="Times New Roman" w:hAnsi="Times New Roman" w:cs="Times New Roman"/>
          <w:sz w:val="24"/>
          <w:szCs w:val="24"/>
        </w:rPr>
        <w:t>El árbol de clasificación muestra que</w:t>
      </w:r>
      <w:r w:rsidR="00070139">
        <w:rPr>
          <w:rFonts w:ascii="Times New Roman" w:hAnsi="Times New Roman" w:cs="Times New Roman"/>
          <w:sz w:val="24"/>
          <w:szCs w:val="24"/>
        </w:rPr>
        <w:t>,</w:t>
      </w:r>
      <w:r w:rsidRPr="009022C4">
        <w:rPr>
          <w:rFonts w:ascii="Times New Roman" w:hAnsi="Times New Roman" w:cs="Times New Roman"/>
          <w:sz w:val="24"/>
          <w:szCs w:val="24"/>
        </w:rPr>
        <w:t xml:space="preserve"> del total de estudiantes universitarios encuestados</w:t>
      </w:r>
      <w:r w:rsidR="00070139">
        <w:rPr>
          <w:rFonts w:ascii="Times New Roman" w:hAnsi="Times New Roman" w:cs="Times New Roman"/>
          <w:sz w:val="24"/>
          <w:szCs w:val="24"/>
        </w:rPr>
        <w:t>,</w:t>
      </w:r>
      <w:r w:rsidR="00DA7C0E">
        <w:rPr>
          <w:rFonts w:ascii="Times New Roman" w:hAnsi="Times New Roman" w:cs="Times New Roman"/>
          <w:sz w:val="24"/>
          <w:szCs w:val="24"/>
        </w:rPr>
        <w:t xml:space="preserve"> </w:t>
      </w:r>
      <w:r w:rsidR="00F33443" w:rsidRPr="009022C4">
        <w:rPr>
          <w:rFonts w:ascii="Times New Roman" w:hAnsi="Times New Roman" w:cs="Times New Roman"/>
          <w:sz w:val="24"/>
          <w:szCs w:val="24"/>
        </w:rPr>
        <w:t>s</w:t>
      </w:r>
      <w:r w:rsidR="00F33443">
        <w:rPr>
          <w:rFonts w:ascii="Times New Roman" w:hAnsi="Times New Roman" w:cs="Times New Roman"/>
          <w:sz w:val="24"/>
          <w:szCs w:val="24"/>
        </w:rPr>
        <w:t>o</w:t>
      </w:r>
      <w:r w:rsidR="00F33443" w:rsidRPr="009022C4">
        <w:rPr>
          <w:rFonts w:ascii="Times New Roman" w:hAnsi="Times New Roman" w:cs="Times New Roman"/>
          <w:sz w:val="24"/>
          <w:szCs w:val="24"/>
        </w:rPr>
        <w:t xml:space="preserve">lo </w:t>
      </w:r>
      <w:r w:rsidR="00DA7C0E" w:rsidRPr="009022C4">
        <w:rPr>
          <w:rFonts w:ascii="Times New Roman" w:hAnsi="Times New Roman" w:cs="Times New Roman"/>
          <w:sz w:val="24"/>
          <w:szCs w:val="24"/>
        </w:rPr>
        <w:t>0.7 % tiene un rendimiento excelente, es decir</w:t>
      </w:r>
      <w:r w:rsidR="00070139">
        <w:rPr>
          <w:rFonts w:ascii="Times New Roman" w:hAnsi="Times New Roman" w:cs="Times New Roman"/>
          <w:sz w:val="24"/>
          <w:szCs w:val="24"/>
        </w:rPr>
        <w:t>,</w:t>
      </w:r>
      <w:r w:rsidR="00DA7C0E" w:rsidRPr="009022C4">
        <w:rPr>
          <w:rFonts w:ascii="Times New Roman" w:hAnsi="Times New Roman" w:cs="Times New Roman"/>
          <w:sz w:val="24"/>
          <w:szCs w:val="24"/>
        </w:rPr>
        <w:t xml:space="preserve"> un promedio de calificaciones superior a 9.</w:t>
      </w:r>
      <w:r w:rsidR="00DA7C0E">
        <w:rPr>
          <w:rFonts w:ascii="Times New Roman" w:hAnsi="Times New Roman" w:cs="Times New Roman"/>
          <w:sz w:val="24"/>
          <w:szCs w:val="24"/>
        </w:rPr>
        <w:t xml:space="preserve">6; por otra parte, 21.2 % tiene un rendimiento bueno (9.5-8.6); </w:t>
      </w:r>
      <w:r w:rsidRPr="009022C4">
        <w:rPr>
          <w:rFonts w:ascii="Times New Roman" w:hAnsi="Times New Roman" w:cs="Times New Roman"/>
          <w:sz w:val="24"/>
          <w:szCs w:val="24"/>
        </w:rPr>
        <w:t>55.5 % tiene un rendimiento académico adecuado, es decir</w:t>
      </w:r>
      <w:r w:rsidR="00070139">
        <w:rPr>
          <w:rFonts w:ascii="Times New Roman" w:hAnsi="Times New Roman" w:cs="Times New Roman"/>
          <w:sz w:val="24"/>
          <w:szCs w:val="24"/>
        </w:rPr>
        <w:t>,</w:t>
      </w:r>
      <w:r w:rsidRPr="009022C4">
        <w:rPr>
          <w:rFonts w:ascii="Times New Roman" w:hAnsi="Times New Roman" w:cs="Times New Roman"/>
          <w:sz w:val="24"/>
          <w:szCs w:val="24"/>
        </w:rPr>
        <w:t xml:space="preserve"> entre 7.6 y 8.5 de promedio de calificaciones</w:t>
      </w:r>
      <w:r w:rsidR="00070139">
        <w:rPr>
          <w:rFonts w:ascii="Times New Roman" w:hAnsi="Times New Roman" w:cs="Times New Roman"/>
          <w:sz w:val="24"/>
          <w:szCs w:val="24"/>
        </w:rPr>
        <w:t>,</w:t>
      </w:r>
      <w:r w:rsidR="00DA7C0E">
        <w:rPr>
          <w:rFonts w:ascii="Times New Roman" w:hAnsi="Times New Roman" w:cs="Times New Roman"/>
          <w:sz w:val="24"/>
          <w:szCs w:val="24"/>
        </w:rPr>
        <w:t xml:space="preserve"> y 22.5 % tiene un rendimiento deficiente (7.5-6.0)</w:t>
      </w:r>
      <w:r w:rsidR="00CF1F42">
        <w:rPr>
          <w:rFonts w:ascii="Times New Roman" w:hAnsi="Times New Roman" w:cs="Times New Roman"/>
          <w:sz w:val="24"/>
          <w:szCs w:val="24"/>
        </w:rPr>
        <w:t>.</w:t>
      </w:r>
    </w:p>
    <w:p w14:paraId="67342619" w14:textId="637D8BBB" w:rsidR="001F5794" w:rsidRPr="009022C4" w:rsidRDefault="00CB220D" w:rsidP="00DC55DA">
      <w:pPr>
        <w:spacing w:after="0" w:line="360" w:lineRule="auto"/>
        <w:ind w:firstLine="708"/>
        <w:jc w:val="both"/>
        <w:rPr>
          <w:rFonts w:ascii="Times New Roman" w:hAnsi="Times New Roman" w:cs="Times New Roman"/>
          <w:sz w:val="24"/>
          <w:szCs w:val="24"/>
        </w:rPr>
      </w:pPr>
      <w:bookmarkStart w:id="1" w:name="_Hlk17925736"/>
      <w:bookmarkEnd w:id="0"/>
      <w:r w:rsidRPr="009022C4">
        <w:rPr>
          <w:rFonts w:ascii="Times New Roman" w:hAnsi="Times New Roman" w:cs="Times New Roman"/>
          <w:sz w:val="24"/>
          <w:szCs w:val="24"/>
        </w:rPr>
        <w:t>Se identificó al nivel de estudios de la madre como la principal variable predictora con un</w:t>
      </w:r>
      <w:r w:rsidR="008514B5">
        <w:rPr>
          <w:rFonts w:ascii="Times New Roman" w:hAnsi="Times New Roman" w:cs="Times New Roman"/>
          <w:sz w:val="24"/>
          <w:szCs w:val="24"/>
        </w:rPr>
        <w:t>a</w:t>
      </w:r>
      <w:r w:rsidRPr="009022C4">
        <w:rPr>
          <w:rFonts w:ascii="Times New Roman" w:hAnsi="Times New Roman" w:cs="Times New Roman"/>
          <w:sz w:val="24"/>
          <w:szCs w:val="24"/>
        </w:rPr>
        <w:t xml:space="preserve"> </w:t>
      </w:r>
      <w:r w:rsidR="00117CE5">
        <w:rPr>
          <w:rFonts w:ascii="Times New Roman" w:hAnsi="Times New Roman" w:cs="Times New Roman"/>
          <w:sz w:val="24"/>
          <w:szCs w:val="24"/>
        </w:rPr>
        <w:t xml:space="preserve">ji al </w:t>
      </w:r>
      <w:r w:rsidRPr="009022C4">
        <w:rPr>
          <w:rFonts w:ascii="Times New Roman" w:hAnsi="Times New Roman" w:cs="Times New Roman"/>
          <w:sz w:val="24"/>
          <w:szCs w:val="24"/>
        </w:rPr>
        <w:t>cuadrado de 12.093. Se observa que de los estudiantes cuyas madres tienen educación sup</w:t>
      </w:r>
      <w:r w:rsidR="003942CE" w:rsidRPr="009022C4">
        <w:rPr>
          <w:rFonts w:ascii="Times New Roman" w:hAnsi="Times New Roman" w:cs="Times New Roman"/>
          <w:sz w:val="24"/>
          <w:szCs w:val="24"/>
        </w:rPr>
        <w:t>erior a licenciatura trunca</w:t>
      </w:r>
      <w:r w:rsidR="008514B5">
        <w:rPr>
          <w:rFonts w:ascii="Times New Roman" w:hAnsi="Times New Roman" w:cs="Times New Roman"/>
          <w:sz w:val="24"/>
          <w:szCs w:val="24"/>
        </w:rPr>
        <w:t xml:space="preserve"> </w:t>
      </w:r>
      <w:r w:rsidR="003942CE" w:rsidRPr="009022C4">
        <w:rPr>
          <w:rFonts w:ascii="Times New Roman" w:hAnsi="Times New Roman" w:cs="Times New Roman"/>
          <w:sz w:val="24"/>
          <w:szCs w:val="24"/>
        </w:rPr>
        <w:t>29.0</w:t>
      </w:r>
      <w:r w:rsidRPr="009022C4">
        <w:rPr>
          <w:rFonts w:ascii="Times New Roman" w:hAnsi="Times New Roman" w:cs="Times New Roman"/>
          <w:sz w:val="24"/>
          <w:szCs w:val="24"/>
        </w:rPr>
        <w:t xml:space="preserve"> % obtuvieron un rendimient</w:t>
      </w:r>
      <w:r w:rsidR="003942CE" w:rsidRPr="009022C4">
        <w:rPr>
          <w:rFonts w:ascii="Times New Roman" w:hAnsi="Times New Roman" w:cs="Times New Roman"/>
          <w:sz w:val="24"/>
          <w:szCs w:val="24"/>
        </w:rPr>
        <w:t xml:space="preserve">o académico </w:t>
      </w:r>
      <w:r w:rsidR="003942CE" w:rsidRPr="009022C4">
        <w:rPr>
          <w:rFonts w:ascii="Times New Roman" w:hAnsi="Times New Roman" w:cs="Times New Roman"/>
          <w:sz w:val="24"/>
          <w:szCs w:val="24"/>
        </w:rPr>
        <w:lastRenderedPageBreak/>
        <w:t>bueno</w:t>
      </w:r>
      <w:r w:rsidR="00DB516D">
        <w:rPr>
          <w:rFonts w:ascii="Times New Roman" w:hAnsi="Times New Roman" w:cs="Times New Roman"/>
          <w:sz w:val="24"/>
          <w:szCs w:val="24"/>
        </w:rPr>
        <w:t>;</w:t>
      </w:r>
      <w:r w:rsidR="00DB516D" w:rsidRPr="009022C4">
        <w:rPr>
          <w:rFonts w:ascii="Times New Roman" w:hAnsi="Times New Roman" w:cs="Times New Roman"/>
          <w:sz w:val="24"/>
          <w:szCs w:val="24"/>
        </w:rPr>
        <w:t xml:space="preserve"> </w:t>
      </w:r>
      <w:r w:rsidRPr="009022C4">
        <w:rPr>
          <w:rFonts w:ascii="Times New Roman" w:hAnsi="Times New Roman" w:cs="Times New Roman"/>
          <w:sz w:val="24"/>
          <w:szCs w:val="24"/>
        </w:rPr>
        <w:t>sin embargo</w:t>
      </w:r>
      <w:r w:rsidR="003A7AEB" w:rsidRPr="009022C4">
        <w:rPr>
          <w:rFonts w:ascii="Times New Roman" w:hAnsi="Times New Roman" w:cs="Times New Roman"/>
          <w:sz w:val="24"/>
          <w:szCs w:val="24"/>
        </w:rPr>
        <w:t>,</w:t>
      </w:r>
      <w:r w:rsidRPr="009022C4">
        <w:rPr>
          <w:rFonts w:ascii="Times New Roman" w:hAnsi="Times New Roman" w:cs="Times New Roman"/>
          <w:sz w:val="24"/>
          <w:szCs w:val="24"/>
        </w:rPr>
        <w:t xml:space="preserve"> ninguno obtuvo un rendimiento académico excelente. Cabe señalar que el porcentaje de estudiantes que obtuvieron u</w:t>
      </w:r>
      <w:r w:rsidR="003942CE" w:rsidRPr="009022C4">
        <w:rPr>
          <w:rFonts w:ascii="Times New Roman" w:hAnsi="Times New Roman" w:cs="Times New Roman"/>
          <w:sz w:val="24"/>
          <w:szCs w:val="24"/>
        </w:rPr>
        <w:t>n rendimiento académico bueno</w:t>
      </w:r>
      <w:r w:rsidRPr="009022C4">
        <w:rPr>
          <w:rFonts w:ascii="Times New Roman" w:hAnsi="Times New Roman" w:cs="Times New Roman"/>
          <w:sz w:val="24"/>
          <w:szCs w:val="24"/>
        </w:rPr>
        <w:t xml:space="preserve"> y cuyas madres tienen un nivel académico </w:t>
      </w:r>
      <w:r w:rsidR="00B368C2" w:rsidRPr="009022C4">
        <w:rPr>
          <w:rFonts w:ascii="Times New Roman" w:hAnsi="Times New Roman" w:cs="Times New Roman"/>
          <w:sz w:val="24"/>
          <w:szCs w:val="24"/>
        </w:rPr>
        <w:t>menor</w:t>
      </w:r>
      <w:r w:rsidR="003942CE" w:rsidRPr="009022C4">
        <w:rPr>
          <w:rFonts w:ascii="Times New Roman" w:hAnsi="Times New Roman" w:cs="Times New Roman"/>
          <w:sz w:val="24"/>
          <w:szCs w:val="24"/>
        </w:rPr>
        <w:t xml:space="preserve"> a la licenciatura fue inferior en casi 12</w:t>
      </w:r>
      <w:r w:rsidRPr="009022C4">
        <w:rPr>
          <w:rFonts w:ascii="Times New Roman" w:hAnsi="Times New Roman" w:cs="Times New Roman"/>
          <w:sz w:val="24"/>
          <w:szCs w:val="24"/>
        </w:rPr>
        <w:t xml:space="preserve"> puntos porcentuales</w:t>
      </w:r>
      <w:r w:rsidR="00FB31AC" w:rsidRPr="009022C4">
        <w:rPr>
          <w:rFonts w:ascii="Times New Roman" w:hAnsi="Times New Roman" w:cs="Times New Roman"/>
          <w:sz w:val="24"/>
          <w:szCs w:val="24"/>
        </w:rPr>
        <w:t xml:space="preserve"> </w:t>
      </w:r>
      <w:r w:rsidR="00864673">
        <w:rPr>
          <w:rFonts w:ascii="Times New Roman" w:hAnsi="Times New Roman" w:cs="Times New Roman"/>
          <w:sz w:val="24"/>
          <w:szCs w:val="24"/>
        </w:rPr>
        <w:t xml:space="preserve">—lo cual </w:t>
      </w:r>
      <w:r w:rsidR="00FB31AC" w:rsidRPr="009022C4">
        <w:rPr>
          <w:rFonts w:ascii="Times New Roman" w:hAnsi="Times New Roman" w:cs="Times New Roman"/>
          <w:sz w:val="24"/>
          <w:szCs w:val="24"/>
        </w:rPr>
        <w:t>concuerda con los estudios realizados por</w:t>
      </w:r>
      <w:r w:rsidR="003A7AEB" w:rsidRPr="009022C4">
        <w:rPr>
          <w:rFonts w:ascii="Times New Roman" w:hAnsi="Times New Roman" w:cs="Times New Roman"/>
          <w:sz w:val="24"/>
          <w:szCs w:val="24"/>
        </w:rPr>
        <w:t xml:space="preserve"> </w:t>
      </w:r>
      <w:r w:rsidR="003A7AEB" w:rsidRPr="009022C4">
        <w:rPr>
          <w:rFonts w:ascii="Times New Roman" w:hAnsi="Times New Roman" w:cs="Times New Roman"/>
          <w:noProof/>
          <w:sz w:val="24"/>
          <w:szCs w:val="24"/>
        </w:rPr>
        <w:t>Marks</w:t>
      </w:r>
      <w:r w:rsidR="00864673">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2011</w:t>
      </w:r>
      <w:r w:rsidR="00864673">
        <w:rPr>
          <w:rFonts w:ascii="Times New Roman" w:hAnsi="Times New Roman" w:cs="Times New Roman"/>
          <w:noProof/>
          <w:sz w:val="24"/>
          <w:szCs w:val="24"/>
        </w:rPr>
        <w:t>)</w:t>
      </w:r>
      <w:r w:rsidR="003A7AEB" w:rsidRPr="009022C4">
        <w:rPr>
          <w:rFonts w:ascii="Times New Roman" w:hAnsi="Times New Roman" w:cs="Times New Roman"/>
          <w:noProof/>
          <w:sz w:val="24"/>
          <w:szCs w:val="24"/>
        </w:rPr>
        <w:t xml:space="preserve">; Díaz </w:t>
      </w:r>
      <w:r w:rsidR="00864673">
        <w:rPr>
          <w:rFonts w:ascii="Times New Roman" w:hAnsi="Times New Roman" w:cs="Times New Roman"/>
          <w:noProof/>
          <w:sz w:val="24"/>
          <w:szCs w:val="24"/>
        </w:rPr>
        <w:t>y</w:t>
      </w:r>
      <w:r w:rsidR="003A7AEB" w:rsidRPr="009022C4">
        <w:rPr>
          <w:rFonts w:ascii="Times New Roman" w:hAnsi="Times New Roman" w:cs="Times New Roman"/>
          <w:noProof/>
          <w:sz w:val="24"/>
          <w:szCs w:val="24"/>
        </w:rPr>
        <w:t xml:space="preserve"> Morales</w:t>
      </w:r>
      <w:r w:rsidR="00864673">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2011</w:t>
      </w:r>
      <w:r w:rsidR="00864673">
        <w:rPr>
          <w:rFonts w:ascii="Times New Roman" w:hAnsi="Times New Roman" w:cs="Times New Roman"/>
          <w:noProof/>
          <w:sz w:val="24"/>
          <w:szCs w:val="24"/>
        </w:rPr>
        <w:t>);</w:t>
      </w:r>
      <w:r w:rsidR="00864673" w:rsidRPr="009022C4">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 xml:space="preserve">Manchón </w:t>
      </w:r>
      <w:r w:rsidR="00864673">
        <w:rPr>
          <w:rFonts w:ascii="Times New Roman" w:hAnsi="Times New Roman" w:cs="Times New Roman"/>
          <w:noProof/>
          <w:sz w:val="24"/>
          <w:szCs w:val="24"/>
        </w:rPr>
        <w:t>y</w:t>
      </w:r>
      <w:r w:rsidR="00864673" w:rsidRPr="009022C4">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Cordero</w:t>
      </w:r>
      <w:r w:rsidR="00864673">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2014</w:t>
      </w:r>
      <w:r w:rsidR="00864673">
        <w:rPr>
          <w:rFonts w:ascii="Times New Roman" w:hAnsi="Times New Roman" w:cs="Times New Roman"/>
          <w:noProof/>
          <w:sz w:val="24"/>
          <w:szCs w:val="24"/>
        </w:rPr>
        <w:t>),</w:t>
      </w:r>
      <w:r w:rsidR="003A7AEB" w:rsidRPr="009022C4">
        <w:rPr>
          <w:rFonts w:ascii="Times New Roman" w:hAnsi="Times New Roman" w:cs="Times New Roman"/>
          <w:noProof/>
          <w:sz w:val="24"/>
          <w:szCs w:val="24"/>
        </w:rPr>
        <w:t xml:space="preserve"> y De Coninck</w:t>
      </w:r>
      <w:r w:rsidR="00382B46">
        <w:rPr>
          <w:rFonts w:ascii="Times New Roman" w:hAnsi="Times New Roman" w:cs="Times New Roman"/>
          <w:noProof/>
          <w:sz w:val="24"/>
          <w:szCs w:val="24"/>
        </w:rPr>
        <w:t xml:space="preserve"> </w:t>
      </w:r>
      <w:r w:rsidR="00382B46">
        <w:rPr>
          <w:rFonts w:ascii="Times New Roman" w:hAnsi="Times New Roman" w:cs="Times New Roman"/>
          <w:i/>
          <w:iCs/>
          <w:noProof/>
          <w:sz w:val="24"/>
          <w:szCs w:val="24"/>
        </w:rPr>
        <w:t>et al</w:t>
      </w:r>
      <w:r w:rsidR="00864673">
        <w:rPr>
          <w:rFonts w:ascii="Times New Roman" w:hAnsi="Times New Roman" w:cs="Times New Roman"/>
          <w:i/>
          <w:iCs/>
          <w:noProof/>
          <w:sz w:val="24"/>
          <w:szCs w:val="24"/>
        </w:rPr>
        <w:t>.</w:t>
      </w:r>
      <w:r w:rsidR="00864673">
        <w:rPr>
          <w:rFonts w:ascii="Times New Roman" w:hAnsi="Times New Roman" w:cs="Times New Roman"/>
          <w:noProof/>
          <w:sz w:val="24"/>
          <w:szCs w:val="24"/>
        </w:rPr>
        <w:t xml:space="preserve"> (</w:t>
      </w:r>
      <w:r w:rsidR="003A7AEB" w:rsidRPr="009022C4">
        <w:rPr>
          <w:rFonts w:ascii="Times New Roman" w:hAnsi="Times New Roman" w:cs="Times New Roman"/>
          <w:noProof/>
          <w:sz w:val="24"/>
          <w:szCs w:val="24"/>
        </w:rPr>
        <w:t>2019</w:t>
      </w:r>
      <w:bookmarkStart w:id="2" w:name="_Hlk17925515"/>
      <w:r w:rsidR="00864673">
        <w:rPr>
          <w:rFonts w:ascii="Times New Roman" w:hAnsi="Times New Roman" w:cs="Times New Roman"/>
          <w:noProof/>
          <w:sz w:val="24"/>
          <w:szCs w:val="24"/>
        </w:rPr>
        <w:t>)</w:t>
      </w:r>
      <w:r w:rsidR="003A7AEB" w:rsidRPr="009022C4">
        <w:rPr>
          <w:rFonts w:ascii="Times New Roman" w:hAnsi="Times New Roman" w:cs="Times New Roman"/>
          <w:noProof/>
          <w:sz w:val="24"/>
          <w:szCs w:val="24"/>
        </w:rPr>
        <w:t>.</w:t>
      </w:r>
      <w:r w:rsidR="003A7AEB" w:rsidRPr="009022C4">
        <w:rPr>
          <w:rFonts w:ascii="Times New Roman" w:hAnsi="Times New Roman" w:cs="Times New Roman"/>
          <w:sz w:val="24"/>
          <w:szCs w:val="24"/>
        </w:rPr>
        <w:t xml:space="preserve"> </w:t>
      </w:r>
      <w:bookmarkEnd w:id="1"/>
      <w:r w:rsidR="00CF1F42">
        <w:rPr>
          <w:rFonts w:ascii="Times New Roman" w:hAnsi="Times New Roman" w:cs="Times New Roman"/>
          <w:sz w:val="24"/>
          <w:szCs w:val="24"/>
        </w:rPr>
        <w:t xml:space="preserve">Lo anterior se debe a que principalmente en América Latina las madres están presentes en la mayor parte de la educación de los hijos y al tener un nivel de estudio más alto la capacidad para brindar apoyo efectivo a los </w:t>
      </w:r>
      <w:r w:rsidR="00DB516D">
        <w:rPr>
          <w:rFonts w:ascii="Times New Roman" w:hAnsi="Times New Roman" w:cs="Times New Roman"/>
          <w:sz w:val="24"/>
          <w:szCs w:val="24"/>
        </w:rPr>
        <w:t xml:space="preserve">escolares </w:t>
      </w:r>
      <w:r w:rsidR="0068626D">
        <w:rPr>
          <w:rFonts w:ascii="Times New Roman" w:hAnsi="Times New Roman" w:cs="Times New Roman"/>
          <w:sz w:val="24"/>
          <w:szCs w:val="24"/>
        </w:rPr>
        <w:t>es mayor.</w:t>
      </w:r>
      <w:r w:rsidR="00590E3A" w:rsidRPr="009022C4">
        <w:rPr>
          <w:rFonts w:ascii="Times New Roman" w:hAnsi="Times New Roman" w:cs="Times New Roman"/>
          <w:sz w:val="24"/>
          <w:szCs w:val="24"/>
        </w:rPr>
        <w:t xml:space="preserve"> </w:t>
      </w:r>
      <w:bookmarkEnd w:id="2"/>
    </w:p>
    <w:p w14:paraId="502E4C5B" w14:textId="0F55CFF2" w:rsidR="00482EC4" w:rsidRPr="009022C4" w:rsidRDefault="00CB220D" w:rsidP="00DC55DA">
      <w:pPr>
        <w:spacing w:after="0" w:line="360" w:lineRule="auto"/>
        <w:ind w:firstLine="708"/>
        <w:jc w:val="both"/>
        <w:rPr>
          <w:rFonts w:ascii="Times New Roman" w:hAnsi="Times New Roman" w:cs="Times New Roman"/>
          <w:sz w:val="24"/>
          <w:szCs w:val="24"/>
        </w:rPr>
      </w:pPr>
      <w:r w:rsidRPr="00DB516D">
        <w:rPr>
          <w:rFonts w:ascii="Times New Roman" w:hAnsi="Times New Roman" w:cs="Times New Roman"/>
          <w:sz w:val="24"/>
          <w:szCs w:val="24"/>
        </w:rPr>
        <w:t xml:space="preserve">La siguiente variable predictora del rendimiento académico es la clasificación de la ocupación del padre según el </w:t>
      </w:r>
      <w:r w:rsidR="005C29A4" w:rsidRPr="00DB516D">
        <w:rPr>
          <w:rFonts w:ascii="Times New Roman" w:hAnsi="Times New Roman" w:cs="Times New Roman"/>
          <w:sz w:val="24"/>
          <w:szCs w:val="24"/>
        </w:rPr>
        <w:t>Inegi</w:t>
      </w:r>
      <w:r w:rsidR="00317172" w:rsidRPr="00DC55DA">
        <w:rPr>
          <w:rFonts w:ascii="Times New Roman" w:hAnsi="Times New Roman" w:cs="Times New Roman"/>
          <w:sz w:val="24"/>
          <w:szCs w:val="24"/>
        </w:rPr>
        <w:t>. Al respecto,</w:t>
      </w:r>
      <w:r w:rsidR="00317172" w:rsidRPr="00DB516D">
        <w:rPr>
          <w:rFonts w:ascii="Times New Roman" w:hAnsi="Times New Roman" w:cs="Times New Roman"/>
          <w:sz w:val="24"/>
          <w:szCs w:val="24"/>
        </w:rPr>
        <w:t xml:space="preserve"> </w:t>
      </w:r>
      <w:r w:rsidRPr="00DB516D">
        <w:rPr>
          <w:rFonts w:ascii="Times New Roman" w:hAnsi="Times New Roman" w:cs="Times New Roman"/>
          <w:sz w:val="24"/>
          <w:szCs w:val="24"/>
        </w:rPr>
        <w:t xml:space="preserve">se percibe </w:t>
      </w:r>
      <w:r w:rsidR="00B5060B" w:rsidRPr="00DB516D">
        <w:rPr>
          <w:rFonts w:ascii="Times New Roman" w:hAnsi="Times New Roman" w:cs="Times New Roman"/>
          <w:sz w:val="24"/>
          <w:szCs w:val="24"/>
        </w:rPr>
        <w:t xml:space="preserve">que </w:t>
      </w:r>
      <w:r w:rsidR="00983A31" w:rsidRPr="00DB516D">
        <w:rPr>
          <w:rFonts w:ascii="Times New Roman" w:hAnsi="Times New Roman" w:cs="Times New Roman"/>
          <w:sz w:val="24"/>
          <w:szCs w:val="24"/>
        </w:rPr>
        <w:t>el porcentaje de</w:t>
      </w:r>
      <w:r w:rsidR="00B5060B" w:rsidRPr="00DB516D">
        <w:rPr>
          <w:rFonts w:ascii="Times New Roman" w:hAnsi="Times New Roman" w:cs="Times New Roman"/>
          <w:sz w:val="24"/>
          <w:szCs w:val="24"/>
        </w:rPr>
        <w:t xml:space="preserve"> </w:t>
      </w:r>
      <w:r w:rsidR="00983A31" w:rsidRPr="00DB516D">
        <w:rPr>
          <w:rFonts w:ascii="Times New Roman" w:hAnsi="Times New Roman" w:cs="Times New Roman"/>
          <w:sz w:val="24"/>
          <w:szCs w:val="24"/>
        </w:rPr>
        <w:t>estudiantes con un rendimiento académico bueno (38.4 %) son aquellos cuyos padres son profesionistas, comerciantes, directivos, trabajadores administrativos y de la educación; en cambio los estudiantes cuyos padres están ocupados en la industria de la transformación, mantenimiento y reparación en niveles operativos</w:t>
      </w:r>
      <w:r w:rsidR="004513A5">
        <w:rPr>
          <w:rFonts w:ascii="Times New Roman" w:hAnsi="Times New Roman" w:cs="Times New Roman"/>
          <w:sz w:val="24"/>
          <w:szCs w:val="24"/>
        </w:rPr>
        <w:t xml:space="preserve"> y que</w:t>
      </w:r>
      <w:r w:rsidR="00983A31" w:rsidRPr="00DB516D">
        <w:rPr>
          <w:rFonts w:ascii="Times New Roman" w:hAnsi="Times New Roman" w:cs="Times New Roman"/>
          <w:sz w:val="24"/>
          <w:szCs w:val="24"/>
        </w:rPr>
        <w:t xml:space="preserve"> obtuvieron un rendimiento académico bueno</w:t>
      </w:r>
      <w:r w:rsidR="00C01E38" w:rsidRPr="00DB516D">
        <w:rPr>
          <w:rFonts w:ascii="Times New Roman" w:hAnsi="Times New Roman" w:cs="Times New Roman"/>
          <w:sz w:val="24"/>
          <w:szCs w:val="24"/>
        </w:rPr>
        <w:t xml:space="preserve"> representaron solo </w:t>
      </w:r>
      <w:r w:rsidR="00C4297D" w:rsidRPr="00DB516D">
        <w:rPr>
          <w:rFonts w:ascii="Times New Roman" w:hAnsi="Times New Roman" w:cs="Times New Roman"/>
          <w:sz w:val="24"/>
          <w:szCs w:val="24"/>
        </w:rPr>
        <w:t>8.6</w:t>
      </w:r>
      <w:r w:rsidR="004513A5">
        <w:rPr>
          <w:rFonts w:ascii="Times New Roman" w:hAnsi="Times New Roman" w:cs="Times New Roman"/>
          <w:sz w:val="24"/>
          <w:szCs w:val="24"/>
        </w:rPr>
        <w:t xml:space="preserve"> </w:t>
      </w:r>
      <w:r w:rsidR="00C4297D" w:rsidRPr="00DB516D">
        <w:rPr>
          <w:rFonts w:ascii="Times New Roman" w:hAnsi="Times New Roman" w:cs="Times New Roman"/>
          <w:sz w:val="24"/>
          <w:szCs w:val="24"/>
        </w:rPr>
        <w:t>%</w:t>
      </w:r>
      <w:r w:rsidR="004513A5">
        <w:rPr>
          <w:rFonts w:ascii="Times New Roman" w:hAnsi="Times New Roman" w:cs="Times New Roman"/>
          <w:sz w:val="24"/>
          <w:szCs w:val="24"/>
        </w:rPr>
        <w:t>.</w:t>
      </w:r>
      <w:r w:rsidR="00983A31" w:rsidRPr="00DB516D">
        <w:rPr>
          <w:rFonts w:ascii="Times New Roman" w:hAnsi="Times New Roman" w:cs="Times New Roman"/>
          <w:sz w:val="24"/>
          <w:szCs w:val="24"/>
        </w:rPr>
        <w:t xml:space="preserve"> </w:t>
      </w:r>
      <w:r w:rsidR="004513A5">
        <w:rPr>
          <w:rFonts w:ascii="Times New Roman" w:hAnsi="Times New Roman" w:cs="Times New Roman"/>
          <w:sz w:val="24"/>
          <w:szCs w:val="24"/>
        </w:rPr>
        <w:t>E</w:t>
      </w:r>
      <w:r w:rsidR="004513A5" w:rsidRPr="00DB516D">
        <w:rPr>
          <w:rFonts w:ascii="Times New Roman" w:hAnsi="Times New Roman" w:cs="Times New Roman"/>
          <w:sz w:val="24"/>
          <w:szCs w:val="24"/>
        </w:rPr>
        <w:t xml:space="preserve">sto </w:t>
      </w:r>
      <w:r w:rsidR="00983A31" w:rsidRPr="00DB516D">
        <w:rPr>
          <w:rFonts w:ascii="Times New Roman" w:hAnsi="Times New Roman" w:cs="Times New Roman"/>
          <w:sz w:val="24"/>
          <w:szCs w:val="24"/>
        </w:rPr>
        <w:t>concuerda con lo reportado por</w:t>
      </w:r>
      <w:r w:rsidR="003A7AEB" w:rsidRPr="00DB516D">
        <w:rPr>
          <w:rFonts w:ascii="Times New Roman" w:hAnsi="Times New Roman" w:cs="Times New Roman"/>
          <w:sz w:val="24"/>
          <w:szCs w:val="24"/>
        </w:rPr>
        <w:t xml:space="preserve"> </w:t>
      </w:r>
      <w:r w:rsidR="003A7AEB" w:rsidRPr="00DB516D">
        <w:rPr>
          <w:rFonts w:ascii="Times New Roman" w:hAnsi="Times New Roman" w:cs="Times New Roman"/>
          <w:noProof/>
          <w:sz w:val="24"/>
          <w:szCs w:val="24"/>
        </w:rPr>
        <w:t>Albor</w:t>
      </w:r>
      <w:r w:rsidR="004513A5">
        <w:rPr>
          <w:rFonts w:ascii="Times New Roman" w:hAnsi="Times New Roman" w:cs="Times New Roman"/>
          <w:noProof/>
          <w:sz w:val="24"/>
          <w:szCs w:val="24"/>
        </w:rPr>
        <w:t xml:space="preserve"> </w:t>
      </w:r>
      <w:r w:rsidR="004513A5">
        <w:rPr>
          <w:rFonts w:ascii="Times New Roman" w:hAnsi="Times New Roman" w:cs="Times New Roman"/>
          <w:i/>
          <w:iCs/>
          <w:noProof/>
          <w:sz w:val="24"/>
          <w:szCs w:val="24"/>
        </w:rPr>
        <w:t>et al.</w:t>
      </w:r>
      <w:r w:rsidR="003A7AEB" w:rsidRPr="00DB516D">
        <w:rPr>
          <w:rFonts w:ascii="Times New Roman" w:hAnsi="Times New Roman" w:cs="Times New Roman"/>
          <w:noProof/>
          <w:sz w:val="24"/>
          <w:szCs w:val="24"/>
        </w:rPr>
        <w:t xml:space="preserve"> </w:t>
      </w:r>
      <w:r w:rsidR="004513A5">
        <w:rPr>
          <w:rFonts w:ascii="Times New Roman" w:hAnsi="Times New Roman" w:cs="Times New Roman"/>
          <w:noProof/>
          <w:sz w:val="24"/>
          <w:szCs w:val="24"/>
        </w:rPr>
        <w:t>(</w:t>
      </w:r>
      <w:r w:rsidR="003A7AEB" w:rsidRPr="00DB516D">
        <w:rPr>
          <w:rFonts w:ascii="Times New Roman" w:hAnsi="Times New Roman" w:cs="Times New Roman"/>
          <w:noProof/>
          <w:sz w:val="24"/>
          <w:szCs w:val="24"/>
        </w:rPr>
        <w:t>2014</w:t>
      </w:r>
      <w:r w:rsidR="004513A5">
        <w:rPr>
          <w:rFonts w:ascii="Times New Roman" w:hAnsi="Times New Roman" w:cs="Times New Roman"/>
          <w:noProof/>
          <w:sz w:val="24"/>
          <w:szCs w:val="24"/>
        </w:rPr>
        <w:t>)</w:t>
      </w:r>
      <w:r w:rsidR="003A7AEB" w:rsidRPr="00DB516D">
        <w:rPr>
          <w:rFonts w:ascii="Times New Roman" w:hAnsi="Times New Roman" w:cs="Times New Roman"/>
          <w:noProof/>
          <w:sz w:val="24"/>
          <w:szCs w:val="24"/>
        </w:rPr>
        <w:t xml:space="preserve">; Muelle </w:t>
      </w:r>
      <w:r w:rsidR="004513A5">
        <w:rPr>
          <w:rFonts w:ascii="Times New Roman" w:hAnsi="Times New Roman" w:cs="Times New Roman"/>
          <w:noProof/>
          <w:sz w:val="24"/>
          <w:szCs w:val="24"/>
        </w:rPr>
        <w:t>(</w:t>
      </w:r>
      <w:r w:rsidR="003A7AEB" w:rsidRPr="00DB516D">
        <w:rPr>
          <w:rFonts w:ascii="Times New Roman" w:hAnsi="Times New Roman" w:cs="Times New Roman"/>
          <w:noProof/>
          <w:sz w:val="24"/>
          <w:szCs w:val="24"/>
        </w:rPr>
        <w:t>2016</w:t>
      </w:r>
      <w:r w:rsidR="004513A5">
        <w:rPr>
          <w:rFonts w:ascii="Times New Roman" w:hAnsi="Times New Roman" w:cs="Times New Roman"/>
          <w:noProof/>
          <w:sz w:val="24"/>
          <w:szCs w:val="24"/>
        </w:rPr>
        <w:t>)</w:t>
      </w:r>
      <w:r w:rsidR="003A7AEB" w:rsidRPr="00DB516D">
        <w:rPr>
          <w:rFonts w:ascii="Times New Roman" w:hAnsi="Times New Roman" w:cs="Times New Roman"/>
          <w:noProof/>
          <w:sz w:val="24"/>
          <w:szCs w:val="24"/>
        </w:rPr>
        <w:t>; Canales</w:t>
      </w:r>
      <w:r w:rsidR="004513A5">
        <w:rPr>
          <w:rFonts w:ascii="Times New Roman" w:hAnsi="Times New Roman" w:cs="Times New Roman"/>
          <w:noProof/>
          <w:sz w:val="24"/>
          <w:szCs w:val="24"/>
        </w:rPr>
        <w:t xml:space="preserve"> (</w:t>
      </w:r>
      <w:r w:rsidR="003A7AEB" w:rsidRPr="00DB516D">
        <w:rPr>
          <w:rFonts w:ascii="Times New Roman" w:hAnsi="Times New Roman" w:cs="Times New Roman"/>
          <w:noProof/>
          <w:sz w:val="24"/>
          <w:szCs w:val="24"/>
        </w:rPr>
        <w:t>2016</w:t>
      </w:r>
      <w:r w:rsidR="004513A5">
        <w:rPr>
          <w:rFonts w:ascii="Times New Roman" w:hAnsi="Times New Roman" w:cs="Times New Roman"/>
          <w:noProof/>
          <w:sz w:val="24"/>
          <w:szCs w:val="24"/>
        </w:rPr>
        <w:t>)</w:t>
      </w:r>
      <w:r w:rsidR="003A7AEB" w:rsidRPr="00DB516D">
        <w:rPr>
          <w:rFonts w:ascii="Times New Roman" w:hAnsi="Times New Roman" w:cs="Times New Roman"/>
          <w:noProof/>
          <w:sz w:val="24"/>
          <w:szCs w:val="24"/>
        </w:rPr>
        <w:t xml:space="preserve"> y Chi </w:t>
      </w:r>
      <w:r w:rsidR="003A7AEB" w:rsidRPr="00DB516D">
        <w:rPr>
          <w:rFonts w:ascii="Times New Roman" w:hAnsi="Times New Roman" w:cs="Times New Roman"/>
          <w:i/>
          <w:noProof/>
          <w:sz w:val="24"/>
          <w:szCs w:val="24"/>
        </w:rPr>
        <w:t>et al</w:t>
      </w:r>
      <w:r w:rsidR="004513A5" w:rsidRPr="00DB516D">
        <w:rPr>
          <w:rFonts w:ascii="Times New Roman" w:hAnsi="Times New Roman" w:cs="Times New Roman"/>
          <w:i/>
          <w:noProof/>
          <w:sz w:val="24"/>
          <w:szCs w:val="24"/>
        </w:rPr>
        <w:t>.</w:t>
      </w:r>
      <w:r w:rsidR="004513A5">
        <w:rPr>
          <w:rFonts w:ascii="Times New Roman" w:hAnsi="Times New Roman" w:cs="Times New Roman"/>
          <w:noProof/>
          <w:sz w:val="24"/>
          <w:szCs w:val="24"/>
        </w:rPr>
        <w:t xml:space="preserve"> (</w:t>
      </w:r>
      <w:r w:rsidR="003A7AEB" w:rsidRPr="00DB516D">
        <w:rPr>
          <w:rFonts w:ascii="Times New Roman" w:hAnsi="Times New Roman" w:cs="Times New Roman"/>
          <w:noProof/>
          <w:sz w:val="24"/>
          <w:szCs w:val="24"/>
        </w:rPr>
        <w:t>2017</w:t>
      </w:r>
      <w:r w:rsidR="004513A5">
        <w:rPr>
          <w:rFonts w:ascii="Times New Roman" w:hAnsi="Times New Roman" w:cs="Times New Roman"/>
          <w:noProof/>
          <w:sz w:val="24"/>
          <w:szCs w:val="24"/>
        </w:rPr>
        <w:t>)</w:t>
      </w:r>
      <w:r w:rsidR="00983A31" w:rsidRPr="00DB516D">
        <w:rPr>
          <w:rFonts w:ascii="Times New Roman" w:hAnsi="Times New Roman" w:cs="Times New Roman"/>
          <w:sz w:val="24"/>
          <w:szCs w:val="24"/>
        </w:rPr>
        <w:t xml:space="preserve">. </w:t>
      </w:r>
      <w:r w:rsidR="00744807" w:rsidRPr="00DB516D">
        <w:rPr>
          <w:rFonts w:ascii="Times New Roman" w:hAnsi="Times New Roman" w:cs="Times New Roman"/>
          <w:sz w:val="24"/>
          <w:szCs w:val="24"/>
        </w:rPr>
        <w:t>Lo anterior se debe a que empleos con niveles de ingreso más alto permiten a los padres crear ambientes propicios para el desarrollo educativo de sus hijos, al proporcionarles medios físicos, digitales y de seguridad para el desarrollo de sus habilidades</w:t>
      </w:r>
      <w:r w:rsidR="004513A5">
        <w:rPr>
          <w:rFonts w:ascii="Times New Roman" w:hAnsi="Times New Roman" w:cs="Times New Roman"/>
          <w:sz w:val="24"/>
          <w:szCs w:val="24"/>
        </w:rPr>
        <w:t>,</w:t>
      </w:r>
      <w:r w:rsidR="00744807" w:rsidRPr="00DB516D">
        <w:rPr>
          <w:rFonts w:ascii="Times New Roman" w:hAnsi="Times New Roman" w:cs="Times New Roman"/>
          <w:sz w:val="24"/>
          <w:szCs w:val="24"/>
        </w:rPr>
        <w:t xml:space="preserve"> lo que pone en evidencia que aún existe desigualdad en el sistema de educación en México </w:t>
      </w:r>
      <w:r w:rsidR="00442E06" w:rsidRPr="00DB516D">
        <w:rPr>
          <w:rFonts w:ascii="Times New Roman" w:hAnsi="Times New Roman" w:cs="Times New Roman"/>
          <w:sz w:val="24"/>
          <w:szCs w:val="24"/>
        </w:rPr>
        <w:t>y en otros países latinoamericanos</w:t>
      </w:r>
      <w:r w:rsidR="00813E22" w:rsidRPr="00DB516D">
        <w:rPr>
          <w:rFonts w:ascii="Times New Roman" w:hAnsi="Times New Roman" w:cs="Times New Roman"/>
          <w:sz w:val="24"/>
          <w:szCs w:val="24"/>
        </w:rPr>
        <w:t>.</w:t>
      </w:r>
      <w:r w:rsidR="00813E22" w:rsidRPr="009022C4">
        <w:rPr>
          <w:rFonts w:ascii="Times New Roman" w:hAnsi="Times New Roman" w:cs="Times New Roman"/>
          <w:sz w:val="24"/>
          <w:szCs w:val="24"/>
        </w:rPr>
        <w:t xml:space="preserve"> </w:t>
      </w:r>
    </w:p>
    <w:p w14:paraId="56A689FD" w14:textId="42EBDF08" w:rsidR="001F5794" w:rsidRPr="009022C4" w:rsidRDefault="00813E22"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Rodríguez y Guzmán (2019) indican que</w:t>
      </w:r>
      <w:r w:rsidR="00F14412">
        <w:rPr>
          <w:rFonts w:ascii="Times New Roman" w:hAnsi="Times New Roman" w:cs="Times New Roman"/>
          <w:sz w:val="24"/>
          <w:szCs w:val="24"/>
        </w:rPr>
        <w:t xml:space="preserve"> los</w:t>
      </w:r>
      <w:r w:rsidRPr="009022C4">
        <w:rPr>
          <w:rFonts w:ascii="Times New Roman" w:hAnsi="Times New Roman" w:cs="Times New Roman"/>
          <w:sz w:val="24"/>
          <w:szCs w:val="24"/>
        </w:rPr>
        <w:t xml:space="preserve"> </w:t>
      </w:r>
      <w:r w:rsidR="00F14412">
        <w:rPr>
          <w:rFonts w:ascii="Times New Roman" w:hAnsi="Times New Roman" w:cs="Times New Roman"/>
          <w:sz w:val="24"/>
          <w:szCs w:val="24"/>
        </w:rPr>
        <w:t>alumnos</w:t>
      </w:r>
      <w:r w:rsidR="00F14412" w:rsidRPr="009022C4">
        <w:rPr>
          <w:rFonts w:ascii="Times New Roman" w:hAnsi="Times New Roman" w:cs="Times New Roman"/>
          <w:sz w:val="24"/>
          <w:szCs w:val="24"/>
        </w:rPr>
        <w:t xml:space="preserve"> </w:t>
      </w:r>
      <w:r w:rsidRPr="009022C4">
        <w:rPr>
          <w:rFonts w:ascii="Times New Roman" w:hAnsi="Times New Roman" w:cs="Times New Roman"/>
          <w:sz w:val="24"/>
          <w:szCs w:val="24"/>
        </w:rPr>
        <w:t xml:space="preserve">cuyos padres se encuentran en una situación laboral con mayor inestabilidad o precariedad </w:t>
      </w:r>
      <w:r w:rsidR="006A7590" w:rsidRPr="009022C4">
        <w:rPr>
          <w:rFonts w:ascii="Times New Roman" w:hAnsi="Times New Roman" w:cs="Times New Roman"/>
          <w:sz w:val="24"/>
          <w:szCs w:val="24"/>
        </w:rPr>
        <w:t>son más vulnerables a tener un rendimiento académico bajo y a abandonar la escuela</w:t>
      </w:r>
      <w:r w:rsidR="00442E06" w:rsidRPr="009022C4">
        <w:rPr>
          <w:rFonts w:ascii="Times New Roman" w:hAnsi="Times New Roman" w:cs="Times New Roman"/>
          <w:sz w:val="24"/>
          <w:szCs w:val="24"/>
        </w:rPr>
        <w:t xml:space="preserve"> </w:t>
      </w:r>
      <w:r w:rsidR="007064B7" w:rsidRPr="009022C4">
        <w:rPr>
          <w:rFonts w:ascii="Times New Roman" w:hAnsi="Times New Roman" w:cs="Times New Roman"/>
          <w:sz w:val="24"/>
          <w:szCs w:val="24"/>
        </w:rPr>
        <w:t>(</w:t>
      </w:r>
      <w:r w:rsidR="00744807" w:rsidRPr="009022C4">
        <w:rPr>
          <w:rFonts w:ascii="Times New Roman" w:hAnsi="Times New Roman" w:cs="Times New Roman"/>
          <w:sz w:val="24"/>
          <w:szCs w:val="24"/>
        </w:rPr>
        <w:t>Yáñez</w:t>
      </w:r>
      <w:r w:rsidR="007064B7" w:rsidRPr="009022C4">
        <w:rPr>
          <w:rFonts w:ascii="Times New Roman" w:hAnsi="Times New Roman" w:cs="Times New Roman"/>
          <w:sz w:val="24"/>
          <w:szCs w:val="24"/>
        </w:rPr>
        <w:t>, Vera y Mungarro</w:t>
      </w:r>
      <w:r w:rsidR="00744807" w:rsidRPr="009022C4">
        <w:rPr>
          <w:rFonts w:ascii="Times New Roman" w:hAnsi="Times New Roman" w:cs="Times New Roman"/>
          <w:sz w:val="24"/>
          <w:szCs w:val="24"/>
        </w:rPr>
        <w:t>, 2014</w:t>
      </w:r>
      <w:r w:rsidR="00D4146E" w:rsidRPr="009022C4">
        <w:rPr>
          <w:rFonts w:ascii="Times New Roman" w:hAnsi="Times New Roman" w:cs="Times New Roman"/>
          <w:sz w:val="24"/>
          <w:szCs w:val="24"/>
        </w:rPr>
        <w:t xml:space="preserve">; </w:t>
      </w:r>
      <w:r w:rsidR="00D4146E" w:rsidRPr="009022C4">
        <w:rPr>
          <w:rFonts w:ascii="Times New Roman" w:hAnsi="Times New Roman" w:cs="Times New Roman"/>
          <w:noProof/>
          <w:sz w:val="24"/>
          <w:szCs w:val="24"/>
        </w:rPr>
        <w:t xml:space="preserve">Reyes </w:t>
      </w:r>
      <w:r w:rsidR="00D4146E" w:rsidRPr="009022C4">
        <w:rPr>
          <w:rFonts w:ascii="Times New Roman" w:hAnsi="Times New Roman" w:cs="Times New Roman"/>
          <w:i/>
          <w:noProof/>
          <w:sz w:val="24"/>
          <w:szCs w:val="24"/>
        </w:rPr>
        <w:t>et al.</w:t>
      </w:r>
      <w:r w:rsidR="00D4146E" w:rsidRPr="009022C4">
        <w:rPr>
          <w:rFonts w:ascii="Times New Roman" w:hAnsi="Times New Roman" w:cs="Times New Roman"/>
          <w:noProof/>
          <w:sz w:val="24"/>
          <w:szCs w:val="24"/>
        </w:rPr>
        <w:t>, 2014</w:t>
      </w:r>
      <w:r w:rsidR="00744807" w:rsidRPr="009022C4">
        <w:rPr>
          <w:rFonts w:ascii="Times New Roman" w:hAnsi="Times New Roman" w:cs="Times New Roman"/>
          <w:sz w:val="24"/>
          <w:szCs w:val="24"/>
        </w:rPr>
        <w:t>; Cuenca, 2016</w:t>
      </w:r>
      <w:r w:rsidR="00D4146E" w:rsidRPr="009022C4">
        <w:rPr>
          <w:rFonts w:ascii="Times New Roman" w:hAnsi="Times New Roman" w:cs="Times New Roman"/>
          <w:sz w:val="24"/>
          <w:szCs w:val="24"/>
        </w:rPr>
        <w:t xml:space="preserve">; </w:t>
      </w:r>
      <w:r w:rsidR="00D4146E" w:rsidRPr="009022C4">
        <w:rPr>
          <w:rFonts w:ascii="Times New Roman" w:hAnsi="Times New Roman" w:cs="Times New Roman"/>
          <w:noProof/>
          <w:sz w:val="24"/>
          <w:szCs w:val="24"/>
        </w:rPr>
        <w:t>Chaparro</w:t>
      </w:r>
      <w:r w:rsidR="0039333C">
        <w:rPr>
          <w:rFonts w:ascii="Times New Roman" w:hAnsi="Times New Roman" w:cs="Times New Roman"/>
          <w:noProof/>
          <w:sz w:val="24"/>
          <w:szCs w:val="24"/>
        </w:rPr>
        <w:t xml:space="preserve"> </w:t>
      </w:r>
      <w:r w:rsidR="0039333C">
        <w:rPr>
          <w:rFonts w:ascii="Times New Roman" w:hAnsi="Times New Roman" w:cs="Times New Roman"/>
          <w:i/>
          <w:iCs/>
          <w:noProof/>
          <w:sz w:val="24"/>
          <w:szCs w:val="24"/>
        </w:rPr>
        <w:t>et al.</w:t>
      </w:r>
      <w:r w:rsidR="00D4146E" w:rsidRPr="009022C4">
        <w:rPr>
          <w:rFonts w:ascii="Times New Roman" w:hAnsi="Times New Roman" w:cs="Times New Roman"/>
          <w:noProof/>
          <w:sz w:val="24"/>
          <w:szCs w:val="24"/>
        </w:rPr>
        <w:t xml:space="preserve">, 2016; Rodríguez </w:t>
      </w:r>
      <w:r w:rsidR="0039333C">
        <w:rPr>
          <w:rFonts w:ascii="Times New Roman" w:hAnsi="Times New Roman" w:cs="Times New Roman"/>
          <w:noProof/>
          <w:sz w:val="24"/>
          <w:szCs w:val="24"/>
        </w:rPr>
        <w:t>y</w:t>
      </w:r>
      <w:r w:rsidR="0039333C" w:rsidRPr="009022C4">
        <w:rPr>
          <w:rFonts w:ascii="Times New Roman" w:hAnsi="Times New Roman" w:cs="Times New Roman"/>
          <w:noProof/>
          <w:sz w:val="24"/>
          <w:szCs w:val="24"/>
        </w:rPr>
        <w:t xml:space="preserve"> </w:t>
      </w:r>
      <w:r w:rsidR="00C111B3" w:rsidRPr="009022C4">
        <w:rPr>
          <w:rFonts w:ascii="Times New Roman" w:hAnsi="Times New Roman" w:cs="Times New Roman"/>
          <w:noProof/>
          <w:sz w:val="24"/>
          <w:szCs w:val="24"/>
        </w:rPr>
        <w:t>G</w:t>
      </w:r>
      <w:r w:rsidR="00C111B3">
        <w:rPr>
          <w:rFonts w:ascii="Times New Roman" w:hAnsi="Times New Roman" w:cs="Times New Roman"/>
          <w:noProof/>
          <w:sz w:val="24"/>
          <w:szCs w:val="24"/>
        </w:rPr>
        <w:t>u</w:t>
      </w:r>
      <w:r w:rsidR="00C111B3" w:rsidRPr="009022C4">
        <w:rPr>
          <w:rFonts w:ascii="Times New Roman" w:hAnsi="Times New Roman" w:cs="Times New Roman"/>
          <w:noProof/>
          <w:sz w:val="24"/>
          <w:szCs w:val="24"/>
        </w:rPr>
        <w:t>zm</w:t>
      </w:r>
      <w:r w:rsidR="00B171AF">
        <w:rPr>
          <w:rFonts w:ascii="Times New Roman" w:hAnsi="Times New Roman" w:cs="Times New Roman"/>
          <w:noProof/>
          <w:sz w:val="24"/>
          <w:szCs w:val="24"/>
        </w:rPr>
        <w:t>á</w:t>
      </w:r>
      <w:r w:rsidR="00C111B3" w:rsidRPr="009022C4">
        <w:rPr>
          <w:rFonts w:ascii="Times New Roman" w:hAnsi="Times New Roman" w:cs="Times New Roman"/>
          <w:noProof/>
          <w:sz w:val="24"/>
          <w:szCs w:val="24"/>
        </w:rPr>
        <w:t>n</w:t>
      </w:r>
      <w:r w:rsidR="00D4146E" w:rsidRPr="009022C4">
        <w:rPr>
          <w:rFonts w:ascii="Times New Roman" w:hAnsi="Times New Roman" w:cs="Times New Roman"/>
          <w:noProof/>
          <w:sz w:val="24"/>
          <w:szCs w:val="24"/>
        </w:rPr>
        <w:t>, 2019</w:t>
      </w:r>
      <w:r w:rsidR="00744807" w:rsidRPr="009022C4">
        <w:rPr>
          <w:rFonts w:ascii="Times New Roman" w:hAnsi="Times New Roman" w:cs="Times New Roman"/>
          <w:sz w:val="24"/>
          <w:szCs w:val="24"/>
        </w:rPr>
        <w:t>)</w:t>
      </w:r>
      <w:r w:rsidR="00A94772" w:rsidRPr="009022C4">
        <w:rPr>
          <w:rFonts w:ascii="Times New Roman" w:hAnsi="Times New Roman" w:cs="Times New Roman"/>
          <w:sz w:val="24"/>
          <w:szCs w:val="24"/>
        </w:rPr>
        <w:t>.</w:t>
      </w:r>
      <w:r w:rsidR="00744807" w:rsidRPr="009022C4">
        <w:rPr>
          <w:rFonts w:ascii="Times New Roman" w:hAnsi="Times New Roman" w:cs="Times New Roman"/>
          <w:sz w:val="24"/>
          <w:szCs w:val="24"/>
        </w:rPr>
        <w:t xml:space="preserve"> </w:t>
      </w:r>
      <w:r w:rsidR="00983A31" w:rsidRPr="009022C4">
        <w:rPr>
          <w:rFonts w:ascii="Times New Roman" w:hAnsi="Times New Roman" w:cs="Times New Roman"/>
          <w:sz w:val="24"/>
          <w:szCs w:val="24"/>
        </w:rPr>
        <w:t xml:space="preserve">Sin embargo, se observa que 56.9 % </w:t>
      </w:r>
      <w:r w:rsidR="00F14412">
        <w:rPr>
          <w:rFonts w:ascii="Times New Roman" w:hAnsi="Times New Roman" w:cs="Times New Roman"/>
          <w:sz w:val="24"/>
          <w:szCs w:val="24"/>
        </w:rPr>
        <w:t xml:space="preserve">de </w:t>
      </w:r>
      <w:r w:rsidR="00983A31" w:rsidRPr="009022C4">
        <w:rPr>
          <w:rFonts w:ascii="Times New Roman" w:hAnsi="Times New Roman" w:cs="Times New Roman"/>
          <w:sz w:val="24"/>
          <w:szCs w:val="24"/>
        </w:rPr>
        <w:t>los estudiantes cuyos padres se emplean en la industria de transformación, mantenimiento y reparación en niveles operativos tienen un rendimiento académico adecuado</w:t>
      </w:r>
      <w:r w:rsidR="00F14412">
        <w:rPr>
          <w:rFonts w:ascii="Times New Roman" w:hAnsi="Times New Roman" w:cs="Times New Roman"/>
          <w:sz w:val="24"/>
          <w:szCs w:val="24"/>
        </w:rPr>
        <w:t>;</w:t>
      </w:r>
      <w:r w:rsidR="00F14412" w:rsidRPr="009022C4">
        <w:rPr>
          <w:rFonts w:ascii="Times New Roman" w:hAnsi="Times New Roman" w:cs="Times New Roman"/>
          <w:sz w:val="24"/>
          <w:szCs w:val="24"/>
        </w:rPr>
        <w:t xml:space="preserve"> </w:t>
      </w:r>
      <w:r w:rsidR="00F14412">
        <w:rPr>
          <w:rFonts w:ascii="Times New Roman" w:hAnsi="Times New Roman" w:cs="Times New Roman"/>
          <w:sz w:val="24"/>
          <w:szCs w:val="24"/>
        </w:rPr>
        <w:t>mientras que</w:t>
      </w:r>
      <w:r w:rsidR="00F14412" w:rsidRPr="009022C4">
        <w:rPr>
          <w:rFonts w:ascii="Times New Roman" w:hAnsi="Times New Roman" w:cs="Times New Roman"/>
          <w:sz w:val="24"/>
          <w:szCs w:val="24"/>
        </w:rPr>
        <w:t xml:space="preserve"> </w:t>
      </w:r>
      <w:r w:rsidR="00F33443" w:rsidRPr="009022C4">
        <w:rPr>
          <w:rFonts w:ascii="Times New Roman" w:hAnsi="Times New Roman" w:cs="Times New Roman"/>
          <w:sz w:val="24"/>
          <w:szCs w:val="24"/>
        </w:rPr>
        <w:t>s</w:t>
      </w:r>
      <w:r w:rsidR="00F33443">
        <w:rPr>
          <w:rFonts w:ascii="Times New Roman" w:hAnsi="Times New Roman" w:cs="Times New Roman"/>
          <w:sz w:val="24"/>
          <w:szCs w:val="24"/>
        </w:rPr>
        <w:t>o</w:t>
      </w:r>
      <w:r w:rsidR="00F33443" w:rsidRPr="009022C4">
        <w:rPr>
          <w:rFonts w:ascii="Times New Roman" w:hAnsi="Times New Roman" w:cs="Times New Roman"/>
          <w:sz w:val="24"/>
          <w:szCs w:val="24"/>
        </w:rPr>
        <w:t xml:space="preserve">lo </w:t>
      </w:r>
      <w:r w:rsidR="00983A31" w:rsidRPr="009022C4">
        <w:rPr>
          <w:rFonts w:ascii="Times New Roman" w:hAnsi="Times New Roman" w:cs="Times New Roman"/>
          <w:sz w:val="24"/>
          <w:szCs w:val="24"/>
        </w:rPr>
        <w:t>50.4 % de los estudiantes cuyos padres se emplean como profesionistas, comerciantes, directivos, trabajadores administrativos y de la educación</w:t>
      </w:r>
      <w:r w:rsidR="00485141" w:rsidRPr="009022C4">
        <w:rPr>
          <w:rFonts w:ascii="Times New Roman" w:hAnsi="Times New Roman" w:cs="Times New Roman"/>
          <w:sz w:val="24"/>
          <w:szCs w:val="24"/>
        </w:rPr>
        <w:t xml:space="preserve"> obtienen dicho rendimiento. Lo anterior muestra </w:t>
      </w:r>
      <w:r w:rsidR="007404D5" w:rsidRPr="009022C4">
        <w:rPr>
          <w:rFonts w:ascii="Times New Roman" w:hAnsi="Times New Roman" w:cs="Times New Roman"/>
          <w:sz w:val="24"/>
          <w:szCs w:val="24"/>
        </w:rPr>
        <w:t>que,</w:t>
      </w:r>
      <w:r w:rsidR="00C43CF7" w:rsidRPr="009022C4">
        <w:rPr>
          <w:rFonts w:ascii="Times New Roman" w:hAnsi="Times New Roman" w:cs="Times New Roman"/>
          <w:sz w:val="24"/>
          <w:szCs w:val="24"/>
        </w:rPr>
        <w:t xml:space="preserve"> aunque los estudiantes con un nivel académico adecuado</w:t>
      </w:r>
      <w:r w:rsidR="005610F5">
        <w:rPr>
          <w:rFonts w:ascii="Times New Roman" w:hAnsi="Times New Roman" w:cs="Times New Roman"/>
          <w:sz w:val="24"/>
          <w:szCs w:val="24"/>
        </w:rPr>
        <w:t xml:space="preserve"> </w:t>
      </w:r>
      <w:r w:rsidR="00C43CF7" w:rsidRPr="009022C4">
        <w:rPr>
          <w:rFonts w:ascii="Times New Roman" w:hAnsi="Times New Roman" w:cs="Times New Roman"/>
          <w:sz w:val="24"/>
          <w:szCs w:val="24"/>
        </w:rPr>
        <w:t xml:space="preserve">son aquellos cuyos padres se ocupan en el nivel operacional, los estudiantes con padres ocupados en niveles directivos y profesionistas </w:t>
      </w:r>
      <w:r w:rsidR="005610F5">
        <w:rPr>
          <w:rFonts w:ascii="Times New Roman" w:hAnsi="Times New Roman" w:cs="Times New Roman"/>
          <w:sz w:val="24"/>
          <w:szCs w:val="24"/>
        </w:rPr>
        <w:t xml:space="preserve">son </w:t>
      </w:r>
      <w:r w:rsidR="00C43CF7" w:rsidRPr="009022C4">
        <w:rPr>
          <w:rFonts w:ascii="Times New Roman" w:hAnsi="Times New Roman" w:cs="Times New Roman"/>
          <w:sz w:val="24"/>
          <w:szCs w:val="24"/>
        </w:rPr>
        <w:t>los que obtienen un rendimiento académico más alto.</w:t>
      </w:r>
    </w:p>
    <w:p w14:paraId="596AB376" w14:textId="5796896B" w:rsidR="00D23FA5" w:rsidRDefault="00446CA7" w:rsidP="00446C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539F9" w:rsidRPr="009022C4">
        <w:rPr>
          <w:rFonts w:ascii="Times New Roman" w:hAnsi="Times New Roman" w:cs="Times New Roman"/>
          <w:sz w:val="24"/>
          <w:szCs w:val="24"/>
        </w:rPr>
        <w:t>En la tabla 2</w:t>
      </w:r>
      <w:r w:rsidR="00734A50" w:rsidRPr="009022C4">
        <w:rPr>
          <w:rFonts w:ascii="Times New Roman" w:hAnsi="Times New Roman" w:cs="Times New Roman"/>
          <w:sz w:val="24"/>
          <w:szCs w:val="24"/>
        </w:rPr>
        <w:t xml:space="preserve"> se muestra el análisis de correlación de las variables nivel de estudios de la madre para determinar su influencia en el rendimiento académico del estudiante universitario.</w:t>
      </w:r>
    </w:p>
    <w:p w14:paraId="54561029" w14:textId="77777777" w:rsidR="00446CA7" w:rsidRPr="009022C4" w:rsidRDefault="00446CA7" w:rsidP="00DC55DA">
      <w:pPr>
        <w:spacing w:after="0" w:line="360" w:lineRule="auto"/>
        <w:jc w:val="both"/>
        <w:rPr>
          <w:rFonts w:ascii="Times New Roman" w:hAnsi="Times New Roman" w:cs="Times New Roman"/>
          <w:sz w:val="24"/>
          <w:szCs w:val="24"/>
        </w:rPr>
      </w:pPr>
    </w:p>
    <w:p w14:paraId="0083D0C7" w14:textId="6DD81776" w:rsidR="003A211D" w:rsidRPr="009022C4" w:rsidRDefault="003A211D" w:rsidP="00DC55DA">
      <w:pPr>
        <w:tabs>
          <w:tab w:val="left" w:pos="2160"/>
        </w:tabs>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2</w:t>
      </w:r>
      <w:r w:rsidRPr="009022C4">
        <w:rPr>
          <w:rFonts w:ascii="Times New Roman" w:hAnsi="Times New Roman" w:cs="Times New Roman"/>
          <w:sz w:val="24"/>
          <w:szCs w:val="24"/>
        </w:rPr>
        <w:t>. Rendimiento académico según clasificación del nivel de estudios de la madre</w:t>
      </w:r>
    </w:p>
    <w:tbl>
      <w:tblPr>
        <w:tblW w:w="8091" w:type="dxa"/>
        <w:jc w:val="center"/>
        <w:tblCellMar>
          <w:left w:w="70" w:type="dxa"/>
          <w:right w:w="70" w:type="dxa"/>
        </w:tblCellMar>
        <w:tblLook w:val="04A0" w:firstRow="1" w:lastRow="0" w:firstColumn="1" w:lastColumn="0" w:noHBand="0" w:noVBand="1"/>
      </w:tblPr>
      <w:tblGrid>
        <w:gridCol w:w="1308"/>
        <w:gridCol w:w="1239"/>
        <w:gridCol w:w="896"/>
        <w:gridCol w:w="527"/>
        <w:gridCol w:w="671"/>
        <w:gridCol w:w="527"/>
        <w:gridCol w:w="671"/>
        <w:gridCol w:w="527"/>
        <w:gridCol w:w="671"/>
        <w:gridCol w:w="527"/>
        <w:gridCol w:w="527"/>
      </w:tblGrid>
      <w:tr w:rsidR="00734A50" w:rsidRPr="006537A3" w14:paraId="4E35FA98" w14:textId="77777777" w:rsidTr="00DC55DA">
        <w:trPr>
          <w:cantSplit/>
          <w:trHeight w:val="266"/>
          <w:jc w:val="center"/>
        </w:trPr>
        <w:tc>
          <w:tcPr>
            <w:tcW w:w="2547" w:type="dxa"/>
            <w:gridSpan w:val="2"/>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5BED1B89" w14:textId="7B3453F8"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Ren_aca</w:t>
            </w:r>
          </w:p>
        </w:tc>
        <w:tc>
          <w:tcPr>
            <w:tcW w:w="5544" w:type="dxa"/>
            <w:gridSpan w:val="9"/>
            <w:tcBorders>
              <w:top w:val="single" w:sz="4" w:space="0" w:color="auto"/>
              <w:left w:val="single" w:sz="4" w:space="0" w:color="auto"/>
              <w:bottom w:val="single" w:sz="8" w:space="0" w:color="000000"/>
              <w:right w:val="single" w:sz="8" w:space="0" w:color="000000"/>
            </w:tcBorders>
            <w:shd w:val="clear" w:color="000000" w:fill="FFFFFF"/>
            <w:vAlign w:val="center"/>
            <w:hideMark/>
          </w:tcPr>
          <w:p w14:paraId="32464E48" w14:textId="77777777" w:rsidR="00734A50" w:rsidRPr="00A0476E" w:rsidRDefault="00734A50"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Cla_NEM</w:t>
            </w:r>
          </w:p>
        </w:tc>
      </w:tr>
      <w:tr w:rsidR="00E76269" w:rsidRPr="006537A3" w14:paraId="43707CBF" w14:textId="77777777" w:rsidTr="00DC55DA">
        <w:trPr>
          <w:trHeight w:val="418"/>
          <w:jc w:val="center"/>
        </w:trPr>
        <w:tc>
          <w:tcPr>
            <w:tcW w:w="2547" w:type="dxa"/>
            <w:gridSpan w:val="2"/>
            <w:vMerge/>
            <w:tcBorders>
              <w:top w:val="single" w:sz="12" w:space="0" w:color="000000"/>
              <w:left w:val="single" w:sz="4" w:space="0" w:color="auto"/>
              <w:bottom w:val="single" w:sz="4" w:space="0" w:color="auto"/>
              <w:right w:val="single" w:sz="4" w:space="0" w:color="auto"/>
            </w:tcBorders>
            <w:vAlign w:val="center"/>
            <w:hideMark/>
          </w:tcPr>
          <w:p w14:paraId="07DB7C47"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p>
        </w:tc>
        <w:tc>
          <w:tcPr>
            <w:tcW w:w="748" w:type="dxa"/>
            <w:tcBorders>
              <w:top w:val="nil"/>
              <w:left w:val="single" w:sz="4" w:space="0" w:color="auto"/>
              <w:bottom w:val="single" w:sz="4" w:space="0" w:color="auto"/>
              <w:right w:val="single" w:sz="8" w:space="0" w:color="000000"/>
            </w:tcBorders>
            <w:shd w:val="clear" w:color="000000" w:fill="FFFFFF"/>
            <w:vAlign w:val="center"/>
          </w:tcPr>
          <w:p w14:paraId="0A3B6838"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0</w:t>
            </w:r>
          </w:p>
        </w:tc>
        <w:tc>
          <w:tcPr>
            <w:tcW w:w="0" w:type="auto"/>
            <w:tcBorders>
              <w:top w:val="nil"/>
              <w:left w:val="nil"/>
              <w:bottom w:val="single" w:sz="4" w:space="0" w:color="auto"/>
              <w:right w:val="single" w:sz="8" w:space="0" w:color="000000"/>
            </w:tcBorders>
            <w:shd w:val="clear" w:color="000000" w:fill="FFFFFF"/>
            <w:vAlign w:val="center"/>
          </w:tcPr>
          <w:p w14:paraId="2419D734"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w:t>
            </w:r>
          </w:p>
        </w:tc>
        <w:tc>
          <w:tcPr>
            <w:tcW w:w="0" w:type="auto"/>
            <w:tcBorders>
              <w:top w:val="nil"/>
              <w:left w:val="nil"/>
              <w:bottom w:val="single" w:sz="4" w:space="0" w:color="auto"/>
              <w:right w:val="single" w:sz="8" w:space="0" w:color="000000"/>
            </w:tcBorders>
            <w:shd w:val="clear" w:color="000000" w:fill="FFFFFF"/>
            <w:vAlign w:val="center"/>
          </w:tcPr>
          <w:p w14:paraId="0E61BBD6"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2</w:t>
            </w:r>
          </w:p>
        </w:tc>
        <w:tc>
          <w:tcPr>
            <w:tcW w:w="0" w:type="auto"/>
            <w:tcBorders>
              <w:top w:val="nil"/>
              <w:left w:val="nil"/>
              <w:bottom w:val="single" w:sz="4" w:space="0" w:color="auto"/>
              <w:right w:val="single" w:sz="8" w:space="0" w:color="000000"/>
            </w:tcBorders>
            <w:shd w:val="clear" w:color="000000" w:fill="FFFFFF"/>
            <w:vAlign w:val="center"/>
          </w:tcPr>
          <w:p w14:paraId="566FC154"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3</w:t>
            </w:r>
          </w:p>
        </w:tc>
        <w:tc>
          <w:tcPr>
            <w:tcW w:w="0" w:type="auto"/>
            <w:tcBorders>
              <w:top w:val="nil"/>
              <w:left w:val="nil"/>
              <w:bottom w:val="single" w:sz="4" w:space="0" w:color="auto"/>
              <w:right w:val="single" w:sz="8" w:space="0" w:color="000000"/>
            </w:tcBorders>
            <w:shd w:val="clear" w:color="000000" w:fill="FFFFFF"/>
            <w:vAlign w:val="center"/>
          </w:tcPr>
          <w:p w14:paraId="1858A363"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4</w:t>
            </w:r>
          </w:p>
        </w:tc>
        <w:tc>
          <w:tcPr>
            <w:tcW w:w="0" w:type="auto"/>
            <w:tcBorders>
              <w:top w:val="nil"/>
              <w:left w:val="nil"/>
              <w:bottom w:val="single" w:sz="4" w:space="0" w:color="auto"/>
              <w:right w:val="single" w:sz="8" w:space="0" w:color="000000"/>
            </w:tcBorders>
            <w:shd w:val="clear" w:color="000000" w:fill="FFFFFF"/>
            <w:vAlign w:val="center"/>
          </w:tcPr>
          <w:p w14:paraId="1B80C7B6"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5</w:t>
            </w:r>
          </w:p>
        </w:tc>
        <w:tc>
          <w:tcPr>
            <w:tcW w:w="0" w:type="auto"/>
            <w:tcBorders>
              <w:top w:val="nil"/>
              <w:left w:val="nil"/>
              <w:bottom w:val="single" w:sz="4" w:space="0" w:color="auto"/>
              <w:right w:val="single" w:sz="8" w:space="0" w:color="000000"/>
            </w:tcBorders>
            <w:shd w:val="clear" w:color="000000" w:fill="FFFFFF"/>
            <w:vAlign w:val="center"/>
          </w:tcPr>
          <w:p w14:paraId="367A542E"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6</w:t>
            </w:r>
          </w:p>
        </w:tc>
        <w:tc>
          <w:tcPr>
            <w:tcW w:w="0" w:type="auto"/>
            <w:tcBorders>
              <w:top w:val="nil"/>
              <w:left w:val="nil"/>
              <w:bottom w:val="single" w:sz="4" w:space="0" w:color="auto"/>
              <w:right w:val="single" w:sz="8" w:space="0" w:color="000000"/>
            </w:tcBorders>
            <w:shd w:val="clear" w:color="000000" w:fill="FFFFFF"/>
            <w:vAlign w:val="center"/>
          </w:tcPr>
          <w:p w14:paraId="0DFC31FF"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7</w:t>
            </w:r>
          </w:p>
        </w:tc>
        <w:tc>
          <w:tcPr>
            <w:tcW w:w="0" w:type="auto"/>
            <w:tcBorders>
              <w:top w:val="nil"/>
              <w:left w:val="nil"/>
              <w:bottom w:val="single" w:sz="4" w:space="0" w:color="auto"/>
              <w:right w:val="single" w:sz="8" w:space="0" w:color="000000"/>
            </w:tcBorders>
            <w:shd w:val="clear" w:color="000000" w:fill="FFFFFF"/>
            <w:vAlign w:val="center"/>
            <w:hideMark/>
          </w:tcPr>
          <w:p w14:paraId="1F16A97A" w14:textId="77777777" w:rsidR="00217F7C" w:rsidRPr="00A0476E" w:rsidRDefault="00217F7C"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8</w:t>
            </w:r>
          </w:p>
        </w:tc>
      </w:tr>
      <w:tr w:rsidR="00395344" w:rsidRPr="006537A3" w14:paraId="1E15CBDC" w14:textId="77777777" w:rsidTr="00446CA7">
        <w:trPr>
          <w:trHeight w:val="254"/>
          <w:jc w:val="center"/>
        </w:trPr>
        <w:tc>
          <w:tcPr>
            <w:tcW w:w="0" w:type="auto"/>
            <w:vMerge w:val="restart"/>
            <w:tcBorders>
              <w:top w:val="single" w:sz="4" w:space="0" w:color="auto"/>
              <w:left w:val="single" w:sz="4" w:space="0" w:color="auto"/>
              <w:bottom w:val="nil"/>
              <w:right w:val="single" w:sz="8" w:space="0" w:color="auto"/>
            </w:tcBorders>
            <w:shd w:val="clear" w:color="000000" w:fill="FFFFFF"/>
            <w:vAlign w:val="center"/>
            <w:hideMark/>
          </w:tcPr>
          <w:p w14:paraId="4D6E738B"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Adecuado</w:t>
            </w:r>
          </w:p>
        </w:tc>
        <w:tc>
          <w:tcPr>
            <w:tcW w:w="1106" w:type="dxa"/>
            <w:tcBorders>
              <w:top w:val="single" w:sz="4" w:space="0" w:color="auto"/>
              <w:left w:val="nil"/>
              <w:bottom w:val="nil"/>
              <w:right w:val="single" w:sz="4" w:space="0" w:color="auto"/>
            </w:tcBorders>
            <w:shd w:val="clear" w:color="000000" w:fill="FFFFFF"/>
            <w:vAlign w:val="center"/>
            <w:hideMark/>
          </w:tcPr>
          <w:p w14:paraId="21537244" w14:textId="1608F6BE"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sidR="00446CA7">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748" w:type="dxa"/>
            <w:tcBorders>
              <w:top w:val="single" w:sz="4" w:space="0" w:color="auto"/>
              <w:left w:val="single" w:sz="4" w:space="0" w:color="auto"/>
              <w:bottom w:val="nil"/>
              <w:right w:val="single" w:sz="8" w:space="0" w:color="000000"/>
            </w:tcBorders>
            <w:shd w:val="clear" w:color="000000" w:fill="FFFFFF"/>
            <w:vAlign w:val="center"/>
            <w:hideMark/>
          </w:tcPr>
          <w:p w14:paraId="19535B38"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2DDF35E2"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30</w:t>
            </w:r>
          </w:p>
        </w:tc>
        <w:tc>
          <w:tcPr>
            <w:tcW w:w="0" w:type="auto"/>
            <w:tcBorders>
              <w:top w:val="single" w:sz="4" w:space="0" w:color="auto"/>
              <w:left w:val="nil"/>
              <w:bottom w:val="nil"/>
              <w:right w:val="single" w:sz="8" w:space="0" w:color="000000"/>
            </w:tcBorders>
            <w:shd w:val="clear" w:color="000000" w:fill="FFFFFF"/>
            <w:vAlign w:val="center"/>
            <w:hideMark/>
          </w:tcPr>
          <w:p w14:paraId="6722DDF7"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112</w:t>
            </w:r>
          </w:p>
        </w:tc>
        <w:tc>
          <w:tcPr>
            <w:tcW w:w="0" w:type="auto"/>
            <w:tcBorders>
              <w:top w:val="single" w:sz="4" w:space="0" w:color="auto"/>
              <w:left w:val="nil"/>
              <w:bottom w:val="nil"/>
              <w:right w:val="single" w:sz="8" w:space="0" w:color="000000"/>
            </w:tcBorders>
            <w:shd w:val="clear" w:color="000000" w:fill="FFFFFF"/>
            <w:vAlign w:val="center"/>
            <w:hideMark/>
          </w:tcPr>
          <w:p w14:paraId="3FAA35C8"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7FDE0674"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196</w:t>
            </w:r>
          </w:p>
        </w:tc>
        <w:tc>
          <w:tcPr>
            <w:tcW w:w="0" w:type="auto"/>
            <w:tcBorders>
              <w:top w:val="single" w:sz="4" w:space="0" w:color="auto"/>
              <w:left w:val="nil"/>
              <w:bottom w:val="nil"/>
              <w:right w:val="single" w:sz="8" w:space="0" w:color="000000"/>
            </w:tcBorders>
            <w:shd w:val="clear" w:color="000000" w:fill="FFFFFF"/>
            <w:vAlign w:val="center"/>
            <w:hideMark/>
          </w:tcPr>
          <w:p w14:paraId="03AA975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427BA59D"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151</w:t>
            </w:r>
          </w:p>
        </w:tc>
        <w:tc>
          <w:tcPr>
            <w:tcW w:w="0" w:type="auto"/>
            <w:tcBorders>
              <w:top w:val="single" w:sz="4" w:space="0" w:color="auto"/>
              <w:left w:val="nil"/>
              <w:bottom w:val="nil"/>
              <w:right w:val="single" w:sz="8" w:space="0" w:color="000000"/>
            </w:tcBorders>
            <w:shd w:val="clear" w:color="000000" w:fill="FFFFFF"/>
            <w:vAlign w:val="center"/>
            <w:hideMark/>
          </w:tcPr>
          <w:p w14:paraId="1C8D51CD"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13</w:t>
            </w:r>
          </w:p>
        </w:tc>
        <w:tc>
          <w:tcPr>
            <w:tcW w:w="0" w:type="auto"/>
            <w:tcBorders>
              <w:top w:val="single" w:sz="4" w:space="0" w:color="auto"/>
              <w:left w:val="nil"/>
              <w:bottom w:val="nil"/>
              <w:right w:val="single" w:sz="8" w:space="0" w:color="000000"/>
            </w:tcBorders>
            <w:shd w:val="clear" w:color="000000" w:fill="FFFFFF"/>
            <w:vAlign w:val="center"/>
            <w:hideMark/>
          </w:tcPr>
          <w:p w14:paraId="7487F02C"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r>
      <w:tr w:rsidR="00DC55DA" w:rsidRPr="006537A3" w14:paraId="181C1B92" w14:textId="77777777" w:rsidTr="00DC55DA">
        <w:trPr>
          <w:trHeight w:val="242"/>
          <w:jc w:val="center"/>
        </w:trPr>
        <w:tc>
          <w:tcPr>
            <w:tcW w:w="0" w:type="auto"/>
            <w:vMerge/>
            <w:tcBorders>
              <w:top w:val="nil"/>
              <w:left w:val="single" w:sz="4" w:space="0" w:color="auto"/>
              <w:bottom w:val="single" w:sz="4" w:space="0" w:color="auto"/>
              <w:right w:val="single" w:sz="8" w:space="0" w:color="auto"/>
            </w:tcBorders>
            <w:vAlign w:val="center"/>
            <w:hideMark/>
          </w:tcPr>
          <w:p w14:paraId="453A84C6"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p>
        </w:tc>
        <w:tc>
          <w:tcPr>
            <w:tcW w:w="1106" w:type="dxa"/>
            <w:tcBorders>
              <w:top w:val="nil"/>
              <w:left w:val="nil"/>
              <w:bottom w:val="single" w:sz="4" w:space="0" w:color="auto"/>
              <w:right w:val="single" w:sz="4" w:space="0" w:color="auto"/>
            </w:tcBorders>
            <w:shd w:val="clear" w:color="000000" w:fill="FFFFFF"/>
            <w:vAlign w:val="center"/>
            <w:hideMark/>
          </w:tcPr>
          <w:p w14:paraId="71046F33" w14:textId="77777777"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748" w:type="dxa"/>
            <w:tcBorders>
              <w:top w:val="nil"/>
              <w:left w:val="single" w:sz="4" w:space="0" w:color="auto"/>
              <w:bottom w:val="single" w:sz="4" w:space="0" w:color="auto"/>
              <w:right w:val="single" w:sz="8" w:space="0" w:color="000000"/>
            </w:tcBorders>
            <w:shd w:val="clear" w:color="000000" w:fill="FFFFFF"/>
            <w:vAlign w:val="center"/>
            <w:hideMark/>
          </w:tcPr>
          <w:p w14:paraId="522AFE79" w14:textId="42115A4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5671470A" w14:textId="5D35571F"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3.3</w:t>
            </w:r>
          </w:p>
        </w:tc>
        <w:tc>
          <w:tcPr>
            <w:tcW w:w="0" w:type="auto"/>
            <w:tcBorders>
              <w:top w:val="nil"/>
              <w:left w:val="nil"/>
              <w:bottom w:val="single" w:sz="4" w:space="0" w:color="auto"/>
              <w:right w:val="single" w:sz="8" w:space="0" w:color="000000"/>
            </w:tcBorders>
            <w:shd w:val="clear" w:color="000000" w:fill="FFFFFF"/>
            <w:vAlign w:val="center"/>
            <w:hideMark/>
          </w:tcPr>
          <w:p w14:paraId="52BF37BA" w14:textId="02314B52"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12.2</w:t>
            </w:r>
          </w:p>
        </w:tc>
        <w:tc>
          <w:tcPr>
            <w:tcW w:w="0" w:type="auto"/>
            <w:tcBorders>
              <w:top w:val="nil"/>
              <w:left w:val="nil"/>
              <w:bottom w:val="single" w:sz="4" w:space="0" w:color="auto"/>
              <w:right w:val="single" w:sz="8" w:space="0" w:color="000000"/>
            </w:tcBorders>
            <w:shd w:val="clear" w:color="000000" w:fill="FFFFFF"/>
            <w:vAlign w:val="center"/>
            <w:hideMark/>
          </w:tcPr>
          <w:p w14:paraId="0CC9C665" w14:textId="3401C0C6"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33CCD2C7" w14:textId="2A913BB2" w:rsidR="00217F7C" w:rsidRPr="006537A3" w:rsidRDefault="00E76269" w:rsidP="00446CA7">
            <w:pPr>
              <w:spacing w:after="0" w:line="360" w:lineRule="auto"/>
              <w:jc w:val="right"/>
              <w:rPr>
                <w:rFonts w:ascii="Times New Roman" w:eastAsia="Times New Roman" w:hAnsi="Times New Roman" w:cs="Times New Roman"/>
                <w:b/>
                <w:color w:val="000000"/>
                <w:sz w:val="24"/>
                <w:szCs w:val="24"/>
                <w:lang w:eastAsia="es-MX"/>
              </w:rPr>
            </w:pPr>
            <w:r w:rsidRPr="006537A3">
              <w:rPr>
                <w:rFonts w:ascii="Times New Roman" w:eastAsia="Times New Roman" w:hAnsi="Times New Roman" w:cs="Times New Roman"/>
                <w:b/>
                <w:color w:val="000000"/>
                <w:sz w:val="24"/>
                <w:szCs w:val="24"/>
                <w:lang w:eastAsia="es-MX"/>
              </w:rPr>
              <w:t>21.4</w:t>
            </w:r>
          </w:p>
        </w:tc>
        <w:tc>
          <w:tcPr>
            <w:tcW w:w="0" w:type="auto"/>
            <w:tcBorders>
              <w:top w:val="nil"/>
              <w:left w:val="nil"/>
              <w:bottom w:val="single" w:sz="4" w:space="0" w:color="auto"/>
              <w:right w:val="single" w:sz="8" w:space="0" w:color="000000"/>
            </w:tcBorders>
            <w:shd w:val="clear" w:color="000000" w:fill="FFFFFF"/>
            <w:vAlign w:val="center"/>
            <w:hideMark/>
          </w:tcPr>
          <w:p w14:paraId="53BEFE13" w14:textId="5C6704FD"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6125FA50" w14:textId="1FE08A34"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16.5</w:t>
            </w:r>
          </w:p>
        </w:tc>
        <w:tc>
          <w:tcPr>
            <w:tcW w:w="0" w:type="auto"/>
            <w:tcBorders>
              <w:top w:val="nil"/>
              <w:left w:val="nil"/>
              <w:bottom w:val="single" w:sz="4" w:space="0" w:color="auto"/>
              <w:right w:val="single" w:sz="8" w:space="0" w:color="000000"/>
            </w:tcBorders>
            <w:shd w:val="clear" w:color="000000" w:fill="FFFFFF"/>
            <w:vAlign w:val="center"/>
            <w:hideMark/>
          </w:tcPr>
          <w:p w14:paraId="0900BFFC" w14:textId="1D5D8BE9"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1.4</w:t>
            </w:r>
          </w:p>
        </w:tc>
        <w:tc>
          <w:tcPr>
            <w:tcW w:w="0" w:type="auto"/>
            <w:tcBorders>
              <w:top w:val="nil"/>
              <w:left w:val="nil"/>
              <w:bottom w:val="single" w:sz="4" w:space="0" w:color="auto"/>
              <w:right w:val="single" w:sz="8" w:space="0" w:color="000000"/>
            </w:tcBorders>
            <w:shd w:val="clear" w:color="000000" w:fill="FFFFFF"/>
            <w:vAlign w:val="center"/>
            <w:hideMark/>
          </w:tcPr>
          <w:p w14:paraId="7CD1CFC1" w14:textId="62B47F79"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r>
      <w:tr w:rsidR="00395344" w:rsidRPr="006537A3" w14:paraId="756500C2" w14:textId="77777777" w:rsidTr="00446CA7">
        <w:trPr>
          <w:cantSplit/>
          <w:trHeight w:val="242"/>
          <w:jc w:val="center"/>
        </w:trPr>
        <w:tc>
          <w:tcPr>
            <w:tcW w:w="0" w:type="auto"/>
            <w:vMerge w:val="restart"/>
            <w:tcBorders>
              <w:top w:val="single" w:sz="4" w:space="0" w:color="auto"/>
              <w:left w:val="single" w:sz="4" w:space="0" w:color="auto"/>
              <w:bottom w:val="nil"/>
              <w:right w:val="single" w:sz="8" w:space="0" w:color="auto"/>
            </w:tcBorders>
            <w:shd w:val="clear" w:color="000000" w:fill="FFFFFF"/>
            <w:vAlign w:val="center"/>
            <w:hideMark/>
          </w:tcPr>
          <w:p w14:paraId="095A7EA4"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Bueno</w:t>
            </w:r>
          </w:p>
        </w:tc>
        <w:tc>
          <w:tcPr>
            <w:tcW w:w="1106" w:type="dxa"/>
            <w:tcBorders>
              <w:top w:val="single" w:sz="4" w:space="0" w:color="auto"/>
              <w:left w:val="nil"/>
              <w:bottom w:val="nil"/>
              <w:right w:val="single" w:sz="4" w:space="0" w:color="auto"/>
            </w:tcBorders>
            <w:shd w:val="clear" w:color="000000" w:fill="FFFFFF"/>
            <w:vAlign w:val="center"/>
            <w:hideMark/>
          </w:tcPr>
          <w:p w14:paraId="6FB921CE" w14:textId="70EE87A6"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sidR="00446CA7">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748" w:type="dxa"/>
            <w:tcBorders>
              <w:top w:val="single" w:sz="4" w:space="0" w:color="auto"/>
              <w:left w:val="single" w:sz="4" w:space="0" w:color="auto"/>
              <w:bottom w:val="nil"/>
              <w:right w:val="single" w:sz="8" w:space="0" w:color="000000"/>
            </w:tcBorders>
            <w:shd w:val="clear" w:color="000000" w:fill="FFFFFF"/>
            <w:vAlign w:val="center"/>
            <w:hideMark/>
          </w:tcPr>
          <w:p w14:paraId="2C52DFF0"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0265B6A9"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17</w:t>
            </w:r>
          </w:p>
        </w:tc>
        <w:tc>
          <w:tcPr>
            <w:tcW w:w="0" w:type="auto"/>
            <w:tcBorders>
              <w:top w:val="single" w:sz="4" w:space="0" w:color="auto"/>
              <w:left w:val="nil"/>
              <w:bottom w:val="nil"/>
              <w:right w:val="single" w:sz="8" w:space="0" w:color="000000"/>
            </w:tcBorders>
            <w:shd w:val="clear" w:color="000000" w:fill="FFFFFF"/>
            <w:vAlign w:val="center"/>
            <w:hideMark/>
          </w:tcPr>
          <w:p w14:paraId="131D14EA"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44</w:t>
            </w:r>
          </w:p>
        </w:tc>
        <w:tc>
          <w:tcPr>
            <w:tcW w:w="0" w:type="auto"/>
            <w:tcBorders>
              <w:top w:val="single" w:sz="4" w:space="0" w:color="auto"/>
              <w:left w:val="nil"/>
              <w:bottom w:val="nil"/>
              <w:right w:val="single" w:sz="8" w:space="0" w:color="000000"/>
            </w:tcBorders>
            <w:shd w:val="clear" w:color="000000" w:fill="FFFFFF"/>
            <w:vAlign w:val="center"/>
            <w:hideMark/>
          </w:tcPr>
          <w:p w14:paraId="5DB80C3B"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78BA1F4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61</w:t>
            </w:r>
          </w:p>
        </w:tc>
        <w:tc>
          <w:tcPr>
            <w:tcW w:w="0" w:type="auto"/>
            <w:tcBorders>
              <w:top w:val="single" w:sz="4" w:space="0" w:color="auto"/>
              <w:left w:val="nil"/>
              <w:bottom w:val="nil"/>
              <w:right w:val="single" w:sz="8" w:space="0" w:color="000000"/>
            </w:tcBorders>
            <w:shd w:val="clear" w:color="000000" w:fill="FFFFFF"/>
            <w:vAlign w:val="center"/>
            <w:hideMark/>
          </w:tcPr>
          <w:p w14:paraId="174DE91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22F2ECBF"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82</w:t>
            </w:r>
          </w:p>
        </w:tc>
        <w:tc>
          <w:tcPr>
            <w:tcW w:w="0" w:type="auto"/>
            <w:tcBorders>
              <w:top w:val="single" w:sz="4" w:space="0" w:color="auto"/>
              <w:left w:val="nil"/>
              <w:bottom w:val="nil"/>
              <w:right w:val="single" w:sz="8" w:space="0" w:color="000000"/>
            </w:tcBorders>
            <w:shd w:val="clear" w:color="000000" w:fill="FFFFFF"/>
            <w:vAlign w:val="center"/>
            <w:hideMark/>
          </w:tcPr>
          <w:p w14:paraId="5C711E5F"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w:t>
            </w:r>
          </w:p>
        </w:tc>
        <w:tc>
          <w:tcPr>
            <w:tcW w:w="0" w:type="auto"/>
            <w:tcBorders>
              <w:top w:val="single" w:sz="4" w:space="0" w:color="auto"/>
              <w:left w:val="nil"/>
              <w:bottom w:val="nil"/>
              <w:right w:val="single" w:sz="8" w:space="0" w:color="000000"/>
            </w:tcBorders>
            <w:shd w:val="clear" w:color="000000" w:fill="FFFFFF"/>
            <w:vAlign w:val="center"/>
            <w:hideMark/>
          </w:tcPr>
          <w:p w14:paraId="7AA70B2F"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r>
      <w:tr w:rsidR="00DC55DA" w:rsidRPr="006537A3" w14:paraId="12A3F76B" w14:textId="77777777" w:rsidTr="00DC55DA">
        <w:trPr>
          <w:trHeight w:val="242"/>
          <w:jc w:val="center"/>
        </w:trPr>
        <w:tc>
          <w:tcPr>
            <w:tcW w:w="0" w:type="auto"/>
            <w:vMerge/>
            <w:tcBorders>
              <w:top w:val="nil"/>
              <w:left w:val="single" w:sz="4" w:space="0" w:color="auto"/>
              <w:bottom w:val="single" w:sz="4" w:space="0" w:color="auto"/>
              <w:right w:val="single" w:sz="8" w:space="0" w:color="auto"/>
            </w:tcBorders>
            <w:vAlign w:val="center"/>
            <w:hideMark/>
          </w:tcPr>
          <w:p w14:paraId="3EDB07E4"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p>
        </w:tc>
        <w:tc>
          <w:tcPr>
            <w:tcW w:w="1106" w:type="dxa"/>
            <w:tcBorders>
              <w:top w:val="nil"/>
              <w:left w:val="nil"/>
              <w:bottom w:val="single" w:sz="4" w:space="0" w:color="auto"/>
              <w:right w:val="single" w:sz="4" w:space="0" w:color="auto"/>
            </w:tcBorders>
            <w:shd w:val="clear" w:color="000000" w:fill="FFFFFF"/>
            <w:vAlign w:val="center"/>
            <w:hideMark/>
          </w:tcPr>
          <w:p w14:paraId="73CA8194" w14:textId="77777777"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748" w:type="dxa"/>
            <w:tcBorders>
              <w:top w:val="nil"/>
              <w:left w:val="single" w:sz="4" w:space="0" w:color="auto"/>
              <w:bottom w:val="single" w:sz="4" w:space="0" w:color="auto"/>
              <w:right w:val="single" w:sz="8" w:space="0" w:color="000000"/>
            </w:tcBorders>
            <w:shd w:val="clear" w:color="000000" w:fill="FFFFFF"/>
            <w:vAlign w:val="center"/>
            <w:hideMark/>
          </w:tcPr>
          <w:p w14:paraId="3AD9FD1B" w14:textId="5F2BD60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57CFD5D7" w14:textId="6041ED83"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1.9</w:t>
            </w:r>
          </w:p>
        </w:tc>
        <w:tc>
          <w:tcPr>
            <w:tcW w:w="0" w:type="auto"/>
            <w:tcBorders>
              <w:top w:val="nil"/>
              <w:left w:val="nil"/>
              <w:bottom w:val="single" w:sz="4" w:space="0" w:color="auto"/>
              <w:right w:val="single" w:sz="8" w:space="0" w:color="000000"/>
            </w:tcBorders>
            <w:shd w:val="clear" w:color="000000" w:fill="FFFFFF"/>
            <w:vAlign w:val="center"/>
            <w:hideMark/>
          </w:tcPr>
          <w:p w14:paraId="5B4B7B8F" w14:textId="39BABAAA"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4.8</w:t>
            </w:r>
          </w:p>
        </w:tc>
        <w:tc>
          <w:tcPr>
            <w:tcW w:w="0" w:type="auto"/>
            <w:tcBorders>
              <w:top w:val="nil"/>
              <w:left w:val="nil"/>
              <w:bottom w:val="single" w:sz="4" w:space="0" w:color="auto"/>
              <w:right w:val="single" w:sz="8" w:space="0" w:color="000000"/>
            </w:tcBorders>
            <w:shd w:val="clear" w:color="000000" w:fill="FFFFFF"/>
            <w:vAlign w:val="center"/>
            <w:hideMark/>
          </w:tcPr>
          <w:p w14:paraId="79D010B6" w14:textId="4090D019"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3E1E084F" w14:textId="7D7AE41D"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6.7</w:t>
            </w:r>
          </w:p>
        </w:tc>
        <w:tc>
          <w:tcPr>
            <w:tcW w:w="0" w:type="auto"/>
            <w:tcBorders>
              <w:top w:val="nil"/>
              <w:left w:val="nil"/>
              <w:bottom w:val="single" w:sz="4" w:space="0" w:color="auto"/>
              <w:right w:val="single" w:sz="8" w:space="0" w:color="000000"/>
            </w:tcBorders>
            <w:shd w:val="clear" w:color="000000" w:fill="FFFFFF"/>
            <w:vAlign w:val="center"/>
            <w:hideMark/>
          </w:tcPr>
          <w:p w14:paraId="213191A6" w14:textId="7ECB2110"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05AD43B5" w14:textId="42C7A148"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9.0</w:t>
            </w:r>
          </w:p>
        </w:tc>
        <w:tc>
          <w:tcPr>
            <w:tcW w:w="0" w:type="auto"/>
            <w:tcBorders>
              <w:top w:val="nil"/>
              <w:left w:val="nil"/>
              <w:bottom w:val="single" w:sz="4" w:space="0" w:color="auto"/>
              <w:right w:val="single" w:sz="8" w:space="0" w:color="000000"/>
            </w:tcBorders>
            <w:shd w:val="clear" w:color="000000" w:fill="FFFFFF"/>
            <w:vAlign w:val="center"/>
            <w:hideMark/>
          </w:tcPr>
          <w:p w14:paraId="630B2548" w14:textId="678E444B"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0.9</w:t>
            </w:r>
          </w:p>
        </w:tc>
        <w:tc>
          <w:tcPr>
            <w:tcW w:w="0" w:type="auto"/>
            <w:tcBorders>
              <w:top w:val="nil"/>
              <w:left w:val="nil"/>
              <w:bottom w:val="single" w:sz="4" w:space="0" w:color="auto"/>
              <w:right w:val="single" w:sz="8" w:space="0" w:color="000000"/>
            </w:tcBorders>
            <w:shd w:val="clear" w:color="000000" w:fill="FFFFFF"/>
            <w:vAlign w:val="center"/>
            <w:hideMark/>
          </w:tcPr>
          <w:p w14:paraId="3DA233A4" w14:textId="114EA81A"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r>
      <w:tr w:rsidR="00395344" w:rsidRPr="006537A3" w14:paraId="42C571C8" w14:textId="77777777" w:rsidTr="00446CA7">
        <w:trPr>
          <w:cantSplit/>
          <w:trHeight w:val="242"/>
          <w:jc w:val="center"/>
        </w:trPr>
        <w:tc>
          <w:tcPr>
            <w:tcW w:w="0" w:type="auto"/>
            <w:vMerge w:val="restart"/>
            <w:tcBorders>
              <w:top w:val="single" w:sz="4" w:space="0" w:color="auto"/>
              <w:left w:val="single" w:sz="4" w:space="0" w:color="auto"/>
              <w:bottom w:val="nil"/>
              <w:right w:val="single" w:sz="8" w:space="0" w:color="auto"/>
            </w:tcBorders>
            <w:shd w:val="clear" w:color="000000" w:fill="FFFFFF"/>
            <w:vAlign w:val="center"/>
            <w:hideMark/>
          </w:tcPr>
          <w:p w14:paraId="3757795F"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Deficiente</w:t>
            </w:r>
          </w:p>
        </w:tc>
        <w:tc>
          <w:tcPr>
            <w:tcW w:w="1106" w:type="dxa"/>
            <w:tcBorders>
              <w:top w:val="single" w:sz="4" w:space="0" w:color="auto"/>
              <w:left w:val="nil"/>
              <w:bottom w:val="nil"/>
              <w:right w:val="single" w:sz="4" w:space="0" w:color="auto"/>
            </w:tcBorders>
            <w:shd w:val="clear" w:color="000000" w:fill="FFFFFF"/>
            <w:vAlign w:val="center"/>
            <w:hideMark/>
          </w:tcPr>
          <w:p w14:paraId="31D7FF83" w14:textId="09D6E717" w:rsidR="00217F7C" w:rsidRPr="002432A3" w:rsidRDefault="00446CA7"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748" w:type="dxa"/>
            <w:tcBorders>
              <w:top w:val="single" w:sz="4" w:space="0" w:color="auto"/>
              <w:left w:val="single" w:sz="4" w:space="0" w:color="auto"/>
              <w:bottom w:val="nil"/>
              <w:right w:val="single" w:sz="8" w:space="0" w:color="000000"/>
            </w:tcBorders>
            <w:shd w:val="clear" w:color="000000" w:fill="FFFFFF"/>
            <w:vAlign w:val="center"/>
            <w:hideMark/>
          </w:tcPr>
          <w:p w14:paraId="467221CD"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8" w:space="0" w:color="000000"/>
            </w:tcBorders>
            <w:shd w:val="clear" w:color="000000" w:fill="FFFFFF"/>
            <w:vAlign w:val="center"/>
            <w:hideMark/>
          </w:tcPr>
          <w:p w14:paraId="23878DD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9</w:t>
            </w:r>
          </w:p>
        </w:tc>
        <w:tc>
          <w:tcPr>
            <w:tcW w:w="0" w:type="auto"/>
            <w:tcBorders>
              <w:top w:val="single" w:sz="4" w:space="0" w:color="auto"/>
              <w:left w:val="nil"/>
              <w:bottom w:val="nil"/>
              <w:right w:val="single" w:sz="8" w:space="0" w:color="000000"/>
            </w:tcBorders>
            <w:shd w:val="clear" w:color="000000" w:fill="FFFFFF"/>
            <w:vAlign w:val="center"/>
            <w:hideMark/>
          </w:tcPr>
          <w:p w14:paraId="22584453"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55</w:t>
            </w:r>
          </w:p>
        </w:tc>
        <w:tc>
          <w:tcPr>
            <w:tcW w:w="0" w:type="auto"/>
            <w:tcBorders>
              <w:top w:val="single" w:sz="4" w:space="0" w:color="auto"/>
              <w:left w:val="nil"/>
              <w:bottom w:val="nil"/>
              <w:right w:val="single" w:sz="8" w:space="0" w:color="000000"/>
            </w:tcBorders>
            <w:shd w:val="clear" w:color="000000" w:fill="FFFFFF"/>
            <w:vAlign w:val="center"/>
            <w:hideMark/>
          </w:tcPr>
          <w:p w14:paraId="2F41DCE0"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0CC3441C"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66</w:t>
            </w:r>
          </w:p>
        </w:tc>
        <w:tc>
          <w:tcPr>
            <w:tcW w:w="0" w:type="auto"/>
            <w:tcBorders>
              <w:top w:val="single" w:sz="4" w:space="0" w:color="auto"/>
              <w:left w:val="nil"/>
              <w:bottom w:val="nil"/>
              <w:right w:val="single" w:sz="8" w:space="0" w:color="000000"/>
            </w:tcBorders>
            <w:shd w:val="clear" w:color="000000" w:fill="FFFFFF"/>
            <w:vAlign w:val="center"/>
            <w:hideMark/>
          </w:tcPr>
          <w:p w14:paraId="3A18ABA2"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5F7D27F0"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48</w:t>
            </w:r>
          </w:p>
        </w:tc>
        <w:tc>
          <w:tcPr>
            <w:tcW w:w="0" w:type="auto"/>
            <w:tcBorders>
              <w:top w:val="single" w:sz="4" w:space="0" w:color="auto"/>
              <w:left w:val="nil"/>
              <w:bottom w:val="nil"/>
              <w:right w:val="single" w:sz="8" w:space="0" w:color="000000"/>
            </w:tcBorders>
            <w:shd w:val="clear" w:color="000000" w:fill="FFFFFF"/>
            <w:vAlign w:val="center"/>
            <w:hideMark/>
          </w:tcPr>
          <w:p w14:paraId="5F7203F8"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w:t>
            </w:r>
          </w:p>
        </w:tc>
        <w:tc>
          <w:tcPr>
            <w:tcW w:w="0" w:type="auto"/>
            <w:tcBorders>
              <w:top w:val="single" w:sz="4" w:space="0" w:color="auto"/>
              <w:left w:val="nil"/>
              <w:bottom w:val="nil"/>
              <w:right w:val="single" w:sz="8" w:space="0" w:color="000000"/>
            </w:tcBorders>
            <w:shd w:val="clear" w:color="000000" w:fill="FFFFFF"/>
            <w:vAlign w:val="center"/>
            <w:hideMark/>
          </w:tcPr>
          <w:p w14:paraId="340F1C82"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w:t>
            </w:r>
          </w:p>
        </w:tc>
      </w:tr>
      <w:tr w:rsidR="00DC55DA" w:rsidRPr="006537A3" w14:paraId="68968629" w14:textId="77777777" w:rsidTr="00DC55DA">
        <w:trPr>
          <w:trHeight w:val="242"/>
          <w:jc w:val="center"/>
        </w:trPr>
        <w:tc>
          <w:tcPr>
            <w:tcW w:w="0" w:type="auto"/>
            <w:vMerge/>
            <w:tcBorders>
              <w:top w:val="nil"/>
              <w:left w:val="single" w:sz="4" w:space="0" w:color="auto"/>
              <w:bottom w:val="single" w:sz="4" w:space="0" w:color="auto"/>
              <w:right w:val="single" w:sz="8" w:space="0" w:color="auto"/>
            </w:tcBorders>
            <w:vAlign w:val="center"/>
            <w:hideMark/>
          </w:tcPr>
          <w:p w14:paraId="2BAAD53B"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p>
        </w:tc>
        <w:tc>
          <w:tcPr>
            <w:tcW w:w="1106" w:type="dxa"/>
            <w:tcBorders>
              <w:top w:val="nil"/>
              <w:left w:val="nil"/>
              <w:bottom w:val="single" w:sz="4" w:space="0" w:color="auto"/>
              <w:right w:val="single" w:sz="4" w:space="0" w:color="auto"/>
            </w:tcBorders>
            <w:shd w:val="clear" w:color="000000" w:fill="FFFFFF"/>
            <w:vAlign w:val="center"/>
            <w:hideMark/>
          </w:tcPr>
          <w:p w14:paraId="53C30E86" w14:textId="77777777"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748" w:type="dxa"/>
            <w:tcBorders>
              <w:top w:val="nil"/>
              <w:left w:val="single" w:sz="4" w:space="0" w:color="auto"/>
              <w:bottom w:val="single" w:sz="4" w:space="0" w:color="auto"/>
              <w:right w:val="single" w:sz="8" w:space="0" w:color="000000"/>
            </w:tcBorders>
            <w:shd w:val="clear" w:color="000000" w:fill="FFFFFF"/>
            <w:vAlign w:val="center"/>
            <w:hideMark/>
          </w:tcPr>
          <w:p w14:paraId="7D111F90" w14:textId="5C096EF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8" w:space="0" w:color="000000"/>
            </w:tcBorders>
            <w:shd w:val="clear" w:color="000000" w:fill="FFFFFF"/>
            <w:vAlign w:val="center"/>
            <w:hideMark/>
          </w:tcPr>
          <w:p w14:paraId="14F4E54E" w14:textId="00D653A7"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nil"/>
              <w:left w:val="nil"/>
              <w:bottom w:val="single" w:sz="4" w:space="0" w:color="auto"/>
              <w:right w:val="single" w:sz="8" w:space="0" w:color="000000"/>
            </w:tcBorders>
            <w:shd w:val="clear" w:color="000000" w:fill="FFFFFF"/>
            <w:vAlign w:val="center"/>
            <w:hideMark/>
          </w:tcPr>
          <w:p w14:paraId="120D9CE8" w14:textId="1C1F3DF7"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6.0</w:t>
            </w:r>
          </w:p>
        </w:tc>
        <w:tc>
          <w:tcPr>
            <w:tcW w:w="0" w:type="auto"/>
            <w:tcBorders>
              <w:top w:val="nil"/>
              <w:left w:val="nil"/>
              <w:bottom w:val="single" w:sz="4" w:space="0" w:color="auto"/>
              <w:right w:val="single" w:sz="8" w:space="0" w:color="000000"/>
            </w:tcBorders>
            <w:shd w:val="clear" w:color="000000" w:fill="FFFFFF"/>
            <w:vAlign w:val="center"/>
            <w:hideMark/>
          </w:tcPr>
          <w:p w14:paraId="2F493345" w14:textId="70E8BB6B"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2640A061" w14:textId="5DC7924F"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7.2</w:t>
            </w:r>
          </w:p>
        </w:tc>
        <w:tc>
          <w:tcPr>
            <w:tcW w:w="0" w:type="auto"/>
            <w:tcBorders>
              <w:top w:val="nil"/>
              <w:left w:val="nil"/>
              <w:bottom w:val="single" w:sz="4" w:space="0" w:color="auto"/>
              <w:right w:val="single" w:sz="8" w:space="0" w:color="000000"/>
            </w:tcBorders>
            <w:shd w:val="clear" w:color="000000" w:fill="FFFFFF"/>
            <w:vAlign w:val="center"/>
            <w:hideMark/>
          </w:tcPr>
          <w:p w14:paraId="18557990" w14:textId="153F430D"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2225585D" w14:textId="647329D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5.2</w:t>
            </w:r>
          </w:p>
        </w:tc>
        <w:tc>
          <w:tcPr>
            <w:tcW w:w="0" w:type="auto"/>
            <w:tcBorders>
              <w:top w:val="nil"/>
              <w:left w:val="nil"/>
              <w:bottom w:val="single" w:sz="4" w:space="0" w:color="auto"/>
              <w:right w:val="single" w:sz="8" w:space="0" w:color="000000"/>
            </w:tcBorders>
            <w:shd w:val="clear" w:color="000000" w:fill="FFFFFF"/>
            <w:vAlign w:val="center"/>
            <w:hideMark/>
          </w:tcPr>
          <w:p w14:paraId="0DBBB377" w14:textId="6F745E59"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0.5</w:t>
            </w:r>
          </w:p>
        </w:tc>
        <w:tc>
          <w:tcPr>
            <w:tcW w:w="0" w:type="auto"/>
            <w:tcBorders>
              <w:top w:val="nil"/>
              <w:left w:val="nil"/>
              <w:bottom w:val="single" w:sz="4" w:space="0" w:color="auto"/>
              <w:right w:val="single" w:sz="8" w:space="0" w:color="000000"/>
            </w:tcBorders>
            <w:shd w:val="clear" w:color="000000" w:fill="FFFFFF"/>
            <w:vAlign w:val="center"/>
            <w:hideMark/>
          </w:tcPr>
          <w:p w14:paraId="74E0A13D" w14:textId="6AF84838"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0.5</w:t>
            </w:r>
          </w:p>
        </w:tc>
      </w:tr>
      <w:tr w:rsidR="00395344" w:rsidRPr="006537A3" w14:paraId="2D9F4EE9" w14:textId="77777777" w:rsidTr="00446CA7">
        <w:trPr>
          <w:cantSplit/>
          <w:trHeight w:val="242"/>
          <w:jc w:val="center"/>
        </w:trPr>
        <w:tc>
          <w:tcPr>
            <w:tcW w:w="0" w:type="auto"/>
            <w:vMerge w:val="restart"/>
            <w:tcBorders>
              <w:top w:val="single" w:sz="4" w:space="0" w:color="auto"/>
              <w:left w:val="single" w:sz="4" w:space="0" w:color="auto"/>
              <w:bottom w:val="nil"/>
              <w:right w:val="single" w:sz="8" w:space="0" w:color="auto"/>
            </w:tcBorders>
            <w:shd w:val="clear" w:color="000000" w:fill="FFFFFF"/>
            <w:vAlign w:val="center"/>
            <w:hideMark/>
          </w:tcPr>
          <w:p w14:paraId="71A5CD66"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Excelente</w:t>
            </w:r>
          </w:p>
        </w:tc>
        <w:tc>
          <w:tcPr>
            <w:tcW w:w="1106" w:type="dxa"/>
            <w:tcBorders>
              <w:top w:val="single" w:sz="4" w:space="0" w:color="auto"/>
              <w:left w:val="nil"/>
              <w:bottom w:val="nil"/>
              <w:right w:val="single" w:sz="4" w:space="0" w:color="auto"/>
            </w:tcBorders>
            <w:shd w:val="clear" w:color="000000" w:fill="FFFFFF"/>
            <w:vAlign w:val="center"/>
            <w:hideMark/>
          </w:tcPr>
          <w:p w14:paraId="00C5C196" w14:textId="146C1388" w:rsidR="00217F7C" w:rsidRPr="002432A3" w:rsidRDefault="00446CA7"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748" w:type="dxa"/>
            <w:tcBorders>
              <w:top w:val="single" w:sz="4" w:space="0" w:color="auto"/>
              <w:left w:val="single" w:sz="4" w:space="0" w:color="auto"/>
              <w:bottom w:val="nil"/>
              <w:right w:val="single" w:sz="8" w:space="0" w:color="000000"/>
            </w:tcBorders>
            <w:shd w:val="clear" w:color="000000" w:fill="FFFFFF"/>
            <w:vAlign w:val="center"/>
            <w:hideMark/>
          </w:tcPr>
          <w:p w14:paraId="3DA050F6"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4A4ED36C"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4D11A44F"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38D94EE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03B3E1F6"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c>
          <w:tcPr>
            <w:tcW w:w="0" w:type="auto"/>
            <w:tcBorders>
              <w:top w:val="single" w:sz="4" w:space="0" w:color="auto"/>
              <w:left w:val="nil"/>
              <w:bottom w:val="nil"/>
              <w:right w:val="single" w:sz="8" w:space="0" w:color="000000"/>
            </w:tcBorders>
            <w:shd w:val="clear" w:color="000000" w:fill="FFFFFF"/>
            <w:vAlign w:val="center"/>
            <w:hideMark/>
          </w:tcPr>
          <w:p w14:paraId="26F05424"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6CD89E46"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4D3CE248"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8" w:space="0" w:color="000000"/>
            </w:tcBorders>
            <w:shd w:val="clear" w:color="000000" w:fill="FFFFFF"/>
            <w:vAlign w:val="center"/>
            <w:hideMark/>
          </w:tcPr>
          <w:p w14:paraId="33C1D1ED"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r>
      <w:tr w:rsidR="00DC55DA" w:rsidRPr="006537A3" w14:paraId="0EBB55FC" w14:textId="77777777" w:rsidTr="00DC55DA">
        <w:trPr>
          <w:trHeight w:val="242"/>
          <w:jc w:val="center"/>
        </w:trPr>
        <w:tc>
          <w:tcPr>
            <w:tcW w:w="0" w:type="auto"/>
            <w:vMerge/>
            <w:tcBorders>
              <w:top w:val="nil"/>
              <w:left w:val="single" w:sz="4" w:space="0" w:color="auto"/>
              <w:bottom w:val="single" w:sz="4" w:space="0" w:color="auto"/>
              <w:right w:val="single" w:sz="8" w:space="0" w:color="auto"/>
            </w:tcBorders>
            <w:vAlign w:val="center"/>
            <w:hideMark/>
          </w:tcPr>
          <w:p w14:paraId="53A30401"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p>
        </w:tc>
        <w:tc>
          <w:tcPr>
            <w:tcW w:w="1106" w:type="dxa"/>
            <w:tcBorders>
              <w:top w:val="nil"/>
              <w:left w:val="nil"/>
              <w:bottom w:val="single" w:sz="4" w:space="0" w:color="auto"/>
              <w:right w:val="single" w:sz="4" w:space="0" w:color="auto"/>
            </w:tcBorders>
            <w:shd w:val="clear" w:color="000000" w:fill="FFFFFF"/>
            <w:vAlign w:val="center"/>
            <w:hideMark/>
          </w:tcPr>
          <w:p w14:paraId="2FDD7F85" w14:textId="77777777"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748" w:type="dxa"/>
            <w:tcBorders>
              <w:top w:val="nil"/>
              <w:left w:val="single" w:sz="4" w:space="0" w:color="auto"/>
              <w:bottom w:val="single" w:sz="4" w:space="0" w:color="auto"/>
              <w:right w:val="single" w:sz="8" w:space="0" w:color="000000"/>
            </w:tcBorders>
            <w:shd w:val="clear" w:color="000000" w:fill="FFFFFF"/>
            <w:vAlign w:val="center"/>
            <w:hideMark/>
          </w:tcPr>
          <w:p w14:paraId="5F71CD08" w14:textId="4B337118"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2BD3A332" w14:textId="0B233EE6"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71286F3B" w14:textId="07060A19"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374021DF" w14:textId="20B923CE"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3260302B" w14:textId="034216FB"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c>
          <w:tcPr>
            <w:tcW w:w="0" w:type="auto"/>
            <w:tcBorders>
              <w:top w:val="nil"/>
              <w:left w:val="nil"/>
              <w:bottom w:val="single" w:sz="4" w:space="0" w:color="auto"/>
              <w:right w:val="single" w:sz="8" w:space="0" w:color="000000"/>
            </w:tcBorders>
            <w:shd w:val="clear" w:color="000000" w:fill="FFFFFF"/>
            <w:vAlign w:val="center"/>
            <w:hideMark/>
          </w:tcPr>
          <w:p w14:paraId="2F24B864" w14:textId="6A353A0D"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2EC294D8" w14:textId="442315E4"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79D4E500" w14:textId="25C39D55"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8" w:space="0" w:color="000000"/>
            </w:tcBorders>
            <w:shd w:val="clear" w:color="000000" w:fill="FFFFFF"/>
            <w:vAlign w:val="center"/>
            <w:hideMark/>
          </w:tcPr>
          <w:p w14:paraId="77623C97" w14:textId="1D9EADA6"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r>
      <w:tr w:rsidR="00E76269" w:rsidRPr="006537A3" w14:paraId="2C97C8EF" w14:textId="77777777" w:rsidTr="00DC55DA">
        <w:trPr>
          <w:cantSplit/>
          <w:trHeight w:val="242"/>
          <w:jc w:val="center"/>
        </w:trPr>
        <w:tc>
          <w:tcPr>
            <w:tcW w:w="0" w:type="auto"/>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43DE5207" w14:textId="77777777" w:rsidR="00217F7C" w:rsidRPr="00A0476E"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Total</w:t>
            </w:r>
          </w:p>
        </w:tc>
        <w:tc>
          <w:tcPr>
            <w:tcW w:w="1106" w:type="dxa"/>
            <w:tcBorders>
              <w:top w:val="single" w:sz="4" w:space="0" w:color="auto"/>
              <w:left w:val="single" w:sz="4" w:space="0" w:color="auto"/>
              <w:bottom w:val="nil"/>
              <w:right w:val="single" w:sz="4" w:space="0" w:color="auto"/>
            </w:tcBorders>
            <w:shd w:val="clear" w:color="000000" w:fill="FFFFFF"/>
            <w:vAlign w:val="center"/>
            <w:hideMark/>
          </w:tcPr>
          <w:p w14:paraId="42FDBA33" w14:textId="11360866" w:rsidR="00217F7C" w:rsidRPr="002432A3" w:rsidRDefault="00446CA7"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748" w:type="dxa"/>
            <w:tcBorders>
              <w:top w:val="single" w:sz="4" w:space="0" w:color="auto"/>
              <w:left w:val="single" w:sz="4" w:space="0" w:color="auto"/>
              <w:bottom w:val="nil"/>
              <w:right w:val="single" w:sz="8" w:space="0" w:color="000000"/>
            </w:tcBorders>
            <w:shd w:val="clear" w:color="000000" w:fill="FFFFFF"/>
            <w:vAlign w:val="center"/>
            <w:hideMark/>
          </w:tcPr>
          <w:p w14:paraId="1ADD0056"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w:t>
            </w:r>
          </w:p>
        </w:tc>
        <w:tc>
          <w:tcPr>
            <w:tcW w:w="0" w:type="auto"/>
            <w:tcBorders>
              <w:top w:val="single" w:sz="4" w:space="0" w:color="auto"/>
              <w:left w:val="nil"/>
              <w:bottom w:val="nil"/>
              <w:right w:val="single" w:sz="8" w:space="0" w:color="000000"/>
            </w:tcBorders>
            <w:shd w:val="clear" w:color="000000" w:fill="FFFFFF"/>
            <w:vAlign w:val="center"/>
            <w:hideMark/>
          </w:tcPr>
          <w:p w14:paraId="2B62937F"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56</w:t>
            </w:r>
          </w:p>
        </w:tc>
        <w:tc>
          <w:tcPr>
            <w:tcW w:w="0" w:type="auto"/>
            <w:tcBorders>
              <w:top w:val="single" w:sz="4" w:space="0" w:color="auto"/>
              <w:left w:val="nil"/>
              <w:bottom w:val="nil"/>
              <w:right w:val="single" w:sz="8" w:space="0" w:color="000000"/>
            </w:tcBorders>
            <w:shd w:val="clear" w:color="000000" w:fill="FFFFFF"/>
            <w:vAlign w:val="center"/>
            <w:hideMark/>
          </w:tcPr>
          <w:p w14:paraId="7FC14813"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212</w:t>
            </w:r>
          </w:p>
        </w:tc>
        <w:tc>
          <w:tcPr>
            <w:tcW w:w="0" w:type="auto"/>
            <w:tcBorders>
              <w:top w:val="single" w:sz="4" w:space="0" w:color="auto"/>
              <w:left w:val="nil"/>
              <w:bottom w:val="nil"/>
              <w:right w:val="single" w:sz="8" w:space="0" w:color="000000"/>
            </w:tcBorders>
            <w:shd w:val="clear" w:color="000000" w:fill="FFFFFF"/>
            <w:vAlign w:val="center"/>
            <w:hideMark/>
          </w:tcPr>
          <w:p w14:paraId="34F6F20C"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8" w:space="0" w:color="000000"/>
            </w:tcBorders>
            <w:shd w:val="clear" w:color="000000" w:fill="FFFFFF"/>
            <w:vAlign w:val="center"/>
            <w:hideMark/>
          </w:tcPr>
          <w:p w14:paraId="00B074A1"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327</w:t>
            </w:r>
          </w:p>
        </w:tc>
        <w:tc>
          <w:tcPr>
            <w:tcW w:w="0" w:type="auto"/>
            <w:tcBorders>
              <w:top w:val="single" w:sz="4" w:space="0" w:color="auto"/>
              <w:left w:val="nil"/>
              <w:bottom w:val="nil"/>
              <w:right w:val="single" w:sz="8" w:space="0" w:color="000000"/>
            </w:tcBorders>
            <w:shd w:val="clear" w:color="000000" w:fill="FFFFFF"/>
            <w:vAlign w:val="center"/>
            <w:hideMark/>
          </w:tcPr>
          <w:p w14:paraId="0C76F5CB"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8" w:space="0" w:color="000000"/>
            </w:tcBorders>
            <w:shd w:val="clear" w:color="000000" w:fill="FFFFFF"/>
            <w:vAlign w:val="center"/>
            <w:hideMark/>
          </w:tcPr>
          <w:p w14:paraId="4AC03427"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282</w:t>
            </w:r>
          </w:p>
        </w:tc>
        <w:tc>
          <w:tcPr>
            <w:tcW w:w="0" w:type="auto"/>
            <w:tcBorders>
              <w:top w:val="single" w:sz="4" w:space="0" w:color="auto"/>
              <w:left w:val="nil"/>
              <w:bottom w:val="nil"/>
              <w:right w:val="single" w:sz="8" w:space="0" w:color="000000"/>
            </w:tcBorders>
            <w:shd w:val="clear" w:color="000000" w:fill="FFFFFF"/>
            <w:vAlign w:val="center"/>
            <w:hideMark/>
          </w:tcPr>
          <w:p w14:paraId="4A9DA57B"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26</w:t>
            </w:r>
          </w:p>
        </w:tc>
        <w:tc>
          <w:tcPr>
            <w:tcW w:w="0" w:type="auto"/>
            <w:tcBorders>
              <w:top w:val="single" w:sz="4" w:space="0" w:color="auto"/>
              <w:left w:val="nil"/>
              <w:bottom w:val="nil"/>
              <w:right w:val="single" w:sz="8" w:space="0" w:color="000000"/>
            </w:tcBorders>
            <w:shd w:val="clear" w:color="000000" w:fill="FFFFFF"/>
            <w:vAlign w:val="center"/>
            <w:hideMark/>
          </w:tcPr>
          <w:p w14:paraId="1CE231A8" w14:textId="77777777" w:rsidR="00217F7C" w:rsidRPr="006537A3" w:rsidRDefault="00217F7C"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w:t>
            </w:r>
          </w:p>
        </w:tc>
      </w:tr>
      <w:tr w:rsidR="00E76269" w:rsidRPr="006537A3" w14:paraId="21D6F473" w14:textId="77777777" w:rsidTr="00DC55DA">
        <w:trPr>
          <w:trHeight w:val="254"/>
          <w:jc w:val="center"/>
        </w:trPr>
        <w:tc>
          <w:tcPr>
            <w:tcW w:w="0" w:type="auto"/>
            <w:vMerge/>
            <w:tcBorders>
              <w:top w:val="nil"/>
              <w:left w:val="single" w:sz="4" w:space="0" w:color="auto"/>
              <w:bottom w:val="single" w:sz="4" w:space="0" w:color="auto"/>
              <w:right w:val="single" w:sz="4" w:space="0" w:color="auto"/>
            </w:tcBorders>
            <w:vAlign w:val="center"/>
            <w:hideMark/>
          </w:tcPr>
          <w:p w14:paraId="56043690" w14:textId="77777777" w:rsidR="00217F7C" w:rsidRPr="006537A3" w:rsidRDefault="00217F7C" w:rsidP="00446CA7">
            <w:pPr>
              <w:spacing w:after="0" w:line="360" w:lineRule="auto"/>
              <w:jc w:val="both"/>
              <w:rPr>
                <w:rFonts w:ascii="Times New Roman" w:eastAsia="Times New Roman" w:hAnsi="Times New Roman" w:cs="Times New Roman"/>
                <w:color w:val="000000"/>
                <w:sz w:val="24"/>
                <w:szCs w:val="24"/>
                <w:lang w:eastAsia="es-MX"/>
              </w:rPr>
            </w:pP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14:paraId="7AAE25EC" w14:textId="77777777" w:rsidR="00217F7C" w:rsidRPr="002432A3" w:rsidRDefault="00217F7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748" w:type="dxa"/>
            <w:tcBorders>
              <w:top w:val="nil"/>
              <w:left w:val="single" w:sz="4" w:space="0" w:color="auto"/>
              <w:bottom w:val="single" w:sz="4" w:space="0" w:color="auto"/>
              <w:right w:val="single" w:sz="8" w:space="0" w:color="000000"/>
            </w:tcBorders>
            <w:shd w:val="clear" w:color="000000" w:fill="FFFFFF"/>
            <w:vAlign w:val="center"/>
            <w:hideMark/>
          </w:tcPr>
          <w:p w14:paraId="05F1D95B" w14:textId="3606608E"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0.3</w:t>
            </w:r>
          </w:p>
        </w:tc>
        <w:tc>
          <w:tcPr>
            <w:tcW w:w="0" w:type="auto"/>
            <w:tcBorders>
              <w:top w:val="nil"/>
              <w:left w:val="nil"/>
              <w:bottom w:val="single" w:sz="4" w:space="0" w:color="auto"/>
              <w:right w:val="single" w:sz="8" w:space="0" w:color="000000"/>
            </w:tcBorders>
            <w:shd w:val="clear" w:color="000000" w:fill="FFFFFF"/>
            <w:vAlign w:val="center"/>
            <w:hideMark/>
          </w:tcPr>
          <w:p w14:paraId="2A2C2D09" w14:textId="431774A3"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6.1</w:t>
            </w:r>
          </w:p>
        </w:tc>
        <w:tc>
          <w:tcPr>
            <w:tcW w:w="0" w:type="auto"/>
            <w:tcBorders>
              <w:top w:val="nil"/>
              <w:left w:val="nil"/>
              <w:bottom w:val="single" w:sz="4" w:space="0" w:color="auto"/>
              <w:right w:val="single" w:sz="8" w:space="0" w:color="000000"/>
            </w:tcBorders>
            <w:shd w:val="clear" w:color="000000" w:fill="FFFFFF"/>
            <w:vAlign w:val="center"/>
            <w:hideMark/>
          </w:tcPr>
          <w:p w14:paraId="7BC875DA" w14:textId="5243EB4F"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23.2</w:t>
            </w:r>
          </w:p>
        </w:tc>
        <w:tc>
          <w:tcPr>
            <w:tcW w:w="0" w:type="auto"/>
            <w:tcBorders>
              <w:top w:val="nil"/>
              <w:left w:val="nil"/>
              <w:bottom w:val="single" w:sz="4" w:space="0" w:color="auto"/>
              <w:right w:val="single" w:sz="8" w:space="0" w:color="000000"/>
            </w:tcBorders>
            <w:shd w:val="clear" w:color="000000" w:fill="FFFFFF"/>
            <w:vAlign w:val="center"/>
            <w:hideMark/>
          </w:tcPr>
          <w:p w14:paraId="545E2641" w14:textId="2CDB4084"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8" w:space="0" w:color="000000"/>
            </w:tcBorders>
            <w:shd w:val="clear" w:color="000000" w:fill="FFFFFF"/>
            <w:vAlign w:val="center"/>
            <w:hideMark/>
          </w:tcPr>
          <w:p w14:paraId="3AEE6168" w14:textId="39122830"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35.7</w:t>
            </w:r>
          </w:p>
        </w:tc>
        <w:tc>
          <w:tcPr>
            <w:tcW w:w="0" w:type="auto"/>
            <w:tcBorders>
              <w:top w:val="nil"/>
              <w:left w:val="nil"/>
              <w:bottom w:val="single" w:sz="4" w:space="0" w:color="auto"/>
              <w:right w:val="single" w:sz="8" w:space="0" w:color="000000"/>
            </w:tcBorders>
            <w:shd w:val="clear" w:color="000000" w:fill="FFFFFF"/>
            <w:vAlign w:val="center"/>
            <w:hideMark/>
          </w:tcPr>
          <w:p w14:paraId="661BABCB" w14:textId="793E02C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8" w:space="0" w:color="000000"/>
            </w:tcBorders>
            <w:shd w:val="clear" w:color="000000" w:fill="FFFFFF"/>
            <w:vAlign w:val="center"/>
            <w:hideMark/>
          </w:tcPr>
          <w:p w14:paraId="4E9A82DB" w14:textId="041C429C"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30.8</w:t>
            </w:r>
          </w:p>
        </w:tc>
        <w:tc>
          <w:tcPr>
            <w:tcW w:w="0" w:type="auto"/>
            <w:tcBorders>
              <w:top w:val="nil"/>
              <w:left w:val="nil"/>
              <w:bottom w:val="single" w:sz="4" w:space="0" w:color="auto"/>
              <w:right w:val="single" w:sz="8" w:space="0" w:color="000000"/>
            </w:tcBorders>
            <w:shd w:val="clear" w:color="000000" w:fill="FFFFFF"/>
            <w:vAlign w:val="center"/>
            <w:hideMark/>
          </w:tcPr>
          <w:p w14:paraId="189AEBEB" w14:textId="2970FE10"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2.8</w:t>
            </w:r>
          </w:p>
        </w:tc>
        <w:tc>
          <w:tcPr>
            <w:tcW w:w="0" w:type="auto"/>
            <w:tcBorders>
              <w:top w:val="nil"/>
              <w:left w:val="nil"/>
              <w:bottom w:val="single" w:sz="4" w:space="0" w:color="auto"/>
              <w:right w:val="single" w:sz="8" w:space="0" w:color="000000"/>
            </w:tcBorders>
            <w:shd w:val="clear" w:color="000000" w:fill="FFFFFF"/>
            <w:vAlign w:val="center"/>
            <w:hideMark/>
          </w:tcPr>
          <w:p w14:paraId="0A59607B" w14:textId="0AA67025" w:rsidR="00217F7C" w:rsidRPr="006537A3" w:rsidRDefault="00E76269"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0.7</w:t>
            </w:r>
          </w:p>
        </w:tc>
      </w:tr>
    </w:tbl>
    <w:p w14:paraId="69065976" w14:textId="7BBA3F0E" w:rsidR="0041035E" w:rsidRPr="009022C4" w:rsidRDefault="006537A3" w:rsidP="00DC55D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14DF94B" w14:textId="331208E1" w:rsidR="00CA775B" w:rsidRPr="009022C4" w:rsidRDefault="0041035E" w:rsidP="00DC55DA">
      <w:pPr>
        <w:autoSpaceDE w:val="0"/>
        <w:autoSpaceDN w:val="0"/>
        <w:adjustRightInd w:val="0"/>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Los números de identificación de la tabla 2 son los siguientes. </w:t>
      </w:r>
      <w:r w:rsidR="00217F7C" w:rsidRPr="009022C4">
        <w:rPr>
          <w:rFonts w:ascii="Times New Roman" w:hAnsi="Times New Roman" w:cs="Times New Roman"/>
          <w:sz w:val="24"/>
          <w:szCs w:val="24"/>
        </w:rPr>
        <w:t>0</w:t>
      </w:r>
      <w:r w:rsidR="00FC127C">
        <w:rPr>
          <w:rFonts w:ascii="Times New Roman" w:hAnsi="Times New Roman" w:cs="Times New Roman"/>
          <w:sz w:val="24"/>
          <w:szCs w:val="24"/>
        </w:rPr>
        <w:t>:</w:t>
      </w:r>
      <w:r w:rsidR="00FC127C" w:rsidRPr="009022C4">
        <w:rPr>
          <w:rFonts w:ascii="Times New Roman" w:hAnsi="Times New Roman" w:cs="Times New Roman"/>
          <w:sz w:val="24"/>
          <w:szCs w:val="24"/>
        </w:rPr>
        <w:t xml:space="preserve"> </w:t>
      </w:r>
      <w:r w:rsidR="00217F7C" w:rsidRPr="009022C4">
        <w:rPr>
          <w:rFonts w:ascii="Times New Roman" w:hAnsi="Times New Roman" w:cs="Times New Roman"/>
          <w:sz w:val="24"/>
          <w:szCs w:val="24"/>
        </w:rPr>
        <w:t>Sin estudios, 1: Primaria, 2: Secundaria, 3: Bachillerato trunco, 4: Bachillerato, 5: Licenciatura trunca, 6: Licenciatura, 7: Maestría, 8: Doctorado.</w:t>
      </w:r>
    </w:p>
    <w:p w14:paraId="36C33D15" w14:textId="41A4A27A" w:rsidR="00734A50" w:rsidRPr="009022C4" w:rsidRDefault="00734A50" w:rsidP="00DC55DA">
      <w:pPr>
        <w:autoSpaceDE w:val="0"/>
        <w:autoSpaceDN w:val="0"/>
        <w:adjustRightInd w:val="0"/>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El valor estadístico χ</w:t>
      </w:r>
      <w:r w:rsidRPr="009022C4">
        <w:rPr>
          <w:rFonts w:ascii="Times New Roman" w:hAnsi="Times New Roman" w:cs="Times New Roman"/>
          <w:sz w:val="24"/>
          <w:szCs w:val="24"/>
          <w:vertAlign w:val="superscript"/>
        </w:rPr>
        <w:t>2</w:t>
      </w:r>
      <w:r w:rsidRPr="009022C4">
        <w:rPr>
          <w:rFonts w:ascii="Times New Roman" w:hAnsi="Times New Roman" w:cs="Times New Roman"/>
          <w:sz w:val="24"/>
          <w:szCs w:val="24"/>
        </w:rPr>
        <w:t xml:space="preserve"> calculados para el rendimiento académico respecto al nivel educativo de la madre es 39.528, la probabilidad de encontrar una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oMath>
      <w:r w:rsidRPr="009022C4">
        <w:rPr>
          <w:rFonts w:ascii="Times New Roman" w:eastAsiaTheme="minorEastAsia" w:hAnsi="Times New Roman" w:cs="Times New Roman"/>
          <w:sz w:val="24"/>
          <w:szCs w:val="24"/>
        </w:rPr>
        <w:t xml:space="preserve"> menor a una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t</m:t>
            </m:r>
          </m:sub>
          <m:sup>
            <m:r>
              <w:rPr>
                <w:rFonts w:ascii="Cambria Math" w:hAnsi="Cambria Math" w:cs="Times New Roman"/>
                <w:sz w:val="24"/>
                <w:szCs w:val="24"/>
              </w:rPr>
              <m:t>2</m:t>
            </m:r>
          </m:sup>
        </m:sSubSup>
      </m:oMath>
      <w:r w:rsidRPr="009022C4">
        <w:rPr>
          <w:rFonts w:ascii="Times New Roman" w:eastAsiaTheme="minorEastAsia" w:hAnsi="Times New Roman" w:cs="Times New Roman"/>
          <w:sz w:val="24"/>
          <w:szCs w:val="24"/>
        </w:rPr>
        <w:t xml:space="preserve"> es baja (0.024) por lo que se rechaza la hipótesis nula en favor de la hipótesis alternativa que establece que la distribución entre las casillas es diferente. Se observa que existe una alta correlación entre el rendimiento académico adecuado del estudiante y el nivel académico de la madre cuando éste es equivalente al nivel bachillerato (21.4 %).</w:t>
      </w:r>
      <w:r w:rsidR="005458C8" w:rsidRPr="009022C4">
        <w:rPr>
          <w:rFonts w:ascii="Times New Roman" w:eastAsiaTheme="minorEastAsia" w:hAnsi="Times New Roman" w:cs="Times New Roman"/>
          <w:sz w:val="24"/>
          <w:szCs w:val="24"/>
        </w:rPr>
        <w:t xml:space="preserve"> Esto concuerda con</w:t>
      </w:r>
      <w:r w:rsidR="00A04312" w:rsidRPr="009022C4">
        <w:rPr>
          <w:rFonts w:ascii="Times New Roman" w:eastAsiaTheme="minorEastAsia" w:hAnsi="Times New Roman" w:cs="Times New Roman"/>
          <w:sz w:val="24"/>
          <w:szCs w:val="24"/>
        </w:rPr>
        <w:t xml:space="preserve"> lo</w:t>
      </w:r>
      <w:r w:rsidR="005458C8" w:rsidRPr="009022C4">
        <w:rPr>
          <w:rFonts w:ascii="Times New Roman" w:eastAsiaTheme="minorEastAsia" w:hAnsi="Times New Roman" w:cs="Times New Roman"/>
          <w:sz w:val="24"/>
          <w:szCs w:val="24"/>
        </w:rPr>
        <w:t xml:space="preserve"> </w:t>
      </w:r>
      <w:r w:rsidR="0050315C" w:rsidRPr="009022C4">
        <w:rPr>
          <w:rFonts w:ascii="Times New Roman" w:eastAsiaTheme="minorEastAsia" w:hAnsi="Times New Roman" w:cs="Times New Roman"/>
          <w:sz w:val="24"/>
          <w:szCs w:val="24"/>
        </w:rPr>
        <w:t>reportado por diversos autores</w:t>
      </w:r>
      <w:r w:rsidR="005458C8" w:rsidRPr="009022C4">
        <w:rPr>
          <w:rFonts w:ascii="Times New Roman" w:eastAsiaTheme="minorEastAsia" w:hAnsi="Times New Roman" w:cs="Times New Roman"/>
          <w:sz w:val="24"/>
          <w:szCs w:val="24"/>
        </w:rPr>
        <w:t xml:space="preserve"> que indican que existe una asociación positiva entre el nivel educativo de las madres y el rendimiento académico, </w:t>
      </w:r>
      <w:r w:rsidR="0050315C" w:rsidRPr="009022C4">
        <w:rPr>
          <w:rFonts w:ascii="Times New Roman" w:eastAsiaTheme="minorEastAsia" w:hAnsi="Times New Roman" w:cs="Times New Roman"/>
          <w:sz w:val="24"/>
          <w:szCs w:val="24"/>
        </w:rPr>
        <w:t>debido a que madres con un nivel educativo más alto o mayor capital humano utilizan prácticas de crianza de mayor calidad para estimular cognitivamente a sus hijos</w:t>
      </w:r>
      <w:r w:rsidR="00E06B5F" w:rsidRPr="009022C4">
        <w:rPr>
          <w:rFonts w:ascii="Times New Roman" w:eastAsiaTheme="minorEastAsia" w:hAnsi="Times New Roman" w:cs="Times New Roman"/>
          <w:sz w:val="24"/>
          <w:szCs w:val="24"/>
        </w:rPr>
        <w:t xml:space="preserve"> además de participar más en actividades escolares de lo que los padres lo hacen</w:t>
      </w:r>
      <w:r w:rsidR="00D13E80" w:rsidRPr="009022C4">
        <w:rPr>
          <w:rFonts w:ascii="Times New Roman" w:eastAsiaTheme="minorEastAsia" w:hAnsi="Times New Roman" w:cs="Times New Roman"/>
          <w:sz w:val="24"/>
          <w:szCs w:val="24"/>
        </w:rPr>
        <w:t xml:space="preserve"> (</w:t>
      </w:r>
      <w:r w:rsidR="00D13E80" w:rsidRPr="009022C4">
        <w:rPr>
          <w:rFonts w:ascii="Times New Roman" w:eastAsiaTheme="minorEastAsia" w:hAnsi="Times New Roman" w:cs="Times New Roman"/>
          <w:noProof/>
          <w:sz w:val="24"/>
          <w:szCs w:val="24"/>
        </w:rPr>
        <w:t>Harding</w:t>
      </w:r>
      <w:r w:rsidR="00580720">
        <w:rPr>
          <w:rFonts w:ascii="Times New Roman" w:eastAsiaTheme="minorEastAsia" w:hAnsi="Times New Roman" w:cs="Times New Roman"/>
          <w:noProof/>
          <w:sz w:val="24"/>
          <w:szCs w:val="24"/>
        </w:rPr>
        <w:t xml:space="preserve"> </w:t>
      </w:r>
      <w:r w:rsidR="00580720">
        <w:rPr>
          <w:rFonts w:ascii="Times New Roman" w:eastAsiaTheme="minorEastAsia" w:hAnsi="Times New Roman" w:cs="Times New Roman"/>
          <w:i/>
          <w:iCs/>
          <w:noProof/>
          <w:sz w:val="24"/>
          <w:szCs w:val="24"/>
        </w:rPr>
        <w:t>et al.</w:t>
      </w:r>
      <w:r w:rsidR="00D13E80" w:rsidRPr="009022C4">
        <w:rPr>
          <w:rFonts w:ascii="Times New Roman" w:eastAsiaTheme="minorEastAsia" w:hAnsi="Times New Roman" w:cs="Times New Roman"/>
          <w:noProof/>
          <w:sz w:val="24"/>
          <w:szCs w:val="24"/>
        </w:rPr>
        <w:t xml:space="preserve">, 2015; Erola, Jalonen y Lehti, 2016; Abuya </w:t>
      </w:r>
      <w:r w:rsidR="00D13E80" w:rsidRPr="009022C4">
        <w:rPr>
          <w:rFonts w:ascii="Times New Roman" w:eastAsiaTheme="minorEastAsia" w:hAnsi="Times New Roman" w:cs="Times New Roman"/>
          <w:i/>
          <w:noProof/>
          <w:sz w:val="24"/>
          <w:szCs w:val="24"/>
        </w:rPr>
        <w:t>et al.</w:t>
      </w:r>
      <w:r w:rsidR="00D13E80" w:rsidRPr="009022C4">
        <w:rPr>
          <w:rFonts w:ascii="Times New Roman" w:eastAsiaTheme="minorEastAsia" w:hAnsi="Times New Roman" w:cs="Times New Roman"/>
          <w:noProof/>
          <w:sz w:val="24"/>
          <w:szCs w:val="24"/>
        </w:rPr>
        <w:t>, 2018; Simões</w:t>
      </w:r>
      <w:r w:rsidR="00580720">
        <w:rPr>
          <w:rFonts w:ascii="Times New Roman" w:eastAsiaTheme="minorEastAsia" w:hAnsi="Times New Roman" w:cs="Times New Roman"/>
          <w:noProof/>
          <w:sz w:val="24"/>
          <w:szCs w:val="24"/>
        </w:rPr>
        <w:t xml:space="preserve"> </w:t>
      </w:r>
      <w:r w:rsidR="00580720">
        <w:rPr>
          <w:rFonts w:ascii="Times New Roman" w:eastAsiaTheme="minorEastAsia" w:hAnsi="Times New Roman" w:cs="Times New Roman"/>
          <w:i/>
          <w:iCs/>
          <w:noProof/>
          <w:sz w:val="24"/>
          <w:szCs w:val="24"/>
        </w:rPr>
        <w:t>et al.</w:t>
      </w:r>
      <w:r w:rsidR="00D13E80" w:rsidRPr="009022C4">
        <w:rPr>
          <w:rFonts w:ascii="Times New Roman" w:eastAsiaTheme="minorEastAsia" w:hAnsi="Times New Roman" w:cs="Times New Roman"/>
          <w:noProof/>
          <w:sz w:val="24"/>
          <w:szCs w:val="24"/>
        </w:rPr>
        <w:t>, 2018; Takeda y Lamichhane, 2018; Kim, 2018).</w:t>
      </w:r>
    </w:p>
    <w:p w14:paraId="00CF6FE9" w14:textId="2F05A907" w:rsidR="000A7A9B" w:rsidRDefault="005E4F56" w:rsidP="009968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3 se muestra </w:t>
      </w:r>
      <w:r w:rsidRPr="009022C4">
        <w:rPr>
          <w:rFonts w:ascii="Times New Roman" w:hAnsi="Times New Roman" w:cs="Times New Roman"/>
          <w:sz w:val="24"/>
          <w:szCs w:val="24"/>
        </w:rPr>
        <w:t>el análisis de correlación de la variable ocupación del padre para determinar su influencia en el rendimiento académico del estudiante universitario.</w:t>
      </w:r>
    </w:p>
    <w:p w14:paraId="07323522" w14:textId="77777777" w:rsidR="005E4F56" w:rsidRDefault="005E4F56" w:rsidP="00446CA7">
      <w:pPr>
        <w:spacing w:after="0" w:line="360" w:lineRule="auto"/>
        <w:jc w:val="both"/>
        <w:rPr>
          <w:rFonts w:ascii="Times New Roman" w:hAnsi="Times New Roman" w:cs="Times New Roman"/>
          <w:sz w:val="24"/>
          <w:szCs w:val="24"/>
        </w:rPr>
      </w:pPr>
    </w:p>
    <w:p w14:paraId="7B0B31FB" w14:textId="63FA0500" w:rsidR="00734A50" w:rsidRPr="009022C4" w:rsidRDefault="0046448B" w:rsidP="00DC55DA">
      <w:pPr>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3</w:t>
      </w:r>
      <w:r w:rsidRPr="009022C4">
        <w:rPr>
          <w:rFonts w:ascii="Times New Roman" w:hAnsi="Times New Roman" w:cs="Times New Roman"/>
          <w:sz w:val="24"/>
          <w:szCs w:val="24"/>
        </w:rPr>
        <w:t>. Rendimiento académico según ocupación del padre considerando</w:t>
      </w:r>
      <w:r w:rsidR="00734A50" w:rsidRPr="009022C4">
        <w:rPr>
          <w:rFonts w:ascii="Times New Roman" w:hAnsi="Times New Roman" w:cs="Times New Roman"/>
          <w:sz w:val="24"/>
          <w:szCs w:val="24"/>
        </w:rPr>
        <w:t xml:space="preserve"> clasificación del </w:t>
      </w:r>
      <w:r w:rsidR="000A7A9B" w:rsidRPr="009022C4">
        <w:rPr>
          <w:rFonts w:ascii="Times New Roman" w:hAnsi="Times New Roman" w:cs="Times New Roman"/>
          <w:sz w:val="24"/>
          <w:szCs w:val="24"/>
        </w:rPr>
        <w:t>Inegi</w:t>
      </w:r>
    </w:p>
    <w:tbl>
      <w:tblPr>
        <w:tblW w:w="9056" w:type="dxa"/>
        <w:jc w:val="center"/>
        <w:tblCellMar>
          <w:left w:w="70" w:type="dxa"/>
          <w:right w:w="70" w:type="dxa"/>
        </w:tblCellMar>
        <w:tblLook w:val="04A0" w:firstRow="1" w:lastRow="0" w:firstColumn="1" w:lastColumn="0" w:noHBand="0" w:noVBand="1"/>
      </w:tblPr>
      <w:tblGrid>
        <w:gridCol w:w="1167"/>
        <w:gridCol w:w="707"/>
        <w:gridCol w:w="440"/>
        <w:gridCol w:w="560"/>
        <w:gridCol w:w="440"/>
        <w:gridCol w:w="440"/>
        <w:gridCol w:w="440"/>
        <w:gridCol w:w="440"/>
        <w:gridCol w:w="440"/>
        <w:gridCol w:w="440"/>
        <w:gridCol w:w="440"/>
        <w:gridCol w:w="440"/>
        <w:gridCol w:w="440"/>
        <w:gridCol w:w="560"/>
        <w:gridCol w:w="440"/>
        <w:gridCol w:w="440"/>
        <w:gridCol w:w="440"/>
        <w:gridCol w:w="560"/>
      </w:tblGrid>
      <w:tr w:rsidR="00734A50" w:rsidRPr="006537A3" w14:paraId="12C96FA5" w14:textId="77777777" w:rsidTr="005E4BD9">
        <w:trPr>
          <w:trHeight w:val="300"/>
          <w:jc w:val="center"/>
        </w:trPr>
        <w:tc>
          <w:tcPr>
            <w:tcW w:w="1828" w:type="dxa"/>
            <w:gridSpan w:val="2"/>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778964D7" w14:textId="6D1A536D"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Re_ac</w:t>
            </w:r>
            <w:r w:rsidR="009D54F9" w:rsidRPr="00A0476E">
              <w:rPr>
                <w:rFonts w:ascii="Times New Roman" w:eastAsia="Times New Roman" w:hAnsi="Times New Roman" w:cs="Times New Roman"/>
                <w:b/>
                <w:bCs/>
                <w:color w:val="000000"/>
                <w:sz w:val="24"/>
                <w:szCs w:val="24"/>
                <w:lang w:eastAsia="es-MX"/>
              </w:rPr>
              <w:t>a</w:t>
            </w:r>
          </w:p>
        </w:tc>
        <w:tc>
          <w:tcPr>
            <w:tcW w:w="0" w:type="auto"/>
            <w:gridSpan w:val="16"/>
            <w:tcBorders>
              <w:top w:val="single" w:sz="4" w:space="0" w:color="auto"/>
              <w:left w:val="single" w:sz="4" w:space="0" w:color="auto"/>
              <w:bottom w:val="single" w:sz="4" w:space="0" w:color="000000"/>
              <w:right w:val="single" w:sz="4" w:space="0" w:color="000000"/>
            </w:tcBorders>
            <w:shd w:val="clear" w:color="auto" w:fill="auto"/>
            <w:vAlign w:val="bottom"/>
            <w:hideMark/>
          </w:tcPr>
          <w:p w14:paraId="6CEE7348" w14:textId="099EB34F" w:rsidR="00734A50" w:rsidRPr="00A0476E" w:rsidRDefault="00734A50"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ClaP_</w:t>
            </w:r>
            <w:r w:rsidR="005C29A4">
              <w:rPr>
                <w:rFonts w:ascii="Times New Roman" w:eastAsia="Times New Roman" w:hAnsi="Times New Roman" w:cs="Times New Roman"/>
                <w:b/>
                <w:bCs/>
                <w:color w:val="000000"/>
                <w:sz w:val="24"/>
                <w:szCs w:val="24"/>
                <w:lang w:eastAsia="es-MX"/>
              </w:rPr>
              <w:t>Inegi</w:t>
            </w:r>
          </w:p>
        </w:tc>
      </w:tr>
      <w:tr w:rsidR="002B6AB1" w:rsidRPr="006537A3" w14:paraId="71CE5DA4" w14:textId="77777777" w:rsidTr="00C85800">
        <w:trPr>
          <w:trHeight w:val="361"/>
          <w:jc w:val="center"/>
        </w:trPr>
        <w:tc>
          <w:tcPr>
            <w:tcW w:w="1828" w:type="dxa"/>
            <w:gridSpan w:val="2"/>
            <w:vMerge/>
            <w:tcBorders>
              <w:top w:val="single" w:sz="12" w:space="0" w:color="000000"/>
              <w:left w:val="single" w:sz="4" w:space="0" w:color="auto"/>
              <w:bottom w:val="single" w:sz="4" w:space="0" w:color="auto"/>
              <w:right w:val="single" w:sz="4" w:space="0" w:color="auto"/>
            </w:tcBorders>
            <w:vAlign w:val="center"/>
            <w:hideMark/>
          </w:tcPr>
          <w:p w14:paraId="54CCC25D"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p>
        </w:tc>
        <w:tc>
          <w:tcPr>
            <w:tcW w:w="0" w:type="auto"/>
            <w:tcBorders>
              <w:top w:val="nil"/>
              <w:left w:val="single" w:sz="4" w:space="0" w:color="auto"/>
              <w:bottom w:val="single" w:sz="4" w:space="0" w:color="auto"/>
              <w:right w:val="single" w:sz="4" w:space="0" w:color="000000"/>
            </w:tcBorders>
            <w:shd w:val="clear" w:color="auto" w:fill="auto"/>
            <w:vAlign w:val="bottom"/>
            <w:hideMark/>
          </w:tcPr>
          <w:p w14:paraId="4E49572E" w14:textId="77777777" w:rsidR="00734A50" w:rsidRPr="00A0476E" w:rsidRDefault="006B3C5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0</w:t>
            </w:r>
          </w:p>
        </w:tc>
        <w:tc>
          <w:tcPr>
            <w:tcW w:w="0" w:type="auto"/>
            <w:tcBorders>
              <w:top w:val="nil"/>
              <w:left w:val="nil"/>
              <w:bottom w:val="single" w:sz="4" w:space="0" w:color="auto"/>
              <w:right w:val="single" w:sz="4" w:space="0" w:color="000000"/>
            </w:tcBorders>
            <w:shd w:val="clear" w:color="auto" w:fill="auto"/>
            <w:vAlign w:val="bottom"/>
            <w:hideMark/>
          </w:tcPr>
          <w:p w14:paraId="6EA2610A" w14:textId="77777777" w:rsidR="00734A50" w:rsidRPr="00A0476E" w:rsidRDefault="006B3C5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w:t>
            </w:r>
          </w:p>
        </w:tc>
        <w:tc>
          <w:tcPr>
            <w:tcW w:w="0" w:type="auto"/>
            <w:tcBorders>
              <w:top w:val="nil"/>
              <w:left w:val="nil"/>
              <w:bottom w:val="single" w:sz="4" w:space="0" w:color="auto"/>
              <w:right w:val="single" w:sz="4" w:space="0" w:color="000000"/>
            </w:tcBorders>
            <w:shd w:val="clear" w:color="auto" w:fill="auto"/>
            <w:vAlign w:val="bottom"/>
            <w:hideMark/>
          </w:tcPr>
          <w:p w14:paraId="6671BAF6" w14:textId="77777777" w:rsidR="00734A50" w:rsidRPr="00A0476E" w:rsidRDefault="006B3C5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2</w:t>
            </w:r>
          </w:p>
        </w:tc>
        <w:tc>
          <w:tcPr>
            <w:tcW w:w="0" w:type="auto"/>
            <w:tcBorders>
              <w:top w:val="nil"/>
              <w:left w:val="nil"/>
              <w:bottom w:val="single" w:sz="4" w:space="0" w:color="auto"/>
              <w:right w:val="single" w:sz="4" w:space="0" w:color="000000"/>
            </w:tcBorders>
            <w:shd w:val="clear" w:color="auto" w:fill="auto"/>
            <w:vAlign w:val="bottom"/>
            <w:hideMark/>
          </w:tcPr>
          <w:p w14:paraId="341E52CC"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3</w:t>
            </w:r>
          </w:p>
        </w:tc>
        <w:tc>
          <w:tcPr>
            <w:tcW w:w="0" w:type="auto"/>
            <w:tcBorders>
              <w:top w:val="nil"/>
              <w:left w:val="nil"/>
              <w:bottom w:val="single" w:sz="4" w:space="0" w:color="auto"/>
              <w:right w:val="single" w:sz="4" w:space="0" w:color="000000"/>
            </w:tcBorders>
            <w:shd w:val="clear" w:color="auto" w:fill="auto"/>
            <w:vAlign w:val="bottom"/>
            <w:hideMark/>
          </w:tcPr>
          <w:p w14:paraId="0A5B3760"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4</w:t>
            </w:r>
          </w:p>
        </w:tc>
        <w:tc>
          <w:tcPr>
            <w:tcW w:w="0" w:type="auto"/>
            <w:tcBorders>
              <w:top w:val="nil"/>
              <w:left w:val="nil"/>
              <w:bottom w:val="single" w:sz="4" w:space="0" w:color="auto"/>
              <w:right w:val="single" w:sz="4" w:space="0" w:color="000000"/>
            </w:tcBorders>
            <w:shd w:val="clear" w:color="auto" w:fill="auto"/>
            <w:vAlign w:val="bottom"/>
            <w:hideMark/>
          </w:tcPr>
          <w:p w14:paraId="68681A7D"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5</w:t>
            </w:r>
          </w:p>
        </w:tc>
        <w:tc>
          <w:tcPr>
            <w:tcW w:w="0" w:type="auto"/>
            <w:tcBorders>
              <w:top w:val="nil"/>
              <w:left w:val="nil"/>
              <w:bottom w:val="single" w:sz="4" w:space="0" w:color="auto"/>
              <w:right w:val="single" w:sz="4" w:space="0" w:color="000000"/>
            </w:tcBorders>
            <w:shd w:val="clear" w:color="auto" w:fill="auto"/>
            <w:vAlign w:val="bottom"/>
            <w:hideMark/>
          </w:tcPr>
          <w:p w14:paraId="7CCD2B96"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6</w:t>
            </w:r>
          </w:p>
        </w:tc>
        <w:tc>
          <w:tcPr>
            <w:tcW w:w="0" w:type="auto"/>
            <w:tcBorders>
              <w:top w:val="nil"/>
              <w:left w:val="nil"/>
              <w:bottom w:val="single" w:sz="4" w:space="0" w:color="auto"/>
              <w:right w:val="single" w:sz="4" w:space="0" w:color="000000"/>
            </w:tcBorders>
            <w:shd w:val="clear" w:color="auto" w:fill="auto"/>
            <w:vAlign w:val="bottom"/>
            <w:hideMark/>
          </w:tcPr>
          <w:p w14:paraId="660E1532"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7</w:t>
            </w:r>
          </w:p>
        </w:tc>
        <w:tc>
          <w:tcPr>
            <w:tcW w:w="0" w:type="auto"/>
            <w:tcBorders>
              <w:top w:val="nil"/>
              <w:left w:val="nil"/>
              <w:bottom w:val="single" w:sz="4" w:space="0" w:color="auto"/>
              <w:right w:val="single" w:sz="4" w:space="0" w:color="000000"/>
            </w:tcBorders>
            <w:shd w:val="clear" w:color="auto" w:fill="auto"/>
            <w:vAlign w:val="bottom"/>
            <w:hideMark/>
          </w:tcPr>
          <w:p w14:paraId="45501B2C"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8</w:t>
            </w:r>
          </w:p>
        </w:tc>
        <w:tc>
          <w:tcPr>
            <w:tcW w:w="0" w:type="auto"/>
            <w:tcBorders>
              <w:top w:val="nil"/>
              <w:left w:val="nil"/>
              <w:bottom w:val="single" w:sz="4" w:space="0" w:color="auto"/>
              <w:right w:val="single" w:sz="4" w:space="0" w:color="000000"/>
            </w:tcBorders>
            <w:shd w:val="clear" w:color="auto" w:fill="auto"/>
            <w:vAlign w:val="bottom"/>
            <w:hideMark/>
          </w:tcPr>
          <w:p w14:paraId="2D2F3210"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9</w:t>
            </w:r>
          </w:p>
        </w:tc>
        <w:tc>
          <w:tcPr>
            <w:tcW w:w="0" w:type="auto"/>
            <w:tcBorders>
              <w:top w:val="nil"/>
              <w:left w:val="nil"/>
              <w:bottom w:val="single" w:sz="4" w:space="0" w:color="auto"/>
              <w:right w:val="single" w:sz="4" w:space="0" w:color="000000"/>
            </w:tcBorders>
            <w:shd w:val="clear" w:color="auto" w:fill="auto"/>
            <w:vAlign w:val="bottom"/>
            <w:hideMark/>
          </w:tcPr>
          <w:p w14:paraId="06A069CE"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10</w:t>
            </w:r>
          </w:p>
        </w:tc>
        <w:tc>
          <w:tcPr>
            <w:tcW w:w="0" w:type="auto"/>
            <w:tcBorders>
              <w:top w:val="nil"/>
              <w:left w:val="nil"/>
              <w:bottom w:val="single" w:sz="4" w:space="0" w:color="auto"/>
              <w:right w:val="single" w:sz="4" w:space="0" w:color="000000"/>
            </w:tcBorders>
            <w:shd w:val="clear" w:color="auto" w:fill="auto"/>
            <w:vAlign w:val="bottom"/>
            <w:hideMark/>
          </w:tcPr>
          <w:p w14:paraId="5307BD15"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11</w:t>
            </w:r>
          </w:p>
        </w:tc>
        <w:tc>
          <w:tcPr>
            <w:tcW w:w="0" w:type="auto"/>
            <w:tcBorders>
              <w:top w:val="nil"/>
              <w:left w:val="nil"/>
              <w:bottom w:val="single" w:sz="4" w:space="0" w:color="auto"/>
              <w:right w:val="single" w:sz="4" w:space="0" w:color="000000"/>
            </w:tcBorders>
            <w:shd w:val="clear" w:color="auto" w:fill="auto"/>
            <w:vAlign w:val="bottom"/>
            <w:hideMark/>
          </w:tcPr>
          <w:p w14:paraId="6AED9FC6"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12</w:t>
            </w:r>
          </w:p>
        </w:tc>
        <w:tc>
          <w:tcPr>
            <w:tcW w:w="0" w:type="auto"/>
            <w:tcBorders>
              <w:top w:val="nil"/>
              <w:left w:val="nil"/>
              <w:bottom w:val="single" w:sz="4" w:space="0" w:color="auto"/>
              <w:right w:val="single" w:sz="4" w:space="0" w:color="000000"/>
            </w:tcBorders>
            <w:shd w:val="clear" w:color="auto" w:fill="auto"/>
            <w:vAlign w:val="bottom"/>
            <w:hideMark/>
          </w:tcPr>
          <w:p w14:paraId="39176445"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13</w:t>
            </w:r>
          </w:p>
        </w:tc>
        <w:tc>
          <w:tcPr>
            <w:tcW w:w="0" w:type="auto"/>
            <w:tcBorders>
              <w:top w:val="nil"/>
              <w:left w:val="nil"/>
              <w:bottom w:val="single" w:sz="4" w:space="0" w:color="auto"/>
              <w:right w:val="single" w:sz="4" w:space="0" w:color="000000"/>
            </w:tcBorders>
            <w:shd w:val="clear" w:color="auto" w:fill="auto"/>
            <w:vAlign w:val="bottom"/>
            <w:hideMark/>
          </w:tcPr>
          <w:p w14:paraId="516E6FED"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14</w:t>
            </w:r>
          </w:p>
        </w:tc>
        <w:tc>
          <w:tcPr>
            <w:tcW w:w="0" w:type="auto"/>
            <w:tcBorders>
              <w:top w:val="nil"/>
              <w:left w:val="nil"/>
              <w:bottom w:val="single" w:sz="4" w:space="0" w:color="auto"/>
              <w:right w:val="single" w:sz="4" w:space="0" w:color="000000"/>
            </w:tcBorders>
            <w:shd w:val="clear" w:color="auto" w:fill="auto"/>
            <w:vAlign w:val="bottom"/>
            <w:hideMark/>
          </w:tcPr>
          <w:p w14:paraId="14C8AE2B" w14:textId="77777777" w:rsidR="00734A50" w:rsidRPr="00A0476E" w:rsidRDefault="007F0F83" w:rsidP="00446CA7">
            <w:pPr>
              <w:spacing w:after="0" w:line="360" w:lineRule="auto"/>
              <w:jc w:val="center"/>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15</w:t>
            </w:r>
          </w:p>
        </w:tc>
      </w:tr>
      <w:tr w:rsidR="002B6AB1" w:rsidRPr="006537A3" w14:paraId="7139D959" w14:textId="77777777" w:rsidTr="005E4BD9">
        <w:trPr>
          <w:trHeight w:val="300"/>
          <w:jc w:val="center"/>
        </w:trPr>
        <w:tc>
          <w:tcPr>
            <w:tcW w:w="0" w:type="auto"/>
            <w:vMerge w:val="restart"/>
            <w:tcBorders>
              <w:top w:val="single" w:sz="4" w:space="0" w:color="auto"/>
              <w:left w:val="single" w:sz="4" w:space="0" w:color="auto"/>
              <w:bottom w:val="nil"/>
              <w:right w:val="single" w:sz="4" w:space="0" w:color="auto"/>
            </w:tcBorders>
            <w:shd w:val="clear" w:color="auto" w:fill="auto"/>
            <w:hideMark/>
          </w:tcPr>
          <w:p w14:paraId="14EB5B5C"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Adecuado</w:t>
            </w:r>
          </w:p>
        </w:tc>
        <w:tc>
          <w:tcPr>
            <w:tcW w:w="720" w:type="dxa"/>
            <w:tcBorders>
              <w:top w:val="single" w:sz="4" w:space="0" w:color="auto"/>
              <w:left w:val="single" w:sz="4" w:space="0" w:color="auto"/>
              <w:bottom w:val="nil"/>
              <w:right w:val="single" w:sz="4" w:space="0" w:color="auto"/>
            </w:tcBorders>
            <w:shd w:val="clear" w:color="auto" w:fill="auto"/>
            <w:hideMark/>
          </w:tcPr>
          <w:p w14:paraId="241C98CA" w14:textId="28519D2A"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sidR="0039333C">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0" w:type="auto"/>
            <w:tcBorders>
              <w:top w:val="single" w:sz="4" w:space="0" w:color="auto"/>
              <w:left w:val="single" w:sz="4" w:space="0" w:color="auto"/>
              <w:bottom w:val="nil"/>
              <w:right w:val="single" w:sz="4" w:space="0" w:color="000000"/>
            </w:tcBorders>
            <w:shd w:val="clear" w:color="auto" w:fill="auto"/>
            <w:noWrap/>
            <w:hideMark/>
          </w:tcPr>
          <w:p w14:paraId="781E31F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22</w:t>
            </w:r>
          </w:p>
        </w:tc>
        <w:tc>
          <w:tcPr>
            <w:tcW w:w="0" w:type="auto"/>
            <w:tcBorders>
              <w:top w:val="single" w:sz="4" w:space="0" w:color="auto"/>
              <w:left w:val="nil"/>
              <w:bottom w:val="nil"/>
              <w:right w:val="single" w:sz="4" w:space="0" w:color="auto"/>
            </w:tcBorders>
            <w:shd w:val="clear" w:color="auto" w:fill="auto"/>
            <w:noWrap/>
            <w:hideMark/>
          </w:tcPr>
          <w:p w14:paraId="397057A8"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80</w:t>
            </w:r>
          </w:p>
        </w:tc>
        <w:tc>
          <w:tcPr>
            <w:tcW w:w="0" w:type="auto"/>
            <w:tcBorders>
              <w:top w:val="single" w:sz="4" w:space="0" w:color="auto"/>
              <w:left w:val="single" w:sz="4" w:space="0" w:color="auto"/>
              <w:bottom w:val="nil"/>
              <w:right w:val="single" w:sz="4" w:space="0" w:color="000000"/>
            </w:tcBorders>
            <w:shd w:val="clear" w:color="auto" w:fill="auto"/>
            <w:noWrap/>
            <w:hideMark/>
          </w:tcPr>
          <w:p w14:paraId="25DF8A0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single" w:sz="4" w:space="0" w:color="auto"/>
              <w:left w:val="nil"/>
              <w:bottom w:val="nil"/>
              <w:right w:val="single" w:sz="4" w:space="0" w:color="000000"/>
            </w:tcBorders>
            <w:shd w:val="clear" w:color="auto" w:fill="auto"/>
            <w:noWrap/>
            <w:hideMark/>
          </w:tcPr>
          <w:p w14:paraId="0BBFA2D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21</w:t>
            </w:r>
          </w:p>
        </w:tc>
        <w:tc>
          <w:tcPr>
            <w:tcW w:w="0" w:type="auto"/>
            <w:tcBorders>
              <w:top w:val="single" w:sz="4" w:space="0" w:color="auto"/>
              <w:left w:val="nil"/>
              <w:bottom w:val="nil"/>
              <w:right w:val="single" w:sz="4" w:space="0" w:color="000000"/>
            </w:tcBorders>
            <w:shd w:val="clear" w:color="auto" w:fill="auto"/>
            <w:noWrap/>
            <w:hideMark/>
          </w:tcPr>
          <w:p w14:paraId="51D5BEB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22</w:t>
            </w:r>
          </w:p>
        </w:tc>
        <w:tc>
          <w:tcPr>
            <w:tcW w:w="0" w:type="auto"/>
            <w:tcBorders>
              <w:top w:val="single" w:sz="4" w:space="0" w:color="auto"/>
              <w:left w:val="nil"/>
              <w:bottom w:val="nil"/>
              <w:right w:val="single" w:sz="4" w:space="0" w:color="000000"/>
            </w:tcBorders>
            <w:shd w:val="clear" w:color="auto" w:fill="auto"/>
            <w:noWrap/>
            <w:hideMark/>
          </w:tcPr>
          <w:p w14:paraId="1002FC7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5D9CA76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41</w:t>
            </w:r>
          </w:p>
        </w:tc>
        <w:tc>
          <w:tcPr>
            <w:tcW w:w="0" w:type="auto"/>
            <w:tcBorders>
              <w:top w:val="single" w:sz="4" w:space="0" w:color="auto"/>
              <w:left w:val="nil"/>
              <w:bottom w:val="nil"/>
              <w:right w:val="single" w:sz="4" w:space="0" w:color="000000"/>
            </w:tcBorders>
            <w:shd w:val="clear" w:color="auto" w:fill="auto"/>
            <w:noWrap/>
            <w:hideMark/>
          </w:tcPr>
          <w:p w14:paraId="5DCF783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15</w:t>
            </w:r>
          </w:p>
        </w:tc>
        <w:tc>
          <w:tcPr>
            <w:tcW w:w="0" w:type="auto"/>
            <w:tcBorders>
              <w:top w:val="single" w:sz="4" w:space="0" w:color="auto"/>
              <w:left w:val="nil"/>
              <w:bottom w:val="nil"/>
              <w:right w:val="single" w:sz="4" w:space="0" w:color="000000"/>
            </w:tcBorders>
            <w:shd w:val="clear" w:color="auto" w:fill="auto"/>
            <w:noWrap/>
            <w:hideMark/>
          </w:tcPr>
          <w:p w14:paraId="7B4355E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30</w:t>
            </w:r>
          </w:p>
        </w:tc>
        <w:tc>
          <w:tcPr>
            <w:tcW w:w="0" w:type="auto"/>
            <w:tcBorders>
              <w:top w:val="single" w:sz="4" w:space="0" w:color="auto"/>
              <w:left w:val="nil"/>
              <w:bottom w:val="nil"/>
              <w:right w:val="single" w:sz="4" w:space="0" w:color="000000"/>
            </w:tcBorders>
            <w:shd w:val="clear" w:color="auto" w:fill="auto"/>
            <w:noWrap/>
            <w:hideMark/>
          </w:tcPr>
          <w:p w14:paraId="6143782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w:t>
            </w:r>
          </w:p>
        </w:tc>
        <w:tc>
          <w:tcPr>
            <w:tcW w:w="0" w:type="auto"/>
            <w:tcBorders>
              <w:top w:val="single" w:sz="4" w:space="0" w:color="auto"/>
              <w:left w:val="nil"/>
              <w:bottom w:val="nil"/>
              <w:right w:val="single" w:sz="4" w:space="0" w:color="000000"/>
            </w:tcBorders>
            <w:shd w:val="clear" w:color="auto" w:fill="auto"/>
            <w:noWrap/>
            <w:hideMark/>
          </w:tcPr>
          <w:p w14:paraId="7465461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auto"/>
            </w:tcBorders>
            <w:shd w:val="clear" w:color="auto" w:fill="auto"/>
            <w:noWrap/>
            <w:hideMark/>
          </w:tcPr>
          <w:p w14:paraId="6C3F871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114</w:t>
            </w:r>
          </w:p>
        </w:tc>
        <w:tc>
          <w:tcPr>
            <w:tcW w:w="0" w:type="auto"/>
            <w:tcBorders>
              <w:top w:val="single" w:sz="4" w:space="0" w:color="auto"/>
              <w:left w:val="single" w:sz="4" w:space="0" w:color="auto"/>
              <w:bottom w:val="nil"/>
              <w:right w:val="single" w:sz="4" w:space="0" w:color="000000"/>
            </w:tcBorders>
            <w:shd w:val="clear" w:color="auto" w:fill="auto"/>
            <w:noWrap/>
            <w:hideMark/>
          </w:tcPr>
          <w:p w14:paraId="5C2FA04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2A24B2E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5CF07CC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w:t>
            </w:r>
          </w:p>
        </w:tc>
        <w:tc>
          <w:tcPr>
            <w:tcW w:w="0" w:type="auto"/>
            <w:tcBorders>
              <w:top w:val="single" w:sz="4" w:space="0" w:color="auto"/>
              <w:left w:val="nil"/>
              <w:bottom w:val="nil"/>
              <w:right w:val="single" w:sz="4" w:space="0" w:color="000000"/>
            </w:tcBorders>
            <w:shd w:val="clear" w:color="auto" w:fill="auto"/>
            <w:noWrap/>
            <w:hideMark/>
          </w:tcPr>
          <w:p w14:paraId="10F0640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118</w:t>
            </w:r>
          </w:p>
        </w:tc>
      </w:tr>
      <w:tr w:rsidR="002B6AB1" w:rsidRPr="006537A3" w14:paraId="619718F1" w14:textId="77777777" w:rsidTr="00C8580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3541AC0"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p>
        </w:tc>
        <w:tc>
          <w:tcPr>
            <w:tcW w:w="720" w:type="dxa"/>
            <w:tcBorders>
              <w:top w:val="nil"/>
              <w:left w:val="single" w:sz="4" w:space="0" w:color="auto"/>
              <w:bottom w:val="single" w:sz="4" w:space="0" w:color="auto"/>
              <w:right w:val="single" w:sz="4" w:space="0" w:color="auto"/>
            </w:tcBorders>
            <w:shd w:val="clear" w:color="auto" w:fill="auto"/>
            <w:hideMark/>
          </w:tcPr>
          <w:p w14:paraId="5C93157C" w14:textId="77777777"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w:t>
            </w:r>
          </w:p>
        </w:tc>
        <w:tc>
          <w:tcPr>
            <w:tcW w:w="0" w:type="auto"/>
            <w:tcBorders>
              <w:top w:val="nil"/>
              <w:left w:val="single" w:sz="4" w:space="0" w:color="auto"/>
              <w:bottom w:val="single" w:sz="4" w:space="0" w:color="auto"/>
              <w:right w:val="single" w:sz="4" w:space="0" w:color="000000"/>
            </w:tcBorders>
            <w:shd w:val="clear" w:color="auto" w:fill="auto"/>
            <w:noWrap/>
            <w:hideMark/>
          </w:tcPr>
          <w:p w14:paraId="11AC18C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2.4</w:t>
            </w:r>
          </w:p>
        </w:tc>
        <w:tc>
          <w:tcPr>
            <w:tcW w:w="0" w:type="auto"/>
            <w:tcBorders>
              <w:top w:val="nil"/>
              <w:left w:val="nil"/>
              <w:bottom w:val="single" w:sz="4" w:space="0" w:color="auto"/>
              <w:right w:val="single" w:sz="4" w:space="0" w:color="auto"/>
            </w:tcBorders>
            <w:shd w:val="clear" w:color="auto" w:fill="auto"/>
            <w:noWrap/>
            <w:hideMark/>
          </w:tcPr>
          <w:p w14:paraId="124059C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8.7</w:t>
            </w:r>
          </w:p>
        </w:tc>
        <w:tc>
          <w:tcPr>
            <w:tcW w:w="0" w:type="auto"/>
            <w:tcBorders>
              <w:top w:val="nil"/>
              <w:left w:val="single" w:sz="4" w:space="0" w:color="auto"/>
              <w:bottom w:val="single" w:sz="4" w:space="0" w:color="auto"/>
              <w:right w:val="single" w:sz="4" w:space="0" w:color="000000"/>
            </w:tcBorders>
            <w:shd w:val="clear" w:color="auto" w:fill="auto"/>
            <w:noWrap/>
            <w:hideMark/>
          </w:tcPr>
          <w:p w14:paraId="49BFD618"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w:t>
            </w:r>
          </w:p>
        </w:tc>
        <w:tc>
          <w:tcPr>
            <w:tcW w:w="0" w:type="auto"/>
            <w:tcBorders>
              <w:top w:val="nil"/>
              <w:left w:val="nil"/>
              <w:bottom w:val="single" w:sz="4" w:space="0" w:color="auto"/>
              <w:right w:val="single" w:sz="4" w:space="0" w:color="000000"/>
            </w:tcBorders>
            <w:shd w:val="clear" w:color="auto" w:fill="auto"/>
            <w:noWrap/>
            <w:hideMark/>
          </w:tcPr>
          <w:p w14:paraId="5F852B2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w:t>
            </w:r>
          </w:p>
        </w:tc>
        <w:tc>
          <w:tcPr>
            <w:tcW w:w="0" w:type="auto"/>
            <w:tcBorders>
              <w:top w:val="nil"/>
              <w:left w:val="nil"/>
              <w:bottom w:val="single" w:sz="4" w:space="0" w:color="auto"/>
              <w:right w:val="single" w:sz="4" w:space="0" w:color="000000"/>
            </w:tcBorders>
            <w:shd w:val="clear" w:color="auto" w:fill="auto"/>
            <w:noWrap/>
            <w:hideMark/>
          </w:tcPr>
          <w:p w14:paraId="12D5B8F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2.4</w:t>
            </w:r>
          </w:p>
        </w:tc>
        <w:tc>
          <w:tcPr>
            <w:tcW w:w="0" w:type="auto"/>
            <w:tcBorders>
              <w:top w:val="nil"/>
              <w:left w:val="nil"/>
              <w:bottom w:val="single" w:sz="4" w:space="0" w:color="auto"/>
              <w:right w:val="single" w:sz="4" w:space="0" w:color="000000"/>
            </w:tcBorders>
            <w:shd w:val="clear" w:color="auto" w:fill="auto"/>
            <w:noWrap/>
            <w:hideMark/>
          </w:tcPr>
          <w:p w14:paraId="2C24780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0E1D57C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4.5</w:t>
            </w:r>
          </w:p>
        </w:tc>
        <w:tc>
          <w:tcPr>
            <w:tcW w:w="0" w:type="auto"/>
            <w:tcBorders>
              <w:top w:val="nil"/>
              <w:left w:val="nil"/>
              <w:bottom w:val="single" w:sz="4" w:space="0" w:color="auto"/>
              <w:right w:val="single" w:sz="4" w:space="0" w:color="000000"/>
            </w:tcBorders>
            <w:shd w:val="clear" w:color="auto" w:fill="auto"/>
            <w:noWrap/>
            <w:hideMark/>
          </w:tcPr>
          <w:p w14:paraId="16BDE9E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1.6</w:t>
            </w:r>
          </w:p>
        </w:tc>
        <w:tc>
          <w:tcPr>
            <w:tcW w:w="0" w:type="auto"/>
            <w:tcBorders>
              <w:top w:val="nil"/>
              <w:left w:val="nil"/>
              <w:bottom w:val="single" w:sz="4" w:space="0" w:color="auto"/>
              <w:right w:val="single" w:sz="4" w:space="0" w:color="000000"/>
            </w:tcBorders>
            <w:shd w:val="clear" w:color="auto" w:fill="auto"/>
            <w:noWrap/>
            <w:hideMark/>
          </w:tcPr>
          <w:p w14:paraId="0EC21C2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3.3</w:t>
            </w:r>
          </w:p>
        </w:tc>
        <w:tc>
          <w:tcPr>
            <w:tcW w:w="0" w:type="auto"/>
            <w:tcBorders>
              <w:top w:val="nil"/>
              <w:left w:val="nil"/>
              <w:bottom w:val="single" w:sz="4" w:space="0" w:color="auto"/>
              <w:right w:val="single" w:sz="4" w:space="0" w:color="000000"/>
            </w:tcBorders>
            <w:shd w:val="clear" w:color="auto" w:fill="auto"/>
            <w:noWrap/>
            <w:hideMark/>
          </w:tcPr>
          <w:p w14:paraId="47BDEB1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2.5</w:t>
            </w:r>
          </w:p>
        </w:tc>
        <w:tc>
          <w:tcPr>
            <w:tcW w:w="0" w:type="auto"/>
            <w:tcBorders>
              <w:top w:val="nil"/>
              <w:left w:val="nil"/>
              <w:bottom w:val="single" w:sz="4" w:space="0" w:color="auto"/>
              <w:right w:val="single" w:sz="4" w:space="0" w:color="000000"/>
            </w:tcBorders>
            <w:shd w:val="clear" w:color="auto" w:fill="auto"/>
            <w:noWrap/>
            <w:hideMark/>
          </w:tcPr>
          <w:p w14:paraId="5BF0A7A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auto"/>
            </w:tcBorders>
            <w:shd w:val="clear" w:color="auto" w:fill="auto"/>
            <w:noWrap/>
            <w:hideMark/>
          </w:tcPr>
          <w:p w14:paraId="3A5D54EA" w14:textId="77777777" w:rsidR="00734A50" w:rsidRPr="006537A3" w:rsidRDefault="00734A50" w:rsidP="00446CA7">
            <w:pPr>
              <w:spacing w:after="0" w:line="360" w:lineRule="auto"/>
              <w:jc w:val="right"/>
              <w:rPr>
                <w:rFonts w:ascii="Times New Roman" w:eastAsia="Times New Roman" w:hAnsi="Times New Roman" w:cs="Times New Roman"/>
                <w:b/>
                <w:color w:val="000000"/>
                <w:sz w:val="24"/>
                <w:szCs w:val="24"/>
                <w:lang w:eastAsia="es-MX"/>
              </w:rPr>
            </w:pPr>
            <w:r w:rsidRPr="006537A3">
              <w:rPr>
                <w:rFonts w:ascii="Times New Roman" w:eastAsia="Times New Roman" w:hAnsi="Times New Roman" w:cs="Times New Roman"/>
                <w:b/>
                <w:color w:val="000000"/>
                <w:sz w:val="24"/>
                <w:szCs w:val="24"/>
                <w:lang w:eastAsia="es-MX"/>
              </w:rPr>
              <w:t>12.5</w:t>
            </w:r>
          </w:p>
        </w:tc>
        <w:tc>
          <w:tcPr>
            <w:tcW w:w="0" w:type="auto"/>
            <w:tcBorders>
              <w:top w:val="nil"/>
              <w:left w:val="single" w:sz="4" w:space="0" w:color="auto"/>
              <w:bottom w:val="single" w:sz="4" w:space="0" w:color="auto"/>
              <w:right w:val="single" w:sz="4" w:space="0" w:color="000000"/>
            </w:tcBorders>
            <w:shd w:val="clear" w:color="auto" w:fill="auto"/>
            <w:noWrap/>
            <w:hideMark/>
          </w:tcPr>
          <w:p w14:paraId="298F704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7ED2EA0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7C69A62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0.7</w:t>
            </w:r>
          </w:p>
        </w:tc>
        <w:tc>
          <w:tcPr>
            <w:tcW w:w="0" w:type="auto"/>
            <w:tcBorders>
              <w:top w:val="nil"/>
              <w:left w:val="nil"/>
              <w:bottom w:val="single" w:sz="4" w:space="0" w:color="auto"/>
              <w:right w:val="single" w:sz="4" w:space="0" w:color="000000"/>
            </w:tcBorders>
            <w:shd w:val="clear" w:color="auto" w:fill="auto"/>
            <w:noWrap/>
            <w:hideMark/>
          </w:tcPr>
          <w:p w14:paraId="7C18E1B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12.9</w:t>
            </w:r>
          </w:p>
        </w:tc>
      </w:tr>
      <w:tr w:rsidR="002B6AB1" w:rsidRPr="006537A3" w14:paraId="7BA6D1A1" w14:textId="77777777" w:rsidTr="00A0476E">
        <w:trPr>
          <w:trHeight w:val="285"/>
          <w:jc w:val="center"/>
        </w:trPr>
        <w:tc>
          <w:tcPr>
            <w:tcW w:w="0" w:type="auto"/>
            <w:vMerge w:val="restart"/>
            <w:tcBorders>
              <w:top w:val="single" w:sz="4" w:space="0" w:color="auto"/>
              <w:left w:val="single" w:sz="4" w:space="0" w:color="auto"/>
              <w:bottom w:val="nil"/>
              <w:right w:val="single" w:sz="4" w:space="0" w:color="auto"/>
            </w:tcBorders>
            <w:shd w:val="clear" w:color="auto" w:fill="auto"/>
            <w:hideMark/>
          </w:tcPr>
          <w:p w14:paraId="7CA4C710"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Bueno</w:t>
            </w:r>
          </w:p>
        </w:tc>
        <w:tc>
          <w:tcPr>
            <w:tcW w:w="720" w:type="dxa"/>
            <w:tcBorders>
              <w:top w:val="single" w:sz="4" w:space="0" w:color="auto"/>
              <w:left w:val="single" w:sz="4" w:space="0" w:color="auto"/>
              <w:bottom w:val="nil"/>
              <w:right w:val="single" w:sz="4" w:space="0" w:color="auto"/>
            </w:tcBorders>
            <w:shd w:val="clear" w:color="auto" w:fill="auto"/>
            <w:hideMark/>
          </w:tcPr>
          <w:p w14:paraId="5875B822" w14:textId="5E072853" w:rsidR="00734A50" w:rsidRPr="002432A3" w:rsidRDefault="0039333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0" w:type="auto"/>
            <w:tcBorders>
              <w:top w:val="single" w:sz="4" w:space="0" w:color="auto"/>
              <w:left w:val="single" w:sz="4" w:space="0" w:color="auto"/>
              <w:bottom w:val="nil"/>
              <w:right w:val="single" w:sz="4" w:space="0" w:color="000000"/>
            </w:tcBorders>
            <w:shd w:val="clear" w:color="auto" w:fill="auto"/>
            <w:noWrap/>
            <w:hideMark/>
          </w:tcPr>
          <w:p w14:paraId="3725CBF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7</w:t>
            </w:r>
          </w:p>
        </w:tc>
        <w:tc>
          <w:tcPr>
            <w:tcW w:w="0" w:type="auto"/>
            <w:tcBorders>
              <w:top w:val="single" w:sz="4" w:space="0" w:color="auto"/>
              <w:left w:val="nil"/>
              <w:bottom w:val="nil"/>
              <w:right w:val="single" w:sz="4" w:space="0" w:color="000000"/>
            </w:tcBorders>
            <w:shd w:val="clear" w:color="auto" w:fill="auto"/>
            <w:noWrap/>
            <w:hideMark/>
          </w:tcPr>
          <w:p w14:paraId="400F885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38</w:t>
            </w:r>
          </w:p>
        </w:tc>
        <w:tc>
          <w:tcPr>
            <w:tcW w:w="0" w:type="auto"/>
            <w:tcBorders>
              <w:top w:val="single" w:sz="4" w:space="0" w:color="auto"/>
              <w:left w:val="nil"/>
              <w:bottom w:val="nil"/>
              <w:right w:val="single" w:sz="4" w:space="0" w:color="000000"/>
            </w:tcBorders>
            <w:shd w:val="clear" w:color="auto" w:fill="auto"/>
            <w:noWrap/>
            <w:hideMark/>
          </w:tcPr>
          <w:p w14:paraId="2EEF67B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316AFB6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7</w:t>
            </w:r>
          </w:p>
        </w:tc>
        <w:tc>
          <w:tcPr>
            <w:tcW w:w="0" w:type="auto"/>
            <w:tcBorders>
              <w:top w:val="single" w:sz="4" w:space="0" w:color="auto"/>
              <w:left w:val="nil"/>
              <w:right w:val="single" w:sz="4" w:space="0" w:color="000000"/>
            </w:tcBorders>
            <w:shd w:val="clear" w:color="auto" w:fill="auto"/>
            <w:noWrap/>
            <w:hideMark/>
          </w:tcPr>
          <w:p w14:paraId="703C488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14</w:t>
            </w:r>
          </w:p>
        </w:tc>
        <w:tc>
          <w:tcPr>
            <w:tcW w:w="0" w:type="auto"/>
            <w:tcBorders>
              <w:top w:val="single" w:sz="4" w:space="0" w:color="auto"/>
              <w:left w:val="nil"/>
              <w:right w:val="single" w:sz="4" w:space="0" w:color="000000"/>
            </w:tcBorders>
            <w:shd w:val="clear" w:color="auto" w:fill="auto"/>
            <w:noWrap/>
            <w:hideMark/>
          </w:tcPr>
          <w:p w14:paraId="53B8661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64329AE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18</w:t>
            </w:r>
          </w:p>
        </w:tc>
        <w:tc>
          <w:tcPr>
            <w:tcW w:w="0" w:type="auto"/>
            <w:tcBorders>
              <w:top w:val="single" w:sz="4" w:space="0" w:color="auto"/>
              <w:left w:val="nil"/>
              <w:bottom w:val="nil"/>
              <w:right w:val="single" w:sz="4" w:space="0" w:color="000000"/>
            </w:tcBorders>
            <w:shd w:val="clear" w:color="auto" w:fill="auto"/>
            <w:noWrap/>
            <w:hideMark/>
          </w:tcPr>
          <w:p w14:paraId="046CD85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5EB3A42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single" w:sz="4" w:space="0" w:color="auto"/>
              <w:left w:val="nil"/>
              <w:bottom w:val="nil"/>
              <w:right w:val="single" w:sz="4" w:space="0" w:color="000000"/>
            </w:tcBorders>
            <w:shd w:val="clear" w:color="auto" w:fill="auto"/>
            <w:noWrap/>
            <w:hideMark/>
          </w:tcPr>
          <w:p w14:paraId="2CADF26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9</w:t>
            </w:r>
          </w:p>
        </w:tc>
        <w:tc>
          <w:tcPr>
            <w:tcW w:w="0" w:type="auto"/>
            <w:tcBorders>
              <w:top w:val="single" w:sz="4" w:space="0" w:color="auto"/>
              <w:left w:val="nil"/>
              <w:bottom w:val="nil"/>
              <w:right w:val="single" w:sz="4" w:space="0" w:color="000000"/>
            </w:tcBorders>
            <w:shd w:val="clear" w:color="auto" w:fill="auto"/>
            <w:noWrap/>
            <w:hideMark/>
          </w:tcPr>
          <w:p w14:paraId="2839C2D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7</w:t>
            </w:r>
          </w:p>
        </w:tc>
        <w:tc>
          <w:tcPr>
            <w:tcW w:w="0" w:type="auto"/>
            <w:tcBorders>
              <w:top w:val="single" w:sz="4" w:space="0" w:color="auto"/>
              <w:left w:val="nil"/>
              <w:bottom w:val="nil"/>
              <w:right w:val="single" w:sz="4" w:space="0" w:color="000000"/>
            </w:tcBorders>
            <w:shd w:val="clear" w:color="auto" w:fill="auto"/>
            <w:noWrap/>
            <w:hideMark/>
          </w:tcPr>
          <w:p w14:paraId="4AF3C4D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65</w:t>
            </w:r>
          </w:p>
        </w:tc>
        <w:tc>
          <w:tcPr>
            <w:tcW w:w="0" w:type="auto"/>
            <w:tcBorders>
              <w:top w:val="single" w:sz="4" w:space="0" w:color="auto"/>
              <w:left w:val="nil"/>
              <w:bottom w:val="nil"/>
              <w:right w:val="single" w:sz="4" w:space="0" w:color="000000"/>
            </w:tcBorders>
            <w:shd w:val="clear" w:color="auto" w:fill="auto"/>
            <w:noWrap/>
            <w:hideMark/>
          </w:tcPr>
          <w:p w14:paraId="04D40C3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55E5106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4FB29C9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122DA1D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32</w:t>
            </w:r>
          </w:p>
        </w:tc>
      </w:tr>
      <w:tr w:rsidR="002B6AB1" w:rsidRPr="006537A3" w14:paraId="511FAECF" w14:textId="77777777" w:rsidTr="00A0476E">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49C4F87C"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p>
        </w:tc>
        <w:tc>
          <w:tcPr>
            <w:tcW w:w="720" w:type="dxa"/>
            <w:tcBorders>
              <w:top w:val="nil"/>
              <w:left w:val="single" w:sz="4" w:space="0" w:color="auto"/>
              <w:bottom w:val="single" w:sz="4" w:space="0" w:color="auto"/>
              <w:right w:val="single" w:sz="4" w:space="0" w:color="auto"/>
            </w:tcBorders>
            <w:shd w:val="clear" w:color="auto" w:fill="auto"/>
            <w:hideMark/>
          </w:tcPr>
          <w:p w14:paraId="247D9593" w14:textId="77777777"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0" w:type="auto"/>
            <w:tcBorders>
              <w:top w:val="nil"/>
              <w:left w:val="single" w:sz="4" w:space="0" w:color="auto"/>
              <w:bottom w:val="single" w:sz="4" w:space="0" w:color="auto"/>
              <w:right w:val="single" w:sz="4" w:space="0" w:color="000000"/>
            </w:tcBorders>
            <w:shd w:val="clear" w:color="auto" w:fill="auto"/>
            <w:noWrap/>
            <w:hideMark/>
          </w:tcPr>
          <w:p w14:paraId="00DFEAC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0.8</w:t>
            </w:r>
          </w:p>
        </w:tc>
        <w:tc>
          <w:tcPr>
            <w:tcW w:w="0" w:type="auto"/>
            <w:tcBorders>
              <w:top w:val="nil"/>
              <w:left w:val="nil"/>
              <w:bottom w:val="single" w:sz="4" w:space="0" w:color="auto"/>
              <w:right w:val="single" w:sz="4" w:space="0" w:color="000000"/>
            </w:tcBorders>
            <w:shd w:val="clear" w:color="auto" w:fill="auto"/>
            <w:noWrap/>
            <w:hideMark/>
          </w:tcPr>
          <w:p w14:paraId="293F1EA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4.2</w:t>
            </w:r>
          </w:p>
        </w:tc>
        <w:tc>
          <w:tcPr>
            <w:tcW w:w="0" w:type="auto"/>
            <w:tcBorders>
              <w:top w:val="nil"/>
              <w:left w:val="nil"/>
              <w:bottom w:val="single" w:sz="4" w:space="0" w:color="auto"/>
              <w:right w:val="single" w:sz="4" w:space="0" w:color="000000"/>
            </w:tcBorders>
            <w:shd w:val="clear" w:color="auto" w:fill="auto"/>
            <w:noWrap/>
            <w:hideMark/>
          </w:tcPr>
          <w:p w14:paraId="75889DC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1519B2D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0.8</w:t>
            </w:r>
          </w:p>
        </w:tc>
        <w:tc>
          <w:tcPr>
            <w:tcW w:w="0" w:type="auto"/>
            <w:tcBorders>
              <w:top w:val="nil"/>
              <w:left w:val="nil"/>
              <w:bottom w:val="single" w:sz="4" w:space="0" w:color="auto"/>
              <w:right w:val="single" w:sz="4" w:space="0" w:color="000000"/>
            </w:tcBorders>
            <w:shd w:val="clear" w:color="auto" w:fill="auto"/>
            <w:noWrap/>
            <w:hideMark/>
          </w:tcPr>
          <w:p w14:paraId="15EEFF1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1.5</w:t>
            </w:r>
          </w:p>
        </w:tc>
        <w:tc>
          <w:tcPr>
            <w:tcW w:w="0" w:type="auto"/>
            <w:tcBorders>
              <w:top w:val="nil"/>
              <w:left w:val="nil"/>
              <w:bottom w:val="single" w:sz="4" w:space="0" w:color="auto"/>
              <w:right w:val="single" w:sz="4" w:space="0" w:color="000000"/>
            </w:tcBorders>
            <w:shd w:val="clear" w:color="auto" w:fill="auto"/>
            <w:noWrap/>
            <w:hideMark/>
          </w:tcPr>
          <w:p w14:paraId="0CBC90B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390865E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2.0</w:t>
            </w:r>
          </w:p>
        </w:tc>
        <w:tc>
          <w:tcPr>
            <w:tcW w:w="0" w:type="auto"/>
            <w:tcBorders>
              <w:top w:val="nil"/>
              <w:left w:val="nil"/>
              <w:bottom w:val="single" w:sz="4" w:space="0" w:color="auto"/>
              <w:right w:val="single" w:sz="4" w:space="0" w:color="000000"/>
            </w:tcBorders>
            <w:shd w:val="clear" w:color="auto" w:fill="auto"/>
            <w:noWrap/>
            <w:hideMark/>
          </w:tcPr>
          <w:p w14:paraId="123AAD0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700BE7E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w:t>
            </w:r>
          </w:p>
        </w:tc>
        <w:tc>
          <w:tcPr>
            <w:tcW w:w="0" w:type="auto"/>
            <w:tcBorders>
              <w:top w:val="nil"/>
              <w:left w:val="nil"/>
              <w:bottom w:val="single" w:sz="4" w:space="0" w:color="auto"/>
              <w:right w:val="single" w:sz="4" w:space="0" w:color="000000"/>
            </w:tcBorders>
            <w:shd w:val="clear" w:color="auto" w:fill="auto"/>
            <w:noWrap/>
            <w:hideMark/>
          </w:tcPr>
          <w:p w14:paraId="13CBD838"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nil"/>
              <w:left w:val="nil"/>
              <w:bottom w:val="single" w:sz="4" w:space="0" w:color="auto"/>
              <w:right w:val="single" w:sz="4" w:space="0" w:color="000000"/>
            </w:tcBorders>
            <w:shd w:val="clear" w:color="auto" w:fill="auto"/>
            <w:noWrap/>
            <w:hideMark/>
          </w:tcPr>
          <w:p w14:paraId="0E328D6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0.8</w:t>
            </w:r>
          </w:p>
        </w:tc>
        <w:tc>
          <w:tcPr>
            <w:tcW w:w="0" w:type="auto"/>
            <w:tcBorders>
              <w:top w:val="nil"/>
              <w:left w:val="nil"/>
              <w:bottom w:val="single" w:sz="4" w:space="0" w:color="auto"/>
              <w:right w:val="single" w:sz="4" w:space="0" w:color="000000"/>
            </w:tcBorders>
            <w:shd w:val="clear" w:color="auto" w:fill="auto"/>
            <w:noWrap/>
            <w:hideMark/>
          </w:tcPr>
          <w:p w14:paraId="4468411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7.1</w:t>
            </w:r>
          </w:p>
        </w:tc>
        <w:tc>
          <w:tcPr>
            <w:tcW w:w="0" w:type="auto"/>
            <w:tcBorders>
              <w:top w:val="nil"/>
              <w:left w:val="nil"/>
              <w:bottom w:val="single" w:sz="4" w:space="0" w:color="auto"/>
              <w:right w:val="single" w:sz="4" w:space="0" w:color="000000"/>
            </w:tcBorders>
            <w:shd w:val="clear" w:color="auto" w:fill="auto"/>
            <w:noWrap/>
            <w:hideMark/>
          </w:tcPr>
          <w:p w14:paraId="6E96464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1612143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4E9E4B5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29BCF56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3.5</w:t>
            </w:r>
          </w:p>
        </w:tc>
      </w:tr>
      <w:tr w:rsidR="002B6AB1" w:rsidRPr="006537A3" w14:paraId="068FDBE1" w14:textId="77777777" w:rsidTr="00A0476E">
        <w:trPr>
          <w:trHeight w:val="285"/>
          <w:jc w:val="center"/>
        </w:trPr>
        <w:tc>
          <w:tcPr>
            <w:tcW w:w="0" w:type="auto"/>
            <w:vMerge w:val="restart"/>
            <w:tcBorders>
              <w:top w:val="single" w:sz="4" w:space="0" w:color="auto"/>
              <w:left w:val="single" w:sz="4" w:space="0" w:color="auto"/>
              <w:bottom w:val="nil"/>
              <w:right w:val="single" w:sz="4" w:space="0" w:color="auto"/>
            </w:tcBorders>
            <w:shd w:val="clear" w:color="auto" w:fill="auto"/>
            <w:hideMark/>
          </w:tcPr>
          <w:p w14:paraId="47822A18"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Deficiente</w:t>
            </w:r>
          </w:p>
        </w:tc>
        <w:tc>
          <w:tcPr>
            <w:tcW w:w="720" w:type="dxa"/>
            <w:tcBorders>
              <w:top w:val="single" w:sz="4" w:space="0" w:color="auto"/>
              <w:left w:val="single" w:sz="4" w:space="0" w:color="auto"/>
              <w:bottom w:val="nil"/>
              <w:right w:val="single" w:sz="4" w:space="0" w:color="auto"/>
            </w:tcBorders>
            <w:shd w:val="clear" w:color="auto" w:fill="auto"/>
            <w:hideMark/>
          </w:tcPr>
          <w:p w14:paraId="6795ADF6" w14:textId="53A2F0B6" w:rsidR="00734A50" w:rsidRPr="002432A3" w:rsidRDefault="0039333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0" w:type="auto"/>
            <w:tcBorders>
              <w:top w:val="single" w:sz="4" w:space="0" w:color="auto"/>
              <w:left w:val="single" w:sz="4" w:space="0" w:color="auto"/>
              <w:bottom w:val="nil"/>
              <w:right w:val="single" w:sz="4" w:space="0" w:color="000000"/>
            </w:tcBorders>
            <w:shd w:val="clear" w:color="auto" w:fill="auto"/>
            <w:noWrap/>
            <w:hideMark/>
          </w:tcPr>
          <w:p w14:paraId="743FAF0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c>
          <w:tcPr>
            <w:tcW w:w="0" w:type="auto"/>
            <w:tcBorders>
              <w:top w:val="single" w:sz="4" w:space="0" w:color="auto"/>
              <w:left w:val="nil"/>
              <w:bottom w:val="nil"/>
              <w:right w:val="single" w:sz="4" w:space="0" w:color="000000"/>
            </w:tcBorders>
            <w:shd w:val="clear" w:color="auto" w:fill="auto"/>
            <w:noWrap/>
            <w:hideMark/>
          </w:tcPr>
          <w:p w14:paraId="4A297DC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20</w:t>
            </w:r>
          </w:p>
        </w:tc>
        <w:tc>
          <w:tcPr>
            <w:tcW w:w="0" w:type="auto"/>
            <w:tcBorders>
              <w:top w:val="single" w:sz="4" w:space="0" w:color="auto"/>
              <w:left w:val="nil"/>
              <w:bottom w:val="nil"/>
              <w:right w:val="single" w:sz="4" w:space="0" w:color="000000"/>
            </w:tcBorders>
            <w:shd w:val="clear" w:color="auto" w:fill="auto"/>
            <w:noWrap/>
            <w:hideMark/>
          </w:tcPr>
          <w:p w14:paraId="34CAE8A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674B17D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w:t>
            </w:r>
          </w:p>
        </w:tc>
        <w:tc>
          <w:tcPr>
            <w:tcW w:w="0" w:type="auto"/>
            <w:tcBorders>
              <w:top w:val="single" w:sz="4" w:space="0" w:color="auto"/>
              <w:left w:val="nil"/>
              <w:bottom w:val="nil"/>
              <w:right w:val="single" w:sz="4" w:space="0" w:color="000000"/>
            </w:tcBorders>
            <w:shd w:val="clear" w:color="auto" w:fill="auto"/>
            <w:noWrap/>
            <w:hideMark/>
          </w:tcPr>
          <w:p w14:paraId="46DE8B8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9</w:t>
            </w:r>
          </w:p>
        </w:tc>
        <w:tc>
          <w:tcPr>
            <w:tcW w:w="0" w:type="auto"/>
            <w:tcBorders>
              <w:top w:val="single" w:sz="4" w:space="0" w:color="auto"/>
              <w:left w:val="nil"/>
              <w:bottom w:val="nil"/>
              <w:right w:val="single" w:sz="4" w:space="0" w:color="000000"/>
            </w:tcBorders>
            <w:shd w:val="clear" w:color="auto" w:fill="auto"/>
            <w:noWrap/>
            <w:hideMark/>
          </w:tcPr>
          <w:p w14:paraId="629B1CD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73AD844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21</w:t>
            </w:r>
          </w:p>
        </w:tc>
        <w:tc>
          <w:tcPr>
            <w:tcW w:w="0" w:type="auto"/>
            <w:tcBorders>
              <w:top w:val="single" w:sz="4" w:space="0" w:color="auto"/>
              <w:left w:val="nil"/>
              <w:bottom w:val="nil"/>
              <w:right w:val="single" w:sz="4" w:space="0" w:color="000000"/>
            </w:tcBorders>
            <w:shd w:val="clear" w:color="auto" w:fill="auto"/>
            <w:noWrap/>
            <w:hideMark/>
          </w:tcPr>
          <w:p w14:paraId="62B83F0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c>
          <w:tcPr>
            <w:tcW w:w="0" w:type="auto"/>
            <w:tcBorders>
              <w:top w:val="single" w:sz="4" w:space="0" w:color="auto"/>
              <w:left w:val="nil"/>
              <w:bottom w:val="nil"/>
              <w:right w:val="single" w:sz="4" w:space="0" w:color="000000"/>
            </w:tcBorders>
            <w:shd w:val="clear" w:color="auto" w:fill="auto"/>
            <w:noWrap/>
            <w:hideMark/>
          </w:tcPr>
          <w:p w14:paraId="5157DCD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16</w:t>
            </w:r>
          </w:p>
        </w:tc>
        <w:tc>
          <w:tcPr>
            <w:tcW w:w="0" w:type="auto"/>
            <w:tcBorders>
              <w:top w:val="single" w:sz="4" w:space="0" w:color="auto"/>
              <w:left w:val="nil"/>
              <w:bottom w:val="nil"/>
              <w:right w:val="single" w:sz="4" w:space="0" w:color="000000"/>
            </w:tcBorders>
            <w:shd w:val="clear" w:color="auto" w:fill="auto"/>
            <w:noWrap/>
            <w:hideMark/>
          </w:tcPr>
          <w:p w14:paraId="32BF2AD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w:t>
            </w:r>
          </w:p>
        </w:tc>
        <w:tc>
          <w:tcPr>
            <w:tcW w:w="0" w:type="auto"/>
            <w:tcBorders>
              <w:top w:val="single" w:sz="4" w:space="0" w:color="auto"/>
              <w:left w:val="nil"/>
              <w:bottom w:val="nil"/>
              <w:right w:val="single" w:sz="4" w:space="0" w:color="000000"/>
            </w:tcBorders>
            <w:shd w:val="clear" w:color="auto" w:fill="auto"/>
            <w:noWrap/>
            <w:hideMark/>
          </w:tcPr>
          <w:p w14:paraId="6ADC8AE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w:t>
            </w:r>
          </w:p>
        </w:tc>
        <w:tc>
          <w:tcPr>
            <w:tcW w:w="0" w:type="auto"/>
            <w:tcBorders>
              <w:top w:val="single" w:sz="4" w:space="0" w:color="auto"/>
              <w:left w:val="nil"/>
              <w:bottom w:val="nil"/>
              <w:right w:val="single" w:sz="4" w:space="0" w:color="000000"/>
            </w:tcBorders>
            <w:shd w:val="clear" w:color="auto" w:fill="auto"/>
            <w:noWrap/>
            <w:hideMark/>
          </w:tcPr>
          <w:p w14:paraId="29C963E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36</w:t>
            </w:r>
          </w:p>
        </w:tc>
        <w:tc>
          <w:tcPr>
            <w:tcW w:w="0" w:type="auto"/>
            <w:tcBorders>
              <w:top w:val="single" w:sz="4" w:space="0" w:color="auto"/>
              <w:left w:val="nil"/>
              <w:bottom w:val="nil"/>
              <w:right w:val="single" w:sz="4" w:space="0" w:color="000000"/>
            </w:tcBorders>
            <w:shd w:val="clear" w:color="auto" w:fill="auto"/>
            <w:noWrap/>
            <w:hideMark/>
          </w:tcPr>
          <w:p w14:paraId="2E09B62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459D18C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36CD8A9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w:t>
            </w:r>
          </w:p>
        </w:tc>
        <w:tc>
          <w:tcPr>
            <w:tcW w:w="0" w:type="auto"/>
            <w:tcBorders>
              <w:top w:val="single" w:sz="4" w:space="0" w:color="auto"/>
              <w:left w:val="nil"/>
              <w:bottom w:val="nil"/>
              <w:right w:val="single" w:sz="4" w:space="0" w:color="000000"/>
            </w:tcBorders>
            <w:shd w:val="clear" w:color="auto" w:fill="auto"/>
            <w:noWrap/>
            <w:hideMark/>
          </w:tcPr>
          <w:p w14:paraId="064B01C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50</w:t>
            </w:r>
          </w:p>
        </w:tc>
      </w:tr>
      <w:tr w:rsidR="002B6AB1" w:rsidRPr="006537A3" w14:paraId="6B4D01A9" w14:textId="77777777" w:rsidTr="00C8580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7F2FD23"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p>
        </w:tc>
        <w:tc>
          <w:tcPr>
            <w:tcW w:w="720" w:type="dxa"/>
            <w:tcBorders>
              <w:top w:val="nil"/>
              <w:left w:val="single" w:sz="4" w:space="0" w:color="auto"/>
              <w:bottom w:val="single" w:sz="4" w:space="0" w:color="auto"/>
              <w:right w:val="single" w:sz="4" w:space="0" w:color="auto"/>
            </w:tcBorders>
            <w:shd w:val="clear" w:color="auto" w:fill="auto"/>
            <w:hideMark/>
          </w:tcPr>
          <w:p w14:paraId="1FE5FC9C" w14:textId="77777777"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0" w:type="auto"/>
            <w:tcBorders>
              <w:top w:val="nil"/>
              <w:left w:val="single" w:sz="4" w:space="0" w:color="auto"/>
              <w:bottom w:val="single" w:sz="4" w:space="0" w:color="auto"/>
              <w:right w:val="single" w:sz="4" w:space="0" w:color="000000"/>
            </w:tcBorders>
            <w:shd w:val="clear" w:color="auto" w:fill="auto"/>
            <w:noWrap/>
            <w:hideMark/>
          </w:tcPr>
          <w:p w14:paraId="5518BEC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c>
          <w:tcPr>
            <w:tcW w:w="0" w:type="auto"/>
            <w:tcBorders>
              <w:top w:val="nil"/>
              <w:left w:val="nil"/>
              <w:bottom w:val="single" w:sz="4" w:space="0" w:color="auto"/>
              <w:right w:val="single" w:sz="4" w:space="0" w:color="000000"/>
            </w:tcBorders>
            <w:shd w:val="clear" w:color="auto" w:fill="auto"/>
            <w:noWrap/>
            <w:hideMark/>
          </w:tcPr>
          <w:p w14:paraId="315C4E9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2.2</w:t>
            </w:r>
          </w:p>
        </w:tc>
        <w:tc>
          <w:tcPr>
            <w:tcW w:w="0" w:type="auto"/>
            <w:tcBorders>
              <w:top w:val="nil"/>
              <w:left w:val="nil"/>
              <w:bottom w:val="single" w:sz="4" w:space="0" w:color="auto"/>
              <w:right w:val="single" w:sz="4" w:space="0" w:color="000000"/>
            </w:tcBorders>
            <w:shd w:val="clear" w:color="auto" w:fill="auto"/>
            <w:noWrap/>
            <w:hideMark/>
          </w:tcPr>
          <w:p w14:paraId="3D3F85F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49042F4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1.2</w:t>
            </w:r>
          </w:p>
        </w:tc>
        <w:tc>
          <w:tcPr>
            <w:tcW w:w="0" w:type="auto"/>
            <w:tcBorders>
              <w:top w:val="nil"/>
              <w:left w:val="nil"/>
              <w:bottom w:val="single" w:sz="4" w:space="0" w:color="auto"/>
              <w:right w:val="single" w:sz="4" w:space="0" w:color="000000"/>
            </w:tcBorders>
            <w:shd w:val="clear" w:color="auto" w:fill="auto"/>
            <w:noWrap/>
            <w:hideMark/>
          </w:tcPr>
          <w:p w14:paraId="40966DA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nil"/>
              <w:left w:val="nil"/>
              <w:bottom w:val="single" w:sz="4" w:space="0" w:color="auto"/>
              <w:right w:val="single" w:sz="4" w:space="0" w:color="000000"/>
            </w:tcBorders>
            <w:shd w:val="clear" w:color="auto" w:fill="auto"/>
            <w:noWrap/>
            <w:hideMark/>
          </w:tcPr>
          <w:p w14:paraId="65F904E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1D3E8B2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w:t>
            </w:r>
          </w:p>
        </w:tc>
        <w:tc>
          <w:tcPr>
            <w:tcW w:w="0" w:type="auto"/>
            <w:tcBorders>
              <w:top w:val="nil"/>
              <w:left w:val="nil"/>
              <w:bottom w:val="single" w:sz="4" w:space="0" w:color="auto"/>
              <w:right w:val="single" w:sz="4" w:space="0" w:color="000000"/>
            </w:tcBorders>
            <w:shd w:val="clear" w:color="auto" w:fill="auto"/>
            <w:noWrap/>
            <w:hideMark/>
          </w:tcPr>
          <w:p w14:paraId="036C501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c>
          <w:tcPr>
            <w:tcW w:w="0" w:type="auto"/>
            <w:tcBorders>
              <w:top w:val="nil"/>
              <w:left w:val="nil"/>
              <w:bottom w:val="single" w:sz="4" w:space="0" w:color="auto"/>
              <w:right w:val="single" w:sz="4" w:space="0" w:color="000000"/>
            </w:tcBorders>
            <w:shd w:val="clear" w:color="auto" w:fill="auto"/>
            <w:noWrap/>
            <w:hideMark/>
          </w:tcPr>
          <w:p w14:paraId="6D48AFA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1.7</w:t>
            </w:r>
          </w:p>
        </w:tc>
        <w:tc>
          <w:tcPr>
            <w:tcW w:w="0" w:type="auto"/>
            <w:tcBorders>
              <w:top w:val="nil"/>
              <w:left w:val="nil"/>
              <w:bottom w:val="single" w:sz="4" w:space="0" w:color="auto"/>
              <w:right w:val="single" w:sz="4" w:space="0" w:color="000000"/>
            </w:tcBorders>
            <w:shd w:val="clear" w:color="auto" w:fill="auto"/>
            <w:noWrap/>
            <w:hideMark/>
          </w:tcPr>
          <w:p w14:paraId="1886C5A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0.5</w:t>
            </w:r>
          </w:p>
        </w:tc>
        <w:tc>
          <w:tcPr>
            <w:tcW w:w="0" w:type="auto"/>
            <w:tcBorders>
              <w:top w:val="nil"/>
              <w:left w:val="nil"/>
              <w:bottom w:val="single" w:sz="4" w:space="0" w:color="auto"/>
              <w:right w:val="single" w:sz="4" w:space="0" w:color="000000"/>
            </w:tcBorders>
            <w:shd w:val="clear" w:color="auto" w:fill="auto"/>
            <w:noWrap/>
            <w:hideMark/>
          </w:tcPr>
          <w:p w14:paraId="055A400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0.5</w:t>
            </w:r>
          </w:p>
        </w:tc>
        <w:tc>
          <w:tcPr>
            <w:tcW w:w="0" w:type="auto"/>
            <w:tcBorders>
              <w:top w:val="nil"/>
              <w:left w:val="nil"/>
              <w:bottom w:val="single" w:sz="4" w:space="0" w:color="auto"/>
              <w:right w:val="single" w:sz="4" w:space="0" w:color="000000"/>
            </w:tcBorders>
            <w:shd w:val="clear" w:color="auto" w:fill="auto"/>
            <w:noWrap/>
            <w:hideMark/>
          </w:tcPr>
          <w:p w14:paraId="7256757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3.9</w:t>
            </w:r>
          </w:p>
        </w:tc>
        <w:tc>
          <w:tcPr>
            <w:tcW w:w="0" w:type="auto"/>
            <w:tcBorders>
              <w:top w:val="nil"/>
              <w:left w:val="nil"/>
              <w:bottom w:val="single" w:sz="4" w:space="0" w:color="auto"/>
              <w:right w:val="single" w:sz="4" w:space="0" w:color="000000"/>
            </w:tcBorders>
            <w:shd w:val="clear" w:color="auto" w:fill="auto"/>
            <w:noWrap/>
            <w:hideMark/>
          </w:tcPr>
          <w:p w14:paraId="79E5A09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794F720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77D6BCB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0.3</w:t>
            </w:r>
          </w:p>
        </w:tc>
        <w:tc>
          <w:tcPr>
            <w:tcW w:w="0" w:type="auto"/>
            <w:tcBorders>
              <w:top w:val="nil"/>
              <w:left w:val="nil"/>
              <w:bottom w:val="single" w:sz="4" w:space="0" w:color="auto"/>
              <w:right w:val="single" w:sz="4" w:space="0" w:color="000000"/>
            </w:tcBorders>
            <w:shd w:val="clear" w:color="auto" w:fill="auto"/>
            <w:noWrap/>
            <w:hideMark/>
          </w:tcPr>
          <w:p w14:paraId="0413165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5.5</w:t>
            </w:r>
          </w:p>
        </w:tc>
      </w:tr>
      <w:tr w:rsidR="002B6AB1" w:rsidRPr="006537A3" w14:paraId="11252124" w14:textId="77777777" w:rsidTr="00C85800">
        <w:trPr>
          <w:trHeight w:val="285"/>
          <w:jc w:val="center"/>
        </w:trPr>
        <w:tc>
          <w:tcPr>
            <w:tcW w:w="0" w:type="auto"/>
            <w:vMerge w:val="restart"/>
            <w:tcBorders>
              <w:top w:val="single" w:sz="4" w:space="0" w:color="auto"/>
              <w:left w:val="single" w:sz="4" w:space="0" w:color="auto"/>
              <w:bottom w:val="nil"/>
              <w:right w:val="single" w:sz="4" w:space="0" w:color="auto"/>
            </w:tcBorders>
            <w:shd w:val="clear" w:color="auto" w:fill="auto"/>
            <w:hideMark/>
          </w:tcPr>
          <w:p w14:paraId="0445AC7B"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Excelente</w:t>
            </w:r>
          </w:p>
        </w:tc>
        <w:tc>
          <w:tcPr>
            <w:tcW w:w="720" w:type="dxa"/>
            <w:tcBorders>
              <w:top w:val="single" w:sz="4" w:space="0" w:color="auto"/>
              <w:left w:val="single" w:sz="4" w:space="0" w:color="auto"/>
              <w:bottom w:val="nil"/>
              <w:right w:val="single" w:sz="4" w:space="0" w:color="auto"/>
            </w:tcBorders>
            <w:shd w:val="clear" w:color="auto" w:fill="auto"/>
            <w:hideMark/>
          </w:tcPr>
          <w:p w14:paraId="7FF6965D" w14:textId="2CF959EC" w:rsidR="00734A50" w:rsidRPr="002432A3" w:rsidRDefault="0039333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0" w:type="auto"/>
            <w:tcBorders>
              <w:top w:val="single" w:sz="4" w:space="0" w:color="auto"/>
              <w:left w:val="single" w:sz="4" w:space="0" w:color="auto"/>
              <w:bottom w:val="nil"/>
              <w:right w:val="single" w:sz="4" w:space="0" w:color="000000"/>
            </w:tcBorders>
            <w:shd w:val="clear" w:color="auto" w:fill="auto"/>
            <w:noWrap/>
            <w:hideMark/>
          </w:tcPr>
          <w:p w14:paraId="31F36A0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6236FB9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w:t>
            </w:r>
          </w:p>
        </w:tc>
        <w:tc>
          <w:tcPr>
            <w:tcW w:w="0" w:type="auto"/>
            <w:tcBorders>
              <w:top w:val="single" w:sz="4" w:space="0" w:color="auto"/>
              <w:left w:val="nil"/>
              <w:bottom w:val="nil"/>
              <w:right w:val="single" w:sz="4" w:space="0" w:color="000000"/>
            </w:tcBorders>
            <w:shd w:val="clear" w:color="auto" w:fill="auto"/>
            <w:noWrap/>
            <w:hideMark/>
          </w:tcPr>
          <w:p w14:paraId="725E850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2F23429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76BDEF2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6F8D48C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1A2E7D7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049049D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2E6CE65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22CD646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3C91CA9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4015D068"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1FE8FF8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48A0689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4CD839D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w:t>
            </w:r>
          </w:p>
        </w:tc>
        <w:tc>
          <w:tcPr>
            <w:tcW w:w="0" w:type="auto"/>
            <w:tcBorders>
              <w:top w:val="single" w:sz="4" w:space="0" w:color="auto"/>
              <w:left w:val="nil"/>
              <w:bottom w:val="nil"/>
              <w:right w:val="single" w:sz="4" w:space="0" w:color="000000"/>
            </w:tcBorders>
            <w:shd w:val="clear" w:color="auto" w:fill="auto"/>
            <w:noWrap/>
            <w:hideMark/>
          </w:tcPr>
          <w:p w14:paraId="1E2F218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r>
      <w:tr w:rsidR="002B6AB1" w:rsidRPr="006537A3" w14:paraId="5469E189" w14:textId="77777777" w:rsidTr="00C8580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8751C4C"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p>
        </w:tc>
        <w:tc>
          <w:tcPr>
            <w:tcW w:w="720" w:type="dxa"/>
            <w:tcBorders>
              <w:top w:val="nil"/>
              <w:left w:val="single" w:sz="4" w:space="0" w:color="auto"/>
              <w:bottom w:val="single" w:sz="4" w:space="0" w:color="auto"/>
              <w:right w:val="single" w:sz="4" w:space="0" w:color="auto"/>
            </w:tcBorders>
            <w:shd w:val="clear" w:color="auto" w:fill="auto"/>
            <w:hideMark/>
          </w:tcPr>
          <w:p w14:paraId="1FCB6E9F" w14:textId="77777777"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0" w:type="auto"/>
            <w:tcBorders>
              <w:top w:val="nil"/>
              <w:left w:val="single" w:sz="4" w:space="0" w:color="auto"/>
              <w:bottom w:val="single" w:sz="4" w:space="0" w:color="auto"/>
              <w:right w:val="single" w:sz="4" w:space="0" w:color="000000"/>
            </w:tcBorders>
            <w:shd w:val="clear" w:color="auto" w:fill="auto"/>
            <w:noWrap/>
            <w:hideMark/>
          </w:tcPr>
          <w:p w14:paraId="5A5F898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1E2BC9A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0.1</w:t>
            </w:r>
          </w:p>
        </w:tc>
        <w:tc>
          <w:tcPr>
            <w:tcW w:w="0" w:type="auto"/>
            <w:tcBorders>
              <w:top w:val="nil"/>
              <w:left w:val="nil"/>
              <w:bottom w:val="single" w:sz="4" w:space="0" w:color="auto"/>
              <w:right w:val="single" w:sz="4" w:space="0" w:color="000000"/>
            </w:tcBorders>
            <w:shd w:val="clear" w:color="auto" w:fill="auto"/>
            <w:noWrap/>
            <w:hideMark/>
          </w:tcPr>
          <w:p w14:paraId="10E2C0D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660CB70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10D7110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25B48F2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1AE3EC8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34F60DC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5E7C36A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5E48B16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25CB94D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0E1ABC3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32B2C92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0FDC4BE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1158386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0.0</w:t>
            </w:r>
          </w:p>
        </w:tc>
        <w:tc>
          <w:tcPr>
            <w:tcW w:w="0" w:type="auto"/>
            <w:tcBorders>
              <w:top w:val="nil"/>
              <w:left w:val="nil"/>
              <w:bottom w:val="single" w:sz="4" w:space="0" w:color="auto"/>
              <w:right w:val="single" w:sz="4" w:space="0" w:color="000000"/>
            </w:tcBorders>
            <w:shd w:val="clear" w:color="auto" w:fill="auto"/>
            <w:noWrap/>
            <w:hideMark/>
          </w:tcPr>
          <w:p w14:paraId="00799C3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r>
      <w:tr w:rsidR="002B6AB1" w:rsidRPr="006537A3" w14:paraId="6DD2E2E0" w14:textId="77777777" w:rsidTr="00C85800">
        <w:trPr>
          <w:trHeight w:val="285"/>
          <w:jc w:val="center"/>
        </w:trPr>
        <w:tc>
          <w:tcPr>
            <w:tcW w:w="0" w:type="auto"/>
            <w:vMerge w:val="restart"/>
            <w:tcBorders>
              <w:top w:val="single" w:sz="4" w:space="0" w:color="auto"/>
              <w:left w:val="single" w:sz="4" w:space="0" w:color="auto"/>
              <w:bottom w:val="single" w:sz="12" w:space="0" w:color="000000"/>
              <w:right w:val="single" w:sz="4" w:space="0" w:color="auto"/>
            </w:tcBorders>
            <w:shd w:val="clear" w:color="auto" w:fill="auto"/>
            <w:hideMark/>
          </w:tcPr>
          <w:p w14:paraId="7CFE2786" w14:textId="77777777" w:rsidR="00734A50" w:rsidRPr="00A0476E"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A0476E">
              <w:rPr>
                <w:rFonts w:ascii="Times New Roman" w:eastAsia="Times New Roman" w:hAnsi="Times New Roman" w:cs="Times New Roman"/>
                <w:b/>
                <w:bCs/>
                <w:color w:val="000000"/>
                <w:sz w:val="24"/>
                <w:szCs w:val="24"/>
                <w:lang w:eastAsia="es-MX"/>
              </w:rPr>
              <w:t>Total</w:t>
            </w:r>
          </w:p>
        </w:tc>
        <w:tc>
          <w:tcPr>
            <w:tcW w:w="720" w:type="dxa"/>
            <w:tcBorders>
              <w:top w:val="single" w:sz="4" w:space="0" w:color="auto"/>
              <w:left w:val="single" w:sz="4" w:space="0" w:color="auto"/>
              <w:bottom w:val="nil"/>
              <w:right w:val="single" w:sz="4" w:space="0" w:color="auto"/>
            </w:tcBorders>
            <w:shd w:val="clear" w:color="auto" w:fill="auto"/>
            <w:hideMark/>
          </w:tcPr>
          <w:p w14:paraId="3D3F346B" w14:textId="74FB8A79" w:rsidR="00734A50" w:rsidRPr="002432A3" w:rsidRDefault="0039333C"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N</w:t>
            </w:r>
            <w:r>
              <w:rPr>
                <w:rFonts w:ascii="Times New Roman" w:eastAsia="Times New Roman" w:hAnsi="Times New Roman" w:cs="Times New Roman"/>
                <w:b/>
                <w:bCs/>
                <w:color w:val="000000"/>
                <w:sz w:val="24"/>
                <w:szCs w:val="24"/>
                <w:lang w:eastAsia="es-MX"/>
              </w:rPr>
              <w:t>úm</w:t>
            </w:r>
            <w:r w:rsidRPr="002432A3">
              <w:rPr>
                <w:rFonts w:ascii="Times New Roman" w:eastAsia="Times New Roman" w:hAnsi="Times New Roman" w:cs="Times New Roman"/>
                <w:b/>
                <w:bCs/>
                <w:color w:val="000000"/>
                <w:sz w:val="24"/>
                <w:szCs w:val="24"/>
                <w:lang w:eastAsia="es-MX"/>
              </w:rPr>
              <w:t>.</w:t>
            </w:r>
          </w:p>
        </w:tc>
        <w:tc>
          <w:tcPr>
            <w:tcW w:w="0" w:type="auto"/>
            <w:tcBorders>
              <w:top w:val="single" w:sz="4" w:space="0" w:color="auto"/>
              <w:left w:val="single" w:sz="4" w:space="0" w:color="auto"/>
              <w:bottom w:val="nil"/>
              <w:right w:val="single" w:sz="4" w:space="0" w:color="000000"/>
            </w:tcBorders>
            <w:shd w:val="clear" w:color="auto" w:fill="auto"/>
            <w:noWrap/>
            <w:hideMark/>
          </w:tcPr>
          <w:p w14:paraId="3CCAC6B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34</w:t>
            </w:r>
          </w:p>
        </w:tc>
        <w:tc>
          <w:tcPr>
            <w:tcW w:w="0" w:type="auto"/>
            <w:tcBorders>
              <w:top w:val="single" w:sz="4" w:space="0" w:color="auto"/>
              <w:left w:val="nil"/>
              <w:bottom w:val="nil"/>
              <w:right w:val="single" w:sz="4" w:space="0" w:color="000000"/>
            </w:tcBorders>
            <w:shd w:val="clear" w:color="auto" w:fill="auto"/>
            <w:noWrap/>
            <w:hideMark/>
          </w:tcPr>
          <w:p w14:paraId="4A3605CA"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139</w:t>
            </w:r>
          </w:p>
        </w:tc>
        <w:tc>
          <w:tcPr>
            <w:tcW w:w="0" w:type="auto"/>
            <w:tcBorders>
              <w:top w:val="single" w:sz="4" w:space="0" w:color="auto"/>
              <w:left w:val="nil"/>
              <w:bottom w:val="nil"/>
              <w:right w:val="single" w:sz="4" w:space="0" w:color="000000"/>
            </w:tcBorders>
            <w:shd w:val="clear" w:color="auto" w:fill="auto"/>
            <w:noWrap/>
            <w:hideMark/>
          </w:tcPr>
          <w:p w14:paraId="1588EFC6"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12</w:t>
            </w:r>
          </w:p>
        </w:tc>
        <w:tc>
          <w:tcPr>
            <w:tcW w:w="0" w:type="auto"/>
            <w:tcBorders>
              <w:top w:val="single" w:sz="4" w:space="0" w:color="auto"/>
              <w:left w:val="nil"/>
              <w:bottom w:val="nil"/>
              <w:right w:val="single" w:sz="4" w:space="0" w:color="000000"/>
            </w:tcBorders>
            <w:shd w:val="clear" w:color="auto" w:fill="auto"/>
            <w:noWrap/>
            <w:hideMark/>
          </w:tcPr>
          <w:p w14:paraId="41634D28"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39</w:t>
            </w:r>
          </w:p>
        </w:tc>
        <w:tc>
          <w:tcPr>
            <w:tcW w:w="0" w:type="auto"/>
            <w:tcBorders>
              <w:top w:val="single" w:sz="4" w:space="0" w:color="auto"/>
              <w:left w:val="nil"/>
              <w:bottom w:val="nil"/>
              <w:right w:val="single" w:sz="4" w:space="0" w:color="000000"/>
            </w:tcBorders>
            <w:shd w:val="clear" w:color="auto" w:fill="auto"/>
            <w:noWrap/>
            <w:hideMark/>
          </w:tcPr>
          <w:p w14:paraId="1993C34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45</w:t>
            </w:r>
          </w:p>
        </w:tc>
        <w:tc>
          <w:tcPr>
            <w:tcW w:w="0" w:type="auto"/>
            <w:tcBorders>
              <w:top w:val="single" w:sz="4" w:space="0" w:color="auto"/>
              <w:left w:val="nil"/>
              <w:bottom w:val="nil"/>
              <w:right w:val="single" w:sz="4" w:space="0" w:color="000000"/>
            </w:tcBorders>
            <w:shd w:val="clear" w:color="auto" w:fill="auto"/>
            <w:noWrap/>
            <w:hideMark/>
          </w:tcPr>
          <w:p w14:paraId="54B7937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c>
          <w:tcPr>
            <w:tcW w:w="0" w:type="auto"/>
            <w:tcBorders>
              <w:top w:val="single" w:sz="4" w:space="0" w:color="auto"/>
              <w:left w:val="nil"/>
              <w:bottom w:val="nil"/>
              <w:right w:val="single" w:sz="4" w:space="0" w:color="000000"/>
            </w:tcBorders>
            <w:shd w:val="clear" w:color="auto" w:fill="auto"/>
            <w:noWrap/>
            <w:hideMark/>
          </w:tcPr>
          <w:p w14:paraId="21A2500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80</w:t>
            </w:r>
          </w:p>
        </w:tc>
        <w:tc>
          <w:tcPr>
            <w:tcW w:w="0" w:type="auto"/>
            <w:tcBorders>
              <w:top w:val="single" w:sz="4" w:space="0" w:color="auto"/>
              <w:left w:val="nil"/>
              <w:bottom w:val="nil"/>
              <w:right w:val="single" w:sz="4" w:space="0" w:color="000000"/>
            </w:tcBorders>
            <w:shd w:val="clear" w:color="auto" w:fill="auto"/>
            <w:noWrap/>
            <w:hideMark/>
          </w:tcPr>
          <w:p w14:paraId="6AE4A45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21</w:t>
            </w:r>
          </w:p>
        </w:tc>
        <w:tc>
          <w:tcPr>
            <w:tcW w:w="0" w:type="auto"/>
            <w:tcBorders>
              <w:top w:val="single" w:sz="4" w:space="0" w:color="auto"/>
              <w:left w:val="nil"/>
              <w:bottom w:val="nil"/>
              <w:right w:val="single" w:sz="4" w:space="0" w:color="000000"/>
            </w:tcBorders>
            <w:shd w:val="clear" w:color="auto" w:fill="auto"/>
            <w:noWrap/>
            <w:hideMark/>
          </w:tcPr>
          <w:p w14:paraId="60814CE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56</w:t>
            </w:r>
          </w:p>
        </w:tc>
        <w:tc>
          <w:tcPr>
            <w:tcW w:w="0" w:type="auto"/>
            <w:tcBorders>
              <w:top w:val="single" w:sz="4" w:space="0" w:color="auto"/>
              <w:left w:val="nil"/>
              <w:bottom w:val="nil"/>
              <w:right w:val="single" w:sz="4" w:space="0" w:color="000000"/>
            </w:tcBorders>
            <w:shd w:val="clear" w:color="auto" w:fill="auto"/>
            <w:noWrap/>
            <w:hideMark/>
          </w:tcPr>
          <w:p w14:paraId="5B6F6B9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37</w:t>
            </w:r>
          </w:p>
        </w:tc>
        <w:tc>
          <w:tcPr>
            <w:tcW w:w="0" w:type="auto"/>
            <w:tcBorders>
              <w:top w:val="single" w:sz="4" w:space="0" w:color="auto"/>
              <w:left w:val="nil"/>
              <w:bottom w:val="nil"/>
              <w:right w:val="single" w:sz="4" w:space="0" w:color="000000"/>
            </w:tcBorders>
            <w:shd w:val="clear" w:color="auto" w:fill="auto"/>
            <w:noWrap/>
            <w:hideMark/>
          </w:tcPr>
          <w:p w14:paraId="5C806D5B"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13</w:t>
            </w:r>
          </w:p>
        </w:tc>
        <w:tc>
          <w:tcPr>
            <w:tcW w:w="0" w:type="auto"/>
            <w:tcBorders>
              <w:top w:val="single" w:sz="4" w:space="0" w:color="auto"/>
              <w:left w:val="nil"/>
              <w:bottom w:val="nil"/>
              <w:right w:val="single" w:sz="4" w:space="0" w:color="000000"/>
            </w:tcBorders>
            <w:shd w:val="clear" w:color="auto" w:fill="auto"/>
            <w:noWrap/>
            <w:hideMark/>
          </w:tcPr>
          <w:p w14:paraId="45F0178C"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215</w:t>
            </w:r>
          </w:p>
        </w:tc>
        <w:tc>
          <w:tcPr>
            <w:tcW w:w="0" w:type="auto"/>
            <w:tcBorders>
              <w:top w:val="single" w:sz="4" w:space="0" w:color="auto"/>
              <w:left w:val="nil"/>
              <w:bottom w:val="nil"/>
              <w:right w:val="single" w:sz="4" w:space="0" w:color="000000"/>
            </w:tcBorders>
            <w:shd w:val="clear" w:color="auto" w:fill="auto"/>
            <w:noWrap/>
            <w:hideMark/>
          </w:tcPr>
          <w:p w14:paraId="26C42762"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w:t>
            </w:r>
          </w:p>
        </w:tc>
        <w:tc>
          <w:tcPr>
            <w:tcW w:w="0" w:type="auto"/>
            <w:tcBorders>
              <w:top w:val="single" w:sz="4" w:space="0" w:color="auto"/>
              <w:left w:val="nil"/>
              <w:bottom w:val="nil"/>
              <w:right w:val="single" w:sz="4" w:space="0" w:color="000000"/>
            </w:tcBorders>
            <w:shd w:val="clear" w:color="auto" w:fill="auto"/>
            <w:noWrap/>
            <w:hideMark/>
          </w:tcPr>
          <w:p w14:paraId="4E27A60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w:t>
            </w:r>
          </w:p>
        </w:tc>
        <w:tc>
          <w:tcPr>
            <w:tcW w:w="0" w:type="auto"/>
            <w:tcBorders>
              <w:top w:val="single" w:sz="4" w:space="0" w:color="auto"/>
              <w:left w:val="nil"/>
              <w:bottom w:val="nil"/>
              <w:right w:val="single" w:sz="4" w:space="0" w:color="000000"/>
            </w:tcBorders>
            <w:shd w:val="clear" w:color="auto" w:fill="auto"/>
            <w:noWrap/>
            <w:hideMark/>
          </w:tcPr>
          <w:p w14:paraId="621A3D8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10</w:t>
            </w:r>
          </w:p>
        </w:tc>
        <w:tc>
          <w:tcPr>
            <w:tcW w:w="0" w:type="auto"/>
            <w:tcBorders>
              <w:top w:val="single" w:sz="4" w:space="0" w:color="auto"/>
              <w:left w:val="nil"/>
              <w:bottom w:val="nil"/>
              <w:right w:val="single" w:sz="4" w:space="0" w:color="000000"/>
            </w:tcBorders>
            <w:shd w:val="clear" w:color="auto" w:fill="auto"/>
            <w:noWrap/>
            <w:hideMark/>
          </w:tcPr>
          <w:p w14:paraId="23B83B9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204</w:t>
            </w:r>
          </w:p>
        </w:tc>
      </w:tr>
      <w:tr w:rsidR="002B6AB1" w:rsidRPr="006537A3" w14:paraId="511C68F0" w14:textId="77777777" w:rsidTr="00F1506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E568F1B" w14:textId="77777777" w:rsidR="00734A50" w:rsidRPr="006537A3" w:rsidRDefault="00734A50" w:rsidP="00446CA7">
            <w:pPr>
              <w:spacing w:after="0" w:line="360" w:lineRule="auto"/>
              <w:jc w:val="both"/>
              <w:rPr>
                <w:rFonts w:ascii="Times New Roman" w:eastAsia="Times New Roman" w:hAnsi="Times New Roman" w:cs="Times New Roman"/>
                <w:color w:val="000000"/>
                <w:sz w:val="24"/>
                <w:szCs w:val="24"/>
                <w:lang w:eastAsia="es-MX"/>
              </w:rPr>
            </w:pPr>
          </w:p>
        </w:tc>
        <w:tc>
          <w:tcPr>
            <w:tcW w:w="720" w:type="dxa"/>
            <w:tcBorders>
              <w:top w:val="nil"/>
              <w:left w:val="single" w:sz="4" w:space="0" w:color="auto"/>
              <w:bottom w:val="single" w:sz="4" w:space="0" w:color="auto"/>
              <w:right w:val="single" w:sz="4" w:space="0" w:color="auto"/>
            </w:tcBorders>
            <w:shd w:val="clear" w:color="auto" w:fill="auto"/>
            <w:hideMark/>
          </w:tcPr>
          <w:p w14:paraId="69BCCFA7" w14:textId="77777777" w:rsidR="00734A50" w:rsidRPr="002432A3" w:rsidRDefault="00734A50" w:rsidP="00446CA7">
            <w:pPr>
              <w:spacing w:after="0" w:line="360" w:lineRule="auto"/>
              <w:jc w:val="both"/>
              <w:rPr>
                <w:rFonts w:ascii="Times New Roman" w:eastAsia="Times New Roman" w:hAnsi="Times New Roman" w:cs="Times New Roman"/>
                <w:b/>
                <w:bCs/>
                <w:color w:val="000000"/>
                <w:sz w:val="24"/>
                <w:szCs w:val="24"/>
                <w:lang w:eastAsia="es-MX"/>
              </w:rPr>
            </w:pPr>
            <w:r w:rsidRPr="002432A3">
              <w:rPr>
                <w:rFonts w:ascii="Times New Roman" w:eastAsia="Times New Roman" w:hAnsi="Times New Roman" w:cs="Times New Roman"/>
                <w:b/>
                <w:bCs/>
                <w:color w:val="000000"/>
                <w:sz w:val="24"/>
                <w:szCs w:val="24"/>
                <w:lang w:eastAsia="es-MX"/>
              </w:rPr>
              <w:t xml:space="preserve">% </w:t>
            </w:r>
          </w:p>
        </w:tc>
        <w:tc>
          <w:tcPr>
            <w:tcW w:w="0" w:type="auto"/>
            <w:tcBorders>
              <w:top w:val="nil"/>
              <w:left w:val="single" w:sz="4" w:space="0" w:color="auto"/>
              <w:bottom w:val="single" w:sz="4" w:space="0" w:color="auto"/>
              <w:right w:val="single" w:sz="4" w:space="0" w:color="000000"/>
            </w:tcBorders>
            <w:shd w:val="clear" w:color="auto" w:fill="auto"/>
            <w:noWrap/>
            <w:hideMark/>
          </w:tcPr>
          <w:p w14:paraId="0B773980"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3.7</w:t>
            </w:r>
          </w:p>
        </w:tc>
        <w:tc>
          <w:tcPr>
            <w:tcW w:w="0" w:type="auto"/>
            <w:tcBorders>
              <w:top w:val="nil"/>
              <w:left w:val="nil"/>
              <w:bottom w:val="single" w:sz="4" w:space="0" w:color="auto"/>
              <w:right w:val="single" w:sz="4" w:space="0" w:color="000000"/>
            </w:tcBorders>
            <w:shd w:val="clear" w:color="auto" w:fill="auto"/>
            <w:noWrap/>
            <w:hideMark/>
          </w:tcPr>
          <w:p w14:paraId="77E59254"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15.2</w:t>
            </w:r>
          </w:p>
        </w:tc>
        <w:tc>
          <w:tcPr>
            <w:tcW w:w="0" w:type="auto"/>
            <w:tcBorders>
              <w:top w:val="nil"/>
              <w:left w:val="nil"/>
              <w:bottom w:val="single" w:sz="4" w:space="0" w:color="auto"/>
              <w:right w:val="single" w:sz="4" w:space="0" w:color="auto"/>
            </w:tcBorders>
            <w:shd w:val="clear" w:color="auto" w:fill="auto"/>
            <w:noWrap/>
            <w:hideMark/>
          </w:tcPr>
          <w:p w14:paraId="3D2B8E83"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1.3</w:t>
            </w:r>
          </w:p>
        </w:tc>
        <w:tc>
          <w:tcPr>
            <w:tcW w:w="0" w:type="auto"/>
            <w:tcBorders>
              <w:top w:val="nil"/>
              <w:left w:val="single" w:sz="4" w:space="0" w:color="auto"/>
              <w:bottom w:val="single" w:sz="4" w:space="0" w:color="auto"/>
              <w:right w:val="single" w:sz="4" w:space="0" w:color="auto"/>
            </w:tcBorders>
            <w:shd w:val="clear" w:color="auto" w:fill="auto"/>
            <w:noWrap/>
            <w:hideMark/>
          </w:tcPr>
          <w:p w14:paraId="4B0703F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4.3</w:t>
            </w:r>
          </w:p>
        </w:tc>
        <w:tc>
          <w:tcPr>
            <w:tcW w:w="0" w:type="auto"/>
            <w:tcBorders>
              <w:top w:val="nil"/>
              <w:left w:val="single" w:sz="4" w:space="0" w:color="auto"/>
              <w:bottom w:val="single" w:sz="4" w:space="0" w:color="auto"/>
              <w:right w:val="single" w:sz="4" w:space="0" w:color="000000"/>
            </w:tcBorders>
            <w:shd w:val="clear" w:color="auto" w:fill="auto"/>
            <w:noWrap/>
            <w:hideMark/>
          </w:tcPr>
          <w:p w14:paraId="672F11E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4.9</w:t>
            </w:r>
          </w:p>
        </w:tc>
        <w:tc>
          <w:tcPr>
            <w:tcW w:w="0" w:type="auto"/>
            <w:tcBorders>
              <w:top w:val="nil"/>
              <w:left w:val="nil"/>
              <w:bottom w:val="single" w:sz="4" w:space="0" w:color="auto"/>
              <w:right w:val="single" w:sz="4" w:space="0" w:color="000000"/>
            </w:tcBorders>
            <w:shd w:val="clear" w:color="auto" w:fill="auto"/>
            <w:noWrap/>
            <w:hideMark/>
          </w:tcPr>
          <w:p w14:paraId="13CEFDED"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c>
          <w:tcPr>
            <w:tcW w:w="0" w:type="auto"/>
            <w:tcBorders>
              <w:top w:val="nil"/>
              <w:left w:val="nil"/>
              <w:bottom w:val="single" w:sz="4" w:space="0" w:color="auto"/>
              <w:right w:val="single" w:sz="4" w:space="0" w:color="000000"/>
            </w:tcBorders>
            <w:shd w:val="clear" w:color="auto" w:fill="auto"/>
            <w:noWrap/>
            <w:hideMark/>
          </w:tcPr>
          <w:p w14:paraId="06F01E4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8.7</w:t>
            </w:r>
          </w:p>
        </w:tc>
        <w:tc>
          <w:tcPr>
            <w:tcW w:w="0" w:type="auto"/>
            <w:tcBorders>
              <w:top w:val="nil"/>
              <w:left w:val="nil"/>
              <w:bottom w:val="single" w:sz="4" w:space="0" w:color="auto"/>
              <w:right w:val="single" w:sz="4" w:space="0" w:color="000000"/>
            </w:tcBorders>
            <w:shd w:val="clear" w:color="auto" w:fill="auto"/>
            <w:noWrap/>
            <w:hideMark/>
          </w:tcPr>
          <w:p w14:paraId="44C55D1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w:t>
            </w:r>
          </w:p>
        </w:tc>
        <w:tc>
          <w:tcPr>
            <w:tcW w:w="0" w:type="auto"/>
            <w:tcBorders>
              <w:top w:val="nil"/>
              <w:left w:val="nil"/>
              <w:bottom w:val="single" w:sz="4" w:space="0" w:color="auto"/>
              <w:right w:val="single" w:sz="4" w:space="0" w:color="000000"/>
            </w:tcBorders>
            <w:shd w:val="clear" w:color="auto" w:fill="auto"/>
            <w:noWrap/>
            <w:hideMark/>
          </w:tcPr>
          <w:p w14:paraId="6290D4A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6.1</w:t>
            </w:r>
          </w:p>
        </w:tc>
        <w:tc>
          <w:tcPr>
            <w:tcW w:w="0" w:type="auto"/>
            <w:tcBorders>
              <w:top w:val="nil"/>
              <w:left w:val="nil"/>
              <w:bottom w:val="single" w:sz="4" w:space="0" w:color="auto"/>
              <w:right w:val="single" w:sz="4" w:space="0" w:color="000000"/>
            </w:tcBorders>
            <w:shd w:val="clear" w:color="auto" w:fill="auto"/>
            <w:noWrap/>
            <w:hideMark/>
          </w:tcPr>
          <w:p w14:paraId="693C002F"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4.0</w:t>
            </w:r>
          </w:p>
        </w:tc>
        <w:tc>
          <w:tcPr>
            <w:tcW w:w="0" w:type="auto"/>
            <w:tcBorders>
              <w:top w:val="nil"/>
              <w:left w:val="nil"/>
              <w:bottom w:val="single" w:sz="4" w:space="0" w:color="auto"/>
              <w:right w:val="single" w:sz="4" w:space="0" w:color="000000"/>
            </w:tcBorders>
            <w:shd w:val="clear" w:color="auto" w:fill="auto"/>
            <w:noWrap/>
            <w:hideMark/>
          </w:tcPr>
          <w:p w14:paraId="3DDFF74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1.4</w:t>
            </w:r>
          </w:p>
        </w:tc>
        <w:tc>
          <w:tcPr>
            <w:tcW w:w="0" w:type="auto"/>
            <w:tcBorders>
              <w:top w:val="nil"/>
              <w:left w:val="nil"/>
              <w:bottom w:val="single" w:sz="4" w:space="0" w:color="auto"/>
              <w:right w:val="single" w:sz="4" w:space="0" w:color="000000"/>
            </w:tcBorders>
            <w:shd w:val="clear" w:color="auto" w:fill="auto"/>
            <w:noWrap/>
            <w:hideMark/>
          </w:tcPr>
          <w:p w14:paraId="541DF6FE"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23.5</w:t>
            </w:r>
          </w:p>
        </w:tc>
        <w:tc>
          <w:tcPr>
            <w:tcW w:w="0" w:type="auto"/>
            <w:tcBorders>
              <w:top w:val="nil"/>
              <w:left w:val="nil"/>
              <w:bottom w:val="single" w:sz="4" w:space="0" w:color="auto"/>
              <w:right w:val="single" w:sz="4" w:space="0" w:color="000000"/>
            </w:tcBorders>
            <w:shd w:val="clear" w:color="auto" w:fill="auto"/>
            <w:noWrap/>
            <w:hideMark/>
          </w:tcPr>
          <w:p w14:paraId="1C9961D1"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0.2</w:t>
            </w:r>
          </w:p>
        </w:tc>
        <w:tc>
          <w:tcPr>
            <w:tcW w:w="0" w:type="auto"/>
            <w:tcBorders>
              <w:top w:val="nil"/>
              <w:left w:val="nil"/>
              <w:bottom w:val="single" w:sz="4" w:space="0" w:color="auto"/>
              <w:right w:val="single" w:sz="4" w:space="0" w:color="000000"/>
            </w:tcBorders>
            <w:shd w:val="clear" w:color="auto" w:fill="auto"/>
            <w:noWrap/>
            <w:hideMark/>
          </w:tcPr>
          <w:p w14:paraId="434A45D9"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0.4</w:t>
            </w:r>
          </w:p>
        </w:tc>
        <w:tc>
          <w:tcPr>
            <w:tcW w:w="0" w:type="auto"/>
            <w:tcBorders>
              <w:top w:val="nil"/>
              <w:left w:val="nil"/>
              <w:bottom w:val="single" w:sz="4" w:space="0" w:color="auto"/>
              <w:right w:val="single" w:sz="4" w:space="0" w:color="auto"/>
            </w:tcBorders>
            <w:shd w:val="clear" w:color="auto" w:fill="auto"/>
            <w:noWrap/>
            <w:hideMark/>
          </w:tcPr>
          <w:p w14:paraId="13667525"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1.1</w:t>
            </w:r>
          </w:p>
        </w:tc>
        <w:tc>
          <w:tcPr>
            <w:tcW w:w="0" w:type="auto"/>
            <w:tcBorders>
              <w:top w:val="nil"/>
              <w:left w:val="single" w:sz="4" w:space="0" w:color="auto"/>
              <w:bottom w:val="single" w:sz="4" w:space="0" w:color="auto"/>
              <w:right w:val="single" w:sz="4" w:space="0" w:color="000000"/>
            </w:tcBorders>
            <w:shd w:val="clear" w:color="auto" w:fill="auto"/>
            <w:noWrap/>
            <w:hideMark/>
          </w:tcPr>
          <w:p w14:paraId="5CA8C1B7" w14:textId="77777777" w:rsidR="00734A50" w:rsidRPr="006537A3" w:rsidRDefault="00734A50" w:rsidP="00446CA7">
            <w:pPr>
              <w:spacing w:after="0" w:line="360" w:lineRule="auto"/>
              <w:jc w:val="right"/>
              <w:rPr>
                <w:rFonts w:ascii="Times New Roman" w:eastAsia="Times New Roman" w:hAnsi="Times New Roman" w:cs="Times New Roman"/>
                <w:color w:val="000000"/>
                <w:sz w:val="24"/>
                <w:szCs w:val="24"/>
                <w:lang w:eastAsia="es-MX"/>
              </w:rPr>
            </w:pPr>
            <w:r w:rsidRPr="006537A3">
              <w:rPr>
                <w:rFonts w:ascii="Times New Roman" w:eastAsia="Times New Roman" w:hAnsi="Times New Roman" w:cs="Times New Roman"/>
                <w:color w:val="000000"/>
                <w:sz w:val="24"/>
                <w:szCs w:val="24"/>
                <w:lang w:eastAsia="es-MX"/>
              </w:rPr>
              <w:t>22.3</w:t>
            </w:r>
          </w:p>
        </w:tc>
      </w:tr>
    </w:tbl>
    <w:p w14:paraId="26804E3C" w14:textId="1717DE82" w:rsidR="0000650B" w:rsidRDefault="006537A3" w:rsidP="000A7A9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544BB69" w14:textId="1E195D08" w:rsidR="0061447B" w:rsidRPr="009022C4" w:rsidRDefault="0000650B" w:rsidP="00DC55DA">
      <w:pPr>
        <w:autoSpaceDE w:val="0"/>
        <w:autoSpaceDN w:val="0"/>
        <w:adjustRightInd w:val="0"/>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Los números de identificación de la tabla 3 se describen a continuación.</w:t>
      </w:r>
      <w:r w:rsidR="00482AA5" w:rsidRPr="009022C4">
        <w:rPr>
          <w:rFonts w:ascii="Times New Roman" w:hAnsi="Times New Roman" w:cs="Times New Roman"/>
          <w:sz w:val="24"/>
          <w:szCs w:val="24"/>
        </w:rPr>
        <w:t xml:space="preserve"> 0: Desempleado, finado, </w:t>
      </w:r>
      <w:r w:rsidR="006B3C53" w:rsidRPr="009022C4">
        <w:rPr>
          <w:rFonts w:ascii="Times New Roman" w:hAnsi="Times New Roman" w:cs="Times New Roman"/>
          <w:sz w:val="24"/>
          <w:szCs w:val="24"/>
        </w:rPr>
        <w:t>desconocido; 1: Profesionista; 2</w:t>
      </w:r>
      <w:r w:rsidR="00482AA5" w:rsidRPr="009022C4">
        <w:rPr>
          <w:rFonts w:ascii="Times New Roman" w:hAnsi="Times New Roman" w:cs="Times New Roman"/>
          <w:sz w:val="24"/>
          <w:szCs w:val="24"/>
        </w:rPr>
        <w:t xml:space="preserve">: Técnicos; </w:t>
      </w:r>
      <w:r w:rsidR="006B3C53" w:rsidRPr="009022C4">
        <w:rPr>
          <w:rFonts w:ascii="Times New Roman" w:hAnsi="Times New Roman" w:cs="Times New Roman"/>
          <w:sz w:val="24"/>
          <w:szCs w:val="24"/>
        </w:rPr>
        <w:t>3</w:t>
      </w:r>
      <w:r w:rsidR="00482AA5" w:rsidRPr="009022C4">
        <w:rPr>
          <w:rFonts w:ascii="Times New Roman" w:hAnsi="Times New Roman" w:cs="Times New Roman"/>
          <w:sz w:val="24"/>
          <w:szCs w:val="24"/>
        </w:rPr>
        <w:t>:</w:t>
      </w:r>
      <w:r w:rsidR="006B3C53" w:rsidRPr="009022C4">
        <w:rPr>
          <w:rFonts w:ascii="Times New Roman" w:hAnsi="Times New Roman" w:cs="Times New Roman"/>
          <w:sz w:val="24"/>
          <w:szCs w:val="24"/>
        </w:rPr>
        <w:t xml:space="preserve"> Trabajadores de la educación; 4</w:t>
      </w:r>
      <w:r w:rsidR="00482AA5" w:rsidRPr="009022C4">
        <w:rPr>
          <w:rFonts w:ascii="Times New Roman" w:hAnsi="Times New Roman" w:cs="Times New Roman"/>
          <w:sz w:val="24"/>
          <w:szCs w:val="24"/>
        </w:rPr>
        <w:t>: Funcionarios y directi</w:t>
      </w:r>
      <w:r w:rsidR="006B3C53" w:rsidRPr="009022C4">
        <w:rPr>
          <w:rFonts w:ascii="Times New Roman" w:hAnsi="Times New Roman" w:cs="Times New Roman"/>
          <w:sz w:val="24"/>
          <w:szCs w:val="24"/>
        </w:rPr>
        <w:t>vos público, privado y social; 5</w:t>
      </w:r>
      <w:r w:rsidR="00482AA5" w:rsidRPr="009022C4">
        <w:rPr>
          <w:rFonts w:ascii="Times New Roman" w:hAnsi="Times New Roman" w:cs="Times New Roman"/>
          <w:sz w:val="24"/>
          <w:szCs w:val="24"/>
        </w:rPr>
        <w:t xml:space="preserve">: Trabajadores agrícolas, ganaderos, silvícolas, caza y pesca; </w:t>
      </w:r>
      <w:r w:rsidR="006B3C53" w:rsidRPr="009022C4">
        <w:rPr>
          <w:rFonts w:ascii="Times New Roman" w:hAnsi="Times New Roman" w:cs="Times New Roman"/>
          <w:sz w:val="24"/>
          <w:szCs w:val="24"/>
        </w:rPr>
        <w:t xml:space="preserve">6: Artesanos y trabajadores de la industria de la transformación, actividades </w:t>
      </w:r>
      <w:r w:rsidR="007F0F83" w:rsidRPr="009022C4">
        <w:rPr>
          <w:rFonts w:ascii="Times New Roman" w:hAnsi="Times New Roman" w:cs="Times New Roman"/>
          <w:sz w:val="24"/>
          <w:szCs w:val="24"/>
        </w:rPr>
        <w:t>de reparación y mantenimiento; 7: Ayudantes, peones en el proceso de fabricación artesanal, industrial, reparación y mantenimiento;</w:t>
      </w:r>
      <w:r w:rsidR="00AD02BF">
        <w:rPr>
          <w:rFonts w:ascii="Times New Roman" w:hAnsi="Times New Roman" w:cs="Times New Roman"/>
          <w:sz w:val="24"/>
          <w:szCs w:val="24"/>
        </w:rPr>
        <w:t xml:space="preserve"> </w:t>
      </w:r>
      <w:r w:rsidR="007F0F83" w:rsidRPr="009022C4">
        <w:rPr>
          <w:rFonts w:ascii="Times New Roman" w:hAnsi="Times New Roman" w:cs="Times New Roman"/>
          <w:sz w:val="24"/>
          <w:szCs w:val="24"/>
        </w:rPr>
        <w:t>8</w:t>
      </w:r>
      <w:r w:rsidR="006B3C53" w:rsidRPr="009022C4">
        <w:rPr>
          <w:rFonts w:ascii="Times New Roman" w:hAnsi="Times New Roman" w:cs="Times New Roman"/>
          <w:sz w:val="24"/>
          <w:szCs w:val="24"/>
        </w:rPr>
        <w:t>: Conductores y ayudantes de conductores de maqu</w:t>
      </w:r>
      <w:r w:rsidR="007F0F83" w:rsidRPr="009022C4">
        <w:rPr>
          <w:rFonts w:ascii="Times New Roman" w:hAnsi="Times New Roman" w:cs="Times New Roman"/>
          <w:sz w:val="24"/>
          <w:szCs w:val="24"/>
        </w:rPr>
        <w:t>inaria y medios de transporte; 9</w:t>
      </w:r>
      <w:r w:rsidR="006B3C53" w:rsidRPr="009022C4">
        <w:rPr>
          <w:rFonts w:ascii="Times New Roman" w:hAnsi="Times New Roman" w:cs="Times New Roman"/>
          <w:sz w:val="24"/>
          <w:szCs w:val="24"/>
        </w:rPr>
        <w:t>: Jefes de departamento, coordinadores y supervisores en actividades a</w:t>
      </w:r>
      <w:r w:rsidR="007F0F83" w:rsidRPr="009022C4">
        <w:rPr>
          <w:rFonts w:ascii="Times New Roman" w:hAnsi="Times New Roman" w:cs="Times New Roman"/>
          <w:sz w:val="24"/>
          <w:szCs w:val="24"/>
        </w:rPr>
        <w:t>dministrativas y de servicios; 10</w:t>
      </w:r>
      <w:r w:rsidR="006B3C53" w:rsidRPr="009022C4">
        <w:rPr>
          <w:rFonts w:ascii="Times New Roman" w:hAnsi="Times New Roman" w:cs="Times New Roman"/>
          <w:sz w:val="24"/>
          <w:szCs w:val="24"/>
        </w:rPr>
        <w:t>: Trabajadores de apoyo en</w:t>
      </w:r>
      <w:r w:rsidR="007F0F83" w:rsidRPr="009022C4">
        <w:rPr>
          <w:rFonts w:ascii="Times New Roman" w:hAnsi="Times New Roman" w:cs="Times New Roman"/>
          <w:sz w:val="24"/>
          <w:szCs w:val="24"/>
        </w:rPr>
        <w:t xml:space="preserve"> actividades administrativas; 11</w:t>
      </w:r>
      <w:r w:rsidR="006B3C53" w:rsidRPr="009022C4">
        <w:rPr>
          <w:rFonts w:ascii="Times New Roman" w:hAnsi="Times New Roman" w:cs="Times New Roman"/>
          <w:sz w:val="24"/>
          <w:szCs w:val="24"/>
        </w:rPr>
        <w:t>:</w:t>
      </w:r>
      <w:r w:rsidR="007F0F83" w:rsidRPr="009022C4">
        <w:rPr>
          <w:rFonts w:ascii="Times New Roman" w:hAnsi="Times New Roman" w:cs="Times New Roman"/>
          <w:sz w:val="24"/>
          <w:szCs w:val="24"/>
        </w:rPr>
        <w:t xml:space="preserve"> Comerciantes, empleados de comercio y agentes de venta; 12: </w:t>
      </w:r>
      <w:r w:rsidR="006B3C53" w:rsidRPr="009022C4">
        <w:rPr>
          <w:rFonts w:ascii="Times New Roman" w:hAnsi="Times New Roman" w:cs="Times New Roman"/>
          <w:sz w:val="24"/>
          <w:szCs w:val="24"/>
        </w:rPr>
        <w:t>Vendedores ambulantes y trabajad</w:t>
      </w:r>
      <w:r w:rsidR="007F0F83" w:rsidRPr="009022C4">
        <w:rPr>
          <w:rFonts w:ascii="Times New Roman" w:hAnsi="Times New Roman" w:cs="Times New Roman"/>
          <w:sz w:val="24"/>
          <w:szCs w:val="24"/>
        </w:rPr>
        <w:t>ores ambulantes en servicios; 13</w:t>
      </w:r>
      <w:r w:rsidR="006B3C53" w:rsidRPr="009022C4">
        <w:rPr>
          <w:rFonts w:ascii="Times New Roman" w:hAnsi="Times New Roman" w:cs="Times New Roman"/>
          <w:sz w:val="24"/>
          <w:szCs w:val="24"/>
        </w:rPr>
        <w:t>: Trabajadores en servicios personales; 1</w:t>
      </w:r>
      <w:r w:rsidR="007F0F83" w:rsidRPr="009022C4">
        <w:rPr>
          <w:rFonts w:ascii="Times New Roman" w:hAnsi="Times New Roman" w:cs="Times New Roman"/>
          <w:sz w:val="24"/>
          <w:szCs w:val="24"/>
        </w:rPr>
        <w:t>4</w:t>
      </w:r>
      <w:r w:rsidR="006B3C53" w:rsidRPr="009022C4">
        <w:rPr>
          <w:rFonts w:ascii="Times New Roman" w:hAnsi="Times New Roman" w:cs="Times New Roman"/>
          <w:sz w:val="24"/>
          <w:szCs w:val="24"/>
        </w:rPr>
        <w:t>: Trabajadores en servicio de protec</w:t>
      </w:r>
      <w:r w:rsidR="00EC1909" w:rsidRPr="009022C4">
        <w:rPr>
          <w:rFonts w:ascii="Times New Roman" w:hAnsi="Times New Roman" w:cs="Times New Roman"/>
          <w:sz w:val="24"/>
          <w:szCs w:val="24"/>
        </w:rPr>
        <w:t xml:space="preserve">ción, vigilancia </w:t>
      </w:r>
      <w:r w:rsidR="007F0F83" w:rsidRPr="009022C4">
        <w:rPr>
          <w:rFonts w:ascii="Times New Roman" w:hAnsi="Times New Roman" w:cs="Times New Roman"/>
          <w:sz w:val="24"/>
          <w:szCs w:val="24"/>
        </w:rPr>
        <w:t>y fuerzas arma</w:t>
      </w:r>
      <w:r w:rsidR="006B3C53" w:rsidRPr="009022C4">
        <w:rPr>
          <w:rFonts w:ascii="Times New Roman" w:hAnsi="Times New Roman" w:cs="Times New Roman"/>
          <w:sz w:val="24"/>
          <w:szCs w:val="24"/>
        </w:rPr>
        <w:t>das</w:t>
      </w:r>
      <w:r w:rsidR="00E90CAE">
        <w:rPr>
          <w:rFonts w:ascii="Times New Roman" w:hAnsi="Times New Roman" w:cs="Times New Roman"/>
          <w:sz w:val="24"/>
          <w:szCs w:val="24"/>
        </w:rPr>
        <w:t xml:space="preserve">, y </w:t>
      </w:r>
      <w:r w:rsidR="006B3C53" w:rsidRPr="009022C4">
        <w:rPr>
          <w:rFonts w:ascii="Times New Roman" w:hAnsi="Times New Roman" w:cs="Times New Roman"/>
          <w:sz w:val="24"/>
          <w:szCs w:val="24"/>
        </w:rPr>
        <w:t>1</w:t>
      </w:r>
      <w:r w:rsidR="007F0F83" w:rsidRPr="009022C4">
        <w:rPr>
          <w:rFonts w:ascii="Times New Roman" w:hAnsi="Times New Roman" w:cs="Times New Roman"/>
          <w:sz w:val="24"/>
          <w:szCs w:val="24"/>
        </w:rPr>
        <w:t>5</w:t>
      </w:r>
      <w:r w:rsidR="006B3C53" w:rsidRPr="009022C4">
        <w:rPr>
          <w:rFonts w:ascii="Times New Roman" w:hAnsi="Times New Roman" w:cs="Times New Roman"/>
          <w:sz w:val="24"/>
          <w:szCs w:val="24"/>
        </w:rPr>
        <w:t>: Otros trabajadores.</w:t>
      </w:r>
    </w:p>
    <w:p w14:paraId="574899C5" w14:textId="40A1E512" w:rsidR="00246766" w:rsidRPr="009022C4" w:rsidRDefault="00734A50" w:rsidP="00DC55DA">
      <w:pPr>
        <w:autoSpaceDE w:val="0"/>
        <w:autoSpaceDN w:val="0"/>
        <w:adjustRightInd w:val="0"/>
        <w:spacing w:after="0" w:line="360" w:lineRule="auto"/>
        <w:ind w:firstLine="708"/>
        <w:jc w:val="both"/>
        <w:rPr>
          <w:rFonts w:ascii="Times New Roman" w:eastAsiaTheme="minorEastAsia" w:hAnsi="Times New Roman" w:cs="Times New Roman"/>
          <w:sz w:val="24"/>
          <w:szCs w:val="24"/>
        </w:rPr>
      </w:pPr>
      <w:r w:rsidRPr="009022C4">
        <w:rPr>
          <w:rFonts w:ascii="Times New Roman" w:hAnsi="Times New Roman" w:cs="Times New Roman"/>
          <w:sz w:val="24"/>
          <w:szCs w:val="24"/>
        </w:rPr>
        <w:t>El valor estadístico χ</w:t>
      </w:r>
      <w:r w:rsidRPr="009022C4">
        <w:rPr>
          <w:rFonts w:ascii="Times New Roman" w:hAnsi="Times New Roman" w:cs="Times New Roman"/>
          <w:sz w:val="24"/>
          <w:szCs w:val="24"/>
          <w:vertAlign w:val="superscript"/>
        </w:rPr>
        <w:t>2</w:t>
      </w:r>
      <w:r w:rsidRPr="009022C4">
        <w:rPr>
          <w:rFonts w:ascii="Times New Roman" w:hAnsi="Times New Roman" w:cs="Times New Roman"/>
          <w:sz w:val="24"/>
          <w:szCs w:val="24"/>
        </w:rPr>
        <w:t xml:space="preserve"> calculado para el rendimiento académico respecto a la ocupación del padre es</w:t>
      </w:r>
      <w:r w:rsidR="00E90CAE">
        <w:rPr>
          <w:rFonts w:ascii="Times New Roman" w:hAnsi="Times New Roman" w:cs="Times New Roman"/>
          <w:sz w:val="24"/>
          <w:szCs w:val="24"/>
        </w:rPr>
        <w:t xml:space="preserve"> de</w:t>
      </w:r>
      <w:r w:rsidRPr="009022C4">
        <w:rPr>
          <w:rFonts w:ascii="Times New Roman" w:hAnsi="Times New Roman" w:cs="Times New Roman"/>
          <w:sz w:val="24"/>
          <w:szCs w:val="24"/>
        </w:rPr>
        <w:t xml:space="preserve"> 69.132</w:t>
      </w:r>
      <w:r w:rsidR="00E90CAE">
        <w:rPr>
          <w:rFonts w:ascii="Times New Roman" w:hAnsi="Times New Roman" w:cs="Times New Roman"/>
          <w:sz w:val="24"/>
          <w:szCs w:val="24"/>
        </w:rPr>
        <w:t>;</w:t>
      </w:r>
      <w:r w:rsidR="00E90CAE" w:rsidRPr="009022C4">
        <w:rPr>
          <w:rFonts w:ascii="Times New Roman" w:hAnsi="Times New Roman" w:cs="Times New Roman"/>
          <w:sz w:val="24"/>
          <w:szCs w:val="24"/>
        </w:rPr>
        <w:t xml:space="preserve"> </w:t>
      </w:r>
      <w:r w:rsidRPr="009022C4">
        <w:rPr>
          <w:rFonts w:ascii="Times New Roman" w:hAnsi="Times New Roman" w:cs="Times New Roman"/>
          <w:sz w:val="24"/>
          <w:szCs w:val="24"/>
        </w:rPr>
        <w:t xml:space="preserve">la probabilidad de encontrar una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oMath>
      <w:r w:rsidRPr="009022C4">
        <w:rPr>
          <w:rFonts w:ascii="Times New Roman" w:eastAsiaTheme="minorEastAsia" w:hAnsi="Times New Roman" w:cs="Times New Roman"/>
          <w:sz w:val="24"/>
          <w:szCs w:val="24"/>
        </w:rPr>
        <w:t xml:space="preserve"> menor a una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t</m:t>
            </m:r>
          </m:sub>
          <m:sup>
            <m:r>
              <w:rPr>
                <w:rFonts w:ascii="Cambria Math" w:hAnsi="Cambria Math" w:cs="Times New Roman"/>
                <w:sz w:val="24"/>
                <w:szCs w:val="24"/>
              </w:rPr>
              <m:t>2</m:t>
            </m:r>
          </m:sup>
        </m:sSubSup>
      </m:oMath>
      <w:r w:rsidRPr="009022C4">
        <w:rPr>
          <w:rFonts w:ascii="Times New Roman" w:eastAsiaTheme="minorEastAsia" w:hAnsi="Times New Roman" w:cs="Times New Roman"/>
          <w:sz w:val="24"/>
          <w:szCs w:val="24"/>
        </w:rPr>
        <w:t xml:space="preserve"> es baja (0.012)</w:t>
      </w:r>
      <w:r w:rsidR="00E90CAE">
        <w:rPr>
          <w:rFonts w:ascii="Times New Roman" w:eastAsiaTheme="minorEastAsia" w:hAnsi="Times New Roman" w:cs="Times New Roman"/>
          <w:sz w:val="24"/>
          <w:szCs w:val="24"/>
        </w:rPr>
        <w:t>,</w:t>
      </w:r>
      <w:r w:rsidRPr="009022C4">
        <w:rPr>
          <w:rFonts w:ascii="Times New Roman" w:eastAsiaTheme="minorEastAsia" w:hAnsi="Times New Roman" w:cs="Times New Roman"/>
          <w:sz w:val="24"/>
          <w:szCs w:val="24"/>
        </w:rPr>
        <w:t xml:space="preserve"> por lo que se rechaza la hipótesis nula en favor de la hipótesis alternativa </w:t>
      </w:r>
      <w:r w:rsidRPr="009022C4">
        <w:rPr>
          <w:rFonts w:ascii="Times New Roman" w:eastAsiaTheme="minorEastAsia" w:hAnsi="Times New Roman" w:cs="Times New Roman"/>
          <w:sz w:val="24"/>
          <w:szCs w:val="24"/>
        </w:rPr>
        <w:lastRenderedPageBreak/>
        <w:t>que establece que la distribución entre las casillas es diferente. Se observa que existe una alta correlación entre el rendimiento académico adecuado del estudiante y cuando el padre se emplea como comerciante, empleado de comercio y agente de ventas (12.5 %).</w:t>
      </w:r>
      <w:r w:rsidR="00FC4573" w:rsidRPr="009022C4">
        <w:rPr>
          <w:rFonts w:ascii="Times New Roman" w:eastAsiaTheme="minorEastAsia" w:hAnsi="Times New Roman" w:cs="Times New Roman"/>
          <w:sz w:val="24"/>
          <w:szCs w:val="24"/>
        </w:rPr>
        <w:t xml:space="preserve"> Lo anterior concuerda con</w:t>
      </w:r>
      <w:r w:rsidR="002F294D" w:rsidRPr="009022C4">
        <w:rPr>
          <w:rFonts w:ascii="Times New Roman" w:eastAsiaTheme="minorEastAsia" w:hAnsi="Times New Roman" w:cs="Times New Roman"/>
          <w:sz w:val="24"/>
          <w:szCs w:val="24"/>
        </w:rPr>
        <w:t xml:space="preserve"> los hallazgos realizados por</w:t>
      </w:r>
      <w:r w:rsidR="009B053E" w:rsidRPr="009022C4">
        <w:rPr>
          <w:rFonts w:ascii="Times New Roman" w:eastAsiaTheme="minorEastAsia" w:hAnsi="Times New Roman" w:cs="Times New Roman"/>
          <w:sz w:val="24"/>
          <w:szCs w:val="24"/>
        </w:rPr>
        <w:t xml:space="preserve"> </w:t>
      </w:r>
      <w:r w:rsidR="009B053E" w:rsidRPr="009022C4">
        <w:rPr>
          <w:rFonts w:ascii="Times New Roman" w:eastAsiaTheme="minorEastAsia" w:hAnsi="Times New Roman" w:cs="Times New Roman"/>
          <w:noProof/>
          <w:sz w:val="24"/>
          <w:szCs w:val="24"/>
        </w:rPr>
        <w:t>Marks</w:t>
      </w:r>
      <w:r w:rsidR="00F81919">
        <w:rPr>
          <w:rFonts w:ascii="Times New Roman" w:eastAsiaTheme="minorEastAsia" w:hAnsi="Times New Roman" w:cs="Times New Roman"/>
          <w:noProof/>
          <w:sz w:val="24"/>
          <w:szCs w:val="24"/>
        </w:rPr>
        <w:t xml:space="preserve"> (</w:t>
      </w:r>
      <w:r w:rsidR="009B053E" w:rsidRPr="009022C4">
        <w:rPr>
          <w:rFonts w:ascii="Times New Roman" w:eastAsiaTheme="minorEastAsia" w:hAnsi="Times New Roman" w:cs="Times New Roman"/>
          <w:noProof/>
          <w:sz w:val="24"/>
          <w:szCs w:val="24"/>
        </w:rPr>
        <w:t>2011</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 Díaz y Morales</w:t>
      </w:r>
      <w:r w:rsidR="00F81919">
        <w:rPr>
          <w:rFonts w:ascii="Times New Roman" w:eastAsiaTheme="minorEastAsia" w:hAnsi="Times New Roman" w:cs="Times New Roman"/>
          <w:noProof/>
          <w:sz w:val="24"/>
          <w:szCs w:val="24"/>
        </w:rPr>
        <w:t xml:space="preserve"> (</w:t>
      </w:r>
      <w:r w:rsidR="009B053E" w:rsidRPr="009022C4">
        <w:rPr>
          <w:rFonts w:ascii="Times New Roman" w:eastAsiaTheme="minorEastAsia" w:hAnsi="Times New Roman" w:cs="Times New Roman"/>
          <w:noProof/>
          <w:sz w:val="24"/>
          <w:szCs w:val="24"/>
        </w:rPr>
        <w:t>2011</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 xml:space="preserve">; Reyes </w:t>
      </w:r>
      <w:r w:rsidR="009B053E" w:rsidRPr="009022C4">
        <w:rPr>
          <w:rFonts w:ascii="Times New Roman" w:eastAsiaTheme="minorEastAsia" w:hAnsi="Times New Roman" w:cs="Times New Roman"/>
          <w:i/>
          <w:noProof/>
          <w:sz w:val="24"/>
          <w:szCs w:val="24"/>
        </w:rPr>
        <w:t>et al</w:t>
      </w:r>
      <w:r w:rsidR="00F81919" w:rsidRPr="009022C4">
        <w:rPr>
          <w:rFonts w:ascii="Times New Roman" w:eastAsiaTheme="minorEastAsia" w:hAnsi="Times New Roman" w:cs="Times New Roman"/>
          <w:i/>
          <w:noProof/>
          <w:sz w:val="24"/>
          <w:szCs w:val="24"/>
        </w:rPr>
        <w:t>.</w:t>
      </w:r>
      <w:r w:rsidR="00F81919">
        <w:rPr>
          <w:rFonts w:ascii="Times New Roman" w:eastAsiaTheme="minorEastAsia" w:hAnsi="Times New Roman" w:cs="Times New Roman"/>
          <w:noProof/>
          <w:sz w:val="24"/>
          <w:szCs w:val="24"/>
        </w:rPr>
        <w:t xml:space="preserve"> (</w:t>
      </w:r>
      <w:r w:rsidR="009B053E" w:rsidRPr="009022C4">
        <w:rPr>
          <w:rFonts w:ascii="Times New Roman" w:eastAsiaTheme="minorEastAsia" w:hAnsi="Times New Roman" w:cs="Times New Roman"/>
          <w:noProof/>
          <w:sz w:val="24"/>
          <w:szCs w:val="24"/>
        </w:rPr>
        <w:t>2014</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 xml:space="preserve">; Casanova </w:t>
      </w:r>
      <w:r w:rsidR="009B053E" w:rsidRPr="009022C4">
        <w:rPr>
          <w:rFonts w:ascii="Times New Roman" w:eastAsiaTheme="minorEastAsia" w:hAnsi="Times New Roman" w:cs="Times New Roman"/>
          <w:i/>
          <w:noProof/>
          <w:sz w:val="24"/>
          <w:szCs w:val="24"/>
        </w:rPr>
        <w:t>et al.</w:t>
      </w:r>
      <w:r w:rsidR="009B053E" w:rsidRPr="009022C4">
        <w:rPr>
          <w:rFonts w:ascii="Times New Roman" w:eastAsiaTheme="minorEastAsia" w:hAnsi="Times New Roman" w:cs="Times New Roman"/>
          <w:noProof/>
          <w:sz w:val="24"/>
          <w:szCs w:val="24"/>
        </w:rPr>
        <w:t xml:space="preserve"> </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2018</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 xml:space="preserve"> y Chi </w:t>
      </w:r>
      <w:r w:rsidR="009B053E" w:rsidRPr="009022C4">
        <w:rPr>
          <w:rFonts w:ascii="Times New Roman" w:eastAsiaTheme="minorEastAsia" w:hAnsi="Times New Roman" w:cs="Times New Roman"/>
          <w:i/>
          <w:noProof/>
          <w:sz w:val="24"/>
          <w:szCs w:val="24"/>
        </w:rPr>
        <w:t>et al.</w:t>
      </w:r>
      <w:r w:rsidR="009B053E" w:rsidRPr="009022C4">
        <w:rPr>
          <w:rFonts w:ascii="Times New Roman" w:eastAsiaTheme="minorEastAsia" w:hAnsi="Times New Roman" w:cs="Times New Roman"/>
          <w:noProof/>
          <w:sz w:val="24"/>
          <w:szCs w:val="24"/>
        </w:rPr>
        <w:t xml:space="preserve"> </w:t>
      </w:r>
      <w:r w:rsidR="00F81919">
        <w:rPr>
          <w:rFonts w:ascii="Times New Roman" w:eastAsiaTheme="minorEastAsia" w:hAnsi="Times New Roman" w:cs="Times New Roman"/>
          <w:noProof/>
          <w:sz w:val="24"/>
          <w:szCs w:val="24"/>
        </w:rPr>
        <w:t>(</w:t>
      </w:r>
      <w:r w:rsidR="009B053E" w:rsidRPr="009022C4">
        <w:rPr>
          <w:rFonts w:ascii="Times New Roman" w:eastAsiaTheme="minorEastAsia" w:hAnsi="Times New Roman" w:cs="Times New Roman"/>
          <w:noProof/>
          <w:sz w:val="24"/>
          <w:szCs w:val="24"/>
        </w:rPr>
        <w:t>2017</w:t>
      </w:r>
      <w:r w:rsidR="00F81919">
        <w:rPr>
          <w:rFonts w:ascii="Times New Roman" w:eastAsiaTheme="minorEastAsia" w:hAnsi="Times New Roman" w:cs="Times New Roman"/>
          <w:noProof/>
          <w:sz w:val="24"/>
          <w:szCs w:val="24"/>
        </w:rPr>
        <w:t>),</w:t>
      </w:r>
      <w:r w:rsidR="00AD02BF">
        <w:rPr>
          <w:rFonts w:ascii="Times New Roman" w:eastAsiaTheme="minorEastAsia" w:hAnsi="Times New Roman" w:cs="Times New Roman"/>
          <w:noProof/>
          <w:sz w:val="24"/>
          <w:szCs w:val="24"/>
        </w:rPr>
        <w:t xml:space="preserve"> </w:t>
      </w:r>
      <w:r w:rsidR="002F294D" w:rsidRPr="009022C4">
        <w:rPr>
          <w:rFonts w:ascii="Times New Roman" w:eastAsiaTheme="minorEastAsia" w:hAnsi="Times New Roman" w:cs="Times New Roman"/>
          <w:sz w:val="24"/>
          <w:szCs w:val="24"/>
        </w:rPr>
        <w:t>quienes indi</w:t>
      </w:r>
      <w:r w:rsidR="003469E6" w:rsidRPr="009022C4">
        <w:rPr>
          <w:rFonts w:ascii="Times New Roman" w:eastAsiaTheme="minorEastAsia" w:hAnsi="Times New Roman" w:cs="Times New Roman"/>
          <w:sz w:val="24"/>
          <w:szCs w:val="24"/>
        </w:rPr>
        <w:t xml:space="preserve">can que </w:t>
      </w:r>
      <w:r w:rsidR="00F81919">
        <w:rPr>
          <w:rFonts w:ascii="Times New Roman" w:eastAsiaTheme="minorEastAsia" w:hAnsi="Times New Roman" w:cs="Times New Roman"/>
          <w:sz w:val="24"/>
          <w:szCs w:val="24"/>
        </w:rPr>
        <w:t xml:space="preserve">los </w:t>
      </w:r>
      <w:r w:rsidR="003469E6" w:rsidRPr="009022C4">
        <w:rPr>
          <w:rFonts w:ascii="Times New Roman" w:eastAsiaTheme="minorEastAsia" w:hAnsi="Times New Roman" w:cs="Times New Roman"/>
          <w:sz w:val="24"/>
          <w:szCs w:val="24"/>
        </w:rPr>
        <w:t xml:space="preserve">estudiantes cuyos padres tienen ocupaciones con mejores ingresos suelen tener un mejor rendimiento académico, debido a que </w:t>
      </w:r>
      <w:r w:rsidR="007A1CAE">
        <w:rPr>
          <w:rFonts w:ascii="Times New Roman" w:eastAsiaTheme="minorEastAsia" w:hAnsi="Times New Roman" w:cs="Times New Roman"/>
          <w:sz w:val="24"/>
          <w:szCs w:val="24"/>
        </w:rPr>
        <w:t xml:space="preserve">los </w:t>
      </w:r>
      <w:r w:rsidR="003469E6" w:rsidRPr="009022C4">
        <w:rPr>
          <w:rFonts w:ascii="Times New Roman" w:eastAsiaTheme="minorEastAsia" w:hAnsi="Times New Roman" w:cs="Times New Roman"/>
          <w:sz w:val="24"/>
          <w:szCs w:val="24"/>
        </w:rPr>
        <w:t xml:space="preserve">mejores ingresos permiten proveer de más y mejores medios para el desarrollo de habilidades académicas; en cambio, estudiantes provenientes </w:t>
      </w:r>
      <w:r w:rsidR="002F294D" w:rsidRPr="009022C4">
        <w:rPr>
          <w:rFonts w:ascii="Times New Roman" w:eastAsiaTheme="minorEastAsia" w:hAnsi="Times New Roman" w:cs="Times New Roman"/>
          <w:sz w:val="24"/>
          <w:szCs w:val="24"/>
        </w:rPr>
        <w:t>de entornos económicos desfavorecidos pueden</w:t>
      </w:r>
      <w:r w:rsidR="003469E6" w:rsidRPr="009022C4">
        <w:rPr>
          <w:rFonts w:ascii="Times New Roman" w:eastAsiaTheme="minorEastAsia" w:hAnsi="Times New Roman" w:cs="Times New Roman"/>
          <w:sz w:val="24"/>
          <w:szCs w:val="24"/>
        </w:rPr>
        <w:t xml:space="preserve"> tener</w:t>
      </w:r>
      <w:r w:rsidR="002F294D" w:rsidRPr="009022C4">
        <w:rPr>
          <w:rFonts w:ascii="Times New Roman" w:eastAsiaTheme="minorEastAsia" w:hAnsi="Times New Roman" w:cs="Times New Roman"/>
          <w:sz w:val="24"/>
          <w:szCs w:val="24"/>
        </w:rPr>
        <w:t xml:space="preserve"> un rendimiento académico bajo ocasionado por habilidades deficientes y malos hábitos de estudio </w:t>
      </w:r>
      <w:r w:rsidR="008977BC">
        <w:rPr>
          <w:rFonts w:ascii="Times New Roman" w:eastAsiaTheme="minorEastAsia" w:hAnsi="Times New Roman" w:cs="Times New Roman"/>
          <w:sz w:val="24"/>
          <w:szCs w:val="24"/>
        </w:rPr>
        <w:t>a raíz</w:t>
      </w:r>
      <w:r w:rsidR="008977BC" w:rsidRPr="009022C4">
        <w:rPr>
          <w:rFonts w:ascii="Times New Roman" w:eastAsiaTheme="minorEastAsia" w:hAnsi="Times New Roman" w:cs="Times New Roman"/>
          <w:sz w:val="24"/>
          <w:szCs w:val="24"/>
        </w:rPr>
        <w:t xml:space="preserve"> </w:t>
      </w:r>
      <w:r w:rsidR="002F294D" w:rsidRPr="009022C4">
        <w:rPr>
          <w:rFonts w:ascii="Times New Roman" w:eastAsiaTheme="minorEastAsia" w:hAnsi="Times New Roman" w:cs="Times New Roman"/>
          <w:sz w:val="24"/>
          <w:szCs w:val="24"/>
        </w:rPr>
        <w:t>de las carencias que pudieran</w:t>
      </w:r>
      <w:r w:rsidR="004C1D84" w:rsidRPr="009022C4">
        <w:rPr>
          <w:rFonts w:ascii="Times New Roman" w:eastAsiaTheme="minorEastAsia" w:hAnsi="Times New Roman" w:cs="Times New Roman"/>
          <w:sz w:val="24"/>
          <w:szCs w:val="24"/>
        </w:rPr>
        <w:t xml:space="preserve"> presentar, así como la falta de acceso a fuentes y recursos de aprendizaje.</w:t>
      </w:r>
    </w:p>
    <w:p w14:paraId="0FD45A50" w14:textId="7C8AC01C" w:rsidR="001E054A" w:rsidRDefault="00246766" w:rsidP="000A7A9B">
      <w:pPr>
        <w:autoSpaceDE w:val="0"/>
        <w:autoSpaceDN w:val="0"/>
        <w:adjustRightInd w:val="0"/>
        <w:spacing w:after="0" w:line="360" w:lineRule="auto"/>
        <w:ind w:firstLine="708"/>
        <w:jc w:val="both"/>
        <w:rPr>
          <w:rFonts w:ascii="Times New Roman" w:hAnsi="Times New Roman" w:cs="Times New Roman"/>
          <w:sz w:val="24"/>
          <w:szCs w:val="24"/>
        </w:rPr>
      </w:pPr>
      <w:r w:rsidRPr="009022C4">
        <w:rPr>
          <w:rFonts w:ascii="Times New Roman" w:eastAsiaTheme="minorEastAsia" w:hAnsi="Times New Roman" w:cs="Times New Roman"/>
          <w:sz w:val="24"/>
          <w:szCs w:val="24"/>
        </w:rPr>
        <w:t>El segundo análisis se llevó a cabo a través de un modelo de regresión ordinal</w:t>
      </w:r>
      <w:r w:rsidR="008977BC">
        <w:rPr>
          <w:rFonts w:ascii="Times New Roman" w:eastAsiaTheme="minorEastAsia" w:hAnsi="Times New Roman" w:cs="Times New Roman"/>
          <w:sz w:val="24"/>
          <w:szCs w:val="24"/>
        </w:rPr>
        <w:t>.</w:t>
      </w:r>
      <w:r w:rsidR="008977BC" w:rsidRPr="009022C4">
        <w:rPr>
          <w:rFonts w:ascii="Times New Roman" w:eastAsiaTheme="minorEastAsia" w:hAnsi="Times New Roman" w:cs="Times New Roman"/>
          <w:sz w:val="24"/>
          <w:szCs w:val="24"/>
        </w:rPr>
        <w:t xml:space="preserve"> </w:t>
      </w:r>
      <w:r w:rsidR="008977BC">
        <w:rPr>
          <w:rFonts w:ascii="Times New Roman" w:eastAsiaTheme="minorEastAsia" w:hAnsi="Times New Roman" w:cs="Times New Roman"/>
          <w:sz w:val="24"/>
          <w:szCs w:val="24"/>
        </w:rPr>
        <w:t>A</w:t>
      </w:r>
      <w:r w:rsidR="008977BC" w:rsidRPr="009022C4">
        <w:rPr>
          <w:rFonts w:ascii="Times New Roman" w:hAnsi="Times New Roman" w:cs="Times New Roman"/>
          <w:sz w:val="24"/>
          <w:szCs w:val="24"/>
        </w:rPr>
        <w:t xml:space="preserve"> </w:t>
      </w:r>
      <w:r w:rsidR="00734A50" w:rsidRPr="009022C4">
        <w:rPr>
          <w:rFonts w:ascii="Times New Roman" w:hAnsi="Times New Roman" w:cs="Times New Roman"/>
          <w:sz w:val="24"/>
          <w:szCs w:val="24"/>
        </w:rPr>
        <w:t>continuación</w:t>
      </w:r>
      <w:r w:rsidR="00004F39">
        <w:rPr>
          <w:rFonts w:ascii="Times New Roman" w:hAnsi="Times New Roman" w:cs="Times New Roman"/>
          <w:sz w:val="24"/>
          <w:szCs w:val="24"/>
        </w:rPr>
        <w:t>,</w:t>
      </w:r>
      <w:r w:rsidR="00734A50" w:rsidRPr="009022C4">
        <w:rPr>
          <w:rFonts w:ascii="Times New Roman" w:hAnsi="Times New Roman" w:cs="Times New Roman"/>
          <w:sz w:val="24"/>
          <w:szCs w:val="24"/>
        </w:rPr>
        <w:t xml:space="preserve"> se muestran las pruebas de ajuste del modelo, la prueba de líneas paralelas y los coeficientes obtenidos.</w:t>
      </w:r>
      <w:r w:rsidR="0099685D">
        <w:rPr>
          <w:rFonts w:ascii="Times New Roman" w:hAnsi="Times New Roman" w:cs="Times New Roman"/>
          <w:sz w:val="24"/>
          <w:szCs w:val="24"/>
        </w:rPr>
        <w:t xml:space="preserve"> La tabla 4 muestra contiene la información del ajuste del modelo de regresión ordinal y la tabla 5 los datos del pseudo R-cuadrado.</w:t>
      </w:r>
    </w:p>
    <w:p w14:paraId="2D6C635A" w14:textId="77777777" w:rsidR="000A7A9B" w:rsidRPr="009022C4" w:rsidRDefault="000A7A9B" w:rsidP="00DC55DA">
      <w:pPr>
        <w:autoSpaceDE w:val="0"/>
        <w:autoSpaceDN w:val="0"/>
        <w:adjustRightInd w:val="0"/>
        <w:spacing w:after="0" w:line="360" w:lineRule="auto"/>
        <w:ind w:firstLine="708"/>
        <w:jc w:val="both"/>
        <w:rPr>
          <w:rFonts w:ascii="Times New Roman" w:hAnsi="Times New Roman" w:cs="Times New Roman"/>
          <w:sz w:val="24"/>
          <w:szCs w:val="24"/>
        </w:rPr>
      </w:pPr>
    </w:p>
    <w:p w14:paraId="785D4EAE" w14:textId="3976263D" w:rsidR="00734A50" w:rsidRPr="009022C4" w:rsidRDefault="0061447B" w:rsidP="00DC55DA">
      <w:pPr>
        <w:autoSpaceDE w:val="0"/>
        <w:autoSpaceDN w:val="0"/>
        <w:adjustRightInd w:val="0"/>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4</w:t>
      </w:r>
      <w:r w:rsidR="00734A50" w:rsidRPr="009022C4">
        <w:rPr>
          <w:rFonts w:ascii="Times New Roman" w:hAnsi="Times New Roman" w:cs="Times New Roman"/>
          <w:sz w:val="24"/>
          <w:szCs w:val="24"/>
        </w:rPr>
        <w:t>.</w:t>
      </w:r>
      <w:r w:rsidRPr="009022C4">
        <w:rPr>
          <w:rFonts w:ascii="Times New Roman" w:hAnsi="Times New Roman" w:cs="Times New Roman"/>
          <w:sz w:val="24"/>
          <w:szCs w:val="24"/>
        </w:rPr>
        <w:t xml:space="preserve"> Información de ajuste del modelo de regresión ordinal</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687"/>
        <w:gridCol w:w="1634"/>
        <w:gridCol w:w="1158"/>
        <w:gridCol w:w="1163"/>
      </w:tblGrid>
      <w:tr w:rsidR="00734A50" w:rsidRPr="009022C4" w14:paraId="38D5A75A" w14:textId="77777777" w:rsidTr="00064AEC">
        <w:trPr>
          <w:cantSplit/>
          <w:trHeight w:val="324"/>
          <w:jc w:val="center"/>
        </w:trPr>
        <w:tc>
          <w:tcPr>
            <w:tcW w:w="1985" w:type="dxa"/>
            <w:shd w:val="clear" w:color="auto" w:fill="FFFFFF"/>
          </w:tcPr>
          <w:p w14:paraId="2EA05FD3"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Modelo</w:t>
            </w:r>
          </w:p>
        </w:tc>
        <w:tc>
          <w:tcPr>
            <w:tcW w:w="1687" w:type="dxa"/>
            <w:shd w:val="clear" w:color="auto" w:fill="FFFFFF"/>
          </w:tcPr>
          <w:p w14:paraId="5988E9CF"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-2 log de la verosimilitud</w:t>
            </w:r>
          </w:p>
        </w:tc>
        <w:tc>
          <w:tcPr>
            <w:tcW w:w="1634" w:type="dxa"/>
            <w:shd w:val="clear" w:color="auto" w:fill="FFFFFF"/>
          </w:tcPr>
          <w:p w14:paraId="747E80F7"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Chi-cuadrado</w:t>
            </w:r>
          </w:p>
        </w:tc>
        <w:tc>
          <w:tcPr>
            <w:tcW w:w="1158" w:type="dxa"/>
            <w:shd w:val="clear" w:color="auto" w:fill="FFFFFF"/>
          </w:tcPr>
          <w:p w14:paraId="34266A9C"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gl</w:t>
            </w:r>
          </w:p>
        </w:tc>
        <w:tc>
          <w:tcPr>
            <w:tcW w:w="1163" w:type="dxa"/>
            <w:shd w:val="clear" w:color="auto" w:fill="FFFFFF"/>
          </w:tcPr>
          <w:p w14:paraId="40D4A549"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Sig.</w:t>
            </w:r>
          </w:p>
        </w:tc>
      </w:tr>
      <w:tr w:rsidR="00734A50" w:rsidRPr="009022C4" w14:paraId="2FAD4B66" w14:textId="77777777" w:rsidTr="00064AEC">
        <w:trPr>
          <w:cantSplit/>
          <w:trHeight w:val="340"/>
          <w:jc w:val="center"/>
        </w:trPr>
        <w:tc>
          <w:tcPr>
            <w:tcW w:w="1985" w:type="dxa"/>
            <w:shd w:val="clear" w:color="auto" w:fill="FFFFFF"/>
            <w:vAlign w:val="center"/>
          </w:tcPr>
          <w:p w14:paraId="77820C9F" w14:textId="04A5B812" w:rsidR="00734A50" w:rsidRPr="00A0476E" w:rsidRDefault="00F33443"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S</w:t>
            </w:r>
            <w:r>
              <w:rPr>
                <w:rFonts w:ascii="Times New Roman" w:hAnsi="Times New Roman" w:cs="Times New Roman"/>
                <w:b/>
                <w:bCs/>
                <w:color w:val="000000"/>
                <w:sz w:val="24"/>
                <w:szCs w:val="24"/>
              </w:rPr>
              <w:t>o</w:t>
            </w:r>
            <w:r w:rsidRPr="00A0476E">
              <w:rPr>
                <w:rFonts w:ascii="Times New Roman" w:hAnsi="Times New Roman" w:cs="Times New Roman"/>
                <w:b/>
                <w:bCs/>
                <w:color w:val="000000"/>
                <w:sz w:val="24"/>
                <w:szCs w:val="24"/>
              </w:rPr>
              <w:t xml:space="preserve">lo </w:t>
            </w:r>
            <w:r w:rsidR="00734A50" w:rsidRPr="00A0476E">
              <w:rPr>
                <w:rFonts w:ascii="Times New Roman" w:hAnsi="Times New Roman" w:cs="Times New Roman"/>
                <w:b/>
                <w:bCs/>
                <w:color w:val="000000"/>
                <w:sz w:val="24"/>
                <w:szCs w:val="24"/>
              </w:rPr>
              <w:t>intersección</w:t>
            </w:r>
          </w:p>
        </w:tc>
        <w:tc>
          <w:tcPr>
            <w:tcW w:w="1687" w:type="dxa"/>
            <w:shd w:val="clear" w:color="auto" w:fill="FFFFFF"/>
            <w:vAlign w:val="center"/>
          </w:tcPr>
          <w:p w14:paraId="532B234D" w14:textId="1791169B" w:rsidR="00734A50" w:rsidRPr="009022C4" w:rsidRDefault="0000650B"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1518.21</w:t>
            </w:r>
          </w:p>
        </w:tc>
        <w:tc>
          <w:tcPr>
            <w:tcW w:w="1634" w:type="dxa"/>
            <w:shd w:val="clear" w:color="auto" w:fill="FFFFFF"/>
          </w:tcPr>
          <w:p w14:paraId="38F61E69"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c>
          <w:tcPr>
            <w:tcW w:w="1158" w:type="dxa"/>
            <w:shd w:val="clear" w:color="auto" w:fill="FFFFFF"/>
          </w:tcPr>
          <w:p w14:paraId="54F96907"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c>
          <w:tcPr>
            <w:tcW w:w="1163" w:type="dxa"/>
            <w:shd w:val="clear" w:color="auto" w:fill="FFFFFF"/>
          </w:tcPr>
          <w:p w14:paraId="7F3F04EF"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r>
      <w:tr w:rsidR="00734A50" w:rsidRPr="009022C4" w14:paraId="58A48CD1" w14:textId="77777777" w:rsidTr="00064AEC">
        <w:trPr>
          <w:cantSplit/>
          <w:trHeight w:val="158"/>
          <w:jc w:val="center"/>
        </w:trPr>
        <w:tc>
          <w:tcPr>
            <w:tcW w:w="1985" w:type="dxa"/>
            <w:shd w:val="clear" w:color="auto" w:fill="FFFFFF"/>
            <w:vAlign w:val="center"/>
          </w:tcPr>
          <w:p w14:paraId="26324439" w14:textId="77777777" w:rsidR="00734A50" w:rsidRPr="00A0476E"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Final</w:t>
            </w:r>
          </w:p>
        </w:tc>
        <w:tc>
          <w:tcPr>
            <w:tcW w:w="1687" w:type="dxa"/>
            <w:shd w:val="clear" w:color="auto" w:fill="FFFFFF"/>
            <w:vAlign w:val="center"/>
          </w:tcPr>
          <w:p w14:paraId="71701313" w14:textId="55492749" w:rsidR="00734A50" w:rsidRPr="009022C4" w:rsidRDefault="0000650B"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1424.66</w:t>
            </w:r>
          </w:p>
        </w:tc>
        <w:tc>
          <w:tcPr>
            <w:tcW w:w="1634" w:type="dxa"/>
            <w:shd w:val="clear" w:color="auto" w:fill="FFFFFF"/>
            <w:vAlign w:val="center"/>
          </w:tcPr>
          <w:p w14:paraId="7398ADF8" w14:textId="640A6FFB" w:rsidR="00734A50" w:rsidRPr="009022C4" w:rsidRDefault="0000650B"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93.55</w:t>
            </w:r>
          </w:p>
        </w:tc>
        <w:tc>
          <w:tcPr>
            <w:tcW w:w="1158" w:type="dxa"/>
            <w:shd w:val="clear" w:color="auto" w:fill="FFFFFF"/>
            <w:vAlign w:val="center"/>
          </w:tcPr>
          <w:p w14:paraId="4356FCDA"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47</w:t>
            </w:r>
          </w:p>
        </w:tc>
        <w:tc>
          <w:tcPr>
            <w:tcW w:w="1163" w:type="dxa"/>
            <w:shd w:val="clear" w:color="auto" w:fill="FFFFFF"/>
            <w:vAlign w:val="center"/>
          </w:tcPr>
          <w:p w14:paraId="7B2F177A"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.000</w:t>
            </w:r>
          </w:p>
        </w:tc>
      </w:tr>
      <w:tr w:rsidR="00734A50" w:rsidRPr="009022C4" w14:paraId="15758A37" w14:textId="77777777" w:rsidTr="00064AEC">
        <w:trPr>
          <w:cantSplit/>
          <w:trHeight w:val="165"/>
          <w:jc w:val="center"/>
        </w:trPr>
        <w:tc>
          <w:tcPr>
            <w:tcW w:w="7627" w:type="dxa"/>
            <w:gridSpan w:val="5"/>
            <w:shd w:val="clear" w:color="auto" w:fill="FFFFFF"/>
            <w:vAlign w:val="center"/>
          </w:tcPr>
          <w:p w14:paraId="3BBB248A" w14:textId="77777777" w:rsidR="00734A50" w:rsidRPr="00DC55DA" w:rsidRDefault="00734A50" w:rsidP="00446CA7">
            <w:pPr>
              <w:autoSpaceDE w:val="0"/>
              <w:autoSpaceDN w:val="0"/>
              <w:adjustRightInd w:val="0"/>
              <w:spacing w:after="0" w:line="360" w:lineRule="auto"/>
              <w:ind w:left="60" w:right="60"/>
              <w:jc w:val="both"/>
              <w:rPr>
                <w:rFonts w:ascii="Times New Roman" w:hAnsi="Times New Roman" w:cs="Times New Roman"/>
                <w:color w:val="000000"/>
                <w:sz w:val="20"/>
                <w:szCs w:val="20"/>
              </w:rPr>
            </w:pPr>
            <w:r w:rsidRPr="00DC55DA">
              <w:rPr>
                <w:rFonts w:ascii="Times New Roman" w:hAnsi="Times New Roman" w:cs="Times New Roman"/>
                <w:color w:val="000000"/>
                <w:sz w:val="20"/>
                <w:szCs w:val="20"/>
              </w:rPr>
              <w:t>Función de vínculo: Logit.</w:t>
            </w:r>
          </w:p>
        </w:tc>
      </w:tr>
    </w:tbl>
    <w:p w14:paraId="59442FC7" w14:textId="64935012" w:rsidR="00734A50" w:rsidRDefault="00B25093" w:rsidP="000477A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2082F96" w14:textId="77777777" w:rsidR="0071649F" w:rsidRPr="009022C4" w:rsidRDefault="0071649F" w:rsidP="00DC55DA">
      <w:pPr>
        <w:autoSpaceDE w:val="0"/>
        <w:autoSpaceDN w:val="0"/>
        <w:adjustRightInd w:val="0"/>
        <w:spacing w:after="0" w:line="360" w:lineRule="auto"/>
        <w:jc w:val="center"/>
        <w:rPr>
          <w:rFonts w:ascii="Times New Roman" w:hAnsi="Times New Roman" w:cs="Times New Roman"/>
          <w:sz w:val="24"/>
          <w:szCs w:val="24"/>
        </w:rPr>
      </w:pPr>
    </w:p>
    <w:p w14:paraId="4FE88F68" w14:textId="0273B1F6" w:rsidR="00734A50" w:rsidRPr="009022C4" w:rsidRDefault="0061447B" w:rsidP="00DC55DA">
      <w:pPr>
        <w:autoSpaceDE w:val="0"/>
        <w:autoSpaceDN w:val="0"/>
        <w:adjustRightInd w:val="0"/>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5</w:t>
      </w:r>
      <w:r w:rsidR="00734A50" w:rsidRPr="009022C4">
        <w:rPr>
          <w:rFonts w:ascii="Times New Roman" w:hAnsi="Times New Roman" w:cs="Times New Roman"/>
          <w:sz w:val="24"/>
          <w:szCs w:val="24"/>
        </w:rPr>
        <w:t>.</w:t>
      </w:r>
      <w:r w:rsidRPr="009022C4">
        <w:rPr>
          <w:rFonts w:ascii="Times New Roman" w:hAnsi="Times New Roman" w:cs="Times New Roman"/>
          <w:sz w:val="24"/>
          <w:szCs w:val="24"/>
        </w:rPr>
        <w:t xml:space="preserve"> Datos del </w:t>
      </w:r>
      <w:r w:rsidR="00117560">
        <w:rPr>
          <w:rFonts w:ascii="Times New Roman" w:hAnsi="Times New Roman" w:cs="Times New Roman"/>
          <w:sz w:val="24"/>
          <w:szCs w:val="24"/>
        </w:rPr>
        <w:t>p</w:t>
      </w:r>
      <w:r w:rsidR="00117560" w:rsidRPr="009022C4">
        <w:rPr>
          <w:rFonts w:ascii="Times New Roman" w:hAnsi="Times New Roman" w:cs="Times New Roman"/>
          <w:sz w:val="24"/>
          <w:szCs w:val="24"/>
        </w:rPr>
        <w:t xml:space="preserve">seudo </w:t>
      </w:r>
      <w:r w:rsidRPr="009022C4">
        <w:rPr>
          <w:rFonts w:ascii="Times New Roman" w:hAnsi="Times New Roman" w:cs="Times New Roman"/>
          <w:sz w:val="24"/>
          <w:szCs w:val="24"/>
        </w:rPr>
        <w:t>R-cuadrado del modelo de regresión ordinal</w:t>
      </w:r>
    </w:p>
    <w:tbl>
      <w:tblPr>
        <w:tblW w:w="2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170"/>
      </w:tblGrid>
      <w:tr w:rsidR="00734A50" w:rsidRPr="009022C4" w14:paraId="5530AEF4" w14:textId="77777777" w:rsidTr="0071649F">
        <w:trPr>
          <w:cantSplit/>
          <w:trHeight w:val="236"/>
          <w:jc w:val="center"/>
        </w:trPr>
        <w:tc>
          <w:tcPr>
            <w:tcW w:w="1555" w:type="dxa"/>
            <w:shd w:val="clear" w:color="auto" w:fill="FFFFFF"/>
            <w:vAlign w:val="center"/>
          </w:tcPr>
          <w:p w14:paraId="27D27188" w14:textId="77777777" w:rsidR="00734A50" w:rsidRPr="00A0476E"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Cox y Snell</w:t>
            </w:r>
          </w:p>
        </w:tc>
        <w:tc>
          <w:tcPr>
            <w:tcW w:w="1170" w:type="dxa"/>
            <w:shd w:val="clear" w:color="auto" w:fill="FFFFFF"/>
            <w:vAlign w:val="center"/>
          </w:tcPr>
          <w:p w14:paraId="4F5A45B2"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.097</w:t>
            </w:r>
          </w:p>
        </w:tc>
      </w:tr>
      <w:tr w:rsidR="00734A50" w:rsidRPr="009022C4" w14:paraId="6A1E0895" w14:textId="77777777" w:rsidTr="0071649F">
        <w:trPr>
          <w:cantSplit/>
          <w:trHeight w:val="236"/>
          <w:jc w:val="center"/>
        </w:trPr>
        <w:tc>
          <w:tcPr>
            <w:tcW w:w="1555" w:type="dxa"/>
            <w:shd w:val="clear" w:color="auto" w:fill="FFFFFF"/>
            <w:vAlign w:val="center"/>
          </w:tcPr>
          <w:p w14:paraId="47B4B90E" w14:textId="77777777" w:rsidR="00734A50" w:rsidRPr="00A0476E"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Nagelkerke</w:t>
            </w:r>
          </w:p>
        </w:tc>
        <w:tc>
          <w:tcPr>
            <w:tcW w:w="1170" w:type="dxa"/>
            <w:shd w:val="clear" w:color="auto" w:fill="FFFFFF"/>
            <w:vAlign w:val="center"/>
          </w:tcPr>
          <w:p w14:paraId="7B2C35EF"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.112</w:t>
            </w:r>
          </w:p>
        </w:tc>
      </w:tr>
      <w:tr w:rsidR="00734A50" w:rsidRPr="009022C4" w14:paraId="6554FE14" w14:textId="77777777" w:rsidTr="0071649F">
        <w:trPr>
          <w:cantSplit/>
          <w:trHeight w:val="236"/>
          <w:jc w:val="center"/>
        </w:trPr>
        <w:tc>
          <w:tcPr>
            <w:tcW w:w="1555" w:type="dxa"/>
            <w:shd w:val="clear" w:color="auto" w:fill="FFFFFF"/>
            <w:vAlign w:val="center"/>
          </w:tcPr>
          <w:p w14:paraId="1D3C3896" w14:textId="77777777" w:rsidR="00734A50" w:rsidRPr="00A0476E"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McFadden</w:t>
            </w:r>
          </w:p>
        </w:tc>
        <w:tc>
          <w:tcPr>
            <w:tcW w:w="1170" w:type="dxa"/>
            <w:shd w:val="clear" w:color="auto" w:fill="FFFFFF"/>
            <w:vAlign w:val="center"/>
          </w:tcPr>
          <w:p w14:paraId="2A53A105"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.050</w:t>
            </w:r>
          </w:p>
        </w:tc>
      </w:tr>
      <w:tr w:rsidR="00734A50" w:rsidRPr="009022C4" w14:paraId="1C7DB2A5" w14:textId="77777777" w:rsidTr="0071649F">
        <w:trPr>
          <w:cantSplit/>
          <w:trHeight w:val="474"/>
          <w:jc w:val="center"/>
        </w:trPr>
        <w:tc>
          <w:tcPr>
            <w:tcW w:w="2725" w:type="dxa"/>
            <w:gridSpan w:val="2"/>
            <w:shd w:val="clear" w:color="auto" w:fill="FFFFFF"/>
            <w:vAlign w:val="center"/>
          </w:tcPr>
          <w:p w14:paraId="08A42720" w14:textId="77777777" w:rsidR="00734A50" w:rsidRPr="009022C4" w:rsidRDefault="00734A50" w:rsidP="00446CA7">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DC55DA">
              <w:rPr>
                <w:rFonts w:ascii="Times New Roman" w:hAnsi="Times New Roman" w:cs="Times New Roman"/>
                <w:color w:val="000000"/>
                <w:sz w:val="20"/>
                <w:szCs w:val="20"/>
              </w:rPr>
              <w:t>Función de vínculo: Logit.</w:t>
            </w:r>
          </w:p>
        </w:tc>
      </w:tr>
    </w:tbl>
    <w:p w14:paraId="1D3B2A60" w14:textId="2B7EE1AA" w:rsidR="00734A50" w:rsidRDefault="00B25093" w:rsidP="000477A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4B1C483" w14:textId="77777777" w:rsidR="00123E10" w:rsidRDefault="00123E10" w:rsidP="00DC55DA">
      <w:pPr>
        <w:spacing w:after="0" w:line="360" w:lineRule="auto"/>
        <w:ind w:firstLine="708"/>
        <w:jc w:val="both"/>
        <w:rPr>
          <w:rFonts w:ascii="Times New Roman" w:hAnsi="Times New Roman" w:cs="Times New Roman"/>
          <w:sz w:val="24"/>
          <w:szCs w:val="24"/>
        </w:rPr>
      </w:pPr>
    </w:p>
    <w:p w14:paraId="54DF9930" w14:textId="77777777" w:rsidR="00123E10" w:rsidRDefault="00123E10" w:rsidP="00DC55DA">
      <w:pPr>
        <w:spacing w:after="0" w:line="360" w:lineRule="auto"/>
        <w:ind w:firstLine="708"/>
        <w:jc w:val="both"/>
        <w:rPr>
          <w:rFonts w:ascii="Times New Roman" w:hAnsi="Times New Roman" w:cs="Times New Roman"/>
          <w:sz w:val="24"/>
          <w:szCs w:val="24"/>
        </w:rPr>
      </w:pPr>
    </w:p>
    <w:p w14:paraId="773EAEDF" w14:textId="12CCC649" w:rsidR="00004F39" w:rsidRPr="009022C4" w:rsidRDefault="00734A50"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lastRenderedPageBreak/>
        <w:t>Se considera que el modelo cuenta con un buen ajuste,</w:t>
      </w:r>
      <w:r w:rsidR="009E0897" w:rsidRPr="009022C4">
        <w:rPr>
          <w:rFonts w:ascii="Times New Roman" w:hAnsi="Times New Roman" w:cs="Times New Roman"/>
          <w:sz w:val="24"/>
          <w:szCs w:val="24"/>
        </w:rPr>
        <w:t xml:space="preserve"> pues</w:t>
      </w:r>
      <w:r w:rsidRPr="009022C4">
        <w:rPr>
          <w:rFonts w:ascii="Times New Roman" w:hAnsi="Times New Roman" w:cs="Times New Roman"/>
          <w:sz w:val="24"/>
          <w:szCs w:val="24"/>
        </w:rPr>
        <w:t xml:space="preserve"> al comparar el nivel de significancia de 0.002, con un α</w:t>
      </w:r>
      <w:r w:rsidR="00F073C8">
        <w:rPr>
          <w:rFonts w:ascii="Times New Roman" w:hAnsi="Times New Roman" w:cs="Times New Roman"/>
          <w:sz w:val="24"/>
          <w:szCs w:val="24"/>
        </w:rPr>
        <w:t xml:space="preserve"> </w:t>
      </w:r>
      <w:r w:rsidRPr="009022C4">
        <w:rPr>
          <w:rFonts w:ascii="Times New Roman" w:hAnsi="Times New Roman" w:cs="Times New Roman"/>
          <w:sz w:val="24"/>
          <w:szCs w:val="24"/>
        </w:rPr>
        <w:t xml:space="preserve">= 0.05; se rechaza la hipótesis nula que establece que el modelo sin variables predictivas es mejor que el modelo con variables predictivas. </w:t>
      </w:r>
      <w:r w:rsidR="0099685D">
        <w:rPr>
          <w:rFonts w:ascii="Times New Roman" w:hAnsi="Times New Roman" w:cs="Times New Roman"/>
          <w:sz w:val="24"/>
          <w:szCs w:val="24"/>
        </w:rPr>
        <w:t>La tabla 6 muestra las estimaciones de los parámetros del modelo de regresión ordinal.</w:t>
      </w:r>
    </w:p>
    <w:p w14:paraId="44CD39A2" w14:textId="77777777" w:rsidR="000477A6" w:rsidRDefault="000477A6" w:rsidP="00446CA7">
      <w:pPr>
        <w:autoSpaceDE w:val="0"/>
        <w:autoSpaceDN w:val="0"/>
        <w:adjustRightInd w:val="0"/>
        <w:spacing w:after="0" w:line="360" w:lineRule="auto"/>
        <w:jc w:val="both"/>
        <w:rPr>
          <w:rFonts w:ascii="Times New Roman" w:hAnsi="Times New Roman" w:cs="Times New Roman"/>
          <w:sz w:val="24"/>
          <w:szCs w:val="24"/>
        </w:rPr>
      </w:pPr>
    </w:p>
    <w:p w14:paraId="263C8BFE" w14:textId="3DA4128C" w:rsidR="00734A50" w:rsidRPr="009022C4" w:rsidRDefault="0061447B" w:rsidP="00DC55DA">
      <w:pPr>
        <w:autoSpaceDE w:val="0"/>
        <w:autoSpaceDN w:val="0"/>
        <w:adjustRightInd w:val="0"/>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6</w:t>
      </w:r>
      <w:r w:rsidR="00734A50" w:rsidRPr="009022C4">
        <w:rPr>
          <w:rFonts w:ascii="Times New Roman" w:hAnsi="Times New Roman" w:cs="Times New Roman"/>
          <w:sz w:val="24"/>
          <w:szCs w:val="24"/>
        </w:rPr>
        <w:t>.</w:t>
      </w:r>
      <w:r w:rsidRPr="009022C4">
        <w:rPr>
          <w:rFonts w:ascii="Times New Roman" w:hAnsi="Times New Roman" w:cs="Times New Roman"/>
          <w:sz w:val="24"/>
          <w:szCs w:val="24"/>
        </w:rPr>
        <w:t xml:space="preserve"> Estimaciones de los parámetros del modelo de regresión ordinal</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2114"/>
        <w:gridCol w:w="7"/>
        <w:gridCol w:w="1410"/>
        <w:gridCol w:w="7"/>
        <w:gridCol w:w="848"/>
        <w:gridCol w:w="7"/>
        <w:gridCol w:w="762"/>
        <w:gridCol w:w="7"/>
        <w:gridCol w:w="418"/>
        <w:gridCol w:w="7"/>
        <w:gridCol w:w="702"/>
        <w:gridCol w:w="7"/>
        <w:gridCol w:w="925"/>
        <w:gridCol w:w="7"/>
        <w:gridCol w:w="1123"/>
        <w:gridCol w:w="7"/>
      </w:tblGrid>
      <w:tr w:rsidR="00734A50" w:rsidRPr="0056778A" w14:paraId="1370A472" w14:textId="77777777" w:rsidTr="00064AEC">
        <w:trPr>
          <w:gridAfter w:val="1"/>
          <w:wAfter w:w="7" w:type="dxa"/>
          <w:cantSplit/>
          <w:jc w:val="center"/>
        </w:trPr>
        <w:tc>
          <w:tcPr>
            <w:tcW w:w="3243" w:type="dxa"/>
            <w:gridSpan w:val="2"/>
            <w:vMerge w:val="restart"/>
            <w:shd w:val="clear" w:color="auto" w:fill="FFFFFF"/>
          </w:tcPr>
          <w:p w14:paraId="7BD36969" w14:textId="77777777" w:rsidR="00734A50" w:rsidRPr="00A0476E" w:rsidRDefault="00734A50" w:rsidP="00446CA7">
            <w:pPr>
              <w:spacing w:after="0" w:line="360" w:lineRule="auto"/>
              <w:jc w:val="both"/>
              <w:rPr>
                <w:rFonts w:ascii="Times New Roman" w:hAnsi="Times New Roman" w:cs="Times New Roman"/>
                <w:b/>
                <w:bCs/>
                <w:color w:val="000000"/>
                <w:sz w:val="24"/>
                <w:szCs w:val="24"/>
              </w:rPr>
            </w:pPr>
          </w:p>
        </w:tc>
        <w:tc>
          <w:tcPr>
            <w:tcW w:w="1417" w:type="dxa"/>
            <w:gridSpan w:val="2"/>
            <w:vMerge w:val="restart"/>
            <w:shd w:val="clear" w:color="auto" w:fill="FFFFFF"/>
          </w:tcPr>
          <w:p w14:paraId="787FCEB0"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Estimación</w:t>
            </w:r>
          </w:p>
        </w:tc>
        <w:tc>
          <w:tcPr>
            <w:tcW w:w="855" w:type="dxa"/>
            <w:gridSpan w:val="2"/>
            <w:vMerge w:val="restart"/>
            <w:shd w:val="clear" w:color="auto" w:fill="FFFFFF"/>
          </w:tcPr>
          <w:p w14:paraId="5A29255B"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Error típ.</w:t>
            </w:r>
          </w:p>
        </w:tc>
        <w:tc>
          <w:tcPr>
            <w:tcW w:w="769" w:type="dxa"/>
            <w:gridSpan w:val="2"/>
            <w:vMerge w:val="restart"/>
            <w:shd w:val="clear" w:color="auto" w:fill="FFFFFF"/>
          </w:tcPr>
          <w:p w14:paraId="778AF1CA"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Wald</w:t>
            </w:r>
          </w:p>
        </w:tc>
        <w:tc>
          <w:tcPr>
            <w:tcW w:w="425" w:type="dxa"/>
            <w:gridSpan w:val="2"/>
            <w:vMerge w:val="restart"/>
            <w:shd w:val="clear" w:color="auto" w:fill="FFFFFF"/>
          </w:tcPr>
          <w:p w14:paraId="286ADB81"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gl</w:t>
            </w:r>
          </w:p>
        </w:tc>
        <w:tc>
          <w:tcPr>
            <w:tcW w:w="709" w:type="dxa"/>
            <w:gridSpan w:val="2"/>
            <w:vMerge w:val="restart"/>
            <w:shd w:val="clear" w:color="auto" w:fill="FFFFFF"/>
          </w:tcPr>
          <w:p w14:paraId="2673A6ED"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Sig.</w:t>
            </w:r>
          </w:p>
        </w:tc>
        <w:tc>
          <w:tcPr>
            <w:tcW w:w="2062" w:type="dxa"/>
            <w:gridSpan w:val="4"/>
            <w:shd w:val="clear" w:color="auto" w:fill="FFFFFF"/>
          </w:tcPr>
          <w:p w14:paraId="3DD79B61" w14:textId="29CF9A1B"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Intervalo de confianza 95</w:t>
            </w:r>
            <w:r w:rsidR="00F073C8">
              <w:rPr>
                <w:rFonts w:ascii="Times New Roman" w:hAnsi="Times New Roman" w:cs="Times New Roman"/>
                <w:b/>
                <w:bCs/>
                <w:color w:val="000000"/>
                <w:sz w:val="24"/>
                <w:szCs w:val="24"/>
              </w:rPr>
              <w:t xml:space="preserve"> </w:t>
            </w:r>
            <w:r w:rsidRPr="00A0476E">
              <w:rPr>
                <w:rFonts w:ascii="Times New Roman" w:hAnsi="Times New Roman" w:cs="Times New Roman"/>
                <w:b/>
                <w:bCs/>
                <w:color w:val="000000"/>
                <w:sz w:val="24"/>
                <w:szCs w:val="24"/>
              </w:rPr>
              <w:t>%</w:t>
            </w:r>
          </w:p>
        </w:tc>
      </w:tr>
      <w:tr w:rsidR="00734A50" w:rsidRPr="0056778A" w14:paraId="4179C9EB" w14:textId="77777777" w:rsidTr="00064AEC">
        <w:trPr>
          <w:gridAfter w:val="1"/>
          <w:wAfter w:w="7" w:type="dxa"/>
          <w:cantSplit/>
          <w:trHeight w:val="423"/>
          <w:jc w:val="center"/>
        </w:trPr>
        <w:tc>
          <w:tcPr>
            <w:tcW w:w="3243" w:type="dxa"/>
            <w:gridSpan w:val="2"/>
            <w:vMerge/>
            <w:shd w:val="clear" w:color="auto" w:fill="FFFFFF"/>
          </w:tcPr>
          <w:p w14:paraId="63615279" w14:textId="77777777" w:rsidR="00734A50" w:rsidRPr="00A0476E" w:rsidRDefault="00734A50"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1417" w:type="dxa"/>
            <w:gridSpan w:val="2"/>
            <w:vMerge/>
            <w:shd w:val="clear" w:color="auto" w:fill="FFFFFF"/>
          </w:tcPr>
          <w:p w14:paraId="27A5DA7A" w14:textId="77777777" w:rsidR="00734A50" w:rsidRPr="00A0476E" w:rsidRDefault="00734A50" w:rsidP="00446CA7">
            <w:pPr>
              <w:autoSpaceDE w:val="0"/>
              <w:autoSpaceDN w:val="0"/>
              <w:adjustRightInd w:val="0"/>
              <w:spacing w:after="0" w:line="360" w:lineRule="auto"/>
              <w:jc w:val="center"/>
              <w:rPr>
                <w:rFonts w:ascii="Times New Roman" w:hAnsi="Times New Roman" w:cs="Times New Roman"/>
                <w:b/>
                <w:bCs/>
                <w:color w:val="000000"/>
                <w:sz w:val="24"/>
                <w:szCs w:val="24"/>
              </w:rPr>
            </w:pPr>
          </w:p>
        </w:tc>
        <w:tc>
          <w:tcPr>
            <w:tcW w:w="855" w:type="dxa"/>
            <w:gridSpan w:val="2"/>
            <w:vMerge/>
            <w:shd w:val="clear" w:color="auto" w:fill="FFFFFF"/>
          </w:tcPr>
          <w:p w14:paraId="20BB5117" w14:textId="77777777" w:rsidR="00734A50" w:rsidRPr="00A0476E" w:rsidRDefault="00734A50" w:rsidP="00446CA7">
            <w:pPr>
              <w:autoSpaceDE w:val="0"/>
              <w:autoSpaceDN w:val="0"/>
              <w:adjustRightInd w:val="0"/>
              <w:spacing w:after="0" w:line="360" w:lineRule="auto"/>
              <w:jc w:val="center"/>
              <w:rPr>
                <w:rFonts w:ascii="Times New Roman" w:hAnsi="Times New Roman" w:cs="Times New Roman"/>
                <w:b/>
                <w:bCs/>
                <w:color w:val="000000"/>
                <w:sz w:val="24"/>
                <w:szCs w:val="24"/>
              </w:rPr>
            </w:pPr>
          </w:p>
        </w:tc>
        <w:tc>
          <w:tcPr>
            <w:tcW w:w="769" w:type="dxa"/>
            <w:gridSpan w:val="2"/>
            <w:vMerge/>
            <w:shd w:val="clear" w:color="auto" w:fill="FFFFFF"/>
          </w:tcPr>
          <w:p w14:paraId="4D229FDE" w14:textId="77777777" w:rsidR="00734A50" w:rsidRPr="00A0476E" w:rsidRDefault="00734A50" w:rsidP="00446CA7">
            <w:pPr>
              <w:autoSpaceDE w:val="0"/>
              <w:autoSpaceDN w:val="0"/>
              <w:adjustRightInd w:val="0"/>
              <w:spacing w:after="0" w:line="360" w:lineRule="auto"/>
              <w:jc w:val="center"/>
              <w:rPr>
                <w:rFonts w:ascii="Times New Roman" w:hAnsi="Times New Roman" w:cs="Times New Roman"/>
                <w:b/>
                <w:bCs/>
                <w:color w:val="000000"/>
                <w:sz w:val="24"/>
                <w:szCs w:val="24"/>
              </w:rPr>
            </w:pPr>
          </w:p>
        </w:tc>
        <w:tc>
          <w:tcPr>
            <w:tcW w:w="425" w:type="dxa"/>
            <w:gridSpan w:val="2"/>
            <w:vMerge/>
            <w:shd w:val="clear" w:color="auto" w:fill="FFFFFF"/>
          </w:tcPr>
          <w:p w14:paraId="445BF08C" w14:textId="77777777" w:rsidR="00734A50" w:rsidRPr="00A0476E" w:rsidRDefault="00734A50" w:rsidP="00446CA7">
            <w:pPr>
              <w:autoSpaceDE w:val="0"/>
              <w:autoSpaceDN w:val="0"/>
              <w:adjustRightInd w:val="0"/>
              <w:spacing w:after="0" w:line="360" w:lineRule="auto"/>
              <w:jc w:val="center"/>
              <w:rPr>
                <w:rFonts w:ascii="Times New Roman" w:hAnsi="Times New Roman" w:cs="Times New Roman"/>
                <w:b/>
                <w:bCs/>
                <w:color w:val="000000"/>
                <w:sz w:val="24"/>
                <w:szCs w:val="24"/>
              </w:rPr>
            </w:pPr>
          </w:p>
        </w:tc>
        <w:tc>
          <w:tcPr>
            <w:tcW w:w="709" w:type="dxa"/>
            <w:gridSpan w:val="2"/>
            <w:vMerge/>
            <w:shd w:val="clear" w:color="auto" w:fill="FFFFFF"/>
          </w:tcPr>
          <w:p w14:paraId="16281017" w14:textId="77777777" w:rsidR="00734A50" w:rsidRPr="00A0476E" w:rsidRDefault="00734A50" w:rsidP="00446CA7">
            <w:pPr>
              <w:autoSpaceDE w:val="0"/>
              <w:autoSpaceDN w:val="0"/>
              <w:adjustRightInd w:val="0"/>
              <w:spacing w:after="0" w:line="360" w:lineRule="auto"/>
              <w:jc w:val="center"/>
              <w:rPr>
                <w:rFonts w:ascii="Times New Roman" w:hAnsi="Times New Roman" w:cs="Times New Roman"/>
                <w:b/>
                <w:bCs/>
                <w:color w:val="000000"/>
                <w:sz w:val="24"/>
                <w:szCs w:val="24"/>
              </w:rPr>
            </w:pPr>
          </w:p>
        </w:tc>
        <w:tc>
          <w:tcPr>
            <w:tcW w:w="932" w:type="dxa"/>
            <w:gridSpan w:val="2"/>
            <w:shd w:val="clear" w:color="auto" w:fill="FFFFFF"/>
          </w:tcPr>
          <w:p w14:paraId="19FE050B"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Límite inferior</w:t>
            </w:r>
          </w:p>
        </w:tc>
        <w:tc>
          <w:tcPr>
            <w:tcW w:w="1130" w:type="dxa"/>
            <w:gridSpan w:val="2"/>
            <w:shd w:val="clear" w:color="auto" w:fill="FFFFFF"/>
          </w:tcPr>
          <w:p w14:paraId="411443CC" w14:textId="77777777" w:rsidR="00734A50" w:rsidRPr="00A0476E"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Límite superior</w:t>
            </w:r>
          </w:p>
        </w:tc>
      </w:tr>
      <w:tr w:rsidR="00DE2F1F" w:rsidRPr="0056778A" w14:paraId="0791DF35" w14:textId="77777777" w:rsidTr="00064AEC">
        <w:trPr>
          <w:cantSplit/>
          <w:trHeight w:val="361"/>
          <w:jc w:val="center"/>
        </w:trPr>
        <w:tc>
          <w:tcPr>
            <w:tcW w:w="1129" w:type="dxa"/>
            <w:vMerge w:val="restart"/>
            <w:shd w:val="clear" w:color="auto" w:fill="FFFFFF"/>
            <w:vAlign w:val="center"/>
          </w:tcPr>
          <w:p w14:paraId="784409EB"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Umbral</w:t>
            </w:r>
          </w:p>
        </w:tc>
        <w:tc>
          <w:tcPr>
            <w:tcW w:w="2121" w:type="dxa"/>
            <w:gridSpan w:val="2"/>
            <w:shd w:val="clear" w:color="auto" w:fill="FFFFFF"/>
            <w:vAlign w:val="center"/>
          </w:tcPr>
          <w:p w14:paraId="653D7C7F"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[re_aca = 1.00]</w:t>
            </w:r>
          </w:p>
        </w:tc>
        <w:tc>
          <w:tcPr>
            <w:tcW w:w="1417" w:type="dxa"/>
            <w:gridSpan w:val="2"/>
            <w:shd w:val="clear" w:color="auto" w:fill="FFFFFF"/>
            <w:vAlign w:val="center"/>
          </w:tcPr>
          <w:p w14:paraId="02DE055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-8.180</w:t>
            </w:r>
          </w:p>
        </w:tc>
        <w:tc>
          <w:tcPr>
            <w:tcW w:w="855" w:type="dxa"/>
            <w:gridSpan w:val="2"/>
            <w:shd w:val="clear" w:color="auto" w:fill="FFFFFF"/>
            <w:vAlign w:val="center"/>
          </w:tcPr>
          <w:p w14:paraId="1A80392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1.313</w:t>
            </w:r>
          </w:p>
        </w:tc>
        <w:tc>
          <w:tcPr>
            <w:tcW w:w="769" w:type="dxa"/>
            <w:gridSpan w:val="2"/>
            <w:shd w:val="clear" w:color="auto" w:fill="FFFFFF"/>
            <w:vAlign w:val="center"/>
          </w:tcPr>
          <w:p w14:paraId="441D060D" w14:textId="36B1EF7F"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38.80</w:t>
            </w:r>
          </w:p>
        </w:tc>
        <w:tc>
          <w:tcPr>
            <w:tcW w:w="425" w:type="dxa"/>
            <w:gridSpan w:val="2"/>
            <w:shd w:val="clear" w:color="auto" w:fill="FFFFFF"/>
            <w:vAlign w:val="center"/>
          </w:tcPr>
          <w:p w14:paraId="287E07C0"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05FC213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.000</w:t>
            </w:r>
          </w:p>
        </w:tc>
        <w:tc>
          <w:tcPr>
            <w:tcW w:w="932" w:type="dxa"/>
            <w:gridSpan w:val="2"/>
            <w:shd w:val="clear" w:color="auto" w:fill="FFFFFF"/>
            <w:vAlign w:val="center"/>
          </w:tcPr>
          <w:p w14:paraId="349364B2"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-10.754</w:t>
            </w:r>
          </w:p>
        </w:tc>
        <w:tc>
          <w:tcPr>
            <w:tcW w:w="1130" w:type="dxa"/>
            <w:gridSpan w:val="2"/>
            <w:shd w:val="clear" w:color="auto" w:fill="FFFFFF"/>
            <w:vAlign w:val="center"/>
          </w:tcPr>
          <w:p w14:paraId="158AC41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-5.606</w:t>
            </w:r>
          </w:p>
        </w:tc>
      </w:tr>
      <w:tr w:rsidR="00DE2F1F" w:rsidRPr="0056778A" w14:paraId="00CC0CA1" w14:textId="77777777" w:rsidTr="00064AEC">
        <w:trPr>
          <w:cantSplit/>
          <w:jc w:val="center"/>
        </w:trPr>
        <w:tc>
          <w:tcPr>
            <w:tcW w:w="1129" w:type="dxa"/>
            <w:vMerge/>
            <w:shd w:val="clear" w:color="auto" w:fill="FFFFFF"/>
            <w:vAlign w:val="center"/>
          </w:tcPr>
          <w:p w14:paraId="022CABDB"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06C99B7F"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[re_aca = 2.00]</w:t>
            </w:r>
          </w:p>
        </w:tc>
        <w:tc>
          <w:tcPr>
            <w:tcW w:w="1417" w:type="dxa"/>
            <w:gridSpan w:val="2"/>
            <w:shd w:val="clear" w:color="auto" w:fill="FFFFFF"/>
            <w:vAlign w:val="center"/>
          </w:tcPr>
          <w:p w14:paraId="7F5F0DA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-4.169</w:t>
            </w:r>
          </w:p>
        </w:tc>
        <w:tc>
          <w:tcPr>
            <w:tcW w:w="855" w:type="dxa"/>
            <w:gridSpan w:val="2"/>
            <w:shd w:val="clear" w:color="auto" w:fill="FFFFFF"/>
            <w:vAlign w:val="center"/>
          </w:tcPr>
          <w:p w14:paraId="7C9CEC6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1.247</w:t>
            </w:r>
          </w:p>
        </w:tc>
        <w:tc>
          <w:tcPr>
            <w:tcW w:w="769" w:type="dxa"/>
            <w:gridSpan w:val="2"/>
            <w:shd w:val="clear" w:color="auto" w:fill="FFFFFF"/>
            <w:vAlign w:val="center"/>
          </w:tcPr>
          <w:p w14:paraId="2B25DD19" w14:textId="69E508BC"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11.17</w:t>
            </w:r>
          </w:p>
        </w:tc>
        <w:tc>
          <w:tcPr>
            <w:tcW w:w="425" w:type="dxa"/>
            <w:gridSpan w:val="2"/>
            <w:shd w:val="clear" w:color="auto" w:fill="FFFFFF"/>
            <w:vAlign w:val="center"/>
          </w:tcPr>
          <w:p w14:paraId="669FCC0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1B63922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.001</w:t>
            </w:r>
          </w:p>
        </w:tc>
        <w:tc>
          <w:tcPr>
            <w:tcW w:w="932" w:type="dxa"/>
            <w:gridSpan w:val="2"/>
            <w:shd w:val="clear" w:color="auto" w:fill="FFFFFF"/>
            <w:vAlign w:val="center"/>
          </w:tcPr>
          <w:p w14:paraId="55EB6319"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-6.613</w:t>
            </w:r>
          </w:p>
        </w:tc>
        <w:tc>
          <w:tcPr>
            <w:tcW w:w="1130" w:type="dxa"/>
            <w:gridSpan w:val="2"/>
            <w:shd w:val="clear" w:color="auto" w:fill="FFFFFF"/>
            <w:vAlign w:val="center"/>
          </w:tcPr>
          <w:p w14:paraId="42458A00"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-1.724</w:t>
            </w:r>
          </w:p>
        </w:tc>
      </w:tr>
      <w:tr w:rsidR="00DE2F1F" w:rsidRPr="0056778A" w14:paraId="3C09DD8C" w14:textId="77777777" w:rsidTr="00064AEC">
        <w:trPr>
          <w:cantSplit/>
          <w:jc w:val="center"/>
        </w:trPr>
        <w:tc>
          <w:tcPr>
            <w:tcW w:w="1129" w:type="dxa"/>
            <w:vMerge/>
            <w:shd w:val="clear" w:color="auto" w:fill="FFFFFF"/>
            <w:vAlign w:val="center"/>
          </w:tcPr>
          <w:p w14:paraId="2F0D1BCF"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24F0AB32"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[re_aca = 3.00]</w:t>
            </w:r>
          </w:p>
        </w:tc>
        <w:tc>
          <w:tcPr>
            <w:tcW w:w="1417" w:type="dxa"/>
            <w:gridSpan w:val="2"/>
            <w:shd w:val="clear" w:color="auto" w:fill="FFFFFF"/>
            <w:vAlign w:val="center"/>
          </w:tcPr>
          <w:p w14:paraId="3FE457B9"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-1.484</w:t>
            </w:r>
          </w:p>
        </w:tc>
        <w:tc>
          <w:tcPr>
            <w:tcW w:w="855" w:type="dxa"/>
            <w:gridSpan w:val="2"/>
            <w:shd w:val="clear" w:color="auto" w:fill="FFFFFF"/>
            <w:vAlign w:val="center"/>
          </w:tcPr>
          <w:p w14:paraId="3606190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1.243</w:t>
            </w:r>
          </w:p>
        </w:tc>
        <w:tc>
          <w:tcPr>
            <w:tcW w:w="769" w:type="dxa"/>
            <w:gridSpan w:val="2"/>
            <w:shd w:val="clear" w:color="auto" w:fill="FFFFFF"/>
            <w:vAlign w:val="center"/>
          </w:tcPr>
          <w:p w14:paraId="22FB0859" w14:textId="49190704"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1.43</w:t>
            </w:r>
          </w:p>
        </w:tc>
        <w:tc>
          <w:tcPr>
            <w:tcW w:w="425" w:type="dxa"/>
            <w:gridSpan w:val="2"/>
            <w:shd w:val="clear" w:color="auto" w:fill="FFFFFF"/>
            <w:vAlign w:val="center"/>
          </w:tcPr>
          <w:p w14:paraId="137BF9E7"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162ED5E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.232</w:t>
            </w:r>
          </w:p>
        </w:tc>
        <w:tc>
          <w:tcPr>
            <w:tcW w:w="932" w:type="dxa"/>
            <w:gridSpan w:val="2"/>
            <w:shd w:val="clear" w:color="auto" w:fill="FFFFFF"/>
            <w:vAlign w:val="center"/>
          </w:tcPr>
          <w:p w14:paraId="1DD0E79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-3.920</w:t>
            </w:r>
          </w:p>
        </w:tc>
        <w:tc>
          <w:tcPr>
            <w:tcW w:w="1130" w:type="dxa"/>
            <w:gridSpan w:val="2"/>
            <w:shd w:val="clear" w:color="auto" w:fill="FFFFFF"/>
            <w:vAlign w:val="center"/>
          </w:tcPr>
          <w:p w14:paraId="7251828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.952</w:t>
            </w:r>
          </w:p>
        </w:tc>
      </w:tr>
      <w:tr w:rsidR="00734A50" w:rsidRPr="0056778A" w14:paraId="197CAD93" w14:textId="77777777" w:rsidTr="00064AEC">
        <w:trPr>
          <w:cantSplit/>
          <w:jc w:val="center"/>
        </w:trPr>
        <w:tc>
          <w:tcPr>
            <w:tcW w:w="1129" w:type="dxa"/>
            <w:shd w:val="clear" w:color="auto" w:fill="FFFFFF"/>
            <w:vAlign w:val="center"/>
          </w:tcPr>
          <w:p w14:paraId="0500051B" w14:textId="77777777" w:rsidR="00734A50" w:rsidRPr="00A0476E" w:rsidRDefault="00734A50"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6CD07F93" w14:textId="77777777" w:rsidR="00734A50" w:rsidRPr="00A0476E"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[Cla_NEM=1]</w:t>
            </w:r>
          </w:p>
        </w:tc>
        <w:tc>
          <w:tcPr>
            <w:tcW w:w="1417" w:type="dxa"/>
            <w:gridSpan w:val="2"/>
            <w:shd w:val="clear" w:color="auto" w:fill="FFFFFF"/>
            <w:vAlign w:val="center"/>
          </w:tcPr>
          <w:p w14:paraId="15BB0F09"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-3.346</w:t>
            </w:r>
          </w:p>
        </w:tc>
        <w:tc>
          <w:tcPr>
            <w:tcW w:w="855" w:type="dxa"/>
            <w:gridSpan w:val="2"/>
            <w:shd w:val="clear" w:color="auto" w:fill="FFFFFF"/>
            <w:vAlign w:val="center"/>
          </w:tcPr>
          <w:p w14:paraId="443C7DA6"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1.240</w:t>
            </w:r>
          </w:p>
        </w:tc>
        <w:tc>
          <w:tcPr>
            <w:tcW w:w="769" w:type="dxa"/>
            <w:gridSpan w:val="2"/>
            <w:shd w:val="clear" w:color="auto" w:fill="FFFFFF"/>
            <w:vAlign w:val="center"/>
          </w:tcPr>
          <w:p w14:paraId="5FAD17AE" w14:textId="5B3C2F90" w:rsidR="00734A50" w:rsidRPr="0056778A" w:rsidRDefault="008A06E8"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7.28</w:t>
            </w:r>
          </w:p>
        </w:tc>
        <w:tc>
          <w:tcPr>
            <w:tcW w:w="425" w:type="dxa"/>
            <w:gridSpan w:val="2"/>
            <w:shd w:val="clear" w:color="auto" w:fill="FFFFFF"/>
            <w:vAlign w:val="center"/>
          </w:tcPr>
          <w:p w14:paraId="0E7247E7"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513D2CA7"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.007</w:t>
            </w:r>
          </w:p>
        </w:tc>
        <w:tc>
          <w:tcPr>
            <w:tcW w:w="932" w:type="dxa"/>
            <w:gridSpan w:val="2"/>
            <w:shd w:val="clear" w:color="auto" w:fill="FFFFFF"/>
            <w:vAlign w:val="center"/>
          </w:tcPr>
          <w:p w14:paraId="32E6E44D"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-5.776</w:t>
            </w:r>
          </w:p>
        </w:tc>
        <w:tc>
          <w:tcPr>
            <w:tcW w:w="1130" w:type="dxa"/>
            <w:gridSpan w:val="2"/>
            <w:shd w:val="clear" w:color="auto" w:fill="FFFFFF"/>
            <w:vAlign w:val="center"/>
          </w:tcPr>
          <w:p w14:paraId="5ED12B72" w14:textId="77777777" w:rsidR="00734A50" w:rsidRPr="0056778A"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-.916</w:t>
            </w:r>
          </w:p>
        </w:tc>
      </w:tr>
      <w:tr w:rsidR="00DE2F1F" w:rsidRPr="0056778A" w14:paraId="7B338AEE" w14:textId="77777777" w:rsidTr="00064AEC">
        <w:trPr>
          <w:cantSplit/>
          <w:jc w:val="center"/>
        </w:trPr>
        <w:tc>
          <w:tcPr>
            <w:tcW w:w="1129" w:type="dxa"/>
            <w:vMerge w:val="restart"/>
            <w:shd w:val="clear" w:color="auto" w:fill="FFFFFF"/>
            <w:vAlign w:val="center"/>
          </w:tcPr>
          <w:p w14:paraId="5F1BAF3A" w14:textId="611F6895"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Ubicación</w:t>
            </w:r>
          </w:p>
        </w:tc>
        <w:tc>
          <w:tcPr>
            <w:tcW w:w="2121" w:type="dxa"/>
            <w:gridSpan w:val="2"/>
            <w:shd w:val="clear" w:color="auto" w:fill="FFFFFF"/>
            <w:vAlign w:val="center"/>
          </w:tcPr>
          <w:p w14:paraId="441E2135"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[Cla_NEM=2]</w:t>
            </w:r>
          </w:p>
        </w:tc>
        <w:tc>
          <w:tcPr>
            <w:tcW w:w="1417" w:type="dxa"/>
            <w:gridSpan w:val="2"/>
            <w:shd w:val="clear" w:color="auto" w:fill="FFFFFF"/>
            <w:vAlign w:val="center"/>
          </w:tcPr>
          <w:p w14:paraId="52ECBFA0"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-2.754</w:t>
            </w:r>
          </w:p>
        </w:tc>
        <w:tc>
          <w:tcPr>
            <w:tcW w:w="855" w:type="dxa"/>
            <w:gridSpan w:val="2"/>
            <w:shd w:val="clear" w:color="auto" w:fill="FFFFFF"/>
            <w:vAlign w:val="center"/>
          </w:tcPr>
          <w:p w14:paraId="5F804101"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1.212</w:t>
            </w:r>
          </w:p>
        </w:tc>
        <w:tc>
          <w:tcPr>
            <w:tcW w:w="769" w:type="dxa"/>
            <w:gridSpan w:val="2"/>
            <w:shd w:val="clear" w:color="auto" w:fill="FFFFFF"/>
            <w:vAlign w:val="center"/>
          </w:tcPr>
          <w:p w14:paraId="564AA212" w14:textId="357D7F99"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5.17</w:t>
            </w:r>
          </w:p>
        </w:tc>
        <w:tc>
          <w:tcPr>
            <w:tcW w:w="425" w:type="dxa"/>
            <w:gridSpan w:val="2"/>
            <w:shd w:val="clear" w:color="auto" w:fill="FFFFFF"/>
            <w:vAlign w:val="center"/>
          </w:tcPr>
          <w:p w14:paraId="08387D29"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7A26419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.023</w:t>
            </w:r>
          </w:p>
        </w:tc>
        <w:tc>
          <w:tcPr>
            <w:tcW w:w="932" w:type="dxa"/>
            <w:gridSpan w:val="2"/>
            <w:shd w:val="clear" w:color="auto" w:fill="FFFFFF"/>
            <w:vAlign w:val="center"/>
          </w:tcPr>
          <w:p w14:paraId="28AF4AC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-5.129</w:t>
            </w:r>
          </w:p>
        </w:tc>
        <w:tc>
          <w:tcPr>
            <w:tcW w:w="1130" w:type="dxa"/>
            <w:gridSpan w:val="2"/>
            <w:shd w:val="clear" w:color="auto" w:fill="FFFFFF"/>
            <w:vAlign w:val="center"/>
          </w:tcPr>
          <w:p w14:paraId="67D5413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-.379</w:t>
            </w:r>
          </w:p>
        </w:tc>
      </w:tr>
      <w:tr w:rsidR="00DE2F1F" w:rsidRPr="0056778A" w14:paraId="110719A2" w14:textId="77777777" w:rsidTr="00064AEC">
        <w:trPr>
          <w:cantSplit/>
          <w:jc w:val="center"/>
        </w:trPr>
        <w:tc>
          <w:tcPr>
            <w:tcW w:w="1129" w:type="dxa"/>
            <w:vMerge/>
            <w:shd w:val="clear" w:color="auto" w:fill="FFFFFF"/>
            <w:vAlign w:val="center"/>
          </w:tcPr>
          <w:p w14:paraId="414141AC"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7F813321"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[Cla_NEM=4]</w:t>
            </w:r>
          </w:p>
        </w:tc>
        <w:tc>
          <w:tcPr>
            <w:tcW w:w="1417" w:type="dxa"/>
            <w:gridSpan w:val="2"/>
            <w:shd w:val="clear" w:color="auto" w:fill="FFFFFF"/>
            <w:vAlign w:val="center"/>
          </w:tcPr>
          <w:p w14:paraId="1A937C6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-2.795</w:t>
            </w:r>
          </w:p>
        </w:tc>
        <w:tc>
          <w:tcPr>
            <w:tcW w:w="855" w:type="dxa"/>
            <w:gridSpan w:val="2"/>
            <w:shd w:val="clear" w:color="auto" w:fill="FFFFFF"/>
            <w:vAlign w:val="center"/>
          </w:tcPr>
          <w:p w14:paraId="2718B910"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1.206</w:t>
            </w:r>
          </w:p>
        </w:tc>
        <w:tc>
          <w:tcPr>
            <w:tcW w:w="769" w:type="dxa"/>
            <w:gridSpan w:val="2"/>
            <w:shd w:val="clear" w:color="auto" w:fill="FFFFFF"/>
            <w:vAlign w:val="center"/>
          </w:tcPr>
          <w:p w14:paraId="7A806A62" w14:textId="1B11CCE0"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5.38</w:t>
            </w:r>
          </w:p>
        </w:tc>
        <w:tc>
          <w:tcPr>
            <w:tcW w:w="425" w:type="dxa"/>
            <w:gridSpan w:val="2"/>
            <w:shd w:val="clear" w:color="auto" w:fill="FFFFFF"/>
            <w:vAlign w:val="center"/>
          </w:tcPr>
          <w:p w14:paraId="2B7E2E0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22B9C40D"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.020</w:t>
            </w:r>
          </w:p>
        </w:tc>
        <w:tc>
          <w:tcPr>
            <w:tcW w:w="932" w:type="dxa"/>
            <w:gridSpan w:val="2"/>
            <w:shd w:val="clear" w:color="auto" w:fill="FFFFFF"/>
            <w:vAlign w:val="center"/>
          </w:tcPr>
          <w:p w14:paraId="4BA2EEF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-5.158</w:t>
            </w:r>
          </w:p>
        </w:tc>
        <w:tc>
          <w:tcPr>
            <w:tcW w:w="1130" w:type="dxa"/>
            <w:gridSpan w:val="2"/>
            <w:shd w:val="clear" w:color="auto" w:fill="FFFFFF"/>
            <w:vAlign w:val="center"/>
          </w:tcPr>
          <w:p w14:paraId="44B5E460"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-.432</w:t>
            </w:r>
          </w:p>
        </w:tc>
      </w:tr>
      <w:tr w:rsidR="00DE2F1F" w:rsidRPr="0056778A" w14:paraId="03F2FA5F" w14:textId="77777777" w:rsidTr="00064AEC">
        <w:trPr>
          <w:cantSplit/>
          <w:jc w:val="center"/>
        </w:trPr>
        <w:tc>
          <w:tcPr>
            <w:tcW w:w="1129" w:type="dxa"/>
            <w:vMerge/>
            <w:shd w:val="clear" w:color="auto" w:fill="FFFFFF"/>
            <w:vAlign w:val="center"/>
          </w:tcPr>
          <w:p w14:paraId="586F1EC3"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39FC008C"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[Cla_NEM=5]</w:t>
            </w:r>
          </w:p>
        </w:tc>
        <w:tc>
          <w:tcPr>
            <w:tcW w:w="1417" w:type="dxa"/>
            <w:gridSpan w:val="2"/>
            <w:shd w:val="clear" w:color="auto" w:fill="FFFFFF"/>
            <w:vAlign w:val="center"/>
          </w:tcPr>
          <w:p w14:paraId="13ADCF4E"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-4.240</w:t>
            </w:r>
          </w:p>
        </w:tc>
        <w:tc>
          <w:tcPr>
            <w:tcW w:w="855" w:type="dxa"/>
            <w:gridSpan w:val="2"/>
            <w:shd w:val="clear" w:color="auto" w:fill="FFFFFF"/>
            <w:vAlign w:val="center"/>
          </w:tcPr>
          <w:p w14:paraId="0DF6B20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1.839</w:t>
            </w:r>
          </w:p>
        </w:tc>
        <w:tc>
          <w:tcPr>
            <w:tcW w:w="769" w:type="dxa"/>
            <w:gridSpan w:val="2"/>
            <w:shd w:val="clear" w:color="auto" w:fill="FFFFFF"/>
            <w:vAlign w:val="center"/>
          </w:tcPr>
          <w:p w14:paraId="4C17EC4A" w14:textId="7130A24C"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5.31</w:t>
            </w:r>
          </w:p>
        </w:tc>
        <w:tc>
          <w:tcPr>
            <w:tcW w:w="425" w:type="dxa"/>
            <w:gridSpan w:val="2"/>
            <w:shd w:val="clear" w:color="auto" w:fill="FFFFFF"/>
            <w:vAlign w:val="center"/>
          </w:tcPr>
          <w:p w14:paraId="4CD0AC7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7C766743"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.021</w:t>
            </w:r>
          </w:p>
        </w:tc>
        <w:tc>
          <w:tcPr>
            <w:tcW w:w="932" w:type="dxa"/>
            <w:gridSpan w:val="2"/>
            <w:shd w:val="clear" w:color="auto" w:fill="FFFFFF"/>
            <w:vAlign w:val="center"/>
          </w:tcPr>
          <w:p w14:paraId="6564817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-7.845</w:t>
            </w:r>
          </w:p>
        </w:tc>
        <w:tc>
          <w:tcPr>
            <w:tcW w:w="1130" w:type="dxa"/>
            <w:gridSpan w:val="2"/>
            <w:shd w:val="clear" w:color="auto" w:fill="FFFFFF"/>
            <w:vAlign w:val="center"/>
          </w:tcPr>
          <w:p w14:paraId="5BC732C1"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-.634</w:t>
            </w:r>
          </w:p>
        </w:tc>
      </w:tr>
      <w:tr w:rsidR="00DE2F1F" w:rsidRPr="0056778A" w14:paraId="3DE545CB" w14:textId="77777777" w:rsidTr="00064AEC">
        <w:trPr>
          <w:cantSplit/>
          <w:jc w:val="center"/>
        </w:trPr>
        <w:tc>
          <w:tcPr>
            <w:tcW w:w="1129" w:type="dxa"/>
            <w:vMerge/>
            <w:shd w:val="clear" w:color="auto" w:fill="FFFFFF"/>
            <w:vAlign w:val="center"/>
          </w:tcPr>
          <w:p w14:paraId="1B7BC357"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76019640"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[Cla_NEM=6]</w:t>
            </w:r>
          </w:p>
        </w:tc>
        <w:tc>
          <w:tcPr>
            <w:tcW w:w="1417" w:type="dxa"/>
            <w:gridSpan w:val="2"/>
            <w:shd w:val="clear" w:color="auto" w:fill="FFFFFF"/>
            <w:vAlign w:val="center"/>
          </w:tcPr>
          <w:p w14:paraId="35EE178D"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-3.294</w:t>
            </w:r>
          </w:p>
        </w:tc>
        <w:tc>
          <w:tcPr>
            <w:tcW w:w="855" w:type="dxa"/>
            <w:gridSpan w:val="2"/>
            <w:shd w:val="clear" w:color="auto" w:fill="FFFFFF"/>
            <w:vAlign w:val="center"/>
          </w:tcPr>
          <w:p w14:paraId="0A0A514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1.195</w:t>
            </w:r>
          </w:p>
        </w:tc>
        <w:tc>
          <w:tcPr>
            <w:tcW w:w="769" w:type="dxa"/>
            <w:gridSpan w:val="2"/>
            <w:shd w:val="clear" w:color="auto" w:fill="FFFFFF"/>
            <w:vAlign w:val="center"/>
          </w:tcPr>
          <w:p w14:paraId="48DC7DC3" w14:textId="33A3476B"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7.60</w:t>
            </w:r>
          </w:p>
        </w:tc>
        <w:tc>
          <w:tcPr>
            <w:tcW w:w="425" w:type="dxa"/>
            <w:gridSpan w:val="2"/>
            <w:shd w:val="clear" w:color="auto" w:fill="FFFFFF"/>
            <w:vAlign w:val="center"/>
          </w:tcPr>
          <w:p w14:paraId="4DD1766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77B95CE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.006</w:t>
            </w:r>
          </w:p>
        </w:tc>
        <w:tc>
          <w:tcPr>
            <w:tcW w:w="932" w:type="dxa"/>
            <w:gridSpan w:val="2"/>
            <w:shd w:val="clear" w:color="auto" w:fill="FFFFFF"/>
            <w:vAlign w:val="center"/>
          </w:tcPr>
          <w:p w14:paraId="1D2F2A26"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-5.637</w:t>
            </w:r>
          </w:p>
        </w:tc>
        <w:tc>
          <w:tcPr>
            <w:tcW w:w="1130" w:type="dxa"/>
            <w:gridSpan w:val="2"/>
            <w:shd w:val="clear" w:color="auto" w:fill="FFFFFF"/>
            <w:vAlign w:val="center"/>
          </w:tcPr>
          <w:p w14:paraId="3570A7E1"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-.952</w:t>
            </w:r>
          </w:p>
        </w:tc>
      </w:tr>
      <w:tr w:rsidR="00DE2F1F" w:rsidRPr="0056778A" w14:paraId="71B5635E" w14:textId="77777777" w:rsidTr="00064AEC">
        <w:trPr>
          <w:cantSplit/>
          <w:jc w:val="center"/>
        </w:trPr>
        <w:tc>
          <w:tcPr>
            <w:tcW w:w="1129" w:type="dxa"/>
            <w:vMerge/>
            <w:shd w:val="clear" w:color="auto" w:fill="FFFFFF"/>
            <w:vAlign w:val="center"/>
          </w:tcPr>
          <w:p w14:paraId="1FB35B88"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3ECB41A1"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[Cla_NEM=7]</w:t>
            </w:r>
          </w:p>
        </w:tc>
        <w:tc>
          <w:tcPr>
            <w:tcW w:w="1417" w:type="dxa"/>
            <w:gridSpan w:val="2"/>
            <w:shd w:val="clear" w:color="auto" w:fill="FFFFFF"/>
            <w:vAlign w:val="center"/>
          </w:tcPr>
          <w:p w14:paraId="16A1936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-3.254</w:t>
            </w:r>
          </w:p>
        </w:tc>
        <w:tc>
          <w:tcPr>
            <w:tcW w:w="855" w:type="dxa"/>
            <w:gridSpan w:val="2"/>
            <w:shd w:val="clear" w:color="auto" w:fill="FFFFFF"/>
            <w:vAlign w:val="center"/>
          </w:tcPr>
          <w:p w14:paraId="4FA1C9E9"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1.205</w:t>
            </w:r>
          </w:p>
        </w:tc>
        <w:tc>
          <w:tcPr>
            <w:tcW w:w="769" w:type="dxa"/>
            <w:gridSpan w:val="2"/>
            <w:shd w:val="clear" w:color="auto" w:fill="FFFFFF"/>
            <w:vAlign w:val="center"/>
          </w:tcPr>
          <w:p w14:paraId="0CCBDF84" w14:textId="4BED0684"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7.28</w:t>
            </w:r>
          </w:p>
        </w:tc>
        <w:tc>
          <w:tcPr>
            <w:tcW w:w="425" w:type="dxa"/>
            <w:gridSpan w:val="2"/>
            <w:shd w:val="clear" w:color="auto" w:fill="FFFFFF"/>
            <w:vAlign w:val="center"/>
          </w:tcPr>
          <w:p w14:paraId="044A85B3"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39F7E717"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.007</w:t>
            </w:r>
          </w:p>
        </w:tc>
        <w:tc>
          <w:tcPr>
            <w:tcW w:w="932" w:type="dxa"/>
            <w:gridSpan w:val="2"/>
            <w:shd w:val="clear" w:color="auto" w:fill="FFFFFF"/>
            <w:vAlign w:val="center"/>
          </w:tcPr>
          <w:p w14:paraId="766926A2"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-5.616</w:t>
            </w:r>
          </w:p>
        </w:tc>
        <w:tc>
          <w:tcPr>
            <w:tcW w:w="1130" w:type="dxa"/>
            <w:gridSpan w:val="2"/>
            <w:shd w:val="clear" w:color="auto" w:fill="FFFFFF"/>
            <w:vAlign w:val="center"/>
          </w:tcPr>
          <w:p w14:paraId="3AFC076B"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-.891</w:t>
            </w:r>
          </w:p>
        </w:tc>
      </w:tr>
      <w:tr w:rsidR="00DE2F1F" w:rsidRPr="0056778A" w14:paraId="1895830D" w14:textId="77777777" w:rsidTr="00064AEC">
        <w:trPr>
          <w:cantSplit/>
          <w:jc w:val="center"/>
        </w:trPr>
        <w:tc>
          <w:tcPr>
            <w:tcW w:w="1129" w:type="dxa"/>
            <w:vMerge/>
            <w:shd w:val="clear" w:color="auto" w:fill="FFFFFF"/>
            <w:vAlign w:val="center"/>
          </w:tcPr>
          <w:p w14:paraId="3E86D68A"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55E13E2E" w14:textId="5A6862E5"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[ClaP_</w:t>
            </w:r>
            <w:r w:rsidR="005C29A4">
              <w:rPr>
                <w:rFonts w:ascii="Times New Roman" w:hAnsi="Times New Roman" w:cs="Times New Roman"/>
                <w:b/>
                <w:bCs/>
                <w:color w:val="000000"/>
                <w:sz w:val="24"/>
                <w:szCs w:val="24"/>
              </w:rPr>
              <w:t>Inegi</w:t>
            </w:r>
            <w:r w:rsidRPr="00A0476E">
              <w:rPr>
                <w:rFonts w:ascii="Times New Roman" w:hAnsi="Times New Roman" w:cs="Times New Roman"/>
                <w:b/>
                <w:bCs/>
                <w:color w:val="000000"/>
                <w:sz w:val="24"/>
                <w:szCs w:val="24"/>
              </w:rPr>
              <w:t>=11]</w:t>
            </w:r>
          </w:p>
        </w:tc>
        <w:tc>
          <w:tcPr>
            <w:tcW w:w="1417" w:type="dxa"/>
            <w:gridSpan w:val="2"/>
            <w:shd w:val="clear" w:color="auto" w:fill="FFFFFF"/>
            <w:vAlign w:val="center"/>
          </w:tcPr>
          <w:p w14:paraId="3D1B409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-.520</w:t>
            </w:r>
          </w:p>
        </w:tc>
        <w:tc>
          <w:tcPr>
            <w:tcW w:w="855" w:type="dxa"/>
            <w:gridSpan w:val="2"/>
            <w:shd w:val="clear" w:color="auto" w:fill="FFFFFF"/>
            <w:vAlign w:val="center"/>
          </w:tcPr>
          <w:p w14:paraId="59894DB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.207</w:t>
            </w:r>
          </w:p>
        </w:tc>
        <w:tc>
          <w:tcPr>
            <w:tcW w:w="769" w:type="dxa"/>
            <w:gridSpan w:val="2"/>
            <w:shd w:val="clear" w:color="auto" w:fill="FFFFFF"/>
            <w:vAlign w:val="center"/>
          </w:tcPr>
          <w:p w14:paraId="03788C61" w14:textId="0F3484E2"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6.32</w:t>
            </w:r>
          </w:p>
        </w:tc>
        <w:tc>
          <w:tcPr>
            <w:tcW w:w="425" w:type="dxa"/>
            <w:gridSpan w:val="2"/>
            <w:shd w:val="clear" w:color="auto" w:fill="FFFFFF"/>
            <w:vAlign w:val="center"/>
          </w:tcPr>
          <w:p w14:paraId="42AE1F9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2CFF6A41"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.012</w:t>
            </w:r>
          </w:p>
        </w:tc>
        <w:tc>
          <w:tcPr>
            <w:tcW w:w="932" w:type="dxa"/>
            <w:gridSpan w:val="2"/>
            <w:shd w:val="clear" w:color="auto" w:fill="FFFFFF"/>
            <w:vAlign w:val="center"/>
          </w:tcPr>
          <w:p w14:paraId="5D9C1D7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-.925</w:t>
            </w:r>
          </w:p>
        </w:tc>
        <w:tc>
          <w:tcPr>
            <w:tcW w:w="1130" w:type="dxa"/>
            <w:gridSpan w:val="2"/>
            <w:shd w:val="clear" w:color="auto" w:fill="FFFFFF"/>
            <w:vAlign w:val="center"/>
          </w:tcPr>
          <w:p w14:paraId="492481D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-.115</w:t>
            </w:r>
          </w:p>
        </w:tc>
      </w:tr>
      <w:tr w:rsidR="00DE2F1F" w:rsidRPr="0056778A" w14:paraId="35005260" w14:textId="77777777" w:rsidTr="00064AEC">
        <w:trPr>
          <w:cantSplit/>
          <w:jc w:val="center"/>
        </w:trPr>
        <w:tc>
          <w:tcPr>
            <w:tcW w:w="1129" w:type="dxa"/>
            <w:vMerge/>
            <w:shd w:val="clear" w:color="auto" w:fill="FFFFFF"/>
            <w:vAlign w:val="center"/>
          </w:tcPr>
          <w:p w14:paraId="42E3B944"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354731E8" w14:textId="7777777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[Cla_NEP=4]</w:t>
            </w:r>
          </w:p>
        </w:tc>
        <w:tc>
          <w:tcPr>
            <w:tcW w:w="1417" w:type="dxa"/>
            <w:gridSpan w:val="2"/>
            <w:shd w:val="clear" w:color="auto" w:fill="FFFFFF"/>
            <w:vAlign w:val="center"/>
          </w:tcPr>
          <w:p w14:paraId="075260B6"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2.511</w:t>
            </w:r>
          </w:p>
        </w:tc>
        <w:tc>
          <w:tcPr>
            <w:tcW w:w="855" w:type="dxa"/>
            <w:gridSpan w:val="2"/>
            <w:shd w:val="clear" w:color="auto" w:fill="FFFFFF"/>
            <w:vAlign w:val="center"/>
          </w:tcPr>
          <w:p w14:paraId="7E54C7E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1.225</w:t>
            </w:r>
          </w:p>
        </w:tc>
        <w:tc>
          <w:tcPr>
            <w:tcW w:w="769" w:type="dxa"/>
            <w:gridSpan w:val="2"/>
            <w:shd w:val="clear" w:color="auto" w:fill="FFFFFF"/>
            <w:vAlign w:val="center"/>
          </w:tcPr>
          <w:p w14:paraId="15860C6A" w14:textId="11DD6AF2"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4.20</w:t>
            </w:r>
          </w:p>
        </w:tc>
        <w:tc>
          <w:tcPr>
            <w:tcW w:w="425" w:type="dxa"/>
            <w:gridSpan w:val="2"/>
            <w:shd w:val="clear" w:color="auto" w:fill="FFFFFF"/>
            <w:vAlign w:val="center"/>
          </w:tcPr>
          <w:p w14:paraId="5296FF2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05C80B76"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.040</w:t>
            </w:r>
          </w:p>
        </w:tc>
        <w:tc>
          <w:tcPr>
            <w:tcW w:w="932" w:type="dxa"/>
            <w:gridSpan w:val="2"/>
            <w:shd w:val="clear" w:color="auto" w:fill="FFFFFF"/>
            <w:vAlign w:val="center"/>
          </w:tcPr>
          <w:p w14:paraId="666C647D"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.110</w:t>
            </w:r>
          </w:p>
        </w:tc>
        <w:tc>
          <w:tcPr>
            <w:tcW w:w="1130" w:type="dxa"/>
            <w:gridSpan w:val="2"/>
            <w:shd w:val="clear" w:color="auto" w:fill="FFFFFF"/>
            <w:vAlign w:val="center"/>
          </w:tcPr>
          <w:p w14:paraId="6757F93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4.912</w:t>
            </w:r>
          </w:p>
        </w:tc>
      </w:tr>
      <w:tr w:rsidR="00DE2F1F" w:rsidRPr="0056778A" w14:paraId="76F1A69C" w14:textId="77777777" w:rsidTr="00064AEC">
        <w:trPr>
          <w:cantSplit/>
          <w:jc w:val="center"/>
        </w:trPr>
        <w:tc>
          <w:tcPr>
            <w:tcW w:w="1129" w:type="dxa"/>
            <w:vMerge/>
            <w:shd w:val="clear" w:color="auto" w:fill="FFFFFF"/>
            <w:vAlign w:val="center"/>
          </w:tcPr>
          <w:p w14:paraId="1AAB3433"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34FE5495" w14:textId="71A6C374"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[ClaM_</w:t>
            </w:r>
            <w:r w:rsidR="005C29A4">
              <w:rPr>
                <w:rFonts w:ascii="Times New Roman" w:hAnsi="Times New Roman" w:cs="Times New Roman"/>
                <w:b/>
                <w:bCs/>
                <w:color w:val="000000"/>
                <w:sz w:val="24"/>
                <w:szCs w:val="24"/>
              </w:rPr>
              <w:t>Inegi</w:t>
            </w:r>
            <w:r w:rsidRPr="00A0476E">
              <w:rPr>
                <w:rFonts w:ascii="Times New Roman" w:hAnsi="Times New Roman" w:cs="Times New Roman"/>
                <w:b/>
                <w:bCs/>
                <w:color w:val="000000"/>
                <w:sz w:val="24"/>
                <w:szCs w:val="24"/>
              </w:rPr>
              <w:t>=4]</w:t>
            </w:r>
          </w:p>
        </w:tc>
        <w:tc>
          <w:tcPr>
            <w:tcW w:w="1417" w:type="dxa"/>
            <w:gridSpan w:val="2"/>
            <w:shd w:val="clear" w:color="auto" w:fill="FFFFFF"/>
            <w:vAlign w:val="center"/>
          </w:tcPr>
          <w:p w14:paraId="1BFF999E"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-3.607</w:t>
            </w:r>
          </w:p>
        </w:tc>
        <w:tc>
          <w:tcPr>
            <w:tcW w:w="855" w:type="dxa"/>
            <w:gridSpan w:val="2"/>
            <w:shd w:val="clear" w:color="auto" w:fill="FFFFFF"/>
            <w:vAlign w:val="center"/>
          </w:tcPr>
          <w:p w14:paraId="37B512C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1.394</w:t>
            </w:r>
          </w:p>
        </w:tc>
        <w:tc>
          <w:tcPr>
            <w:tcW w:w="769" w:type="dxa"/>
            <w:gridSpan w:val="2"/>
            <w:shd w:val="clear" w:color="auto" w:fill="FFFFFF"/>
            <w:vAlign w:val="center"/>
          </w:tcPr>
          <w:p w14:paraId="389EF221" w14:textId="5C284CEF"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6.70</w:t>
            </w:r>
          </w:p>
        </w:tc>
        <w:tc>
          <w:tcPr>
            <w:tcW w:w="425" w:type="dxa"/>
            <w:gridSpan w:val="2"/>
            <w:shd w:val="clear" w:color="auto" w:fill="FFFFFF"/>
            <w:vAlign w:val="center"/>
          </w:tcPr>
          <w:p w14:paraId="44BBA38B"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6D7DF73E"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.010</w:t>
            </w:r>
          </w:p>
        </w:tc>
        <w:tc>
          <w:tcPr>
            <w:tcW w:w="932" w:type="dxa"/>
            <w:gridSpan w:val="2"/>
            <w:shd w:val="clear" w:color="auto" w:fill="FFFFFF"/>
            <w:vAlign w:val="center"/>
          </w:tcPr>
          <w:p w14:paraId="1482E702"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-6.338</w:t>
            </w:r>
          </w:p>
        </w:tc>
        <w:tc>
          <w:tcPr>
            <w:tcW w:w="1130" w:type="dxa"/>
            <w:gridSpan w:val="2"/>
            <w:shd w:val="clear" w:color="auto" w:fill="FFFFFF"/>
            <w:vAlign w:val="center"/>
          </w:tcPr>
          <w:p w14:paraId="7CE4F756"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-.875</w:t>
            </w:r>
          </w:p>
        </w:tc>
      </w:tr>
      <w:tr w:rsidR="00DE2F1F" w:rsidRPr="0056778A" w14:paraId="57F97585" w14:textId="77777777" w:rsidTr="00064AEC">
        <w:trPr>
          <w:cantSplit/>
          <w:jc w:val="center"/>
        </w:trPr>
        <w:tc>
          <w:tcPr>
            <w:tcW w:w="1129" w:type="dxa"/>
            <w:vMerge/>
            <w:shd w:val="clear" w:color="auto" w:fill="FFFFFF"/>
            <w:vAlign w:val="center"/>
          </w:tcPr>
          <w:p w14:paraId="5A1F9384" w14:textId="77777777" w:rsidR="00DE2F1F" w:rsidRPr="00A0476E" w:rsidRDefault="00DE2F1F" w:rsidP="00446CA7">
            <w:pPr>
              <w:autoSpaceDE w:val="0"/>
              <w:autoSpaceDN w:val="0"/>
              <w:adjustRightInd w:val="0"/>
              <w:spacing w:after="0" w:line="360" w:lineRule="auto"/>
              <w:jc w:val="both"/>
              <w:rPr>
                <w:rFonts w:ascii="Times New Roman" w:hAnsi="Times New Roman" w:cs="Times New Roman"/>
                <w:b/>
                <w:bCs/>
                <w:color w:val="000000"/>
                <w:sz w:val="24"/>
                <w:szCs w:val="24"/>
              </w:rPr>
            </w:pPr>
          </w:p>
        </w:tc>
        <w:tc>
          <w:tcPr>
            <w:tcW w:w="2121" w:type="dxa"/>
            <w:gridSpan w:val="2"/>
            <w:shd w:val="clear" w:color="auto" w:fill="FFFFFF"/>
            <w:vAlign w:val="center"/>
          </w:tcPr>
          <w:p w14:paraId="086B14B6" w14:textId="25A5384C"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[ClaM_</w:t>
            </w:r>
            <w:r w:rsidR="005C29A4">
              <w:rPr>
                <w:rFonts w:ascii="Times New Roman" w:hAnsi="Times New Roman" w:cs="Times New Roman"/>
                <w:b/>
                <w:bCs/>
                <w:color w:val="000000"/>
                <w:sz w:val="24"/>
                <w:szCs w:val="24"/>
              </w:rPr>
              <w:t>Inegi</w:t>
            </w:r>
            <w:r w:rsidRPr="00A0476E">
              <w:rPr>
                <w:rFonts w:ascii="Times New Roman" w:hAnsi="Times New Roman" w:cs="Times New Roman"/>
                <w:b/>
                <w:bCs/>
                <w:color w:val="000000"/>
                <w:sz w:val="24"/>
                <w:szCs w:val="24"/>
              </w:rPr>
              <w:t>=10]</w:t>
            </w:r>
          </w:p>
        </w:tc>
        <w:tc>
          <w:tcPr>
            <w:tcW w:w="1417" w:type="dxa"/>
            <w:gridSpan w:val="2"/>
            <w:shd w:val="clear" w:color="auto" w:fill="FFFFFF"/>
            <w:vAlign w:val="center"/>
          </w:tcPr>
          <w:p w14:paraId="0F0630DC"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-2.782</w:t>
            </w:r>
          </w:p>
        </w:tc>
        <w:tc>
          <w:tcPr>
            <w:tcW w:w="855" w:type="dxa"/>
            <w:gridSpan w:val="2"/>
            <w:shd w:val="clear" w:color="auto" w:fill="FFFFFF"/>
            <w:vAlign w:val="center"/>
          </w:tcPr>
          <w:p w14:paraId="7B8D17DF"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.916</w:t>
            </w:r>
          </w:p>
        </w:tc>
        <w:tc>
          <w:tcPr>
            <w:tcW w:w="769" w:type="dxa"/>
            <w:gridSpan w:val="2"/>
            <w:shd w:val="clear" w:color="auto" w:fill="FFFFFF"/>
            <w:vAlign w:val="center"/>
          </w:tcPr>
          <w:p w14:paraId="6ED9CFCD" w14:textId="20A12F5B"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9.22</w:t>
            </w:r>
          </w:p>
        </w:tc>
        <w:tc>
          <w:tcPr>
            <w:tcW w:w="425" w:type="dxa"/>
            <w:gridSpan w:val="2"/>
            <w:shd w:val="clear" w:color="auto" w:fill="FFFFFF"/>
            <w:vAlign w:val="center"/>
          </w:tcPr>
          <w:p w14:paraId="3505ED2D"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3F689B02"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.002</w:t>
            </w:r>
          </w:p>
        </w:tc>
        <w:tc>
          <w:tcPr>
            <w:tcW w:w="932" w:type="dxa"/>
            <w:gridSpan w:val="2"/>
            <w:shd w:val="clear" w:color="auto" w:fill="FFFFFF"/>
            <w:vAlign w:val="center"/>
          </w:tcPr>
          <w:p w14:paraId="2B0F7664"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-4.578</w:t>
            </w:r>
          </w:p>
        </w:tc>
        <w:tc>
          <w:tcPr>
            <w:tcW w:w="1130" w:type="dxa"/>
            <w:gridSpan w:val="2"/>
            <w:shd w:val="clear" w:color="auto" w:fill="FFFFFF"/>
            <w:vAlign w:val="center"/>
          </w:tcPr>
          <w:p w14:paraId="0B3DABEE"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-.987</w:t>
            </w:r>
          </w:p>
        </w:tc>
      </w:tr>
      <w:tr w:rsidR="00DE2F1F" w:rsidRPr="0056778A" w14:paraId="31513EC9" w14:textId="77777777" w:rsidTr="00064AEC">
        <w:trPr>
          <w:cantSplit/>
          <w:jc w:val="center"/>
        </w:trPr>
        <w:tc>
          <w:tcPr>
            <w:tcW w:w="1129" w:type="dxa"/>
            <w:vMerge/>
            <w:shd w:val="clear" w:color="auto" w:fill="FFFFFF"/>
            <w:vAlign w:val="center"/>
          </w:tcPr>
          <w:p w14:paraId="5A3462DF" w14:textId="77777777" w:rsidR="00DE2F1F" w:rsidRPr="0056778A" w:rsidRDefault="00DE2F1F" w:rsidP="00446CA7">
            <w:pPr>
              <w:autoSpaceDE w:val="0"/>
              <w:autoSpaceDN w:val="0"/>
              <w:adjustRightInd w:val="0"/>
              <w:spacing w:after="0" w:line="360" w:lineRule="auto"/>
              <w:jc w:val="both"/>
              <w:rPr>
                <w:rFonts w:ascii="Times New Roman" w:hAnsi="Times New Roman" w:cs="Times New Roman"/>
                <w:color w:val="000000"/>
                <w:sz w:val="24"/>
                <w:szCs w:val="24"/>
              </w:rPr>
            </w:pPr>
          </w:p>
        </w:tc>
        <w:tc>
          <w:tcPr>
            <w:tcW w:w="2121" w:type="dxa"/>
            <w:gridSpan w:val="2"/>
            <w:shd w:val="clear" w:color="auto" w:fill="FFFFFF"/>
            <w:vAlign w:val="center"/>
          </w:tcPr>
          <w:p w14:paraId="26C1F2DC" w14:textId="4E6D7887" w:rsidR="00DE2F1F" w:rsidRPr="00A0476E" w:rsidRDefault="00DE2F1F"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A0476E">
              <w:rPr>
                <w:rFonts w:ascii="Times New Roman" w:hAnsi="Times New Roman" w:cs="Times New Roman"/>
                <w:b/>
                <w:bCs/>
                <w:color w:val="000000"/>
                <w:sz w:val="24"/>
                <w:szCs w:val="24"/>
              </w:rPr>
              <w:t>[ClaM_</w:t>
            </w:r>
            <w:r w:rsidR="005C29A4">
              <w:rPr>
                <w:rFonts w:ascii="Times New Roman" w:hAnsi="Times New Roman" w:cs="Times New Roman"/>
                <w:b/>
                <w:bCs/>
                <w:color w:val="000000"/>
                <w:sz w:val="24"/>
                <w:szCs w:val="24"/>
              </w:rPr>
              <w:t>Inegi</w:t>
            </w:r>
            <w:r w:rsidRPr="00A0476E">
              <w:rPr>
                <w:rFonts w:ascii="Times New Roman" w:hAnsi="Times New Roman" w:cs="Times New Roman"/>
                <w:b/>
                <w:bCs/>
                <w:color w:val="000000"/>
                <w:sz w:val="24"/>
                <w:szCs w:val="24"/>
              </w:rPr>
              <w:t>=14</w:t>
            </w:r>
            <w:r w:rsidR="00A0476E">
              <w:rPr>
                <w:rFonts w:ascii="Times New Roman" w:hAnsi="Times New Roman" w:cs="Times New Roman"/>
                <w:b/>
                <w:bCs/>
                <w:color w:val="000000"/>
                <w:sz w:val="24"/>
                <w:szCs w:val="24"/>
              </w:rPr>
              <w:t>]</w:t>
            </w:r>
          </w:p>
        </w:tc>
        <w:tc>
          <w:tcPr>
            <w:tcW w:w="1417" w:type="dxa"/>
            <w:gridSpan w:val="2"/>
            <w:shd w:val="clear" w:color="auto" w:fill="FFFFFF"/>
            <w:vAlign w:val="center"/>
          </w:tcPr>
          <w:p w14:paraId="798EA05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-.853</w:t>
            </w:r>
          </w:p>
        </w:tc>
        <w:tc>
          <w:tcPr>
            <w:tcW w:w="855" w:type="dxa"/>
            <w:gridSpan w:val="2"/>
            <w:shd w:val="clear" w:color="auto" w:fill="FFFFFF"/>
            <w:vAlign w:val="center"/>
          </w:tcPr>
          <w:p w14:paraId="6FA9E8D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.326</w:t>
            </w:r>
          </w:p>
        </w:tc>
        <w:tc>
          <w:tcPr>
            <w:tcW w:w="769" w:type="dxa"/>
            <w:gridSpan w:val="2"/>
            <w:shd w:val="clear" w:color="auto" w:fill="FFFFFF"/>
            <w:vAlign w:val="center"/>
          </w:tcPr>
          <w:p w14:paraId="64568BFF" w14:textId="63FD5B63"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6.85</w:t>
            </w:r>
          </w:p>
        </w:tc>
        <w:tc>
          <w:tcPr>
            <w:tcW w:w="425" w:type="dxa"/>
            <w:gridSpan w:val="2"/>
            <w:shd w:val="clear" w:color="auto" w:fill="FFFFFF"/>
            <w:vAlign w:val="center"/>
          </w:tcPr>
          <w:p w14:paraId="67459445"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w:t>
            </w:r>
          </w:p>
        </w:tc>
        <w:tc>
          <w:tcPr>
            <w:tcW w:w="709" w:type="dxa"/>
            <w:gridSpan w:val="2"/>
            <w:shd w:val="clear" w:color="auto" w:fill="FFFFFF"/>
            <w:vAlign w:val="center"/>
          </w:tcPr>
          <w:p w14:paraId="735604B6"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.009</w:t>
            </w:r>
          </w:p>
        </w:tc>
        <w:tc>
          <w:tcPr>
            <w:tcW w:w="932" w:type="dxa"/>
            <w:gridSpan w:val="2"/>
            <w:shd w:val="clear" w:color="auto" w:fill="FFFFFF"/>
            <w:vAlign w:val="center"/>
          </w:tcPr>
          <w:p w14:paraId="45FFBEAA"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-1.491</w:t>
            </w:r>
          </w:p>
        </w:tc>
        <w:tc>
          <w:tcPr>
            <w:tcW w:w="1130" w:type="dxa"/>
            <w:gridSpan w:val="2"/>
            <w:shd w:val="clear" w:color="auto" w:fill="FFFFFF"/>
            <w:vAlign w:val="center"/>
          </w:tcPr>
          <w:p w14:paraId="7F426608" w14:textId="77777777" w:rsidR="00DE2F1F" w:rsidRPr="0056778A" w:rsidRDefault="00DE2F1F"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56778A">
              <w:rPr>
                <w:rFonts w:ascii="Times New Roman" w:hAnsi="Times New Roman" w:cs="Times New Roman"/>
                <w:color w:val="000000"/>
                <w:sz w:val="24"/>
                <w:szCs w:val="24"/>
              </w:rPr>
              <w:t>-.214</w:t>
            </w:r>
          </w:p>
        </w:tc>
      </w:tr>
      <w:tr w:rsidR="00734A50" w:rsidRPr="0056778A" w14:paraId="1AC9F1AB" w14:textId="77777777" w:rsidTr="00064AEC">
        <w:trPr>
          <w:gridAfter w:val="1"/>
          <w:wAfter w:w="7" w:type="dxa"/>
          <w:cantSplit/>
          <w:jc w:val="center"/>
        </w:trPr>
        <w:tc>
          <w:tcPr>
            <w:tcW w:w="9480" w:type="dxa"/>
            <w:gridSpan w:val="16"/>
            <w:shd w:val="clear" w:color="auto" w:fill="FFFFFF"/>
            <w:vAlign w:val="center"/>
          </w:tcPr>
          <w:p w14:paraId="0C39A70A" w14:textId="77777777" w:rsidR="00734A50" w:rsidRPr="0056778A" w:rsidRDefault="00734A50" w:rsidP="00446CA7">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DC55DA">
              <w:rPr>
                <w:rFonts w:ascii="Times New Roman" w:hAnsi="Times New Roman" w:cs="Times New Roman"/>
                <w:color w:val="000000"/>
                <w:sz w:val="20"/>
                <w:szCs w:val="20"/>
              </w:rPr>
              <w:t>Función de vínculo: Logit.</w:t>
            </w:r>
          </w:p>
        </w:tc>
      </w:tr>
    </w:tbl>
    <w:p w14:paraId="17FC9253" w14:textId="58B5A05E" w:rsidR="0061447B" w:rsidRDefault="0056778A" w:rsidP="000477A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r w:rsidR="00B25093">
        <w:rPr>
          <w:rFonts w:ascii="Times New Roman" w:hAnsi="Times New Roman" w:cs="Times New Roman"/>
          <w:sz w:val="24"/>
          <w:szCs w:val="24"/>
        </w:rPr>
        <w:t xml:space="preserve"> </w:t>
      </w:r>
    </w:p>
    <w:p w14:paraId="6D73A97B" w14:textId="7047DA26" w:rsidR="00D23FA5" w:rsidRPr="009022C4" w:rsidRDefault="00734A50"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Las estimaciones de la regresión están etiquetadas como “umbral” para los términos equivalentes al intercepto y “ubicación” son los coeficientes para la variable predictiva. Al realizar las pruebas de significancia para cada uno de los coeficientes, considerando un α</w:t>
      </w:r>
      <w:r w:rsidR="00F073C8">
        <w:rPr>
          <w:rFonts w:ascii="Times New Roman" w:hAnsi="Times New Roman" w:cs="Times New Roman"/>
          <w:sz w:val="24"/>
          <w:szCs w:val="24"/>
        </w:rPr>
        <w:t xml:space="preserve"> </w:t>
      </w:r>
      <w:r w:rsidRPr="009022C4">
        <w:rPr>
          <w:rFonts w:ascii="Times New Roman" w:hAnsi="Times New Roman" w:cs="Times New Roman"/>
          <w:sz w:val="24"/>
          <w:szCs w:val="24"/>
        </w:rPr>
        <w:t xml:space="preserve">= 0.05, se observa que el nivel de estudios de la madre (Cla_NEM) y del padre (Cla_NEP), la ocupación del padre y de la madre según la clasificación del </w:t>
      </w:r>
      <w:r w:rsidR="005C29A4">
        <w:rPr>
          <w:rFonts w:ascii="Times New Roman" w:hAnsi="Times New Roman" w:cs="Times New Roman"/>
          <w:sz w:val="24"/>
          <w:szCs w:val="24"/>
        </w:rPr>
        <w:t>Inegi</w:t>
      </w:r>
      <w:r w:rsidRPr="009022C4">
        <w:rPr>
          <w:rFonts w:ascii="Times New Roman" w:hAnsi="Times New Roman" w:cs="Times New Roman"/>
          <w:sz w:val="24"/>
          <w:szCs w:val="24"/>
        </w:rPr>
        <w:t xml:space="preserve"> (ClaP_</w:t>
      </w:r>
      <w:r w:rsidR="005C29A4">
        <w:rPr>
          <w:rFonts w:ascii="Times New Roman" w:hAnsi="Times New Roman" w:cs="Times New Roman"/>
          <w:sz w:val="24"/>
          <w:szCs w:val="24"/>
        </w:rPr>
        <w:t>Inegi</w:t>
      </w:r>
      <w:r w:rsidRPr="009022C4">
        <w:rPr>
          <w:rFonts w:ascii="Times New Roman" w:hAnsi="Times New Roman" w:cs="Times New Roman"/>
          <w:sz w:val="24"/>
          <w:szCs w:val="24"/>
        </w:rPr>
        <w:t xml:space="preserve"> y ClaM_</w:t>
      </w:r>
      <w:r w:rsidR="005C29A4">
        <w:rPr>
          <w:rFonts w:ascii="Times New Roman" w:hAnsi="Times New Roman" w:cs="Times New Roman"/>
          <w:sz w:val="24"/>
          <w:szCs w:val="24"/>
        </w:rPr>
        <w:t>Inegi</w:t>
      </w:r>
      <w:r w:rsidRPr="009022C4">
        <w:rPr>
          <w:rFonts w:ascii="Times New Roman" w:hAnsi="Times New Roman" w:cs="Times New Roman"/>
          <w:sz w:val="24"/>
          <w:szCs w:val="24"/>
        </w:rPr>
        <w:t>), están relacionados con el rendimiento académico de los estudiantes universitarios (re_aca).</w:t>
      </w:r>
    </w:p>
    <w:p w14:paraId="0939B7F1" w14:textId="0652EACB" w:rsidR="00D23FA5" w:rsidRDefault="00734A50" w:rsidP="000477A6">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lastRenderedPageBreak/>
        <w:t>De manera concreta</w:t>
      </w:r>
      <w:r w:rsidR="00C8564E">
        <w:rPr>
          <w:rFonts w:ascii="Times New Roman" w:hAnsi="Times New Roman" w:cs="Times New Roman"/>
          <w:sz w:val="24"/>
          <w:szCs w:val="24"/>
        </w:rPr>
        <w:t>,</w:t>
      </w:r>
      <w:r w:rsidRPr="009022C4">
        <w:rPr>
          <w:rFonts w:ascii="Times New Roman" w:hAnsi="Times New Roman" w:cs="Times New Roman"/>
          <w:sz w:val="24"/>
          <w:szCs w:val="24"/>
        </w:rPr>
        <w:t xml:space="preserve"> se observa que es más probable que el rendimiento académico </w:t>
      </w:r>
      <w:r w:rsidR="00FE5F8A" w:rsidRPr="009022C4">
        <w:rPr>
          <w:rFonts w:ascii="Times New Roman" w:hAnsi="Times New Roman" w:cs="Times New Roman"/>
          <w:sz w:val="24"/>
          <w:szCs w:val="24"/>
        </w:rPr>
        <w:t>adecuado</w:t>
      </w:r>
      <w:r w:rsidRPr="009022C4">
        <w:rPr>
          <w:rFonts w:ascii="Times New Roman" w:hAnsi="Times New Roman" w:cs="Times New Roman"/>
          <w:sz w:val="24"/>
          <w:szCs w:val="24"/>
        </w:rPr>
        <w:t xml:space="preserve"> y bueno resulte afectado por el nivel de estudios de los padres, principalmente cuando es equivalente a licenciatura trunca en el caso de los padres y en todos los niveles (excepto bachillerato trunco) en el caso de las madres. En cuanto a la ocupación de los padres, se observa que es más probable que </w:t>
      </w:r>
      <w:r w:rsidR="00BF207E" w:rsidRPr="009022C4">
        <w:rPr>
          <w:rFonts w:ascii="Times New Roman" w:hAnsi="Times New Roman" w:cs="Times New Roman"/>
          <w:sz w:val="24"/>
          <w:szCs w:val="24"/>
        </w:rPr>
        <w:t>niveles de rendimiento adecuado</w:t>
      </w:r>
      <w:r w:rsidRPr="009022C4">
        <w:rPr>
          <w:rFonts w:ascii="Times New Roman" w:hAnsi="Times New Roman" w:cs="Times New Roman"/>
          <w:sz w:val="24"/>
          <w:szCs w:val="24"/>
        </w:rPr>
        <w:t xml:space="preserve"> y bueno sean afectados cuando el padre es comerciante o empleado de comercio y agente de ventas; por otro lado, cuando las madres trabajan como ayudantes o peones en la fabricación artesanal e industrial es probable que influyan en el rendimiento académico de sus hijos.</w:t>
      </w:r>
      <w:r w:rsidR="00C04C5A">
        <w:rPr>
          <w:rFonts w:ascii="Times New Roman" w:hAnsi="Times New Roman" w:cs="Times New Roman"/>
          <w:sz w:val="24"/>
          <w:szCs w:val="24"/>
        </w:rPr>
        <w:t xml:space="preserve"> La tabla 7 contiene los datos de la prueba de líneas paralelas de la regresión estimada.</w:t>
      </w:r>
    </w:p>
    <w:p w14:paraId="47EE6C21" w14:textId="77777777" w:rsidR="000477A6" w:rsidRPr="009022C4" w:rsidRDefault="000477A6" w:rsidP="00DC55DA">
      <w:pPr>
        <w:spacing w:after="0" w:line="360" w:lineRule="auto"/>
        <w:ind w:firstLine="708"/>
        <w:jc w:val="both"/>
        <w:rPr>
          <w:rFonts w:ascii="Times New Roman" w:hAnsi="Times New Roman" w:cs="Times New Roman"/>
          <w:sz w:val="24"/>
          <w:szCs w:val="24"/>
        </w:rPr>
      </w:pPr>
    </w:p>
    <w:p w14:paraId="7EB4615D" w14:textId="0F88E296" w:rsidR="00734A50" w:rsidRPr="009022C4" w:rsidRDefault="007D66BA" w:rsidP="00DC55DA">
      <w:pPr>
        <w:spacing w:after="0" w:line="360" w:lineRule="auto"/>
        <w:jc w:val="center"/>
        <w:rPr>
          <w:rFonts w:ascii="Times New Roman" w:hAnsi="Times New Roman" w:cs="Times New Roman"/>
          <w:sz w:val="24"/>
          <w:szCs w:val="24"/>
        </w:rPr>
      </w:pPr>
      <w:r w:rsidRPr="00DC55DA">
        <w:rPr>
          <w:rFonts w:ascii="Times New Roman" w:hAnsi="Times New Roman" w:cs="Times New Roman"/>
          <w:b/>
          <w:bCs/>
          <w:sz w:val="24"/>
          <w:szCs w:val="24"/>
        </w:rPr>
        <w:t>Tabla 7</w:t>
      </w:r>
      <w:r w:rsidRPr="009022C4">
        <w:rPr>
          <w:rFonts w:ascii="Times New Roman" w:hAnsi="Times New Roman" w:cs="Times New Roman"/>
          <w:sz w:val="24"/>
          <w:szCs w:val="24"/>
        </w:rPr>
        <w:t>. Datos de la prueba de líneas paralelas de la regresión ordinal</w:t>
      </w:r>
    </w:p>
    <w:tbl>
      <w:tblPr>
        <w:tblW w:w="67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96"/>
        <w:gridCol w:w="1614"/>
        <w:gridCol w:w="1422"/>
        <w:gridCol w:w="1009"/>
        <w:gridCol w:w="1009"/>
      </w:tblGrid>
      <w:tr w:rsidR="00734A50" w:rsidRPr="009022C4" w14:paraId="40771ADD" w14:textId="77777777" w:rsidTr="002432A3">
        <w:trPr>
          <w:cantSplit/>
          <w:jc w:val="center"/>
        </w:trPr>
        <w:tc>
          <w:tcPr>
            <w:tcW w:w="1696" w:type="dxa"/>
            <w:tcBorders>
              <w:top w:val="single" w:sz="4" w:space="0" w:color="auto"/>
              <w:bottom w:val="single" w:sz="4" w:space="0" w:color="auto"/>
              <w:right w:val="single" w:sz="4" w:space="0" w:color="auto"/>
            </w:tcBorders>
            <w:shd w:val="clear" w:color="auto" w:fill="FFFFFF"/>
          </w:tcPr>
          <w:p w14:paraId="69083680" w14:textId="77777777" w:rsidR="00734A50" w:rsidRPr="002432A3"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Modelo</w:t>
            </w:r>
          </w:p>
        </w:tc>
        <w:tc>
          <w:tcPr>
            <w:tcW w:w="1614" w:type="dxa"/>
            <w:tcBorders>
              <w:top w:val="single" w:sz="4" w:space="0" w:color="auto"/>
              <w:left w:val="single" w:sz="4" w:space="0" w:color="auto"/>
              <w:bottom w:val="single" w:sz="4" w:space="0" w:color="auto"/>
              <w:right w:val="single" w:sz="4" w:space="0" w:color="auto"/>
            </w:tcBorders>
            <w:shd w:val="clear" w:color="auto" w:fill="FFFFFF"/>
          </w:tcPr>
          <w:p w14:paraId="7B1FC74E" w14:textId="77777777" w:rsidR="00734A50" w:rsidRPr="002432A3"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-2 log de la verosimilitud</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0D2DF061" w14:textId="77777777" w:rsidR="00734A50" w:rsidRPr="002432A3"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Chi-cuadrado</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366B623A" w14:textId="77777777" w:rsidR="00734A50" w:rsidRPr="002432A3"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gl</w:t>
            </w:r>
          </w:p>
        </w:tc>
        <w:tc>
          <w:tcPr>
            <w:tcW w:w="1009" w:type="dxa"/>
            <w:tcBorders>
              <w:top w:val="single" w:sz="4" w:space="0" w:color="auto"/>
              <w:left w:val="single" w:sz="4" w:space="0" w:color="auto"/>
              <w:bottom w:val="single" w:sz="4" w:space="0" w:color="auto"/>
            </w:tcBorders>
            <w:shd w:val="clear" w:color="auto" w:fill="FFFFFF"/>
          </w:tcPr>
          <w:p w14:paraId="50A40C42" w14:textId="77777777" w:rsidR="00734A50" w:rsidRPr="002432A3" w:rsidRDefault="00734A50" w:rsidP="00446CA7">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Sig.</w:t>
            </w:r>
          </w:p>
        </w:tc>
      </w:tr>
      <w:tr w:rsidR="00734A50" w:rsidRPr="009022C4" w14:paraId="6D25DFD1" w14:textId="77777777" w:rsidTr="002432A3">
        <w:trPr>
          <w:cantSplit/>
          <w:jc w:val="center"/>
        </w:trPr>
        <w:tc>
          <w:tcPr>
            <w:tcW w:w="1696" w:type="dxa"/>
            <w:tcBorders>
              <w:top w:val="single" w:sz="4" w:space="0" w:color="auto"/>
              <w:bottom w:val="nil"/>
              <w:right w:val="single" w:sz="4" w:space="0" w:color="auto"/>
            </w:tcBorders>
            <w:shd w:val="clear" w:color="auto" w:fill="FFFFFF"/>
            <w:vAlign w:val="center"/>
          </w:tcPr>
          <w:p w14:paraId="344E76CA" w14:textId="77777777" w:rsidR="00734A50" w:rsidRPr="002432A3"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Hipótesis nula</w:t>
            </w:r>
          </w:p>
        </w:tc>
        <w:tc>
          <w:tcPr>
            <w:tcW w:w="1614" w:type="dxa"/>
            <w:tcBorders>
              <w:top w:val="single" w:sz="4" w:space="0" w:color="auto"/>
              <w:left w:val="single" w:sz="4" w:space="0" w:color="auto"/>
              <w:right w:val="single" w:sz="4" w:space="0" w:color="auto"/>
            </w:tcBorders>
            <w:shd w:val="clear" w:color="auto" w:fill="FFFFFF"/>
            <w:vAlign w:val="center"/>
          </w:tcPr>
          <w:p w14:paraId="412FE971" w14:textId="682593A8" w:rsidR="00734A50" w:rsidRPr="009022C4" w:rsidRDefault="009B42BC"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1424.66</w:t>
            </w:r>
          </w:p>
        </w:tc>
        <w:tc>
          <w:tcPr>
            <w:tcW w:w="1422" w:type="dxa"/>
            <w:tcBorders>
              <w:top w:val="single" w:sz="4" w:space="0" w:color="auto"/>
              <w:left w:val="single" w:sz="4" w:space="0" w:color="auto"/>
              <w:right w:val="single" w:sz="4" w:space="0" w:color="auto"/>
            </w:tcBorders>
            <w:shd w:val="clear" w:color="auto" w:fill="FFFFFF"/>
          </w:tcPr>
          <w:p w14:paraId="661B6785"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14:paraId="445F407E"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c>
          <w:tcPr>
            <w:tcW w:w="1009" w:type="dxa"/>
            <w:tcBorders>
              <w:top w:val="single" w:sz="4" w:space="0" w:color="auto"/>
              <w:left w:val="single" w:sz="4" w:space="0" w:color="auto"/>
            </w:tcBorders>
            <w:shd w:val="clear" w:color="auto" w:fill="FFFFFF"/>
          </w:tcPr>
          <w:p w14:paraId="153A0030" w14:textId="77777777" w:rsidR="00734A50" w:rsidRPr="009022C4" w:rsidRDefault="00734A50" w:rsidP="00446CA7">
            <w:pPr>
              <w:autoSpaceDE w:val="0"/>
              <w:autoSpaceDN w:val="0"/>
              <w:adjustRightInd w:val="0"/>
              <w:spacing w:after="0" w:line="360" w:lineRule="auto"/>
              <w:jc w:val="right"/>
              <w:rPr>
                <w:rFonts w:ascii="Times New Roman" w:hAnsi="Times New Roman" w:cs="Times New Roman"/>
                <w:sz w:val="24"/>
                <w:szCs w:val="24"/>
              </w:rPr>
            </w:pPr>
          </w:p>
        </w:tc>
      </w:tr>
      <w:tr w:rsidR="00734A50" w:rsidRPr="009022C4" w14:paraId="5FD52755" w14:textId="77777777" w:rsidTr="002432A3">
        <w:trPr>
          <w:cantSplit/>
          <w:jc w:val="center"/>
        </w:trPr>
        <w:tc>
          <w:tcPr>
            <w:tcW w:w="1696" w:type="dxa"/>
            <w:tcBorders>
              <w:top w:val="nil"/>
              <w:bottom w:val="single" w:sz="4" w:space="0" w:color="auto"/>
              <w:right w:val="single" w:sz="4" w:space="0" w:color="auto"/>
            </w:tcBorders>
            <w:shd w:val="clear" w:color="auto" w:fill="FFFFFF"/>
            <w:vAlign w:val="center"/>
          </w:tcPr>
          <w:p w14:paraId="61083F79" w14:textId="77777777" w:rsidR="00734A50" w:rsidRPr="002432A3" w:rsidRDefault="00734A50" w:rsidP="00446CA7">
            <w:pPr>
              <w:autoSpaceDE w:val="0"/>
              <w:autoSpaceDN w:val="0"/>
              <w:adjustRightInd w:val="0"/>
              <w:spacing w:after="0" w:line="360" w:lineRule="auto"/>
              <w:ind w:left="60" w:right="60"/>
              <w:jc w:val="both"/>
              <w:rPr>
                <w:rFonts w:ascii="Times New Roman" w:hAnsi="Times New Roman" w:cs="Times New Roman"/>
                <w:b/>
                <w:bCs/>
                <w:color w:val="000000"/>
                <w:sz w:val="24"/>
                <w:szCs w:val="24"/>
              </w:rPr>
            </w:pPr>
            <w:r w:rsidRPr="002432A3">
              <w:rPr>
                <w:rFonts w:ascii="Times New Roman" w:hAnsi="Times New Roman" w:cs="Times New Roman"/>
                <w:b/>
                <w:bCs/>
                <w:color w:val="000000"/>
                <w:sz w:val="24"/>
                <w:szCs w:val="24"/>
              </w:rPr>
              <w:t>General</w:t>
            </w:r>
          </w:p>
        </w:tc>
        <w:tc>
          <w:tcPr>
            <w:tcW w:w="1614" w:type="dxa"/>
            <w:tcBorders>
              <w:left w:val="single" w:sz="4" w:space="0" w:color="auto"/>
              <w:bottom w:val="single" w:sz="4" w:space="0" w:color="auto"/>
              <w:right w:val="single" w:sz="4" w:space="0" w:color="auto"/>
            </w:tcBorders>
            <w:shd w:val="clear" w:color="auto" w:fill="FFFFFF"/>
            <w:vAlign w:val="center"/>
          </w:tcPr>
          <w:p w14:paraId="1477EA30" w14:textId="4DA1CD68" w:rsidR="00734A50" w:rsidRPr="009022C4" w:rsidRDefault="009B42BC"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1314.42</w:t>
            </w:r>
          </w:p>
        </w:tc>
        <w:tc>
          <w:tcPr>
            <w:tcW w:w="1422" w:type="dxa"/>
            <w:tcBorders>
              <w:left w:val="single" w:sz="4" w:space="0" w:color="auto"/>
              <w:bottom w:val="single" w:sz="4" w:space="0" w:color="auto"/>
              <w:right w:val="single" w:sz="4" w:space="0" w:color="auto"/>
            </w:tcBorders>
            <w:shd w:val="clear" w:color="auto" w:fill="FFFFFF"/>
            <w:vAlign w:val="center"/>
          </w:tcPr>
          <w:p w14:paraId="575FF61F" w14:textId="08FCA5F0" w:rsidR="00734A50" w:rsidRPr="009022C4" w:rsidRDefault="009B42BC"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110.23</w:t>
            </w:r>
          </w:p>
        </w:tc>
        <w:tc>
          <w:tcPr>
            <w:tcW w:w="1009" w:type="dxa"/>
            <w:tcBorders>
              <w:left w:val="single" w:sz="4" w:space="0" w:color="auto"/>
              <w:bottom w:val="single" w:sz="4" w:space="0" w:color="auto"/>
              <w:right w:val="single" w:sz="4" w:space="0" w:color="auto"/>
            </w:tcBorders>
            <w:shd w:val="clear" w:color="auto" w:fill="FFFFFF"/>
            <w:vAlign w:val="center"/>
          </w:tcPr>
          <w:p w14:paraId="1771F66E"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94</w:t>
            </w:r>
          </w:p>
        </w:tc>
        <w:tc>
          <w:tcPr>
            <w:tcW w:w="1009" w:type="dxa"/>
            <w:tcBorders>
              <w:left w:val="single" w:sz="4" w:space="0" w:color="auto"/>
            </w:tcBorders>
            <w:shd w:val="clear" w:color="auto" w:fill="FFFFFF"/>
            <w:vAlign w:val="center"/>
          </w:tcPr>
          <w:p w14:paraId="0A079469" w14:textId="77777777" w:rsidR="00734A50" w:rsidRPr="009022C4" w:rsidRDefault="00734A50" w:rsidP="00446CA7">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9022C4">
              <w:rPr>
                <w:rFonts w:ascii="Times New Roman" w:hAnsi="Times New Roman" w:cs="Times New Roman"/>
                <w:color w:val="000000"/>
                <w:sz w:val="24"/>
                <w:szCs w:val="24"/>
              </w:rPr>
              <w:t>.121</w:t>
            </w:r>
          </w:p>
        </w:tc>
      </w:tr>
    </w:tbl>
    <w:p w14:paraId="0F52C1A5" w14:textId="116954DC" w:rsidR="00734A50" w:rsidRPr="009022C4" w:rsidRDefault="00B25093" w:rsidP="00DC55D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28D51474" w14:textId="4923F136" w:rsidR="00CB220D" w:rsidRPr="009022C4" w:rsidRDefault="00734A50" w:rsidP="00DC55DA">
      <w:pPr>
        <w:autoSpaceDE w:val="0"/>
        <w:autoSpaceDN w:val="0"/>
        <w:adjustRightInd w:val="0"/>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Respecto a la prueba de líneas paralelas, la hipótesis nula establece que los coeficientes de las pendientes son los mismos para todas las categorías de la variable respuesta; por lo cual, al tener un nivel de significancia de 0.121 y considerando un α = 0.05</w:t>
      </w:r>
      <w:r w:rsidR="00C8564E">
        <w:rPr>
          <w:rFonts w:ascii="Times New Roman" w:hAnsi="Times New Roman" w:cs="Times New Roman"/>
          <w:sz w:val="24"/>
          <w:szCs w:val="24"/>
        </w:rPr>
        <w:t>,</w:t>
      </w:r>
      <w:r w:rsidRPr="009022C4">
        <w:rPr>
          <w:rFonts w:ascii="Times New Roman" w:hAnsi="Times New Roman" w:cs="Times New Roman"/>
          <w:sz w:val="24"/>
          <w:szCs w:val="24"/>
        </w:rPr>
        <w:t xml:space="preserve"> no se rechaza la hipótesis nula y se concluye que los coeficientes de las pendientes son iguales para todas las categorías de la variable respuesta. </w:t>
      </w:r>
    </w:p>
    <w:p w14:paraId="1E0ACEB0" w14:textId="10E93086" w:rsidR="00EF0A54" w:rsidRPr="000B220A" w:rsidRDefault="00EF0A54"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w:t>
      </w:r>
      <w:r w:rsidR="007114F9" w:rsidRPr="009022C4">
        <w:rPr>
          <w:rFonts w:ascii="Times New Roman" w:hAnsi="Times New Roman" w:cs="Times New Roman"/>
          <w:sz w:val="24"/>
          <w:szCs w:val="24"/>
        </w:rPr>
        <w:t>a presente investigación permite vislumbrar la importancia de la influencia de aspectos socioeconómicos de los padres en el rendimiento académico de los estudiantes universitarios, lo que permitirá determinar la forma en que se diseñan y aplican los incentivos a los estudiantes para mejorar su rendimiento académico. Sin embargo,</w:t>
      </w:r>
      <w:r w:rsidR="00F06439">
        <w:rPr>
          <w:rFonts w:ascii="Times New Roman" w:hAnsi="Times New Roman" w:cs="Times New Roman"/>
          <w:sz w:val="24"/>
          <w:szCs w:val="24"/>
        </w:rPr>
        <w:t xml:space="preserve"> no hay que olvidar que</w:t>
      </w:r>
      <w:r w:rsidR="007114F9" w:rsidRPr="009022C4">
        <w:rPr>
          <w:rFonts w:ascii="Times New Roman" w:hAnsi="Times New Roman" w:cs="Times New Roman"/>
          <w:sz w:val="24"/>
          <w:szCs w:val="24"/>
        </w:rPr>
        <w:t xml:space="preserve"> </w:t>
      </w:r>
      <w:r w:rsidR="00D21517" w:rsidRPr="009022C4">
        <w:rPr>
          <w:rFonts w:ascii="Times New Roman" w:hAnsi="Times New Roman" w:cs="Times New Roman"/>
          <w:sz w:val="24"/>
          <w:szCs w:val="24"/>
        </w:rPr>
        <w:t xml:space="preserve">en la muestra se contemplaron </w:t>
      </w:r>
      <w:r w:rsidR="00F06439">
        <w:rPr>
          <w:rFonts w:ascii="Times New Roman" w:hAnsi="Times New Roman" w:cs="Times New Roman"/>
          <w:sz w:val="24"/>
          <w:szCs w:val="24"/>
        </w:rPr>
        <w:t xml:space="preserve">a </w:t>
      </w:r>
      <w:r w:rsidR="00D21517" w:rsidRPr="009022C4">
        <w:rPr>
          <w:rFonts w:ascii="Times New Roman" w:hAnsi="Times New Roman" w:cs="Times New Roman"/>
          <w:sz w:val="24"/>
          <w:szCs w:val="24"/>
        </w:rPr>
        <w:t xml:space="preserve">estudiantes de universidades públicas, sin identificar a </w:t>
      </w:r>
      <w:r w:rsidR="004F75CD">
        <w:rPr>
          <w:rFonts w:ascii="Times New Roman" w:hAnsi="Times New Roman" w:cs="Times New Roman"/>
          <w:sz w:val="24"/>
          <w:szCs w:val="24"/>
        </w:rPr>
        <w:t>alumnos</w:t>
      </w:r>
      <w:r w:rsidR="004F75CD" w:rsidRPr="009022C4">
        <w:rPr>
          <w:rFonts w:ascii="Times New Roman" w:hAnsi="Times New Roman" w:cs="Times New Roman"/>
          <w:sz w:val="24"/>
          <w:szCs w:val="24"/>
        </w:rPr>
        <w:t xml:space="preserve"> </w:t>
      </w:r>
      <w:r w:rsidR="00D21517" w:rsidRPr="009022C4">
        <w:rPr>
          <w:rFonts w:ascii="Times New Roman" w:hAnsi="Times New Roman" w:cs="Times New Roman"/>
          <w:sz w:val="24"/>
          <w:szCs w:val="24"/>
        </w:rPr>
        <w:t>de universidades privadas. La fortaleza de esta investigación consiste en la utilidad para el diseño y aplicación de estrategias que permitan incentivar a los estudiantes universitarios para la mejora de su desempeño académico.</w:t>
      </w:r>
    </w:p>
    <w:p w14:paraId="41188249" w14:textId="2104A8E5" w:rsidR="00B7184A" w:rsidRDefault="00B7184A" w:rsidP="00A12260">
      <w:pPr>
        <w:spacing w:after="0" w:line="360" w:lineRule="auto"/>
        <w:jc w:val="center"/>
        <w:rPr>
          <w:rFonts w:ascii="Times New Roman" w:hAnsi="Times New Roman" w:cs="Times New Roman"/>
          <w:b/>
          <w:sz w:val="32"/>
          <w:szCs w:val="32"/>
        </w:rPr>
      </w:pPr>
    </w:p>
    <w:p w14:paraId="4AD02698" w14:textId="2E65610C" w:rsidR="00123E10" w:rsidRDefault="00123E10" w:rsidP="00A12260">
      <w:pPr>
        <w:spacing w:after="0" w:line="360" w:lineRule="auto"/>
        <w:jc w:val="center"/>
        <w:rPr>
          <w:rFonts w:ascii="Times New Roman" w:hAnsi="Times New Roman" w:cs="Times New Roman"/>
          <w:b/>
          <w:sz w:val="32"/>
          <w:szCs w:val="32"/>
        </w:rPr>
      </w:pPr>
    </w:p>
    <w:p w14:paraId="0248DC4F" w14:textId="77777777" w:rsidR="00123E10" w:rsidRDefault="00123E10" w:rsidP="00A12260">
      <w:pPr>
        <w:spacing w:after="0" w:line="360" w:lineRule="auto"/>
        <w:jc w:val="center"/>
        <w:rPr>
          <w:rFonts w:ascii="Times New Roman" w:hAnsi="Times New Roman" w:cs="Times New Roman"/>
          <w:b/>
          <w:sz w:val="32"/>
          <w:szCs w:val="32"/>
        </w:rPr>
      </w:pPr>
    </w:p>
    <w:p w14:paraId="6D3B4758" w14:textId="33249B16" w:rsidR="00F15066" w:rsidRPr="00004F39" w:rsidRDefault="00004F39" w:rsidP="00A12260">
      <w:pPr>
        <w:spacing w:after="0" w:line="360" w:lineRule="auto"/>
        <w:jc w:val="center"/>
        <w:rPr>
          <w:rFonts w:ascii="Times New Roman" w:hAnsi="Times New Roman" w:cs="Times New Roman"/>
          <w:b/>
          <w:sz w:val="32"/>
          <w:szCs w:val="32"/>
        </w:rPr>
      </w:pPr>
      <w:r w:rsidRPr="00004F39">
        <w:rPr>
          <w:rFonts w:ascii="Times New Roman" w:hAnsi="Times New Roman" w:cs="Times New Roman"/>
          <w:b/>
          <w:sz w:val="32"/>
          <w:szCs w:val="32"/>
        </w:rPr>
        <w:lastRenderedPageBreak/>
        <w:t>Conclusiones</w:t>
      </w:r>
    </w:p>
    <w:p w14:paraId="06524D87" w14:textId="5CF74BC9" w:rsidR="00D23FA5" w:rsidRPr="009022C4" w:rsidRDefault="00AA4E54"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Se encontró que </w:t>
      </w:r>
      <w:r w:rsidR="00420498" w:rsidRPr="009022C4">
        <w:rPr>
          <w:rFonts w:ascii="Times New Roman" w:hAnsi="Times New Roman" w:cs="Times New Roman"/>
          <w:sz w:val="24"/>
          <w:szCs w:val="24"/>
        </w:rPr>
        <w:t xml:space="preserve">el rendimiento académico de los estudiantes universitarios es influenciado principalmente por el nivel de estudios de la madre y la ocupación del padre; lo anterior concuerda con los hallazgos de diversos investigadores en los diferentes niveles educativos en el mundo. </w:t>
      </w:r>
      <w:r w:rsidR="0035059F" w:rsidRPr="009022C4">
        <w:rPr>
          <w:rFonts w:ascii="Times New Roman" w:hAnsi="Times New Roman" w:cs="Times New Roman"/>
          <w:sz w:val="24"/>
          <w:szCs w:val="24"/>
        </w:rPr>
        <w:t>La influencia del nivel de estudios de la madre se debe en gran parte a que es la que participa más activamente en actividades escolares y</w:t>
      </w:r>
      <w:r w:rsidR="0059436A">
        <w:rPr>
          <w:rFonts w:ascii="Times New Roman" w:hAnsi="Times New Roman" w:cs="Times New Roman"/>
          <w:sz w:val="24"/>
          <w:szCs w:val="24"/>
        </w:rPr>
        <w:t xml:space="preserve"> quien</w:t>
      </w:r>
      <w:r w:rsidR="0035059F" w:rsidRPr="009022C4">
        <w:rPr>
          <w:rFonts w:ascii="Times New Roman" w:hAnsi="Times New Roman" w:cs="Times New Roman"/>
          <w:sz w:val="24"/>
          <w:szCs w:val="24"/>
        </w:rPr>
        <w:t xml:space="preserve"> coadyuva al desarrollo de habilidades c</w:t>
      </w:r>
      <w:r w:rsidR="00D7082D" w:rsidRPr="009022C4">
        <w:rPr>
          <w:rFonts w:ascii="Times New Roman" w:hAnsi="Times New Roman" w:cs="Times New Roman"/>
          <w:sz w:val="24"/>
          <w:szCs w:val="24"/>
        </w:rPr>
        <w:t>ognitivas en sus</w:t>
      </w:r>
      <w:r w:rsidR="001403AD" w:rsidRPr="009022C4">
        <w:rPr>
          <w:rFonts w:ascii="Times New Roman" w:hAnsi="Times New Roman" w:cs="Times New Roman"/>
          <w:sz w:val="24"/>
          <w:szCs w:val="24"/>
        </w:rPr>
        <w:t xml:space="preserve"> hijos debido a la convivencia, ya que, a pesar del cambio social, son las madres las que se encuentran más relacionadas con la educación de los hijos.</w:t>
      </w:r>
    </w:p>
    <w:p w14:paraId="1E74F7A1" w14:textId="3EA348A2" w:rsidR="00D23FA5" w:rsidRPr="009022C4" w:rsidRDefault="00CC4AE1"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Los resultados permitieron comprobar que a nivel universitario el rendimiento académico de los estudiantes está influenciado por la ocupación del padre, debido a que aquellos que se tienen ocupaciones con mejores ingresos pueden pr</w:t>
      </w:r>
      <w:r w:rsidR="007014BA" w:rsidRPr="009022C4">
        <w:rPr>
          <w:rFonts w:ascii="Times New Roman" w:hAnsi="Times New Roman" w:cs="Times New Roman"/>
          <w:sz w:val="24"/>
          <w:szCs w:val="24"/>
        </w:rPr>
        <w:t>oporcionar fuentes y recursos físicos y electrónicos para</w:t>
      </w:r>
      <w:r w:rsidRPr="009022C4">
        <w:rPr>
          <w:rFonts w:ascii="Times New Roman" w:hAnsi="Times New Roman" w:cs="Times New Roman"/>
          <w:sz w:val="24"/>
          <w:szCs w:val="24"/>
        </w:rPr>
        <w:t xml:space="preserve"> </w:t>
      </w:r>
      <w:r w:rsidR="007014BA" w:rsidRPr="009022C4">
        <w:rPr>
          <w:rFonts w:ascii="Times New Roman" w:hAnsi="Times New Roman" w:cs="Times New Roman"/>
          <w:sz w:val="24"/>
          <w:szCs w:val="24"/>
        </w:rPr>
        <w:t xml:space="preserve">el </w:t>
      </w:r>
      <w:r w:rsidRPr="009022C4">
        <w:rPr>
          <w:rFonts w:ascii="Times New Roman" w:hAnsi="Times New Roman" w:cs="Times New Roman"/>
          <w:sz w:val="24"/>
          <w:szCs w:val="24"/>
        </w:rPr>
        <w:t xml:space="preserve">aprendizaje </w:t>
      </w:r>
      <w:r w:rsidR="007014BA" w:rsidRPr="009022C4">
        <w:rPr>
          <w:rFonts w:ascii="Times New Roman" w:hAnsi="Times New Roman" w:cs="Times New Roman"/>
          <w:sz w:val="24"/>
          <w:szCs w:val="24"/>
        </w:rPr>
        <w:t>y así mejorar</w:t>
      </w:r>
      <w:r w:rsidRPr="009022C4">
        <w:rPr>
          <w:rFonts w:ascii="Times New Roman" w:hAnsi="Times New Roman" w:cs="Times New Roman"/>
          <w:sz w:val="24"/>
          <w:szCs w:val="24"/>
        </w:rPr>
        <w:t xml:space="preserve"> sus habilidades cognitivas.</w:t>
      </w:r>
    </w:p>
    <w:p w14:paraId="084CAF30" w14:textId="1F5DAA09" w:rsidR="00D23FA5" w:rsidRPr="009022C4" w:rsidRDefault="00E35D72"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 xml:space="preserve">Los descubrimientos en la presente investigación permiten plantear que las universidades contemplen como beneficiarios de sus becas a estudiantes de bajos </w:t>
      </w:r>
      <w:r w:rsidR="009E0897" w:rsidRPr="009022C4">
        <w:rPr>
          <w:rFonts w:ascii="Times New Roman" w:hAnsi="Times New Roman" w:cs="Times New Roman"/>
          <w:sz w:val="24"/>
          <w:szCs w:val="24"/>
        </w:rPr>
        <w:t>recursos,</w:t>
      </w:r>
      <w:r w:rsidRPr="009022C4">
        <w:rPr>
          <w:rFonts w:ascii="Times New Roman" w:hAnsi="Times New Roman" w:cs="Times New Roman"/>
          <w:sz w:val="24"/>
          <w:szCs w:val="24"/>
        </w:rPr>
        <w:t xml:space="preserve"> pero más allá de una forma meramente asistencialista</w:t>
      </w:r>
      <w:r w:rsidR="0059436A">
        <w:rPr>
          <w:rFonts w:ascii="Times New Roman" w:hAnsi="Times New Roman" w:cs="Times New Roman"/>
          <w:sz w:val="24"/>
          <w:szCs w:val="24"/>
        </w:rPr>
        <w:t>:</w:t>
      </w:r>
      <w:r w:rsidR="0059436A" w:rsidRPr="009022C4">
        <w:rPr>
          <w:rFonts w:ascii="Times New Roman" w:hAnsi="Times New Roman" w:cs="Times New Roman"/>
          <w:sz w:val="24"/>
          <w:szCs w:val="24"/>
        </w:rPr>
        <w:t xml:space="preserve"> </w:t>
      </w:r>
      <w:r w:rsidRPr="009022C4">
        <w:rPr>
          <w:rFonts w:ascii="Times New Roman" w:hAnsi="Times New Roman" w:cs="Times New Roman"/>
          <w:sz w:val="24"/>
          <w:szCs w:val="24"/>
        </w:rPr>
        <w:t xml:space="preserve">deberían </w:t>
      </w:r>
      <w:r w:rsidR="009E0897" w:rsidRPr="009022C4">
        <w:rPr>
          <w:rFonts w:ascii="Times New Roman" w:hAnsi="Times New Roman" w:cs="Times New Roman"/>
          <w:sz w:val="24"/>
          <w:szCs w:val="24"/>
        </w:rPr>
        <w:t>tomar</w:t>
      </w:r>
      <w:r w:rsidRPr="009022C4">
        <w:rPr>
          <w:rFonts w:ascii="Times New Roman" w:hAnsi="Times New Roman" w:cs="Times New Roman"/>
          <w:sz w:val="24"/>
          <w:szCs w:val="24"/>
        </w:rPr>
        <w:t xml:space="preserve"> a cursos de regularización para poder acceder a la beca</w:t>
      </w:r>
      <w:r w:rsidR="0059436A">
        <w:rPr>
          <w:rFonts w:ascii="Times New Roman" w:hAnsi="Times New Roman" w:cs="Times New Roman"/>
          <w:sz w:val="24"/>
          <w:szCs w:val="24"/>
        </w:rPr>
        <w:t>.</w:t>
      </w:r>
      <w:r w:rsidR="0059436A" w:rsidRPr="009022C4">
        <w:rPr>
          <w:rFonts w:ascii="Times New Roman" w:hAnsi="Times New Roman" w:cs="Times New Roman"/>
          <w:sz w:val="24"/>
          <w:szCs w:val="24"/>
        </w:rPr>
        <w:t xml:space="preserve"> </w:t>
      </w:r>
      <w:r w:rsidR="0059436A">
        <w:rPr>
          <w:rFonts w:ascii="Times New Roman" w:hAnsi="Times New Roman" w:cs="Times New Roman"/>
          <w:sz w:val="24"/>
          <w:szCs w:val="24"/>
        </w:rPr>
        <w:t>D</w:t>
      </w:r>
      <w:r w:rsidR="0059436A" w:rsidRPr="009022C4">
        <w:rPr>
          <w:rFonts w:ascii="Times New Roman" w:hAnsi="Times New Roman" w:cs="Times New Roman"/>
          <w:sz w:val="24"/>
          <w:szCs w:val="24"/>
        </w:rPr>
        <w:t xml:space="preserve">e </w:t>
      </w:r>
      <w:r w:rsidRPr="009022C4">
        <w:rPr>
          <w:rFonts w:ascii="Times New Roman" w:hAnsi="Times New Roman" w:cs="Times New Roman"/>
          <w:sz w:val="24"/>
          <w:szCs w:val="24"/>
        </w:rPr>
        <w:t xml:space="preserve">esta forma no </w:t>
      </w:r>
      <w:r w:rsidR="00F33443" w:rsidRPr="009022C4">
        <w:rPr>
          <w:rFonts w:ascii="Times New Roman" w:hAnsi="Times New Roman" w:cs="Times New Roman"/>
          <w:sz w:val="24"/>
          <w:szCs w:val="24"/>
        </w:rPr>
        <w:t>s</w:t>
      </w:r>
      <w:r w:rsidR="00F33443">
        <w:rPr>
          <w:rFonts w:ascii="Times New Roman" w:hAnsi="Times New Roman" w:cs="Times New Roman"/>
          <w:sz w:val="24"/>
          <w:szCs w:val="24"/>
        </w:rPr>
        <w:t>o</w:t>
      </w:r>
      <w:r w:rsidR="00F33443" w:rsidRPr="009022C4">
        <w:rPr>
          <w:rFonts w:ascii="Times New Roman" w:hAnsi="Times New Roman" w:cs="Times New Roman"/>
          <w:sz w:val="24"/>
          <w:szCs w:val="24"/>
        </w:rPr>
        <w:t xml:space="preserve">lo </w:t>
      </w:r>
      <w:r w:rsidRPr="009022C4">
        <w:rPr>
          <w:rFonts w:ascii="Times New Roman" w:hAnsi="Times New Roman" w:cs="Times New Roman"/>
          <w:sz w:val="24"/>
          <w:szCs w:val="24"/>
        </w:rPr>
        <w:t>se estaría incrementando sus posibilidades económicas para acceder a recursos y fuentes de aprendizaje, también se estarían mejorando sus habilidades cognitivas.</w:t>
      </w:r>
    </w:p>
    <w:p w14:paraId="6D24F358" w14:textId="33D3DB46" w:rsidR="00DA37F1" w:rsidRPr="000B220A" w:rsidRDefault="002744E8" w:rsidP="00DC55DA">
      <w:pPr>
        <w:spacing w:after="0" w:line="360" w:lineRule="auto"/>
        <w:ind w:firstLine="708"/>
        <w:jc w:val="both"/>
        <w:rPr>
          <w:rFonts w:ascii="Times New Roman" w:hAnsi="Times New Roman" w:cs="Times New Roman"/>
          <w:sz w:val="24"/>
          <w:szCs w:val="24"/>
        </w:rPr>
      </w:pPr>
      <w:r w:rsidRPr="009022C4">
        <w:rPr>
          <w:rFonts w:ascii="Times New Roman" w:hAnsi="Times New Roman" w:cs="Times New Roman"/>
          <w:sz w:val="24"/>
          <w:szCs w:val="24"/>
        </w:rPr>
        <w:t>El incremento en el rendimiento académico de los estudiantes podrá contribuir a la disminución del abandono escolar y en el largo plazo a la mejora de la calidad de vida de la población.</w:t>
      </w:r>
    </w:p>
    <w:p w14:paraId="5871BF9C" w14:textId="77777777" w:rsidR="000477A6" w:rsidRDefault="000477A6" w:rsidP="000477A6">
      <w:pPr>
        <w:spacing w:after="0" w:line="360" w:lineRule="auto"/>
        <w:rPr>
          <w:rFonts w:ascii="Times New Roman" w:hAnsi="Times New Roman" w:cs="Times New Roman"/>
          <w:b/>
          <w:sz w:val="32"/>
          <w:szCs w:val="32"/>
        </w:rPr>
      </w:pPr>
    </w:p>
    <w:p w14:paraId="644AFB4A" w14:textId="77777777" w:rsidR="00B7184A" w:rsidRDefault="00B7184A" w:rsidP="000477A6">
      <w:pPr>
        <w:spacing w:after="0" w:line="360" w:lineRule="auto"/>
        <w:rPr>
          <w:rFonts w:ascii="Times New Roman" w:hAnsi="Times New Roman" w:cs="Times New Roman"/>
          <w:b/>
          <w:sz w:val="32"/>
          <w:szCs w:val="32"/>
        </w:rPr>
      </w:pPr>
    </w:p>
    <w:p w14:paraId="2B973EBE" w14:textId="77777777" w:rsidR="00B7184A" w:rsidRDefault="00B7184A" w:rsidP="000477A6">
      <w:pPr>
        <w:spacing w:after="0" w:line="360" w:lineRule="auto"/>
        <w:rPr>
          <w:rFonts w:ascii="Times New Roman" w:hAnsi="Times New Roman" w:cs="Times New Roman"/>
          <w:b/>
          <w:sz w:val="32"/>
          <w:szCs w:val="32"/>
        </w:rPr>
      </w:pPr>
    </w:p>
    <w:p w14:paraId="644ED856" w14:textId="77777777" w:rsidR="00B7184A" w:rsidRDefault="00B7184A" w:rsidP="000477A6">
      <w:pPr>
        <w:spacing w:after="0" w:line="360" w:lineRule="auto"/>
        <w:rPr>
          <w:rFonts w:ascii="Times New Roman" w:hAnsi="Times New Roman" w:cs="Times New Roman"/>
          <w:b/>
          <w:sz w:val="32"/>
          <w:szCs w:val="32"/>
        </w:rPr>
      </w:pPr>
    </w:p>
    <w:p w14:paraId="067BFC9A" w14:textId="40387919" w:rsidR="0071649F" w:rsidRDefault="0071649F" w:rsidP="00DC55DA">
      <w:pPr>
        <w:spacing w:after="0" w:line="360" w:lineRule="auto"/>
        <w:rPr>
          <w:rFonts w:ascii="Calibri" w:hAnsi="Calibri" w:cs="Calibri"/>
          <w:b/>
          <w:sz w:val="28"/>
          <w:szCs w:val="24"/>
          <w:lang w:val="es-ES"/>
        </w:rPr>
      </w:pPr>
    </w:p>
    <w:p w14:paraId="518A88FA" w14:textId="4AB5C7F2" w:rsidR="00123E10" w:rsidRDefault="00123E10" w:rsidP="00DC55DA">
      <w:pPr>
        <w:spacing w:after="0" w:line="360" w:lineRule="auto"/>
        <w:rPr>
          <w:rFonts w:ascii="Calibri" w:hAnsi="Calibri" w:cs="Calibri"/>
          <w:b/>
          <w:sz w:val="28"/>
          <w:szCs w:val="24"/>
          <w:lang w:val="es-ES"/>
        </w:rPr>
      </w:pPr>
    </w:p>
    <w:p w14:paraId="3AC462AF" w14:textId="1B0AB043" w:rsidR="00123E10" w:rsidRDefault="00123E10" w:rsidP="00DC55DA">
      <w:pPr>
        <w:spacing w:after="0" w:line="360" w:lineRule="auto"/>
        <w:rPr>
          <w:rFonts w:ascii="Calibri" w:hAnsi="Calibri" w:cs="Calibri"/>
          <w:b/>
          <w:sz w:val="28"/>
          <w:szCs w:val="24"/>
          <w:lang w:val="es-ES"/>
        </w:rPr>
      </w:pPr>
    </w:p>
    <w:p w14:paraId="0418C845" w14:textId="45C7AEF2" w:rsidR="00123E10" w:rsidRDefault="00123E10" w:rsidP="00DC55DA">
      <w:pPr>
        <w:spacing w:after="0" w:line="360" w:lineRule="auto"/>
        <w:rPr>
          <w:rFonts w:ascii="Calibri" w:hAnsi="Calibri" w:cs="Calibri"/>
          <w:b/>
          <w:sz w:val="28"/>
          <w:szCs w:val="24"/>
          <w:lang w:val="es-ES"/>
        </w:rPr>
      </w:pPr>
    </w:p>
    <w:p w14:paraId="188F5661" w14:textId="77777777" w:rsidR="00123E10" w:rsidRDefault="00123E10" w:rsidP="00DC55DA">
      <w:pPr>
        <w:spacing w:after="0" w:line="360" w:lineRule="auto"/>
        <w:rPr>
          <w:rFonts w:ascii="Calibri" w:hAnsi="Calibri" w:cs="Calibri"/>
          <w:b/>
          <w:sz w:val="28"/>
          <w:szCs w:val="24"/>
          <w:lang w:val="es-ES"/>
        </w:rPr>
      </w:pPr>
      <w:bookmarkStart w:id="3" w:name="_GoBack"/>
      <w:bookmarkEnd w:id="3"/>
    </w:p>
    <w:p w14:paraId="3D985F0B" w14:textId="2F165307" w:rsidR="009B575C" w:rsidRPr="00A12260" w:rsidRDefault="000B220A" w:rsidP="00DC55DA">
      <w:pPr>
        <w:spacing w:after="0" w:line="360" w:lineRule="auto"/>
        <w:rPr>
          <w:rFonts w:ascii="Calibri" w:hAnsi="Calibri" w:cs="Calibri"/>
          <w:b/>
          <w:sz w:val="28"/>
          <w:szCs w:val="24"/>
          <w:lang w:val="es-ES"/>
        </w:rPr>
      </w:pPr>
      <w:r w:rsidRPr="00A12260">
        <w:rPr>
          <w:rFonts w:ascii="Calibri" w:hAnsi="Calibri" w:cs="Calibri"/>
          <w:b/>
          <w:sz w:val="28"/>
          <w:szCs w:val="24"/>
          <w:lang w:val="es-ES"/>
        </w:rPr>
        <w:lastRenderedPageBreak/>
        <w:t>Referencias</w:t>
      </w:r>
    </w:p>
    <w:sdt>
      <w:sdtPr>
        <w:rPr>
          <w:rFonts w:ascii="Times New Roman" w:hAnsi="Times New Roman" w:cs="Times New Roman"/>
          <w:sz w:val="24"/>
          <w:szCs w:val="24"/>
        </w:rPr>
        <w:id w:val="111145805"/>
        <w:bibliography/>
      </w:sdtPr>
      <w:sdtEndPr/>
      <w:sdtContent>
        <w:p w14:paraId="0FF673B5" w14:textId="6750CB85"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Abuya, B., Mumah, J., Austrian, K., Mutisya, M.</w:t>
          </w:r>
          <w:r w:rsidR="00E52CF3">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Kabiru, C. (2018). Mothers’ Education and Girls’ Achievement in Kibera: The Link With Self-Efficacy. </w:t>
          </w:r>
          <w:r w:rsidRPr="009022C4">
            <w:rPr>
              <w:rFonts w:ascii="Times New Roman" w:hAnsi="Times New Roman" w:cs="Times New Roman"/>
              <w:i/>
              <w:iCs/>
              <w:noProof/>
              <w:sz w:val="24"/>
              <w:szCs w:val="24"/>
              <w:lang w:val="es-ES"/>
            </w:rPr>
            <w:t>SAGE Open, 8</w:t>
          </w:r>
          <w:r w:rsidRPr="009022C4">
            <w:rPr>
              <w:rFonts w:ascii="Times New Roman" w:hAnsi="Times New Roman" w:cs="Times New Roman"/>
              <w:noProof/>
              <w:sz w:val="24"/>
              <w:szCs w:val="24"/>
              <w:lang w:val="es-ES"/>
            </w:rPr>
            <w:t>(1).</w:t>
          </w:r>
        </w:p>
        <w:p w14:paraId="7CC193EF" w14:textId="219CAC9F"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Albor, R., Dau , M.</w:t>
          </w:r>
          <w:r w:rsidR="000D5C8A">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Ruíz, J. (2014). Calidad institucional y rendimiento académico. El caso de las universidades del Caribe colombiano. </w:t>
          </w:r>
          <w:r w:rsidRPr="009022C4">
            <w:rPr>
              <w:rFonts w:ascii="Times New Roman" w:hAnsi="Times New Roman" w:cs="Times New Roman"/>
              <w:i/>
              <w:iCs/>
              <w:noProof/>
              <w:sz w:val="24"/>
              <w:szCs w:val="24"/>
              <w:lang w:val="es-ES"/>
            </w:rPr>
            <w:t>Perfiles educativos, 36</w:t>
          </w:r>
          <w:r w:rsidRPr="009022C4">
            <w:rPr>
              <w:rFonts w:ascii="Times New Roman" w:hAnsi="Times New Roman" w:cs="Times New Roman"/>
              <w:noProof/>
              <w:sz w:val="24"/>
              <w:szCs w:val="24"/>
              <w:lang w:val="es-ES"/>
            </w:rPr>
            <w:t>(143), 10-29.</w:t>
          </w:r>
        </w:p>
        <w:p w14:paraId="295525F8" w14:textId="12971A8B"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Baumann, C.</w:t>
          </w:r>
          <w:r w:rsidR="000D5C8A">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Hamin. (2011). The role of culture, competitiveness and economic performance in explaining academic performance: a global market analysis for international student segmentation. </w:t>
          </w:r>
          <w:r w:rsidRPr="009022C4">
            <w:rPr>
              <w:rFonts w:ascii="Times New Roman" w:hAnsi="Times New Roman" w:cs="Times New Roman"/>
              <w:i/>
              <w:iCs/>
              <w:noProof/>
              <w:sz w:val="24"/>
              <w:szCs w:val="24"/>
              <w:lang w:val="es-ES"/>
            </w:rPr>
            <w:t>Journal of Marketing for Higher Education, 21</w:t>
          </w:r>
          <w:r w:rsidRPr="009022C4">
            <w:rPr>
              <w:rFonts w:ascii="Times New Roman" w:hAnsi="Times New Roman" w:cs="Times New Roman"/>
              <w:noProof/>
              <w:sz w:val="24"/>
              <w:szCs w:val="24"/>
              <w:lang w:val="es-ES"/>
            </w:rPr>
            <w:t>(2), 181-201.</w:t>
          </w:r>
        </w:p>
        <w:p w14:paraId="429E7588" w14:textId="7CE402BA"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Canales, A. (2016). Diferencias socioeconómicas en la postulación a las universidades chilenas: el rol de factores académicos y no académicos. </w:t>
          </w:r>
          <w:r w:rsidRPr="009022C4">
            <w:rPr>
              <w:rFonts w:ascii="Times New Roman" w:hAnsi="Times New Roman" w:cs="Times New Roman"/>
              <w:i/>
              <w:iCs/>
              <w:noProof/>
              <w:sz w:val="24"/>
              <w:szCs w:val="24"/>
              <w:lang w:val="es-ES"/>
            </w:rPr>
            <w:t>Calidad en la educación</w:t>
          </w:r>
          <w:r w:rsidR="00E87E11">
            <w:rPr>
              <w:rFonts w:ascii="Times New Roman" w:hAnsi="Times New Roman" w:cs="Times New Roman"/>
              <w:i/>
              <w:iCs/>
              <w:noProof/>
              <w:sz w:val="24"/>
              <w:szCs w:val="24"/>
              <w:lang w:val="es-ES"/>
            </w:rPr>
            <w:t xml:space="preserve">, </w:t>
          </w:r>
          <w:r w:rsidRPr="009022C4">
            <w:rPr>
              <w:rFonts w:ascii="Times New Roman" w:hAnsi="Times New Roman" w:cs="Times New Roman"/>
              <w:noProof/>
              <w:sz w:val="24"/>
              <w:szCs w:val="24"/>
              <w:lang w:val="es-ES"/>
            </w:rPr>
            <w:t>(44), 129-157.</w:t>
          </w:r>
        </w:p>
        <w:p w14:paraId="540FC576" w14:textId="49E2049D"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Casanova, J., Cervero, A., Núñez, J., Almeida, L.</w:t>
          </w:r>
          <w:r w:rsidR="00E87E11">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Bernardo, A. (2018). Factors that determine the persistence and dropout of university students. </w:t>
          </w:r>
          <w:r w:rsidRPr="009022C4">
            <w:rPr>
              <w:rFonts w:ascii="Times New Roman" w:hAnsi="Times New Roman" w:cs="Times New Roman"/>
              <w:i/>
              <w:iCs/>
              <w:noProof/>
              <w:sz w:val="24"/>
              <w:szCs w:val="24"/>
              <w:lang w:val="es-ES"/>
            </w:rPr>
            <w:t>Psicothema, 30</w:t>
          </w:r>
          <w:r w:rsidRPr="009022C4">
            <w:rPr>
              <w:rFonts w:ascii="Times New Roman" w:hAnsi="Times New Roman" w:cs="Times New Roman"/>
              <w:noProof/>
              <w:sz w:val="24"/>
              <w:szCs w:val="24"/>
              <w:lang w:val="es-ES"/>
            </w:rPr>
            <w:t>(4), 408-414.</w:t>
          </w:r>
        </w:p>
        <w:p w14:paraId="7C171EA6" w14:textId="1E3EE841"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Chaparro, A., González, C.</w:t>
          </w:r>
          <w:r w:rsidR="00E87E11">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Caso, J. (2016). Familia y rendimiento académico: configuración de perfiles estudiantiles en secundaria. </w:t>
          </w:r>
          <w:r w:rsidRPr="009022C4">
            <w:rPr>
              <w:rFonts w:ascii="Times New Roman" w:hAnsi="Times New Roman" w:cs="Times New Roman"/>
              <w:i/>
              <w:iCs/>
              <w:noProof/>
              <w:sz w:val="24"/>
              <w:szCs w:val="24"/>
              <w:lang w:val="es-ES"/>
            </w:rPr>
            <w:t>Revista Electrónica de Investigación Educativa, 18</w:t>
          </w:r>
          <w:r w:rsidRPr="009022C4">
            <w:rPr>
              <w:rFonts w:ascii="Times New Roman" w:hAnsi="Times New Roman" w:cs="Times New Roman"/>
              <w:noProof/>
              <w:sz w:val="24"/>
              <w:szCs w:val="24"/>
              <w:lang w:val="es-ES"/>
            </w:rPr>
            <w:t>(1), 53-68.</w:t>
          </w:r>
        </w:p>
        <w:p w14:paraId="1DFFBDE5" w14:textId="6E60C320"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Chi, S., Wang, Z., Liu, X.</w:t>
          </w:r>
          <w:r w:rsidR="00F60D35">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Zhu, L. (2017). Associations among attitudes, perceived difficulty of learning science, gender, parents’ occupation and students’ scientific competencies. </w:t>
          </w:r>
          <w:r w:rsidRPr="009022C4">
            <w:rPr>
              <w:rFonts w:ascii="Times New Roman" w:hAnsi="Times New Roman" w:cs="Times New Roman"/>
              <w:i/>
              <w:iCs/>
              <w:noProof/>
              <w:sz w:val="24"/>
              <w:szCs w:val="24"/>
              <w:lang w:val="es-ES"/>
            </w:rPr>
            <w:t>International Journal of Science Education, 39</w:t>
          </w:r>
          <w:r w:rsidRPr="009022C4">
            <w:rPr>
              <w:rFonts w:ascii="Times New Roman" w:hAnsi="Times New Roman" w:cs="Times New Roman"/>
              <w:noProof/>
              <w:sz w:val="24"/>
              <w:szCs w:val="24"/>
              <w:lang w:val="es-ES"/>
            </w:rPr>
            <w:t>(16), 2171-2188.</w:t>
          </w:r>
        </w:p>
        <w:p w14:paraId="7724A9C5" w14:textId="2C704848"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Coschiza, C. C., Fernández, J. M., Redcozub, G. G., Nievas, M. </w:t>
          </w:r>
          <w:r w:rsidR="00F60D35">
            <w:rPr>
              <w:rFonts w:ascii="Times New Roman" w:hAnsi="Times New Roman" w:cs="Times New Roman"/>
              <w:noProof/>
              <w:sz w:val="24"/>
              <w:szCs w:val="24"/>
              <w:lang w:val="es-ES"/>
            </w:rPr>
            <w:t>y</w:t>
          </w:r>
          <w:r w:rsidRPr="009022C4">
            <w:rPr>
              <w:rFonts w:ascii="Times New Roman" w:hAnsi="Times New Roman" w:cs="Times New Roman"/>
              <w:noProof/>
              <w:sz w:val="24"/>
              <w:szCs w:val="24"/>
              <w:lang w:val="es-ES"/>
            </w:rPr>
            <w:t xml:space="preserve"> Ruiz, H. (2016). Características Socioeconómicas y Rendimiento Académico. El Caso de una Universidad Argentina. </w:t>
          </w:r>
          <w:r w:rsidRPr="009022C4">
            <w:rPr>
              <w:rFonts w:ascii="Times New Roman" w:hAnsi="Times New Roman" w:cs="Times New Roman"/>
              <w:i/>
              <w:iCs/>
              <w:noProof/>
              <w:sz w:val="24"/>
              <w:szCs w:val="24"/>
              <w:lang w:val="es-ES"/>
            </w:rPr>
            <w:t>Revista Iberoamericana sobre Calidad, Eficacia y Cambio en Educación, 14</w:t>
          </w:r>
          <w:r w:rsidRPr="009022C4">
            <w:rPr>
              <w:rFonts w:ascii="Times New Roman" w:hAnsi="Times New Roman" w:cs="Times New Roman"/>
              <w:noProof/>
              <w:sz w:val="24"/>
              <w:szCs w:val="24"/>
              <w:lang w:val="es-ES"/>
            </w:rPr>
            <w:t>(3), 51-76.</w:t>
          </w:r>
        </w:p>
        <w:p w14:paraId="5491D184"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Cuenca, A. (2016). Desigualdad de oportunidades en Colombia: impacto del origen social sobre el desempeño académico y los ingresos de graduados universitarios. </w:t>
          </w:r>
          <w:r w:rsidRPr="009022C4">
            <w:rPr>
              <w:rFonts w:ascii="Times New Roman" w:hAnsi="Times New Roman" w:cs="Times New Roman"/>
              <w:i/>
              <w:iCs/>
              <w:noProof/>
              <w:sz w:val="24"/>
              <w:szCs w:val="24"/>
              <w:lang w:val="es-ES"/>
            </w:rPr>
            <w:t>Estudios Pedagógicos, 42</w:t>
          </w:r>
          <w:r w:rsidRPr="009022C4">
            <w:rPr>
              <w:rFonts w:ascii="Times New Roman" w:hAnsi="Times New Roman" w:cs="Times New Roman"/>
              <w:noProof/>
              <w:sz w:val="24"/>
              <w:szCs w:val="24"/>
              <w:lang w:val="es-ES"/>
            </w:rPr>
            <w:t>(2), 69-93.</w:t>
          </w:r>
        </w:p>
        <w:p w14:paraId="791FA4F8" w14:textId="6A91CC38"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De Coninck, D., Matthijs, K.</w:t>
          </w:r>
          <w:r w:rsidR="00F6513E">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Luyten, P. (2019). Subjective well-being among first-year university students: A two-wave prospective study in Flanders, Belgium. </w:t>
          </w:r>
          <w:r w:rsidRPr="009022C4">
            <w:rPr>
              <w:rFonts w:ascii="Times New Roman" w:hAnsi="Times New Roman" w:cs="Times New Roman"/>
              <w:i/>
              <w:iCs/>
              <w:noProof/>
              <w:sz w:val="24"/>
              <w:szCs w:val="24"/>
              <w:lang w:val="es-ES"/>
            </w:rPr>
            <w:t>Student Success, 10</w:t>
          </w:r>
          <w:r w:rsidRPr="009022C4">
            <w:rPr>
              <w:rFonts w:ascii="Times New Roman" w:hAnsi="Times New Roman" w:cs="Times New Roman"/>
              <w:noProof/>
              <w:sz w:val="24"/>
              <w:szCs w:val="24"/>
              <w:lang w:val="es-ES"/>
            </w:rPr>
            <w:t>(1), 33-45.</w:t>
          </w:r>
        </w:p>
        <w:p w14:paraId="4E08AD23" w14:textId="57A9DCF2"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lastRenderedPageBreak/>
            <w:t>Díaz, D</w:t>
          </w:r>
          <w:r w:rsidR="00F6691C">
            <w:rPr>
              <w:rFonts w:ascii="Times New Roman" w:hAnsi="Times New Roman" w:cs="Times New Roman"/>
              <w:noProof/>
              <w:sz w:val="24"/>
              <w:szCs w:val="24"/>
              <w:lang w:val="es-ES"/>
            </w:rPr>
            <w:t>. y</w:t>
          </w:r>
          <w:r w:rsidRPr="009022C4">
            <w:rPr>
              <w:rFonts w:ascii="Times New Roman" w:hAnsi="Times New Roman" w:cs="Times New Roman"/>
              <w:noProof/>
              <w:sz w:val="24"/>
              <w:szCs w:val="24"/>
              <w:lang w:val="es-ES"/>
            </w:rPr>
            <w:t xml:space="preserve"> Morales, M. (2011). La reciprocidad en la parentalidad y rendimiento académico en adolescentes. </w:t>
          </w:r>
          <w:r w:rsidRPr="009022C4">
            <w:rPr>
              <w:rFonts w:ascii="Times New Roman" w:hAnsi="Times New Roman" w:cs="Times New Roman"/>
              <w:i/>
              <w:iCs/>
              <w:noProof/>
              <w:sz w:val="24"/>
              <w:szCs w:val="24"/>
              <w:lang w:val="es-ES"/>
            </w:rPr>
            <w:t>Uaricha. Revista de Psicología, 8</w:t>
          </w:r>
          <w:r w:rsidRPr="009022C4">
            <w:rPr>
              <w:rFonts w:ascii="Times New Roman" w:hAnsi="Times New Roman" w:cs="Times New Roman"/>
              <w:noProof/>
              <w:sz w:val="24"/>
              <w:szCs w:val="24"/>
              <w:lang w:val="es-ES"/>
            </w:rPr>
            <w:t>(16), 25-35.</w:t>
          </w:r>
        </w:p>
        <w:p w14:paraId="3DE6F90C" w14:textId="2A8E245B"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Erola, J., Jalonen, S.</w:t>
          </w:r>
          <w:r w:rsidR="00F6513E">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Lehti, H. (2016). Parental education, class and income over early life course and children’s achievement. </w:t>
          </w:r>
          <w:r w:rsidRPr="009022C4">
            <w:rPr>
              <w:rFonts w:ascii="Times New Roman" w:hAnsi="Times New Roman" w:cs="Times New Roman"/>
              <w:i/>
              <w:iCs/>
              <w:noProof/>
              <w:sz w:val="24"/>
              <w:szCs w:val="24"/>
              <w:lang w:val="es-ES"/>
            </w:rPr>
            <w:t>Research in Social Stratification and Mobility, 44</w:t>
          </w:r>
          <w:r w:rsidRPr="009022C4">
            <w:rPr>
              <w:rFonts w:ascii="Times New Roman" w:hAnsi="Times New Roman" w:cs="Times New Roman"/>
              <w:noProof/>
              <w:sz w:val="24"/>
              <w:szCs w:val="24"/>
              <w:lang w:val="es-ES"/>
            </w:rPr>
            <w:t>, 33-43.</w:t>
          </w:r>
        </w:p>
        <w:p w14:paraId="60ED1953"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Escobar, M. (1992). </w:t>
          </w:r>
          <w:r w:rsidRPr="009022C4">
            <w:rPr>
              <w:rFonts w:ascii="Times New Roman" w:hAnsi="Times New Roman" w:cs="Times New Roman"/>
              <w:i/>
              <w:iCs/>
              <w:noProof/>
              <w:sz w:val="24"/>
              <w:szCs w:val="24"/>
              <w:lang w:val="es-ES"/>
            </w:rPr>
            <w:t>El análisis de segmentación: conceptos y aplicaciones.</w:t>
          </w:r>
          <w:r w:rsidRPr="009022C4">
            <w:rPr>
              <w:rFonts w:ascii="Times New Roman" w:hAnsi="Times New Roman" w:cs="Times New Roman"/>
              <w:noProof/>
              <w:sz w:val="24"/>
              <w:szCs w:val="24"/>
              <w:lang w:val="es-ES"/>
            </w:rPr>
            <w:t xml:space="preserve"> Madrid, España: Instituto Juan March de Estudios e Investigaciones en Madrid.</w:t>
          </w:r>
        </w:p>
        <w:p w14:paraId="02F16870" w14:textId="2A1574E0"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García, A., Soto, L.</w:t>
          </w:r>
          <w:r w:rsidR="00F6513E">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Ochoa, R. (2013). Papá y mamá: dos maneras de ver la vida... y una misma educación. </w:t>
          </w:r>
          <w:r w:rsidRPr="009022C4">
            <w:rPr>
              <w:rFonts w:ascii="Times New Roman" w:hAnsi="Times New Roman" w:cs="Times New Roman"/>
              <w:i/>
              <w:iCs/>
              <w:noProof/>
              <w:sz w:val="24"/>
              <w:szCs w:val="24"/>
              <w:lang w:val="es-ES"/>
            </w:rPr>
            <w:t>Enseñanza e Investigación en Psicología, 18</w:t>
          </w:r>
          <w:r w:rsidRPr="009022C4">
            <w:rPr>
              <w:rFonts w:ascii="Times New Roman" w:hAnsi="Times New Roman" w:cs="Times New Roman"/>
              <w:noProof/>
              <w:sz w:val="24"/>
              <w:szCs w:val="24"/>
              <w:lang w:val="es-ES"/>
            </w:rPr>
            <w:t>(1), 51-67.</w:t>
          </w:r>
        </w:p>
        <w:p w14:paraId="024037A8" w14:textId="14318999"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Harding, J., Morris, P.</w:t>
          </w:r>
          <w:r w:rsidR="00F6513E">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Hughes, D. (2015). The Relationship Between Maternal Education and Children’s Academic Outcomes: A Theoretical Framework. </w:t>
          </w:r>
          <w:r w:rsidRPr="009022C4">
            <w:rPr>
              <w:rFonts w:ascii="Times New Roman" w:hAnsi="Times New Roman" w:cs="Times New Roman"/>
              <w:i/>
              <w:iCs/>
              <w:noProof/>
              <w:sz w:val="24"/>
              <w:szCs w:val="24"/>
              <w:lang w:val="es-ES"/>
            </w:rPr>
            <w:t>Journal of Marriage and Family, 77</w:t>
          </w:r>
          <w:r w:rsidRPr="009022C4">
            <w:rPr>
              <w:rFonts w:ascii="Times New Roman" w:hAnsi="Times New Roman" w:cs="Times New Roman"/>
              <w:noProof/>
              <w:sz w:val="24"/>
              <w:szCs w:val="24"/>
              <w:lang w:val="es-ES"/>
            </w:rPr>
            <w:t>(1), 60-76.</w:t>
          </w:r>
        </w:p>
        <w:p w14:paraId="74A3C687"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Kim, S. (2018). How and why fathers are involved in their children’s education: gendered model of parent involvement. </w:t>
          </w:r>
          <w:r w:rsidRPr="009022C4">
            <w:rPr>
              <w:rFonts w:ascii="Times New Roman" w:hAnsi="Times New Roman" w:cs="Times New Roman"/>
              <w:i/>
              <w:iCs/>
              <w:noProof/>
              <w:sz w:val="24"/>
              <w:szCs w:val="24"/>
              <w:lang w:val="es-ES"/>
            </w:rPr>
            <w:t>Educational Review, 70</w:t>
          </w:r>
          <w:r w:rsidRPr="009022C4">
            <w:rPr>
              <w:rFonts w:ascii="Times New Roman" w:hAnsi="Times New Roman" w:cs="Times New Roman"/>
              <w:noProof/>
              <w:sz w:val="24"/>
              <w:szCs w:val="24"/>
              <w:lang w:val="es-ES"/>
            </w:rPr>
            <w:t>(3), 280-299.</w:t>
          </w:r>
        </w:p>
        <w:p w14:paraId="4A04171C" w14:textId="4B786C5A"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Koshy, P., Dockery, A. M.</w:t>
          </w:r>
          <w:r w:rsidR="00F6513E">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Seymour, R. (2019). Parental expectations for young people’s participation in higher education in Australia. </w:t>
          </w:r>
          <w:r w:rsidRPr="009022C4">
            <w:rPr>
              <w:rFonts w:ascii="Times New Roman" w:hAnsi="Times New Roman" w:cs="Times New Roman"/>
              <w:i/>
              <w:iCs/>
              <w:noProof/>
              <w:sz w:val="24"/>
              <w:szCs w:val="24"/>
              <w:lang w:val="es-ES"/>
            </w:rPr>
            <w:t>Studies in Higher Education, 44</w:t>
          </w:r>
          <w:r w:rsidRPr="009022C4">
            <w:rPr>
              <w:rFonts w:ascii="Times New Roman" w:hAnsi="Times New Roman" w:cs="Times New Roman"/>
              <w:noProof/>
              <w:sz w:val="24"/>
              <w:szCs w:val="24"/>
              <w:lang w:val="es-ES"/>
            </w:rPr>
            <w:t>(2), 302-317.</w:t>
          </w:r>
        </w:p>
        <w:p w14:paraId="19F758ED"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Mamiseishvili, K. (2012). International student persistence in U.S. postsecondary institutions. </w:t>
          </w:r>
          <w:r w:rsidRPr="009022C4">
            <w:rPr>
              <w:rFonts w:ascii="Times New Roman" w:hAnsi="Times New Roman" w:cs="Times New Roman"/>
              <w:i/>
              <w:iCs/>
              <w:noProof/>
              <w:sz w:val="24"/>
              <w:szCs w:val="24"/>
              <w:lang w:val="es-ES"/>
            </w:rPr>
            <w:t>Higher Education, 64</w:t>
          </w:r>
          <w:r w:rsidRPr="009022C4">
            <w:rPr>
              <w:rFonts w:ascii="Times New Roman" w:hAnsi="Times New Roman" w:cs="Times New Roman"/>
              <w:noProof/>
              <w:sz w:val="24"/>
              <w:szCs w:val="24"/>
              <w:lang w:val="es-ES"/>
            </w:rPr>
            <w:t>(1), 1-17.</w:t>
          </w:r>
        </w:p>
        <w:p w14:paraId="411B4813" w14:textId="65E19441"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Manchón, L. C.</w:t>
          </w:r>
          <w:r w:rsidR="00F6513E">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Cordero, F. J. (2014). Factores explicativos del rendimiento en educación primaria: un análisis a partir de TIMSS 2011. </w:t>
          </w:r>
          <w:r w:rsidRPr="009022C4">
            <w:rPr>
              <w:rFonts w:ascii="Times New Roman" w:hAnsi="Times New Roman" w:cs="Times New Roman"/>
              <w:i/>
              <w:iCs/>
              <w:noProof/>
              <w:sz w:val="24"/>
              <w:szCs w:val="24"/>
              <w:lang w:val="es-ES"/>
            </w:rPr>
            <w:t>Estudios sobre educación, 27</w:t>
          </w:r>
          <w:r w:rsidRPr="009022C4">
            <w:rPr>
              <w:rFonts w:ascii="Times New Roman" w:hAnsi="Times New Roman" w:cs="Times New Roman"/>
              <w:noProof/>
              <w:sz w:val="24"/>
              <w:szCs w:val="24"/>
              <w:lang w:val="es-ES"/>
            </w:rPr>
            <w:t>, 9-35.</w:t>
          </w:r>
        </w:p>
        <w:p w14:paraId="4EA8E1C9"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Marks, G. N. (2011). Issues in the Conceptualisation and Measurement of Socioeconomic Background: Do Different Measures Generate Different Conclusions? </w:t>
          </w:r>
          <w:r w:rsidRPr="009022C4">
            <w:rPr>
              <w:rFonts w:ascii="Times New Roman" w:hAnsi="Times New Roman" w:cs="Times New Roman"/>
              <w:i/>
              <w:iCs/>
              <w:noProof/>
              <w:sz w:val="24"/>
              <w:szCs w:val="24"/>
              <w:lang w:val="es-ES"/>
            </w:rPr>
            <w:t>Social Indicators Research, 104</w:t>
          </w:r>
          <w:r w:rsidRPr="009022C4">
            <w:rPr>
              <w:rFonts w:ascii="Times New Roman" w:hAnsi="Times New Roman" w:cs="Times New Roman"/>
              <w:noProof/>
              <w:sz w:val="24"/>
              <w:szCs w:val="24"/>
              <w:lang w:val="es-ES"/>
            </w:rPr>
            <w:t>(2), 225-251.</w:t>
          </w:r>
        </w:p>
        <w:p w14:paraId="3FEAB08A"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Muelle, L. (2016). Factores de riesgo en el bajo desempeño académico y desigualdad social en el Perú según PISA 2012. </w:t>
          </w:r>
          <w:r w:rsidRPr="009022C4">
            <w:rPr>
              <w:rFonts w:ascii="Times New Roman" w:hAnsi="Times New Roman" w:cs="Times New Roman"/>
              <w:i/>
              <w:iCs/>
              <w:noProof/>
              <w:sz w:val="24"/>
              <w:szCs w:val="24"/>
              <w:lang w:val="es-ES"/>
            </w:rPr>
            <w:t xml:space="preserve">Apuntes, 43 </w:t>
          </w:r>
          <w:r w:rsidRPr="009022C4">
            <w:rPr>
              <w:rFonts w:ascii="Times New Roman" w:hAnsi="Times New Roman" w:cs="Times New Roman"/>
              <w:noProof/>
              <w:sz w:val="24"/>
              <w:szCs w:val="24"/>
              <w:lang w:val="es-ES"/>
            </w:rPr>
            <w:t>(79), 9-45.</w:t>
          </w:r>
        </w:p>
        <w:p w14:paraId="298373C7" w14:textId="7777777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Ravelo, E. (2013). Descripción de factores sociodemográficos y socioafectivos y su relación con el desempeño académico de los estudiantes de cuarto semestre de psicología de una institución de educación superior. </w:t>
          </w:r>
          <w:r w:rsidRPr="009022C4">
            <w:rPr>
              <w:rFonts w:ascii="Times New Roman" w:hAnsi="Times New Roman" w:cs="Times New Roman"/>
              <w:i/>
              <w:iCs/>
              <w:noProof/>
              <w:sz w:val="24"/>
              <w:szCs w:val="24"/>
              <w:lang w:val="es-ES"/>
            </w:rPr>
            <w:t>Psicogente, 16</w:t>
          </w:r>
          <w:r w:rsidRPr="009022C4">
            <w:rPr>
              <w:rFonts w:ascii="Times New Roman" w:hAnsi="Times New Roman" w:cs="Times New Roman"/>
              <w:noProof/>
              <w:sz w:val="24"/>
              <w:szCs w:val="24"/>
              <w:lang w:val="es-ES"/>
            </w:rPr>
            <w:t>(29), 13-31.</w:t>
          </w:r>
        </w:p>
        <w:p w14:paraId="32FD645F" w14:textId="41F3EB2D"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Reyes, R., Godínez, F., Ariza, F. J., Sánchez, F.</w:t>
          </w:r>
          <w:r w:rsidR="00C77F85">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Torreblanca, O. F. (2014). Un modelo empírico para explicar el desempeño académico de estudiantes de bachillerato. </w:t>
          </w:r>
          <w:r w:rsidRPr="009022C4">
            <w:rPr>
              <w:rFonts w:ascii="Times New Roman" w:hAnsi="Times New Roman" w:cs="Times New Roman"/>
              <w:i/>
              <w:iCs/>
              <w:noProof/>
              <w:sz w:val="24"/>
              <w:szCs w:val="24"/>
              <w:lang w:val="es-ES"/>
            </w:rPr>
            <w:t>Perfiles Educativos, 36</w:t>
          </w:r>
          <w:r w:rsidRPr="009022C4">
            <w:rPr>
              <w:rFonts w:ascii="Times New Roman" w:hAnsi="Times New Roman" w:cs="Times New Roman"/>
              <w:noProof/>
              <w:sz w:val="24"/>
              <w:szCs w:val="24"/>
              <w:lang w:val="es-ES"/>
            </w:rPr>
            <w:t>(146), 45-62.</w:t>
          </w:r>
        </w:p>
        <w:p w14:paraId="3E006A80" w14:textId="459202E0"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 xml:space="preserve">Rodríguez, G. (2007). </w:t>
          </w:r>
          <w:r w:rsidR="00ED7D0A" w:rsidRPr="00ED7D0A">
            <w:rPr>
              <w:rFonts w:ascii="Times New Roman" w:hAnsi="Times New Roman" w:cs="Times New Roman"/>
              <w:noProof/>
              <w:sz w:val="24"/>
              <w:szCs w:val="24"/>
              <w:lang w:val="es-ES"/>
            </w:rPr>
            <w:t>Generalized Linear Models</w:t>
          </w:r>
          <w:r w:rsidR="00ED7D0A">
            <w:rPr>
              <w:rFonts w:ascii="Times New Roman" w:hAnsi="Times New Roman" w:cs="Times New Roman"/>
              <w:noProof/>
              <w:sz w:val="24"/>
              <w:szCs w:val="24"/>
              <w:lang w:val="es-ES"/>
            </w:rPr>
            <w:t xml:space="preserve">. </w:t>
          </w:r>
          <w:r w:rsidRPr="00DC55DA">
            <w:rPr>
              <w:rFonts w:ascii="Times New Roman" w:hAnsi="Times New Roman" w:cs="Times New Roman"/>
              <w:noProof/>
              <w:sz w:val="24"/>
              <w:szCs w:val="24"/>
              <w:lang w:val="es-ES"/>
            </w:rPr>
            <w:t>Princeton University</w:t>
          </w:r>
          <w:r w:rsidRPr="009022C4">
            <w:rPr>
              <w:rFonts w:ascii="Times New Roman" w:hAnsi="Times New Roman" w:cs="Times New Roman"/>
              <w:i/>
              <w:iCs/>
              <w:noProof/>
              <w:sz w:val="24"/>
              <w:szCs w:val="24"/>
              <w:lang w:val="es-ES"/>
            </w:rPr>
            <w:t>.</w:t>
          </w:r>
          <w:r w:rsidRPr="009022C4">
            <w:rPr>
              <w:rFonts w:ascii="Times New Roman" w:hAnsi="Times New Roman" w:cs="Times New Roman"/>
              <w:noProof/>
              <w:sz w:val="24"/>
              <w:szCs w:val="24"/>
              <w:lang w:val="es-ES"/>
            </w:rPr>
            <w:t xml:space="preserve"> Recuperado de https://data.princeton.edu/wws509/notes/</w:t>
          </w:r>
          <w:r w:rsidR="00ED7D0A">
            <w:rPr>
              <w:rFonts w:ascii="Times New Roman" w:hAnsi="Times New Roman" w:cs="Times New Roman"/>
              <w:noProof/>
              <w:sz w:val="24"/>
              <w:szCs w:val="24"/>
              <w:lang w:val="es-ES"/>
            </w:rPr>
            <w:t>.</w:t>
          </w:r>
        </w:p>
        <w:p w14:paraId="3102901C" w14:textId="3A356F2B"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lastRenderedPageBreak/>
            <w:t>Rodríguez, R. D.</w:t>
          </w:r>
          <w:r w:rsidR="00B06911">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G</w:t>
          </w:r>
          <w:r w:rsidR="00C111B3">
            <w:rPr>
              <w:rFonts w:ascii="Times New Roman" w:hAnsi="Times New Roman" w:cs="Times New Roman"/>
              <w:noProof/>
              <w:sz w:val="24"/>
              <w:szCs w:val="24"/>
              <w:lang w:val="es-ES"/>
            </w:rPr>
            <w:t>u</w:t>
          </w:r>
          <w:r w:rsidRPr="009022C4">
            <w:rPr>
              <w:rFonts w:ascii="Times New Roman" w:hAnsi="Times New Roman" w:cs="Times New Roman"/>
              <w:noProof/>
              <w:sz w:val="24"/>
              <w:szCs w:val="24"/>
              <w:lang w:val="es-ES"/>
            </w:rPr>
            <w:t>zm</w:t>
          </w:r>
          <w:r w:rsidR="00B171AF">
            <w:rPr>
              <w:rFonts w:ascii="Times New Roman" w:hAnsi="Times New Roman" w:cs="Times New Roman"/>
              <w:noProof/>
              <w:sz w:val="24"/>
              <w:szCs w:val="24"/>
              <w:lang w:val="es-ES"/>
            </w:rPr>
            <w:t>á</w:t>
          </w:r>
          <w:r w:rsidRPr="009022C4">
            <w:rPr>
              <w:rFonts w:ascii="Times New Roman" w:hAnsi="Times New Roman" w:cs="Times New Roman"/>
              <w:noProof/>
              <w:sz w:val="24"/>
              <w:szCs w:val="24"/>
              <w:lang w:val="es-ES"/>
            </w:rPr>
            <w:t xml:space="preserve">n, R. R. (2019). Rendimiento académico de adolescentes declarados en situación de riesgo. </w:t>
          </w:r>
          <w:r w:rsidRPr="009022C4">
            <w:rPr>
              <w:rFonts w:ascii="Times New Roman" w:hAnsi="Times New Roman" w:cs="Times New Roman"/>
              <w:i/>
              <w:iCs/>
              <w:noProof/>
              <w:sz w:val="24"/>
              <w:szCs w:val="24"/>
              <w:lang w:val="es-ES"/>
            </w:rPr>
            <w:t>Revista de Investigación Educativa, 37</w:t>
          </w:r>
          <w:r w:rsidRPr="009022C4">
            <w:rPr>
              <w:rFonts w:ascii="Times New Roman" w:hAnsi="Times New Roman" w:cs="Times New Roman"/>
              <w:noProof/>
              <w:sz w:val="24"/>
              <w:szCs w:val="24"/>
              <w:lang w:val="es-ES"/>
            </w:rPr>
            <w:t>(1), 147-162.</w:t>
          </w:r>
        </w:p>
        <w:p w14:paraId="4A5F5352" w14:textId="2EF6AA73"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Simões, C., Rivera, F., Moreno, C.</w:t>
          </w:r>
          <w:r w:rsidR="00B06911">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Gaspar de Matos, M. (2018). School Performance Paths: Personal and Contextual Factors Related to Top Performers and Low Achievers in Portugal and Spain. </w:t>
          </w:r>
          <w:r w:rsidRPr="009022C4">
            <w:rPr>
              <w:rFonts w:ascii="Times New Roman" w:hAnsi="Times New Roman" w:cs="Times New Roman"/>
              <w:i/>
              <w:iCs/>
              <w:noProof/>
              <w:sz w:val="24"/>
              <w:szCs w:val="24"/>
              <w:lang w:val="es-ES"/>
            </w:rPr>
            <w:t>The Spanish Journal of Psychology, 21</w:t>
          </w:r>
          <w:r w:rsidRPr="009022C4">
            <w:rPr>
              <w:rFonts w:ascii="Times New Roman" w:hAnsi="Times New Roman" w:cs="Times New Roman"/>
              <w:noProof/>
              <w:sz w:val="24"/>
              <w:szCs w:val="24"/>
              <w:lang w:val="es-ES"/>
            </w:rPr>
            <w:t>(e36), 1-15.</w:t>
          </w:r>
        </w:p>
        <w:p w14:paraId="460C3FC3" w14:textId="47F5D1D9"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Takeda, T.</w:t>
          </w:r>
          <w:r w:rsidR="00B06911">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Lamichhane, K. (2018). Determinants of schooling and academic achievements: Comparison between children with and without disabilities in India. </w:t>
          </w:r>
          <w:r w:rsidRPr="009022C4">
            <w:rPr>
              <w:rFonts w:ascii="Times New Roman" w:hAnsi="Times New Roman" w:cs="Times New Roman"/>
              <w:i/>
              <w:iCs/>
              <w:noProof/>
              <w:sz w:val="24"/>
              <w:szCs w:val="24"/>
              <w:lang w:val="es-ES"/>
            </w:rPr>
            <w:t>International Journal of Educational Development, 61</w:t>
          </w:r>
          <w:r w:rsidRPr="009022C4">
            <w:rPr>
              <w:rFonts w:ascii="Times New Roman" w:hAnsi="Times New Roman" w:cs="Times New Roman"/>
              <w:noProof/>
              <w:sz w:val="24"/>
              <w:szCs w:val="24"/>
              <w:lang w:val="es-ES"/>
            </w:rPr>
            <w:t>, 184-195.</w:t>
          </w:r>
        </w:p>
        <w:p w14:paraId="5EF706E9" w14:textId="3C804407"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Waterman, E.</w:t>
          </w:r>
          <w:r w:rsidR="00B06911">
            <w:rPr>
              <w:rFonts w:ascii="Times New Roman" w:hAnsi="Times New Roman" w:cs="Times New Roman"/>
              <w:noProof/>
              <w:sz w:val="24"/>
              <w:szCs w:val="24"/>
              <w:lang w:val="es-ES"/>
            </w:rPr>
            <w:t xml:space="preserve"> and</w:t>
          </w:r>
          <w:r w:rsidRPr="009022C4">
            <w:rPr>
              <w:rFonts w:ascii="Times New Roman" w:hAnsi="Times New Roman" w:cs="Times New Roman"/>
              <w:noProof/>
              <w:sz w:val="24"/>
              <w:szCs w:val="24"/>
              <w:lang w:val="es-ES"/>
            </w:rPr>
            <w:t xml:space="preserve"> Lefkowitz, E. (2017). Are mothers’ and fathers’ parenting characteristics associated with emerging adults’ academic engagement? </w:t>
          </w:r>
          <w:r w:rsidRPr="009022C4">
            <w:rPr>
              <w:rFonts w:ascii="Times New Roman" w:hAnsi="Times New Roman" w:cs="Times New Roman"/>
              <w:i/>
              <w:iCs/>
              <w:noProof/>
              <w:sz w:val="24"/>
              <w:szCs w:val="24"/>
              <w:lang w:val="es-ES"/>
            </w:rPr>
            <w:t>Journal of family issues, 38</w:t>
          </w:r>
          <w:r w:rsidRPr="009022C4">
            <w:rPr>
              <w:rFonts w:ascii="Times New Roman" w:hAnsi="Times New Roman" w:cs="Times New Roman"/>
              <w:noProof/>
              <w:sz w:val="24"/>
              <w:szCs w:val="24"/>
              <w:lang w:val="es-ES"/>
            </w:rPr>
            <w:t>(9), 1239-1261.</w:t>
          </w:r>
        </w:p>
        <w:p w14:paraId="45D10823" w14:textId="587B86AE" w:rsidR="00587634" w:rsidRPr="009022C4" w:rsidRDefault="00587634" w:rsidP="00446CA7">
          <w:pPr>
            <w:pStyle w:val="Bibliografa"/>
            <w:spacing w:after="0" w:line="360" w:lineRule="auto"/>
            <w:ind w:left="720" w:hanging="720"/>
            <w:jc w:val="both"/>
            <w:rPr>
              <w:rFonts w:ascii="Times New Roman" w:hAnsi="Times New Roman" w:cs="Times New Roman"/>
              <w:noProof/>
              <w:sz w:val="24"/>
              <w:szCs w:val="24"/>
              <w:lang w:val="es-ES"/>
            </w:rPr>
          </w:pPr>
          <w:r w:rsidRPr="009022C4">
            <w:rPr>
              <w:rFonts w:ascii="Times New Roman" w:hAnsi="Times New Roman" w:cs="Times New Roman"/>
              <w:noProof/>
              <w:sz w:val="24"/>
              <w:szCs w:val="24"/>
              <w:lang w:val="es-ES"/>
            </w:rPr>
            <w:t>Y</w:t>
          </w:r>
          <w:r w:rsidR="00352616">
            <w:rPr>
              <w:rFonts w:ascii="Times New Roman" w:hAnsi="Times New Roman" w:cs="Times New Roman"/>
              <w:noProof/>
              <w:sz w:val="24"/>
              <w:szCs w:val="24"/>
              <w:lang w:val="es-ES"/>
            </w:rPr>
            <w:t>á</w:t>
          </w:r>
          <w:r w:rsidRPr="009022C4">
            <w:rPr>
              <w:rFonts w:ascii="Times New Roman" w:hAnsi="Times New Roman" w:cs="Times New Roman"/>
              <w:noProof/>
              <w:sz w:val="24"/>
              <w:szCs w:val="24"/>
              <w:lang w:val="es-ES"/>
            </w:rPr>
            <w:t>ñez, A. I., Vera, J. Á.</w:t>
          </w:r>
          <w:r w:rsidR="00B06911">
            <w:rPr>
              <w:rFonts w:ascii="Times New Roman" w:hAnsi="Times New Roman" w:cs="Times New Roman"/>
              <w:noProof/>
              <w:sz w:val="24"/>
              <w:szCs w:val="24"/>
              <w:lang w:val="es-ES"/>
            </w:rPr>
            <w:t xml:space="preserve"> y</w:t>
          </w:r>
          <w:r w:rsidRPr="009022C4">
            <w:rPr>
              <w:rFonts w:ascii="Times New Roman" w:hAnsi="Times New Roman" w:cs="Times New Roman"/>
              <w:noProof/>
              <w:sz w:val="24"/>
              <w:szCs w:val="24"/>
              <w:lang w:val="es-ES"/>
            </w:rPr>
            <w:t xml:space="preserve"> Mungarro, J. E. (2014). El proceso de admisión de las escuelas normales y los antecedentes socioeconómicos como predictores del rendimiento académico. </w:t>
          </w:r>
          <w:r w:rsidRPr="009022C4">
            <w:rPr>
              <w:rFonts w:ascii="Times New Roman" w:hAnsi="Times New Roman" w:cs="Times New Roman"/>
              <w:i/>
              <w:iCs/>
              <w:noProof/>
              <w:sz w:val="24"/>
              <w:szCs w:val="24"/>
              <w:lang w:val="es-ES"/>
            </w:rPr>
            <w:t>Revista Intercontinental de Psicología y Educación, 16</w:t>
          </w:r>
          <w:r w:rsidRPr="009022C4">
            <w:rPr>
              <w:rFonts w:ascii="Times New Roman" w:hAnsi="Times New Roman" w:cs="Times New Roman"/>
              <w:noProof/>
              <w:sz w:val="24"/>
              <w:szCs w:val="24"/>
              <w:lang w:val="es-ES"/>
            </w:rPr>
            <w:t>(2), 111-129.</w:t>
          </w:r>
        </w:p>
        <w:p w14:paraId="7F320B57" w14:textId="77777777" w:rsidR="00587634" w:rsidRDefault="00B728F9" w:rsidP="00446CA7">
          <w:pPr>
            <w:spacing w:after="0" w:line="360" w:lineRule="auto"/>
            <w:jc w:val="both"/>
            <w:rPr>
              <w:rFonts w:ascii="Times New Roman" w:hAnsi="Times New Roman" w:cs="Times New Roman"/>
              <w:sz w:val="24"/>
              <w:szCs w:val="24"/>
            </w:rPr>
          </w:pPr>
        </w:p>
      </w:sdtContent>
    </w:sdt>
    <w:p w14:paraId="32EB6520" w14:textId="77777777" w:rsidR="00B7184A" w:rsidRDefault="00B7184A" w:rsidP="00446CA7">
      <w:pPr>
        <w:spacing w:after="0" w:line="360" w:lineRule="auto"/>
        <w:jc w:val="both"/>
        <w:rPr>
          <w:rFonts w:ascii="Times New Roman" w:hAnsi="Times New Roman" w:cs="Times New Roman"/>
          <w:sz w:val="24"/>
          <w:szCs w:val="24"/>
        </w:rPr>
      </w:pPr>
    </w:p>
    <w:p w14:paraId="0B934FE0" w14:textId="77777777" w:rsidR="00B7184A" w:rsidRDefault="00B7184A" w:rsidP="00446CA7">
      <w:pPr>
        <w:spacing w:after="0" w:line="360" w:lineRule="auto"/>
        <w:jc w:val="both"/>
        <w:rPr>
          <w:rFonts w:ascii="Times New Roman" w:hAnsi="Times New Roman" w:cs="Times New Roman"/>
          <w:sz w:val="24"/>
          <w:szCs w:val="24"/>
        </w:rPr>
      </w:pPr>
    </w:p>
    <w:p w14:paraId="2D6BF049" w14:textId="77777777" w:rsidR="00B7184A" w:rsidRDefault="00B7184A" w:rsidP="00446CA7">
      <w:pPr>
        <w:spacing w:after="0" w:line="360" w:lineRule="auto"/>
        <w:jc w:val="both"/>
        <w:rPr>
          <w:rFonts w:ascii="Times New Roman" w:hAnsi="Times New Roman" w:cs="Times New Roman"/>
          <w:sz w:val="24"/>
          <w:szCs w:val="24"/>
        </w:rPr>
      </w:pPr>
    </w:p>
    <w:p w14:paraId="20EDE4EE" w14:textId="77777777" w:rsidR="00B7184A" w:rsidRDefault="00B7184A" w:rsidP="00446CA7">
      <w:pPr>
        <w:spacing w:after="0" w:line="360" w:lineRule="auto"/>
        <w:jc w:val="both"/>
        <w:rPr>
          <w:rFonts w:ascii="Times New Roman" w:hAnsi="Times New Roman" w:cs="Times New Roman"/>
          <w:sz w:val="24"/>
          <w:szCs w:val="24"/>
        </w:rPr>
      </w:pPr>
    </w:p>
    <w:p w14:paraId="61745214" w14:textId="77777777" w:rsidR="00B7184A" w:rsidRDefault="00B7184A" w:rsidP="00446CA7">
      <w:pPr>
        <w:spacing w:after="0" w:line="360" w:lineRule="auto"/>
        <w:jc w:val="both"/>
        <w:rPr>
          <w:rFonts w:ascii="Times New Roman" w:hAnsi="Times New Roman" w:cs="Times New Roman"/>
          <w:sz w:val="24"/>
          <w:szCs w:val="24"/>
        </w:rPr>
      </w:pPr>
    </w:p>
    <w:p w14:paraId="467DBE61" w14:textId="77777777" w:rsidR="00B7184A" w:rsidRDefault="00B7184A" w:rsidP="00446CA7">
      <w:pPr>
        <w:spacing w:after="0" w:line="360" w:lineRule="auto"/>
        <w:jc w:val="both"/>
        <w:rPr>
          <w:rFonts w:ascii="Times New Roman" w:hAnsi="Times New Roman" w:cs="Times New Roman"/>
          <w:sz w:val="24"/>
          <w:szCs w:val="24"/>
        </w:rPr>
      </w:pPr>
    </w:p>
    <w:p w14:paraId="60FD6567" w14:textId="77777777" w:rsidR="00B7184A" w:rsidRDefault="00B7184A" w:rsidP="00446CA7">
      <w:pPr>
        <w:spacing w:after="0" w:line="360" w:lineRule="auto"/>
        <w:jc w:val="both"/>
        <w:rPr>
          <w:rFonts w:ascii="Times New Roman" w:hAnsi="Times New Roman" w:cs="Times New Roman"/>
          <w:sz w:val="24"/>
          <w:szCs w:val="24"/>
        </w:rPr>
      </w:pPr>
    </w:p>
    <w:p w14:paraId="74281C46" w14:textId="77777777" w:rsidR="00B7184A" w:rsidRDefault="00B7184A" w:rsidP="00446CA7">
      <w:pPr>
        <w:spacing w:after="0" w:line="360" w:lineRule="auto"/>
        <w:jc w:val="both"/>
        <w:rPr>
          <w:rFonts w:ascii="Times New Roman" w:hAnsi="Times New Roman" w:cs="Times New Roman"/>
          <w:sz w:val="24"/>
          <w:szCs w:val="24"/>
        </w:rPr>
      </w:pPr>
    </w:p>
    <w:p w14:paraId="41D18CEF" w14:textId="77777777" w:rsidR="00B7184A" w:rsidRDefault="00B7184A" w:rsidP="00446CA7">
      <w:pPr>
        <w:spacing w:after="0" w:line="360" w:lineRule="auto"/>
        <w:jc w:val="both"/>
        <w:rPr>
          <w:rFonts w:ascii="Times New Roman" w:hAnsi="Times New Roman" w:cs="Times New Roman"/>
          <w:sz w:val="24"/>
          <w:szCs w:val="24"/>
        </w:rPr>
      </w:pPr>
    </w:p>
    <w:p w14:paraId="1F188F0F" w14:textId="77777777" w:rsidR="00B7184A" w:rsidRDefault="00B7184A" w:rsidP="00446CA7">
      <w:pPr>
        <w:spacing w:after="0" w:line="360" w:lineRule="auto"/>
        <w:jc w:val="both"/>
        <w:rPr>
          <w:rFonts w:ascii="Times New Roman" w:hAnsi="Times New Roman" w:cs="Times New Roman"/>
          <w:sz w:val="24"/>
          <w:szCs w:val="24"/>
        </w:rPr>
      </w:pPr>
    </w:p>
    <w:p w14:paraId="0C34EAF3" w14:textId="77777777" w:rsidR="00B7184A" w:rsidRDefault="00B7184A" w:rsidP="00446CA7">
      <w:pPr>
        <w:spacing w:after="0" w:line="360" w:lineRule="auto"/>
        <w:jc w:val="both"/>
        <w:rPr>
          <w:rFonts w:ascii="Times New Roman" w:hAnsi="Times New Roman" w:cs="Times New Roman"/>
          <w:sz w:val="24"/>
          <w:szCs w:val="24"/>
        </w:rPr>
      </w:pPr>
    </w:p>
    <w:p w14:paraId="65261E1A" w14:textId="77777777" w:rsidR="00B7184A" w:rsidRDefault="00B7184A" w:rsidP="00446CA7">
      <w:pPr>
        <w:spacing w:after="0" w:line="360" w:lineRule="auto"/>
        <w:jc w:val="both"/>
        <w:rPr>
          <w:rFonts w:ascii="Times New Roman" w:hAnsi="Times New Roman" w:cs="Times New Roman"/>
          <w:sz w:val="24"/>
          <w:szCs w:val="24"/>
        </w:rPr>
      </w:pPr>
    </w:p>
    <w:p w14:paraId="025DC3A2" w14:textId="77777777" w:rsidR="00B7184A" w:rsidRDefault="00B7184A" w:rsidP="00446CA7">
      <w:pPr>
        <w:spacing w:after="0" w:line="360" w:lineRule="auto"/>
        <w:jc w:val="both"/>
        <w:rPr>
          <w:rFonts w:ascii="Times New Roman" w:hAnsi="Times New Roman" w:cs="Times New Roman"/>
          <w:sz w:val="24"/>
          <w:szCs w:val="24"/>
        </w:rPr>
      </w:pPr>
    </w:p>
    <w:p w14:paraId="6226DED0" w14:textId="77777777" w:rsidR="00B7184A" w:rsidRDefault="00B7184A" w:rsidP="00446CA7">
      <w:pPr>
        <w:spacing w:after="0" w:line="360" w:lineRule="auto"/>
        <w:jc w:val="both"/>
        <w:rPr>
          <w:rFonts w:ascii="Times New Roman" w:hAnsi="Times New Roman" w:cs="Times New Roman"/>
          <w:sz w:val="24"/>
          <w:szCs w:val="24"/>
        </w:rPr>
      </w:pPr>
    </w:p>
    <w:p w14:paraId="083EBDEA" w14:textId="77777777" w:rsidR="00B7184A" w:rsidRDefault="00B7184A" w:rsidP="00446CA7">
      <w:pPr>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7184A" w:rsidRPr="0048642A" w14:paraId="1962F79B" w14:textId="77777777" w:rsidTr="00CE5113">
        <w:tc>
          <w:tcPr>
            <w:tcW w:w="3045" w:type="dxa"/>
            <w:shd w:val="clear" w:color="auto" w:fill="auto"/>
            <w:tcMar>
              <w:top w:w="100" w:type="dxa"/>
              <w:left w:w="100" w:type="dxa"/>
              <w:bottom w:w="100" w:type="dxa"/>
              <w:right w:w="100" w:type="dxa"/>
            </w:tcMar>
          </w:tcPr>
          <w:p w14:paraId="3488A92E" w14:textId="77777777" w:rsidR="00B7184A" w:rsidRPr="0048642A" w:rsidRDefault="00B7184A" w:rsidP="00CE5113">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79CF1B9B" w14:textId="6DAD47FB" w:rsidR="00B7184A" w:rsidRPr="0048642A" w:rsidRDefault="00B7184A" w:rsidP="00CE5113">
            <w:pPr>
              <w:pStyle w:val="Ttulo3"/>
              <w:widowControl w:val="0"/>
              <w:spacing w:before="0" w:line="240" w:lineRule="auto"/>
              <w:ind w:left="0"/>
              <w:rPr>
                <w:sz w:val="20"/>
                <w:szCs w:val="20"/>
                <w:lang w:val="es-MX"/>
              </w:rPr>
            </w:pPr>
            <w:bookmarkStart w:id="4" w:name="_btsjgdfgjwkr" w:colFirst="0" w:colLast="0"/>
            <w:bookmarkEnd w:id="4"/>
            <w:r>
              <w:rPr>
                <w:sz w:val="20"/>
                <w:szCs w:val="20"/>
                <w:lang w:val="es-MX"/>
              </w:rPr>
              <w:t>Autor (es)</w:t>
            </w:r>
          </w:p>
        </w:tc>
      </w:tr>
      <w:tr w:rsidR="00B7184A" w:rsidRPr="0048642A" w14:paraId="1B44E2B3" w14:textId="77777777" w:rsidTr="00CE5113">
        <w:tc>
          <w:tcPr>
            <w:tcW w:w="3045" w:type="dxa"/>
            <w:shd w:val="clear" w:color="auto" w:fill="auto"/>
            <w:tcMar>
              <w:top w:w="100" w:type="dxa"/>
              <w:left w:w="100" w:type="dxa"/>
              <w:bottom w:w="100" w:type="dxa"/>
              <w:right w:w="100" w:type="dxa"/>
            </w:tcMar>
          </w:tcPr>
          <w:p w14:paraId="04C1B72D" w14:textId="77777777" w:rsidR="00B7184A" w:rsidRPr="0048642A" w:rsidRDefault="00B7184A" w:rsidP="00CE5113">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69CDFDD" w14:textId="77777777" w:rsidR="00B7184A" w:rsidRPr="0048642A" w:rsidRDefault="00B7184A" w:rsidP="00CE5113">
            <w:pPr>
              <w:widowControl w:val="0"/>
              <w:spacing w:line="240" w:lineRule="auto"/>
              <w:rPr>
                <w:sz w:val="18"/>
                <w:szCs w:val="18"/>
              </w:rPr>
            </w:pPr>
            <w:r>
              <w:rPr>
                <w:sz w:val="18"/>
                <w:szCs w:val="18"/>
              </w:rPr>
              <w:t>Martha Jiménez García y María Vianey Espejel García (igual)</w:t>
            </w:r>
          </w:p>
        </w:tc>
      </w:tr>
      <w:tr w:rsidR="00B7184A" w:rsidRPr="0048642A" w14:paraId="0AE90120" w14:textId="77777777" w:rsidTr="00CE5113">
        <w:tc>
          <w:tcPr>
            <w:tcW w:w="3045" w:type="dxa"/>
            <w:shd w:val="clear" w:color="auto" w:fill="auto"/>
            <w:tcMar>
              <w:top w:w="100" w:type="dxa"/>
              <w:left w:w="100" w:type="dxa"/>
              <w:bottom w:w="100" w:type="dxa"/>
              <w:right w:w="100" w:type="dxa"/>
            </w:tcMar>
          </w:tcPr>
          <w:p w14:paraId="3CB9B675" w14:textId="77777777" w:rsidR="00B7184A" w:rsidRPr="0048642A" w:rsidRDefault="00B7184A" w:rsidP="00CE5113">
            <w:pPr>
              <w:widowControl w:val="0"/>
              <w:spacing w:line="240" w:lineRule="auto"/>
              <w:rPr>
                <w:b/>
                <w:sz w:val="18"/>
                <w:szCs w:val="18"/>
              </w:rPr>
            </w:pPr>
            <w:r w:rsidRPr="0048642A">
              <w:rPr>
                <w:b/>
                <w:sz w:val="18"/>
                <w:szCs w:val="18"/>
              </w:rPr>
              <w:lastRenderedPageBreak/>
              <w:t>Metodología</w:t>
            </w:r>
          </w:p>
        </w:tc>
        <w:tc>
          <w:tcPr>
            <w:tcW w:w="6315" w:type="dxa"/>
            <w:shd w:val="clear" w:color="auto" w:fill="auto"/>
            <w:tcMar>
              <w:top w:w="100" w:type="dxa"/>
              <w:left w:w="100" w:type="dxa"/>
              <w:bottom w:w="100" w:type="dxa"/>
              <w:right w:w="100" w:type="dxa"/>
            </w:tcMar>
          </w:tcPr>
          <w:p w14:paraId="3B9980A5"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1CCCDC05" w14:textId="77777777" w:rsidTr="00CE5113">
        <w:tc>
          <w:tcPr>
            <w:tcW w:w="3045" w:type="dxa"/>
            <w:shd w:val="clear" w:color="auto" w:fill="auto"/>
            <w:tcMar>
              <w:top w:w="100" w:type="dxa"/>
              <w:left w:w="100" w:type="dxa"/>
              <w:bottom w:w="100" w:type="dxa"/>
              <w:right w:w="100" w:type="dxa"/>
            </w:tcMar>
          </w:tcPr>
          <w:p w14:paraId="27DCF188" w14:textId="77777777" w:rsidR="00B7184A" w:rsidRPr="0048642A" w:rsidRDefault="00B7184A" w:rsidP="00CE5113">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22ABE21"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0C619065" w14:textId="77777777" w:rsidTr="00CE5113">
        <w:tc>
          <w:tcPr>
            <w:tcW w:w="3045" w:type="dxa"/>
            <w:shd w:val="clear" w:color="auto" w:fill="auto"/>
            <w:tcMar>
              <w:top w:w="100" w:type="dxa"/>
              <w:left w:w="100" w:type="dxa"/>
              <w:bottom w:w="100" w:type="dxa"/>
              <w:right w:w="100" w:type="dxa"/>
            </w:tcMar>
          </w:tcPr>
          <w:p w14:paraId="7A217219" w14:textId="77777777" w:rsidR="00B7184A" w:rsidRPr="0048642A" w:rsidRDefault="00B7184A" w:rsidP="00CE5113">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0231174" w14:textId="77777777" w:rsidR="00B7184A" w:rsidRPr="0048642A" w:rsidRDefault="00B7184A" w:rsidP="00CE5113">
            <w:pPr>
              <w:widowControl w:val="0"/>
              <w:spacing w:line="240" w:lineRule="auto"/>
              <w:rPr>
                <w:sz w:val="18"/>
                <w:szCs w:val="18"/>
              </w:rPr>
            </w:pPr>
            <w:r>
              <w:rPr>
                <w:sz w:val="18"/>
                <w:szCs w:val="18"/>
              </w:rPr>
              <w:t xml:space="preserve">María Vianey Espejel García </w:t>
            </w:r>
          </w:p>
        </w:tc>
      </w:tr>
      <w:tr w:rsidR="00B7184A" w:rsidRPr="0048642A" w14:paraId="2E0C950D" w14:textId="77777777" w:rsidTr="00CE5113">
        <w:tc>
          <w:tcPr>
            <w:tcW w:w="3045" w:type="dxa"/>
            <w:shd w:val="clear" w:color="auto" w:fill="auto"/>
            <w:tcMar>
              <w:top w:w="100" w:type="dxa"/>
              <w:left w:w="100" w:type="dxa"/>
              <w:bottom w:w="100" w:type="dxa"/>
              <w:right w:w="100" w:type="dxa"/>
            </w:tcMar>
          </w:tcPr>
          <w:p w14:paraId="15ED32E8" w14:textId="77777777" w:rsidR="00B7184A" w:rsidRPr="0048642A" w:rsidRDefault="00B7184A" w:rsidP="00CE5113">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7C6BB4F"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42124CE9" w14:textId="77777777" w:rsidTr="00CE5113">
        <w:tc>
          <w:tcPr>
            <w:tcW w:w="3045" w:type="dxa"/>
            <w:shd w:val="clear" w:color="auto" w:fill="auto"/>
            <w:tcMar>
              <w:top w:w="100" w:type="dxa"/>
              <w:left w:w="100" w:type="dxa"/>
              <w:bottom w:w="100" w:type="dxa"/>
              <w:right w:w="100" w:type="dxa"/>
            </w:tcMar>
          </w:tcPr>
          <w:p w14:paraId="33BED4E9" w14:textId="77777777" w:rsidR="00B7184A" w:rsidRPr="0048642A" w:rsidRDefault="00B7184A" w:rsidP="00CE5113">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AFAC988" w14:textId="77777777" w:rsidR="00B7184A" w:rsidRPr="0048642A" w:rsidRDefault="00B7184A" w:rsidP="00CE5113">
            <w:pPr>
              <w:widowControl w:val="0"/>
              <w:spacing w:line="240" w:lineRule="auto"/>
              <w:rPr>
                <w:sz w:val="18"/>
                <w:szCs w:val="18"/>
              </w:rPr>
            </w:pPr>
            <w:r>
              <w:rPr>
                <w:sz w:val="18"/>
                <w:szCs w:val="18"/>
              </w:rPr>
              <w:t>María Vianey Espejel García (principal) y Martha Jiménez García (que apoya)</w:t>
            </w:r>
          </w:p>
        </w:tc>
      </w:tr>
      <w:tr w:rsidR="00B7184A" w:rsidRPr="0048642A" w14:paraId="7807A718" w14:textId="77777777" w:rsidTr="00CE5113">
        <w:tc>
          <w:tcPr>
            <w:tcW w:w="3045" w:type="dxa"/>
            <w:shd w:val="clear" w:color="auto" w:fill="auto"/>
            <w:tcMar>
              <w:top w:w="100" w:type="dxa"/>
              <w:left w:w="100" w:type="dxa"/>
              <w:bottom w:w="100" w:type="dxa"/>
              <w:right w:w="100" w:type="dxa"/>
            </w:tcMar>
          </w:tcPr>
          <w:p w14:paraId="531D4CB4" w14:textId="77777777" w:rsidR="00B7184A" w:rsidRPr="0048642A" w:rsidRDefault="00B7184A" w:rsidP="00CE5113">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61468DD" w14:textId="77777777" w:rsidR="00B7184A" w:rsidRPr="0048642A" w:rsidRDefault="00B7184A" w:rsidP="00CE5113">
            <w:pPr>
              <w:widowControl w:val="0"/>
              <w:spacing w:line="240" w:lineRule="auto"/>
              <w:rPr>
                <w:sz w:val="18"/>
                <w:szCs w:val="18"/>
              </w:rPr>
            </w:pPr>
            <w:r>
              <w:rPr>
                <w:sz w:val="18"/>
                <w:szCs w:val="18"/>
              </w:rPr>
              <w:t>Martha Jiménez García y María Vianey Espejel García (igual)</w:t>
            </w:r>
          </w:p>
        </w:tc>
      </w:tr>
      <w:tr w:rsidR="00B7184A" w:rsidRPr="0048642A" w14:paraId="493C5880" w14:textId="77777777" w:rsidTr="00CE5113">
        <w:tc>
          <w:tcPr>
            <w:tcW w:w="3045" w:type="dxa"/>
            <w:shd w:val="clear" w:color="auto" w:fill="auto"/>
            <w:tcMar>
              <w:top w:w="100" w:type="dxa"/>
              <w:left w:w="100" w:type="dxa"/>
              <w:bottom w:w="100" w:type="dxa"/>
              <w:right w:w="100" w:type="dxa"/>
            </w:tcMar>
          </w:tcPr>
          <w:p w14:paraId="58A2487E" w14:textId="77777777" w:rsidR="00B7184A" w:rsidRPr="0048642A" w:rsidRDefault="00B7184A" w:rsidP="00CE5113">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4C3DE84"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6C3C17C8" w14:textId="77777777" w:rsidTr="00CE5113">
        <w:tc>
          <w:tcPr>
            <w:tcW w:w="3045" w:type="dxa"/>
            <w:shd w:val="clear" w:color="auto" w:fill="auto"/>
            <w:tcMar>
              <w:top w:w="100" w:type="dxa"/>
              <w:left w:w="100" w:type="dxa"/>
              <w:bottom w:w="100" w:type="dxa"/>
              <w:right w:w="100" w:type="dxa"/>
            </w:tcMar>
          </w:tcPr>
          <w:p w14:paraId="2B1C0B94" w14:textId="77777777" w:rsidR="00B7184A" w:rsidRPr="0048642A" w:rsidRDefault="00B7184A" w:rsidP="00CE5113">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DF507E0"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02DEA747" w14:textId="77777777" w:rsidTr="00CE5113">
        <w:tc>
          <w:tcPr>
            <w:tcW w:w="3045" w:type="dxa"/>
            <w:shd w:val="clear" w:color="auto" w:fill="auto"/>
            <w:tcMar>
              <w:top w:w="100" w:type="dxa"/>
              <w:left w:w="100" w:type="dxa"/>
              <w:bottom w:w="100" w:type="dxa"/>
              <w:right w:w="100" w:type="dxa"/>
            </w:tcMar>
          </w:tcPr>
          <w:p w14:paraId="586933CA" w14:textId="77777777" w:rsidR="00B7184A" w:rsidRPr="0048642A" w:rsidRDefault="00B7184A" w:rsidP="00CE5113">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6F4A805"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67A53A17" w14:textId="77777777" w:rsidTr="00CE5113">
        <w:tc>
          <w:tcPr>
            <w:tcW w:w="3045" w:type="dxa"/>
            <w:shd w:val="clear" w:color="auto" w:fill="auto"/>
            <w:tcMar>
              <w:top w:w="100" w:type="dxa"/>
              <w:left w:w="100" w:type="dxa"/>
              <w:bottom w:w="100" w:type="dxa"/>
              <w:right w:w="100" w:type="dxa"/>
            </w:tcMar>
          </w:tcPr>
          <w:p w14:paraId="32C41201" w14:textId="77777777" w:rsidR="00B7184A" w:rsidRPr="0048642A" w:rsidRDefault="00B7184A" w:rsidP="00CE5113">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6F38796"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36C9CB7C" w14:textId="77777777" w:rsidTr="00CE5113">
        <w:tc>
          <w:tcPr>
            <w:tcW w:w="3045" w:type="dxa"/>
            <w:shd w:val="clear" w:color="auto" w:fill="auto"/>
            <w:tcMar>
              <w:top w:w="100" w:type="dxa"/>
              <w:left w:w="100" w:type="dxa"/>
              <w:bottom w:w="100" w:type="dxa"/>
              <w:right w:w="100" w:type="dxa"/>
            </w:tcMar>
          </w:tcPr>
          <w:p w14:paraId="48B271D3" w14:textId="77777777" w:rsidR="00B7184A" w:rsidRPr="0048642A" w:rsidRDefault="00B7184A" w:rsidP="00CE5113">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0C593F5" w14:textId="77777777" w:rsidR="00B7184A" w:rsidRPr="0048642A" w:rsidRDefault="00B7184A" w:rsidP="00CE5113">
            <w:pPr>
              <w:widowControl w:val="0"/>
              <w:spacing w:line="240" w:lineRule="auto"/>
              <w:rPr>
                <w:sz w:val="18"/>
                <w:szCs w:val="18"/>
              </w:rPr>
            </w:pPr>
            <w:r>
              <w:rPr>
                <w:sz w:val="18"/>
                <w:szCs w:val="18"/>
              </w:rPr>
              <w:t>María Vianey Espejel García y Martha Jiménez García (igual)</w:t>
            </w:r>
          </w:p>
        </w:tc>
      </w:tr>
      <w:tr w:rsidR="00B7184A" w:rsidRPr="0048642A" w14:paraId="7A062724" w14:textId="77777777" w:rsidTr="00CE5113">
        <w:tc>
          <w:tcPr>
            <w:tcW w:w="3045" w:type="dxa"/>
            <w:shd w:val="clear" w:color="auto" w:fill="auto"/>
            <w:tcMar>
              <w:top w:w="100" w:type="dxa"/>
              <w:left w:w="100" w:type="dxa"/>
              <w:bottom w:w="100" w:type="dxa"/>
              <w:right w:w="100" w:type="dxa"/>
            </w:tcMar>
          </w:tcPr>
          <w:p w14:paraId="769037B3" w14:textId="77777777" w:rsidR="00B7184A" w:rsidRPr="0048642A" w:rsidRDefault="00B7184A" w:rsidP="00CE5113">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5B5C9A9" w14:textId="77777777" w:rsidR="00B7184A" w:rsidRPr="0048642A" w:rsidRDefault="00B7184A" w:rsidP="00CE5113">
            <w:pPr>
              <w:widowControl w:val="0"/>
              <w:spacing w:line="240" w:lineRule="auto"/>
              <w:rPr>
                <w:sz w:val="18"/>
                <w:szCs w:val="18"/>
              </w:rPr>
            </w:pPr>
            <w:r>
              <w:rPr>
                <w:sz w:val="18"/>
                <w:szCs w:val="18"/>
              </w:rPr>
              <w:t>María Vianey Espejel García</w:t>
            </w:r>
          </w:p>
        </w:tc>
      </w:tr>
      <w:tr w:rsidR="00B7184A" w:rsidRPr="0048642A" w14:paraId="5EE67881" w14:textId="77777777" w:rsidTr="00CE5113">
        <w:tc>
          <w:tcPr>
            <w:tcW w:w="3045" w:type="dxa"/>
            <w:shd w:val="clear" w:color="auto" w:fill="auto"/>
            <w:tcMar>
              <w:top w:w="100" w:type="dxa"/>
              <w:left w:w="100" w:type="dxa"/>
              <w:bottom w:w="100" w:type="dxa"/>
              <w:right w:w="100" w:type="dxa"/>
            </w:tcMar>
          </w:tcPr>
          <w:p w14:paraId="59188C9C" w14:textId="77777777" w:rsidR="00B7184A" w:rsidRPr="0048642A" w:rsidRDefault="00B7184A" w:rsidP="00CE5113">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DD71251" w14:textId="77777777" w:rsidR="00B7184A" w:rsidRPr="0048642A" w:rsidRDefault="00B7184A" w:rsidP="00CE5113">
            <w:pPr>
              <w:widowControl w:val="0"/>
              <w:spacing w:line="240" w:lineRule="auto"/>
              <w:rPr>
                <w:sz w:val="18"/>
                <w:szCs w:val="18"/>
              </w:rPr>
            </w:pPr>
            <w:r>
              <w:rPr>
                <w:sz w:val="18"/>
                <w:szCs w:val="18"/>
              </w:rPr>
              <w:t>Martha Jiménez García</w:t>
            </w:r>
          </w:p>
        </w:tc>
      </w:tr>
    </w:tbl>
    <w:p w14:paraId="7C466B20" w14:textId="77777777" w:rsidR="00B7184A" w:rsidRPr="009022C4" w:rsidRDefault="00B7184A" w:rsidP="00446CA7">
      <w:pPr>
        <w:spacing w:after="0" w:line="360" w:lineRule="auto"/>
        <w:jc w:val="both"/>
        <w:rPr>
          <w:rFonts w:ascii="Times New Roman" w:hAnsi="Times New Roman" w:cs="Times New Roman"/>
          <w:sz w:val="24"/>
          <w:szCs w:val="24"/>
        </w:rPr>
      </w:pPr>
    </w:p>
    <w:sectPr w:rsidR="00B7184A" w:rsidRPr="009022C4" w:rsidSect="00123E10">
      <w:headerReference w:type="default" r:id="rId9"/>
      <w:footerReference w:type="default" r:id="rId10"/>
      <w:pgSz w:w="11907" w:h="16840" w:code="9"/>
      <w:pgMar w:top="1417" w:right="1701" w:bottom="993" w:left="1701"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0F5A" w14:textId="77777777" w:rsidR="00B728F9" w:rsidRDefault="00B728F9" w:rsidP="002B6AB1">
      <w:pPr>
        <w:spacing w:after="0" w:line="240" w:lineRule="auto"/>
      </w:pPr>
      <w:r>
        <w:separator/>
      </w:r>
    </w:p>
  </w:endnote>
  <w:endnote w:type="continuationSeparator" w:id="0">
    <w:p w14:paraId="1B2C9FAE" w14:textId="77777777" w:rsidR="00B728F9" w:rsidRDefault="00B728F9" w:rsidP="002B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5D5D" w14:textId="7A128741" w:rsidR="00E2047A" w:rsidRDefault="00123E10">
    <w:pPr>
      <w:pStyle w:val="Piedepgina"/>
    </w:pPr>
    <w:r>
      <w:t xml:space="preserve">          </w:t>
    </w:r>
    <w:r>
      <w:rPr>
        <w:noProof/>
      </w:rPr>
      <w:drawing>
        <wp:inline distT="0" distB="0" distL="0" distR="0" wp14:anchorId="0F41B03E" wp14:editId="6612F6B0">
          <wp:extent cx="1600200" cy="419100"/>
          <wp:effectExtent l="0" t="0" r="0" b="0"/>
          <wp:docPr id="15" name="Imagen 1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E2047A">
      <w:t xml:space="preserve">          </w:t>
    </w:r>
    <w:r w:rsidR="00E2047A" w:rsidRPr="00E2047A">
      <w:rPr>
        <w:rFonts w:cstheme="minorHAnsi"/>
        <w:b/>
      </w:rPr>
      <w:t>Vol. 10, Núm. 19 Julio - Diciembre 2019, e0</w:t>
    </w:r>
    <w:r w:rsidR="00310557">
      <w:rPr>
        <w:rFonts w:cstheme="minorHAnsi"/>
        <w:b/>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3F8C" w14:textId="77777777" w:rsidR="00B728F9" w:rsidRDefault="00B728F9" w:rsidP="002B6AB1">
      <w:pPr>
        <w:spacing w:after="0" w:line="240" w:lineRule="auto"/>
      </w:pPr>
      <w:r>
        <w:separator/>
      </w:r>
    </w:p>
  </w:footnote>
  <w:footnote w:type="continuationSeparator" w:id="0">
    <w:p w14:paraId="0FECC68F" w14:textId="77777777" w:rsidR="00B728F9" w:rsidRDefault="00B728F9" w:rsidP="002B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6C91" w14:textId="13091A4B" w:rsidR="00E2047A" w:rsidRDefault="00E2047A" w:rsidP="00E2047A">
    <w:pPr>
      <w:pStyle w:val="Encabezado"/>
      <w:jc w:val="center"/>
    </w:pPr>
    <w:r w:rsidRPr="005A563C">
      <w:rPr>
        <w:noProof/>
        <w:lang w:eastAsia="es-MX"/>
      </w:rPr>
      <w:drawing>
        <wp:inline distT="0" distB="0" distL="0" distR="0" wp14:anchorId="5F4260FF" wp14:editId="0E6BFD40">
          <wp:extent cx="5400675" cy="63267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D504F"/>
    <w:multiLevelType w:val="hybridMultilevel"/>
    <w:tmpl w:val="7D966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8425D4"/>
    <w:multiLevelType w:val="hybridMultilevel"/>
    <w:tmpl w:val="F3685FAA"/>
    <w:lvl w:ilvl="0" w:tplc="CE506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4C"/>
    <w:rsid w:val="0000183A"/>
    <w:rsid w:val="00002B17"/>
    <w:rsid w:val="00004F39"/>
    <w:rsid w:val="0000650B"/>
    <w:rsid w:val="00010CD4"/>
    <w:rsid w:val="0001244F"/>
    <w:rsid w:val="000165D2"/>
    <w:rsid w:val="00016C30"/>
    <w:rsid w:val="00016FAF"/>
    <w:rsid w:val="0002588A"/>
    <w:rsid w:val="000262A1"/>
    <w:rsid w:val="000477A6"/>
    <w:rsid w:val="000500CB"/>
    <w:rsid w:val="00053A1B"/>
    <w:rsid w:val="000540A2"/>
    <w:rsid w:val="000546AC"/>
    <w:rsid w:val="0006051A"/>
    <w:rsid w:val="00064AEC"/>
    <w:rsid w:val="00066F4A"/>
    <w:rsid w:val="00070139"/>
    <w:rsid w:val="00073BF9"/>
    <w:rsid w:val="00075046"/>
    <w:rsid w:val="00075A7E"/>
    <w:rsid w:val="00076669"/>
    <w:rsid w:val="00081037"/>
    <w:rsid w:val="0008351E"/>
    <w:rsid w:val="00086658"/>
    <w:rsid w:val="000973D9"/>
    <w:rsid w:val="000A7A9B"/>
    <w:rsid w:val="000B160C"/>
    <w:rsid w:val="000B220A"/>
    <w:rsid w:val="000B600C"/>
    <w:rsid w:val="000C6AB0"/>
    <w:rsid w:val="000D08ED"/>
    <w:rsid w:val="000D5C8A"/>
    <w:rsid w:val="000E2580"/>
    <w:rsid w:val="000F0E20"/>
    <w:rsid w:val="000F201C"/>
    <w:rsid w:val="000F3DDC"/>
    <w:rsid w:val="000F6831"/>
    <w:rsid w:val="00113B3C"/>
    <w:rsid w:val="00117560"/>
    <w:rsid w:val="00117CE5"/>
    <w:rsid w:val="00120C86"/>
    <w:rsid w:val="00121E35"/>
    <w:rsid w:val="00123E10"/>
    <w:rsid w:val="001246B4"/>
    <w:rsid w:val="00136572"/>
    <w:rsid w:val="001403AD"/>
    <w:rsid w:val="001508EC"/>
    <w:rsid w:val="001526B2"/>
    <w:rsid w:val="00152C78"/>
    <w:rsid w:val="001601AC"/>
    <w:rsid w:val="00174263"/>
    <w:rsid w:val="00181A8C"/>
    <w:rsid w:val="0018430F"/>
    <w:rsid w:val="001C4F8A"/>
    <w:rsid w:val="001D02F6"/>
    <w:rsid w:val="001D4A2E"/>
    <w:rsid w:val="001E054A"/>
    <w:rsid w:val="001F2DC4"/>
    <w:rsid w:val="001F5794"/>
    <w:rsid w:val="00204DDE"/>
    <w:rsid w:val="00206475"/>
    <w:rsid w:val="00211783"/>
    <w:rsid w:val="0021734D"/>
    <w:rsid w:val="00217F7C"/>
    <w:rsid w:val="00222B70"/>
    <w:rsid w:val="00223A1E"/>
    <w:rsid w:val="002252D8"/>
    <w:rsid w:val="0023064E"/>
    <w:rsid w:val="00231868"/>
    <w:rsid w:val="002432A3"/>
    <w:rsid w:val="00243822"/>
    <w:rsid w:val="00246766"/>
    <w:rsid w:val="00250EEA"/>
    <w:rsid w:val="002654BB"/>
    <w:rsid w:val="002744E8"/>
    <w:rsid w:val="002750BC"/>
    <w:rsid w:val="00287FF2"/>
    <w:rsid w:val="00297290"/>
    <w:rsid w:val="002B6AB1"/>
    <w:rsid w:val="002D1B4C"/>
    <w:rsid w:val="002E1ABE"/>
    <w:rsid w:val="002E598E"/>
    <w:rsid w:val="002F294D"/>
    <w:rsid w:val="002F4A7B"/>
    <w:rsid w:val="00303FE3"/>
    <w:rsid w:val="00304195"/>
    <w:rsid w:val="00304D8E"/>
    <w:rsid w:val="00306C54"/>
    <w:rsid w:val="00310557"/>
    <w:rsid w:val="00313FC1"/>
    <w:rsid w:val="0031492B"/>
    <w:rsid w:val="00317172"/>
    <w:rsid w:val="003231D9"/>
    <w:rsid w:val="003250CB"/>
    <w:rsid w:val="00330345"/>
    <w:rsid w:val="003469E6"/>
    <w:rsid w:val="0035059F"/>
    <w:rsid w:val="0035193E"/>
    <w:rsid w:val="00352616"/>
    <w:rsid w:val="00362433"/>
    <w:rsid w:val="00370146"/>
    <w:rsid w:val="00382443"/>
    <w:rsid w:val="00382B46"/>
    <w:rsid w:val="00391814"/>
    <w:rsid w:val="0039333C"/>
    <w:rsid w:val="003942CE"/>
    <w:rsid w:val="00395344"/>
    <w:rsid w:val="003954A5"/>
    <w:rsid w:val="00395DE7"/>
    <w:rsid w:val="00396572"/>
    <w:rsid w:val="0039788C"/>
    <w:rsid w:val="00397A61"/>
    <w:rsid w:val="003A211D"/>
    <w:rsid w:val="003A7AEB"/>
    <w:rsid w:val="003B17B1"/>
    <w:rsid w:val="003B3DB6"/>
    <w:rsid w:val="003B419A"/>
    <w:rsid w:val="003B4470"/>
    <w:rsid w:val="003B459D"/>
    <w:rsid w:val="003C5163"/>
    <w:rsid w:val="003D06E9"/>
    <w:rsid w:val="003D2DC4"/>
    <w:rsid w:val="003D573B"/>
    <w:rsid w:val="003F59B1"/>
    <w:rsid w:val="003F69C0"/>
    <w:rsid w:val="004010D5"/>
    <w:rsid w:val="0040270B"/>
    <w:rsid w:val="00402717"/>
    <w:rsid w:val="00404D71"/>
    <w:rsid w:val="0041035E"/>
    <w:rsid w:val="00415DCF"/>
    <w:rsid w:val="0041684B"/>
    <w:rsid w:val="00420498"/>
    <w:rsid w:val="0042589E"/>
    <w:rsid w:val="0043217F"/>
    <w:rsid w:val="00442E06"/>
    <w:rsid w:val="00443A33"/>
    <w:rsid w:val="00445E59"/>
    <w:rsid w:val="00446CA7"/>
    <w:rsid w:val="004513A5"/>
    <w:rsid w:val="00452E63"/>
    <w:rsid w:val="00455B1D"/>
    <w:rsid w:val="0045751A"/>
    <w:rsid w:val="00457674"/>
    <w:rsid w:val="0046448B"/>
    <w:rsid w:val="00467BFE"/>
    <w:rsid w:val="004747BF"/>
    <w:rsid w:val="004773CE"/>
    <w:rsid w:val="00482680"/>
    <w:rsid w:val="00482AA5"/>
    <w:rsid w:val="00482EC4"/>
    <w:rsid w:val="00485141"/>
    <w:rsid w:val="00486000"/>
    <w:rsid w:val="004968B3"/>
    <w:rsid w:val="004B017C"/>
    <w:rsid w:val="004B2845"/>
    <w:rsid w:val="004C1D84"/>
    <w:rsid w:val="004D0761"/>
    <w:rsid w:val="004D4F83"/>
    <w:rsid w:val="004D516C"/>
    <w:rsid w:val="004D5CAE"/>
    <w:rsid w:val="004D71E9"/>
    <w:rsid w:val="004D7A1F"/>
    <w:rsid w:val="004E2A9D"/>
    <w:rsid w:val="004F0C58"/>
    <w:rsid w:val="004F2E8E"/>
    <w:rsid w:val="004F5CF9"/>
    <w:rsid w:val="004F75CD"/>
    <w:rsid w:val="0050315C"/>
    <w:rsid w:val="005037A3"/>
    <w:rsid w:val="005067C1"/>
    <w:rsid w:val="00530419"/>
    <w:rsid w:val="00530716"/>
    <w:rsid w:val="0053538B"/>
    <w:rsid w:val="005458C8"/>
    <w:rsid w:val="0054592A"/>
    <w:rsid w:val="00550100"/>
    <w:rsid w:val="00551EB9"/>
    <w:rsid w:val="0055205B"/>
    <w:rsid w:val="00552A24"/>
    <w:rsid w:val="005551E7"/>
    <w:rsid w:val="00555408"/>
    <w:rsid w:val="005610F5"/>
    <w:rsid w:val="0056778A"/>
    <w:rsid w:val="0057150D"/>
    <w:rsid w:val="005734F5"/>
    <w:rsid w:val="00580720"/>
    <w:rsid w:val="005867C9"/>
    <w:rsid w:val="00587634"/>
    <w:rsid w:val="00590E3A"/>
    <w:rsid w:val="0059436A"/>
    <w:rsid w:val="005A0475"/>
    <w:rsid w:val="005A1864"/>
    <w:rsid w:val="005A4C6C"/>
    <w:rsid w:val="005A66EF"/>
    <w:rsid w:val="005B1EE1"/>
    <w:rsid w:val="005B42CA"/>
    <w:rsid w:val="005C29A4"/>
    <w:rsid w:val="005D49E2"/>
    <w:rsid w:val="005E3B3F"/>
    <w:rsid w:val="005E4BD9"/>
    <w:rsid w:val="005E4F56"/>
    <w:rsid w:val="005F27A1"/>
    <w:rsid w:val="00603043"/>
    <w:rsid w:val="00603585"/>
    <w:rsid w:val="0060502B"/>
    <w:rsid w:val="00606FFE"/>
    <w:rsid w:val="0061447B"/>
    <w:rsid w:val="0062275D"/>
    <w:rsid w:val="00627254"/>
    <w:rsid w:val="0063032E"/>
    <w:rsid w:val="006529E3"/>
    <w:rsid w:val="006537A3"/>
    <w:rsid w:val="00657205"/>
    <w:rsid w:val="0066009E"/>
    <w:rsid w:val="006704F2"/>
    <w:rsid w:val="00670CD5"/>
    <w:rsid w:val="00674C9D"/>
    <w:rsid w:val="0068626D"/>
    <w:rsid w:val="0069103D"/>
    <w:rsid w:val="006A7590"/>
    <w:rsid w:val="006B1173"/>
    <w:rsid w:val="006B3C53"/>
    <w:rsid w:val="006C128C"/>
    <w:rsid w:val="006C361E"/>
    <w:rsid w:val="006D31C5"/>
    <w:rsid w:val="006D414F"/>
    <w:rsid w:val="006E0418"/>
    <w:rsid w:val="006E63D4"/>
    <w:rsid w:val="006E6BBD"/>
    <w:rsid w:val="006E6EEA"/>
    <w:rsid w:val="006F0180"/>
    <w:rsid w:val="006F0847"/>
    <w:rsid w:val="006F5739"/>
    <w:rsid w:val="007014BA"/>
    <w:rsid w:val="007064B7"/>
    <w:rsid w:val="007114F9"/>
    <w:rsid w:val="00712ED4"/>
    <w:rsid w:val="0071649F"/>
    <w:rsid w:val="007200C5"/>
    <w:rsid w:val="007203C0"/>
    <w:rsid w:val="00725B6A"/>
    <w:rsid w:val="007334F1"/>
    <w:rsid w:val="00734A50"/>
    <w:rsid w:val="007404D5"/>
    <w:rsid w:val="00744807"/>
    <w:rsid w:val="00745FFA"/>
    <w:rsid w:val="00746AA5"/>
    <w:rsid w:val="00760467"/>
    <w:rsid w:val="00764F46"/>
    <w:rsid w:val="00766C83"/>
    <w:rsid w:val="00770EC5"/>
    <w:rsid w:val="00773A4E"/>
    <w:rsid w:val="007869BF"/>
    <w:rsid w:val="007876A4"/>
    <w:rsid w:val="00792AB0"/>
    <w:rsid w:val="0079615A"/>
    <w:rsid w:val="007A1CAE"/>
    <w:rsid w:val="007C7096"/>
    <w:rsid w:val="007D19AB"/>
    <w:rsid w:val="007D639C"/>
    <w:rsid w:val="007D66BA"/>
    <w:rsid w:val="007E4AF9"/>
    <w:rsid w:val="007E4E40"/>
    <w:rsid w:val="007E624E"/>
    <w:rsid w:val="007F0F83"/>
    <w:rsid w:val="007F5402"/>
    <w:rsid w:val="007F5C22"/>
    <w:rsid w:val="0081049E"/>
    <w:rsid w:val="00813E22"/>
    <w:rsid w:val="00824EFD"/>
    <w:rsid w:val="00830D19"/>
    <w:rsid w:val="008316BA"/>
    <w:rsid w:val="00832643"/>
    <w:rsid w:val="00841EA0"/>
    <w:rsid w:val="00843983"/>
    <w:rsid w:val="00844473"/>
    <w:rsid w:val="008514B5"/>
    <w:rsid w:val="0085296D"/>
    <w:rsid w:val="0086012A"/>
    <w:rsid w:val="00863A06"/>
    <w:rsid w:val="00864673"/>
    <w:rsid w:val="008667A6"/>
    <w:rsid w:val="00867A9A"/>
    <w:rsid w:val="008742C4"/>
    <w:rsid w:val="008777FE"/>
    <w:rsid w:val="00882D5B"/>
    <w:rsid w:val="00887770"/>
    <w:rsid w:val="00894B3E"/>
    <w:rsid w:val="00895424"/>
    <w:rsid w:val="008977BC"/>
    <w:rsid w:val="008A06E8"/>
    <w:rsid w:val="008A31C7"/>
    <w:rsid w:val="008A55D5"/>
    <w:rsid w:val="008A583C"/>
    <w:rsid w:val="008B7991"/>
    <w:rsid w:val="008C0E64"/>
    <w:rsid w:val="008C780E"/>
    <w:rsid w:val="008D707D"/>
    <w:rsid w:val="008E1DB3"/>
    <w:rsid w:val="008E4E1B"/>
    <w:rsid w:val="008F45AA"/>
    <w:rsid w:val="008F4E66"/>
    <w:rsid w:val="008F7FC3"/>
    <w:rsid w:val="009022C4"/>
    <w:rsid w:val="00906581"/>
    <w:rsid w:val="00912050"/>
    <w:rsid w:val="00913952"/>
    <w:rsid w:val="00917C09"/>
    <w:rsid w:val="00921055"/>
    <w:rsid w:val="00924515"/>
    <w:rsid w:val="00926C41"/>
    <w:rsid w:val="00931F51"/>
    <w:rsid w:val="0093535F"/>
    <w:rsid w:val="00944C6A"/>
    <w:rsid w:val="00946C13"/>
    <w:rsid w:val="00952695"/>
    <w:rsid w:val="00953929"/>
    <w:rsid w:val="009550C7"/>
    <w:rsid w:val="00966A98"/>
    <w:rsid w:val="009673A6"/>
    <w:rsid w:val="0097515E"/>
    <w:rsid w:val="00977214"/>
    <w:rsid w:val="00981EA9"/>
    <w:rsid w:val="00983A31"/>
    <w:rsid w:val="009846C8"/>
    <w:rsid w:val="00986049"/>
    <w:rsid w:val="0098718B"/>
    <w:rsid w:val="00987E18"/>
    <w:rsid w:val="0099685D"/>
    <w:rsid w:val="009A0916"/>
    <w:rsid w:val="009A2213"/>
    <w:rsid w:val="009B053E"/>
    <w:rsid w:val="009B42BC"/>
    <w:rsid w:val="009B4686"/>
    <w:rsid w:val="009B4A3C"/>
    <w:rsid w:val="009B575C"/>
    <w:rsid w:val="009C0996"/>
    <w:rsid w:val="009C4FF3"/>
    <w:rsid w:val="009D3131"/>
    <w:rsid w:val="009D54F9"/>
    <w:rsid w:val="009E051C"/>
    <w:rsid w:val="009E0897"/>
    <w:rsid w:val="009E5CD2"/>
    <w:rsid w:val="009E6CA0"/>
    <w:rsid w:val="009F2195"/>
    <w:rsid w:val="009F4AE9"/>
    <w:rsid w:val="009F5044"/>
    <w:rsid w:val="00A04312"/>
    <w:rsid w:val="00A0476E"/>
    <w:rsid w:val="00A12260"/>
    <w:rsid w:val="00A13D12"/>
    <w:rsid w:val="00A21367"/>
    <w:rsid w:val="00A22492"/>
    <w:rsid w:val="00A327E3"/>
    <w:rsid w:val="00A32CED"/>
    <w:rsid w:val="00A44FCF"/>
    <w:rsid w:val="00A612FD"/>
    <w:rsid w:val="00A67382"/>
    <w:rsid w:val="00A721F2"/>
    <w:rsid w:val="00A76AEA"/>
    <w:rsid w:val="00A867FD"/>
    <w:rsid w:val="00A94772"/>
    <w:rsid w:val="00AA44B8"/>
    <w:rsid w:val="00AA4E54"/>
    <w:rsid w:val="00AA6BED"/>
    <w:rsid w:val="00AB102C"/>
    <w:rsid w:val="00AB7BA9"/>
    <w:rsid w:val="00AB7D3D"/>
    <w:rsid w:val="00AC10B4"/>
    <w:rsid w:val="00AC1C7E"/>
    <w:rsid w:val="00AD02BF"/>
    <w:rsid w:val="00AD0CA9"/>
    <w:rsid w:val="00AD37D7"/>
    <w:rsid w:val="00AD4443"/>
    <w:rsid w:val="00AE4ED1"/>
    <w:rsid w:val="00AF260E"/>
    <w:rsid w:val="00AF37BF"/>
    <w:rsid w:val="00AF7AC1"/>
    <w:rsid w:val="00B020DE"/>
    <w:rsid w:val="00B04121"/>
    <w:rsid w:val="00B05D46"/>
    <w:rsid w:val="00B06911"/>
    <w:rsid w:val="00B077C4"/>
    <w:rsid w:val="00B171AF"/>
    <w:rsid w:val="00B2077B"/>
    <w:rsid w:val="00B25093"/>
    <w:rsid w:val="00B331EC"/>
    <w:rsid w:val="00B368C2"/>
    <w:rsid w:val="00B36A6F"/>
    <w:rsid w:val="00B36E72"/>
    <w:rsid w:val="00B42480"/>
    <w:rsid w:val="00B5060B"/>
    <w:rsid w:val="00B669EA"/>
    <w:rsid w:val="00B67867"/>
    <w:rsid w:val="00B70030"/>
    <w:rsid w:val="00B7184A"/>
    <w:rsid w:val="00B728F9"/>
    <w:rsid w:val="00B74A6E"/>
    <w:rsid w:val="00B868BF"/>
    <w:rsid w:val="00B91A92"/>
    <w:rsid w:val="00BA16C6"/>
    <w:rsid w:val="00BB0B1D"/>
    <w:rsid w:val="00BB129C"/>
    <w:rsid w:val="00BB1350"/>
    <w:rsid w:val="00BB1EBC"/>
    <w:rsid w:val="00BD0728"/>
    <w:rsid w:val="00BD4255"/>
    <w:rsid w:val="00BE44D6"/>
    <w:rsid w:val="00BE4E14"/>
    <w:rsid w:val="00BE5D2C"/>
    <w:rsid w:val="00BE7ADB"/>
    <w:rsid w:val="00BF0D20"/>
    <w:rsid w:val="00BF207E"/>
    <w:rsid w:val="00C00C18"/>
    <w:rsid w:val="00C01E38"/>
    <w:rsid w:val="00C0298F"/>
    <w:rsid w:val="00C04C5A"/>
    <w:rsid w:val="00C111B3"/>
    <w:rsid w:val="00C1369D"/>
    <w:rsid w:val="00C4297D"/>
    <w:rsid w:val="00C43CF7"/>
    <w:rsid w:val="00C62EB6"/>
    <w:rsid w:val="00C62F1F"/>
    <w:rsid w:val="00C67F3B"/>
    <w:rsid w:val="00C70C5F"/>
    <w:rsid w:val="00C77F85"/>
    <w:rsid w:val="00C8564E"/>
    <w:rsid w:val="00C85800"/>
    <w:rsid w:val="00C95D13"/>
    <w:rsid w:val="00C9620D"/>
    <w:rsid w:val="00CA155A"/>
    <w:rsid w:val="00CA4E24"/>
    <w:rsid w:val="00CA775B"/>
    <w:rsid w:val="00CB220D"/>
    <w:rsid w:val="00CB42D0"/>
    <w:rsid w:val="00CC3649"/>
    <w:rsid w:val="00CC4AE1"/>
    <w:rsid w:val="00CC53FA"/>
    <w:rsid w:val="00CC79F5"/>
    <w:rsid w:val="00CD645D"/>
    <w:rsid w:val="00CD662E"/>
    <w:rsid w:val="00CE42ED"/>
    <w:rsid w:val="00CF01D7"/>
    <w:rsid w:val="00CF1F42"/>
    <w:rsid w:val="00D0776D"/>
    <w:rsid w:val="00D13E80"/>
    <w:rsid w:val="00D16798"/>
    <w:rsid w:val="00D21517"/>
    <w:rsid w:val="00D233CE"/>
    <w:rsid w:val="00D2393A"/>
    <w:rsid w:val="00D23FA5"/>
    <w:rsid w:val="00D263B7"/>
    <w:rsid w:val="00D30128"/>
    <w:rsid w:val="00D321D1"/>
    <w:rsid w:val="00D4146E"/>
    <w:rsid w:val="00D45168"/>
    <w:rsid w:val="00D45516"/>
    <w:rsid w:val="00D46CAD"/>
    <w:rsid w:val="00D477F9"/>
    <w:rsid w:val="00D54CF6"/>
    <w:rsid w:val="00D7082D"/>
    <w:rsid w:val="00D75A56"/>
    <w:rsid w:val="00D77B00"/>
    <w:rsid w:val="00D81933"/>
    <w:rsid w:val="00D86793"/>
    <w:rsid w:val="00D92742"/>
    <w:rsid w:val="00D96F69"/>
    <w:rsid w:val="00DA37F1"/>
    <w:rsid w:val="00DA7C0E"/>
    <w:rsid w:val="00DB1952"/>
    <w:rsid w:val="00DB374E"/>
    <w:rsid w:val="00DB516D"/>
    <w:rsid w:val="00DB54BD"/>
    <w:rsid w:val="00DB7878"/>
    <w:rsid w:val="00DC55DA"/>
    <w:rsid w:val="00DD4DAA"/>
    <w:rsid w:val="00DE2F1F"/>
    <w:rsid w:val="00DE3EB0"/>
    <w:rsid w:val="00DE3F74"/>
    <w:rsid w:val="00DF6D25"/>
    <w:rsid w:val="00DF7075"/>
    <w:rsid w:val="00DF7D43"/>
    <w:rsid w:val="00E047D5"/>
    <w:rsid w:val="00E05899"/>
    <w:rsid w:val="00E06B5F"/>
    <w:rsid w:val="00E10144"/>
    <w:rsid w:val="00E114CD"/>
    <w:rsid w:val="00E2047A"/>
    <w:rsid w:val="00E20FC9"/>
    <w:rsid w:val="00E2110B"/>
    <w:rsid w:val="00E263BC"/>
    <w:rsid w:val="00E3277C"/>
    <w:rsid w:val="00E32915"/>
    <w:rsid w:val="00E34605"/>
    <w:rsid w:val="00E35D72"/>
    <w:rsid w:val="00E42F94"/>
    <w:rsid w:val="00E4384C"/>
    <w:rsid w:val="00E52CF3"/>
    <w:rsid w:val="00E5612F"/>
    <w:rsid w:val="00E577E7"/>
    <w:rsid w:val="00E6460D"/>
    <w:rsid w:val="00E647BC"/>
    <w:rsid w:val="00E66051"/>
    <w:rsid w:val="00E715D4"/>
    <w:rsid w:val="00E73DFD"/>
    <w:rsid w:val="00E76269"/>
    <w:rsid w:val="00E87E11"/>
    <w:rsid w:val="00E90C98"/>
    <w:rsid w:val="00E90CAE"/>
    <w:rsid w:val="00E91532"/>
    <w:rsid w:val="00E94384"/>
    <w:rsid w:val="00EB1BBB"/>
    <w:rsid w:val="00EB3BA8"/>
    <w:rsid w:val="00EB4263"/>
    <w:rsid w:val="00EC1909"/>
    <w:rsid w:val="00ED31E4"/>
    <w:rsid w:val="00ED7D0A"/>
    <w:rsid w:val="00EE1824"/>
    <w:rsid w:val="00EE1CF9"/>
    <w:rsid w:val="00EF0A54"/>
    <w:rsid w:val="00F03DF0"/>
    <w:rsid w:val="00F06439"/>
    <w:rsid w:val="00F073C8"/>
    <w:rsid w:val="00F14412"/>
    <w:rsid w:val="00F15066"/>
    <w:rsid w:val="00F33443"/>
    <w:rsid w:val="00F35DE8"/>
    <w:rsid w:val="00F4017B"/>
    <w:rsid w:val="00F41349"/>
    <w:rsid w:val="00F47D8C"/>
    <w:rsid w:val="00F539F9"/>
    <w:rsid w:val="00F60D35"/>
    <w:rsid w:val="00F619C3"/>
    <w:rsid w:val="00F61DE7"/>
    <w:rsid w:val="00F6363E"/>
    <w:rsid w:val="00F6513E"/>
    <w:rsid w:val="00F666EF"/>
    <w:rsid w:val="00F6691C"/>
    <w:rsid w:val="00F800AB"/>
    <w:rsid w:val="00F81919"/>
    <w:rsid w:val="00F81CEA"/>
    <w:rsid w:val="00F820B1"/>
    <w:rsid w:val="00F83C24"/>
    <w:rsid w:val="00F91249"/>
    <w:rsid w:val="00F91DDC"/>
    <w:rsid w:val="00F9327F"/>
    <w:rsid w:val="00F95934"/>
    <w:rsid w:val="00FB25C5"/>
    <w:rsid w:val="00FB25DF"/>
    <w:rsid w:val="00FB31AC"/>
    <w:rsid w:val="00FB4E00"/>
    <w:rsid w:val="00FB71D9"/>
    <w:rsid w:val="00FC048F"/>
    <w:rsid w:val="00FC105B"/>
    <w:rsid w:val="00FC127C"/>
    <w:rsid w:val="00FC4573"/>
    <w:rsid w:val="00FC56EB"/>
    <w:rsid w:val="00FC7F8E"/>
    <w:rsid w:val="00FD1BCF"/>
    <w:rsid w:val="00FD5768"/>
    <w:rsid w:val="00FD6CD8"/>
    <w:rsid w:val="00FE335A"/>
    <w:rsid w:val="00FE5F8A"/>
    <w:rsid w:val="00FF3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A317"/>
  <w15:chartTrackingRefBased/>
  <w15:docId w15:val="{48837718-BB3D-4E36-8C79-A4B6563E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575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rsid w:val="00B7184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6A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AB1"/>
  </w:style>
  <w:style w:type="paragraph" w:styleId="Piedepgina">
    <w:name w:val="footer"/>
    <w:basedOn w:val="Normal"/>
    <w:link w:val="PiedepginaCar"/>
    <w:uiPriority w:val="99"/>
    <w:unhideWhenUsed/>
    <w:rsid w:val="002B6A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AB1"/>
  </w:style>
  <w:style w:type="character" w:customStyle="1" w:styleId="Ttulo1Car">
    <w:name w:val="Título 1 Car"/>
    <w:basedOn w:val="Fuentedeprrafopredeter"/>
    <w:link w:val="Ttulo1"/>
    <w:uiPriority w:val="9"/>
    <w:rsid w:val="009B575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B575C"/>
  </w:style>
  <w:style w:type="paragraph" w:styleId="NormalWeb">
    <w:name w:val="Normal (Web)"/>
    <w:basedOn w:val="Normal"/>
    <w:uiPriority w:val="99"/>
    <w:semiHidden/>
    <w:unhideWhenUsed/>
    <w:rsid w:val="00FB71D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500CB"/>
    <w:rPr>
      <w:color w:val="0563C1" w:themeColor="hyperlink"/>
      <w:u w:val="single"/>
    </w:rPr>
  </w:style>
  <w:style w:type="paragraph" w:styleId="Prrafodelista">
    <w:name w:val="List Paragraph"/>
    <w:basedOn w:val="Normal"/>
    <w:uiPriority w:val="34"/>
    <w:qFormat/>
    <w:rsid w:val="000C6AB0"/>
    <w:pPr>
      <w:ind w:left="720"/>
      <w:contextualSpacing/>
    </w:pPr>
  </w:style>
  <w:style w:type="paragraph" w:styleId="Textonotapie">
    <w:name w:val="footnote text"/>
    <w:basedOn w:val="Normal"/>
    <w:link w:val="TextonotapieCar"/>
    <w:uiPriority w:val="99"/>
    <w:semiHidden/>
    <w:unhideWhenUsed/>
    <w:rsid w:val="00446C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6CA7"/>
    <w:rPr>
      <w:sz w:val="20"/>
      <w:szCs w:val="20"/>
    </w:rPr>
  </w:style>
  <w:style w:type="character" w:styleId="Refdenotaalpie">
    <w:name w:val="footnote reference"/>
    <w:basedOn w:val="Fuentedeprrafopredeter"/>
    <w:uiPriority w:val="99"/>
    <w:semiHidden/>
    <w:unhideWhenUsed/>
    <w:rsid w:val="00446CA7"/>
    <w:rPr>
      <w:vertAlign w:val="superscript"/>
    </w:rPr>
  </w:style>
  <w:style w:type="character" w:styleId="Refdecomentario">
    <w:name w:val="annotation reference"/>
    <w:basedOn w:val="Fuentedeprrafopredeter"/>
    <w:uiPriority w:val="99"/>
    <w:semiHidden/>
    <w:unhideWhenUsed/>
    <w:rsid w:val="000F6831"/>
    <w:rPr>
      <w:sz w:val="16"/>
      <w:szCs w:val="16"/>
    </w:rPr>
  </w:style>
  <w:style w:type="paragraph" w:styleId="Textocomentario">
    <w:name w:val="annotation text"/>
    <w:basedOn w:val="Normal"/>
    <w:link w:val="TextocomentarioCar"/>
    <w:uiPriority w:val="99"/>
    <w:semiHidden/>
    <w:unhideWhenUsed/>
    <w:rsid w:val="000F68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831"/>
    <w:rPr>
      <w:sz w:val="20"/>
      <w:szCs w:val="20"/>
    </w:rPr>
  </w:style>
  <w:style w:type="paragraph" w:styleId="Asuntodelcomentario">
    <w:name w:val="annotation subject"/>
    <w:basedOn w:val="Textocomentario"/>
    <w:next w:val="Textocomentario"/>
    <w:link w:val="AsuntodelcomentarioCar"/>
    <w:uiPriority w:val="99"/>
    <w:semiHidden/>
    <w:unhideWhenUsed/>
    <w:rsid w:val="000F6831"/>
    <w:rPr>
      <w:b/>
      <w:bCs/>
    </w:rPr>
  </w:style>
  <w:style w:type="character" w:customStyle="1" w:styleId="AsuntodelcomentarioCar">
    <w:name w:val="Asunto del comentario Car"/>
    <w:basedOn w:val="TextocomentarioCar"/>
    <w:link w:val="Asuntodelcomentario"/>
    <w:uiPriority w:val="99"/>
    <w:semiHidden/>
    <w:rsid w:val="000F6831"/>
    <w:rPr>
      <w:b/>
      <w:bCs/>
      <w:sz w:val="20"/>
      <w:szCs w:val="20"/>
    </w:rPr>
  </w:style>
  <w:style w:type="paragraph" w:styleId="Textodeglobo">
    <w:name w:val="Balloon Text"/>
    <w:basedOn w:val="Normal"/>
    <w:link w:val="TextodegloboCar"/>
    <w:uiPriority w:val="99"/>
    <w:semiHidden/>
    <w:unhideWhenUsed/>
    <w:rsid w:val="000F683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6831"/>
    <w:rPr>
      <w:rFonts w:ascii="Times New Roman" w:hAnsi="Times New Roman" w:cs="Times New Roman"/>
      <w:sz w:val="18"/>
      <w:szCs w:val="18"/>
    </w:rPr>
  </w:style>
  <w:style w:type="paragraph" w:styleId="HTMLconformatoprevio">
    <w:name w:val="HTML Preformatted"/>
    <w:basedOn w:val="Normal"/>
    <w:link w:val="HTMLconformatoprevioCar"/>
    <w:uiPriority w:val="99"/>
    <w:unhideWhenUsed/>
    <w:rsid w:val="00E2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E2047A"/>
    <w:rPr>
      <w:rFonts w:ascii="Courier" w:eastAsiaTheme="minorEastAsia" w:hAnsi="Courier" w:cs="Courier"/>
      <w:sz w:val="20"/>
      <w:szCs w:val="20"/>
      <w:lang w:val="es-ES_tradnl" w:eastAsia="es-ES"/>
    </w:rPr>
  </w:style>
  <w:style w:type="character" w:customStyle="1" w:styleId="Mencinsinresolver1">
    <w:name w:val="Mención sin resolver1"/>
    <w:basedOn w:val="Fuentedeprrafopredeter"/>
    <w:uiPriority w:val="99"/>
    <w:semiHidden/>
    <w:unhideWhenUsed/>
    <w:rsid w:val="00DF7075"/>
    <w:rPr>
      <w:color w:val="605E5C"/>
      <w:shd w:val="clear" w:color="auto" w:fill="E1DFDD"/>
    </w:rPr>
  </w:style>
  <w:style w:type="character" w:customStyle="1" w:styleId="orcid-id-https">
    <w:name w:val="orcid-id-https"/>
    <w:basedOn w:val="Fuentedeprrafopredeter"/>
    <w:rsid w:val="00DF7075"/>
  </w:style>
  <w:style w:type="character" w:customStyle="1" w:styleId="Ttulo3Car">
    <w:name w:val="Título 3 Car"/>
    <w:basedOn w:val="Fuentedeprrafopredeter"/>
    <w:link w:val="Ttulo3"/>
    <w:rsid w:val="00B7184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488">
      <w:bodyDiv w:val="1"/>
      <w:marLeft w:val="0"/>
      <w:marRight w:val="0"/>
      <w:marTop w:val="0"/>
      <w:marBottom w:val="0"/>
      <w:divBdr>
        <w:top w:val="none" w:sz="0" w:space="0" w:color="auto"/>
        <w:left w:val="none" w:sz="0" w:space="0" w:color="auto"/>
        <w:bottom w:val="none" w:sz="0" w:space="0" w:color="auto"/>
        <w:right w:val="none" w:sz="0" w:space="0" w:color="auto"/>
      </w:divBdr>
    </w:div>
    <w:div w:id="12343805">
      <w:bodyDiv w:val="1"/>
      <w:marLeft w:val="0"/>
      <w:marRight w:val="0"/>
      <w:marTop w:val="0"/>
      <w:marBottom w:val="0"/>
      <w:divBdr>
        <w:top w:val="none" w:sz="0" w:space="0" w:color="auto"/>
        <w:left w:val="none" w:sz="0" w:space="0" w:color="auto"/>
        <w:bottom w:val="none" w:sz="0" w:space="0" w:color="auto"/>
        <w:right w:val="none" w:sz="0" w:space="0" w:color="auto"/>
      </w:divBdr>
    </w:div>
    <w:div w:id="21321430">
      <w:bodyDiv w:val="1"/>
      <w:marLeft w:val="0"/>
      <w:marRight w:val="0"/>
      <w:marTop w:val="0"/>
      <w:marBottom w:val="0"/>
      <w:divBdr>
        <w:top w:val="none" w:sz="0" w:space="0" w:color="auto"/>
        <w:left w:val="none" w:sz="0" w:space="0" w:color="auto"/>
        <w:bottom w:val="none" w:sz="0" w:space="0" w:color="auto"/>
        <w:right w:val="none" w:sz="0" w:space="0" w:color="auto"/>
      </w:divBdr>
    </w:div>
    <w:div w:id="22753239">
      <w:bodyDiv w:val="1"/>
      <w:marLeft w:val="0"/>
      <w:marRight w:val="0"/>
      <w:marTop w:val="0"/>
      <w:marBottom w:val="0"/>
      <w:divBdr>
        <w:top w:val="none" w:sz="0" w:space="0" w:color="auto"/>
        <w:left w:val="none" w:sz="0" w:space="0" w:color="auto"/>
        <w:bottom w:val="none" w:sz="0" w:space="0" w:color="auto"/>
        <w:right w:val="none" w:sz="0" w:space="0" w:color="auto"/>
      </w:divBdr>
    </w:div>
    <w:div w:id="22830047">
      <w:bodyDiv w:val="1"/>
      <w:marLeft w:val="0"/>
      <w:marRight w:val="0"/>
      <w:marTop w:val="0"/>
      <w:marBottom w:val="0"/>
      <w:divBdr>
        <w:top w:val="none" w:sz="0" w:space="0" w:color="auto"/>
        <w:left w:val="none" w:sz="0" w:space="0" w:color="auto"/>
        <w:bottom w:val="none" w:sz="0" w:space="0" w:color="auto"/>
        <w:right w:val="none" w:sz="0" w:space="0" w:color="auto"/>
      </w:divBdr>
    </w:div>
    <w:div w:id="27340703">
      <w:bodyDiv w:val="1"/>
      <w:marLeft w:val="0"/>
      <w:marRight w:val="0"/>
      <w:marTop w:val="0"/>
      <w:marBottom w:val="0"/>
      <w:divBdr>
        <w:top w:val="none" w:sz="0" w:space="0" w:color="auto"/>
        <w:left w:val="none" w:sz="0" w:space="0" w:color="auto"/>
        <w:bottom w:val="none" w:sz="0" w:space="0" w:color="auto"/>
        <w:right w:val="none" w:sz="0" w:space="0" w:color="auto"/>
      </w:divBdr>
    </w:div>
    <w:div w:id="29503315">
      <w:bodyDiv w:val="1"/>
      <w:marLeft w:val="0"/>
      <w:marRight w:val="0"/>
      <w:marTop w:val="0"/>
      <w:marBottom w:val="0"/>
      <w:divBdr>
        <w:top w:val="none" w:sz="0" w:space="0" w:color="auto"/>
        <w:left w:val="none" w:sz="0" w:space="0" w:color="auto"/>
        <w:bottom w:val="none" w:sz="0" w:space="0" w:color="auto"/>
        <w:right w:val="none" w:sz="0" w:space="0" w:color="auto"/>
      </w:divBdr>
    </w:div>
    <w:div w:id="37047943">
      <w:bodyDiv w:val="1"/>
      <w:marLeft w:val="0"/>
      <w:marRight w:val="0"/>
      <w:marTop w:val="0"/>
      <w:marBottom w:val="0"/>
      <w:divBdr>
        <w:top w:val="none" w:sz="0" w:space="0" w:color="auto"/>
        <w:left w:val="none" w:sz="0" w:space="0" w:color="auto"/>
        <w:bottom w:val="none" w:sz="0" w:space="0" w:color="auto"/>
        <w:right w:val="none" w:sz="0" w:space="0" w:color="auto"/>
      </w:divBdr>
    </w:div>
    <w:div w:id="42216701">
      <w:bodyDiv w:val="1"/>
      <w:marLeft w:val="0"/>
      <w:marRight w:val="0"/>
      <w:marTop w:val="0"/>
      <w:marBottom w:val="0"/>
      <w:divBdr>
        <w:top w:val="none" w:sz="0" w:space="0" w:color="auto"/>
        <w:left w:val="none" w:sz="0" w:space="0" w:color="auto"/>
        <w:bottom w:val="none" w:sz="0" w:space="0" w:color="auto"/>
        <w:right w:val="none" w:sz="0" w:space="0" w:color="auto"/>
      </w:divBdr>
    </w:div>
    <w:div w:id="42992853">
      <w:bodyDiv w:val="1"/>
      <w:marLeft w:val="0"/>
      <w:marRight w:val="0"/>
      <w:marTop w:val="0"/>
      <w:marBottom w:val="0"/>
      <w:divBdr>
        <w:top w:val="none" w:sz="0" w:space="0" w:color="auto"/>
        <w:left w:val="none" w:sz="0" w:space="0" w:color="auto"/>
        <w:bottom w:val="none" w:sz="0" w:space="0" w:color="auto"/>
        <w:right w:val="none" w:sz="0" w:space="0" w:color="auto"/>
      </w:divBdr>
    </w:div>
    <w:div w:id="46688147">
      <w:bodyDiv w:val="1"/>
      <w:marLeft w:val="0"/>
      <w:marRight w:val="0"/>
      <w:marTop w:val="0"/>
      <w:marBottom w:val="0"/>
      <w:divBdr>
        <w:top w:val="none" w:sz="0" w:space="0" w:color="auto"/>
        <w:left w:val="none" w:sz="0" w:space="0" w:color="auto"/>
        <w:bottom w:val="none" w:sz="0" w:space="0" w:color="auto"/>
        <w:right w:val="none" w:sz="0" w:space="0" w:color="auto"/>
      </w:divBdr>
    </w:div>
    <w:div w:id="46925364">
      <w:bodyDiv w:val="1"/>
      <w:marLeft w:val="0"/>
      <w:marRight w:val="0"/>
      <w:marTop w:val="0"/>
      <w:marBottom w:val="0"/>
      <w:divBdr>
        <w:top w:val="none" w:sz="0" w:space="0" w:color="auto"/>
        <w:left w:val="none" w:sz="0" w:space="0" w:color="auto"/>
        <w:bottom w:val="none" w:sz="0" w:space="0" w:color="auto"/>
        <w:right w:val="none" w:sz="0" w:space="0" w:color="auto"/>
      </w:divBdr>
    </w:div>
    <w:div w:id="50807460">
      <w:bodyDiv w:val="1"/>
      <w:marLeft w:val="0"/>
      <w:marRight w:val="0"/>
      <w:marTop w:val="0"/>
      <w:marBottom w:val="0"/>
      <w:divBdr>
        <w:top w:val="none" w:sz="0" w:space="0" w:color="auto"/>
        <w:left w:val="none" w:sz="0" w:space="0" w:color="auto"/>
        <w:bottom w:val="none" w:sz="0" w:space="0" w:color="auto"/>
        <w:right w:val="none" w:sz="0" w:space="0" w:color="auto"/>
      </w:divBdr>
    </w:div>
    <w:div w:id="56706304">
      <w:bodyDiv w:val="1"/>
      <w:marLeft w:val="0"/>
      <w:marRight w:val="0"/>
      <w:marTop w:val="0"/>
      <w:marBottom w:val="0"/>
      <w:divBdr>
        <w:top w:val="none" w:sz="0" w:space="0" w:color="auto"/>
        <w:left w:val="none" w:sz="0" w:space="0" w:color="auto"/>
        <w:bottom w:val="none" w:sz="0" w:space="0" w:color="auto"/>
        <w:right w:val="none" w:sz="0" w:space="0" w:color="auto"/>
      </w:divBdr>
    </w:div>
    <w:div w:id="63451426">
      <w:bodyDiv w:val="1"/>
      <w:marLeft w:val="0"/>
      <w:marRight w:val="0"/>
      <w:marTop w:val="0"/>
      <w:marBottom w:val="0"/>
      <w:divBdr>
        <w:top w:val="none" w:sz="0" w:space="0" w:color="auto"/>
        <w:left w:val="none" w:sz="0" w:space="0" w:color="auto"/>
        <w:bottom w:val="none" w:sz="0" w:space="0" w:color="auto"/>
        <w:right w:val="none" w:sz="0" w:space="0" w:color="auto"/>
      </w:divBdr>
    </w:div>
    <w:div w:id="65301607">
      <w:bodyDiv w:val="1"/>
      <w:marLeft w:val="0"/>
      <w:marRight w:val="0"/>
      <w:marTop w:val="0"/>
      <w:marBottom w:val="0"/>
      <w:divBdr>
        <w:top w:val="none" w:sz="0" w:space="0" w:color="auto"/>
        <w:left w:val="none" w:sz="0" w:space="0" w:color="auto"/>
        <w:bottom w:val="none" w:sz="0" w:space="0" w:color="auto"/>
        <w:right w:val="none" w:sz="0" w:space="0" w:color="auto"/>
      </w:divBdr>
    </w:div>
    <w:div w:id="66463102">
      <w:bodyDiv w:val="1"/>
      <w:marLeft w:val="0"/>
      <w:marRight w:val="0"/>
      <w:marTop w:val="0"/>
      <w:marBottom w:val="0"/>
      <w:divBdr>
        <w:top w:val="none" w:sz="0" w:space="0" w:color="auto"/>
        <w:left w:val="none" w:sz="0" w:space="0" w:color="auto"/>
        <w:bottom w:val="none" w:sz="0" w:space="0" w:color="auto"/>
        <w:right w:val="none" w:sz="0" w:space="0" w:color="auto"/>
      </w:divBdr>
    </w:div>
    <w:div w:id="76370737">
      <w:bodyDiv w:val="1"/>
      <w:marLeft w:val="0"/>
      <w:marRight w:val="0"/>
      <w:marTop w:val="0"/>
      <w:marBottom w:val="0"/>
      <w:divBdr>
        <w:top w:val="none" w:sz="0" w:space="0" w:color="auto"/>
        <w:left w:val="none" w:sz="0" w:space="0" w:color="auto"/>
        <w:bottom w:val="none" w:sz="0" w:space="0" w:color="auto"/>
        <w:right w:val="none" w:sz="0" w:space="0" w:color="auto"/>
      </w:divBdr>
    </w:div>
    <w:div w:id="79833595">
      <w:bodyDiv w:val="1"/>
      <w:marLeft w:val="0"/>
      <w:marRight w:val="0"/>
      <w:marTop w:val="0"/>
      <w:marBottom w:val="0"/>
      <w:divBdr>
        <w:top w:val="none" w:sz="0" w:space="0" w:color="auto"/>
        <w:left w:val="none" w:sz="0" w:space="0" w:color="auto"/>
        <w:bottom w:val="none" w:sz="0" w:space="0" w:color="auto"/>
        <w:right w:val="none" w:sz="0" w:space="0" w:color="auto"/>
      </w:divBdr>
    </w:div>
    <w:div w:id="83385302">
      <w:bodyDiv w:val="1"/>
      <w:marLeft w:val="0"/>
      <w:marRight w:val="0"/>
      <w:marTop w:val="0"/>
      <w:marBottom w:val="0"/>
      <w:divBdr>
        <w:top w:val="none" w:sz="0" w:space="0" w:color="auto"/>
        <w:left w:val="none" w:sz="0" w:space="0" w:color="auto"/>
        <w:bottom w:val="none" w:sz="0" w:space="0" w:color="auto"/>
        <w:right w:val="none" w:sz="0" w:space="0" w:color="auto"/>
      </w:divBdr>
    </w:div>
    <w:div w:id="84494423">
      <w:bodyDiv w:val="1"/>
      <w:marLeft w:val="0"/>
      <w:marRight w:val="0"/>
      <w:marTop w:val="0"/>
      <w:marBottom w:val="0"/>
      <w:divBdr>
        <w:top w:val="none" w:sz="0" w:space="0" w:color="auto"/>
        <w:left w:val="none" w:sz="0" w:space="0" w:color="auto"/>
        <w:bottom w:val="none" w:sz="0" w:space="0" w:color="auto"/>
        <w:right w:val="none" w:sz="0" w:space="0" w:color="auto"/>
      </w:divBdr>
    </w:div>
    <w:div w:id="85078035">
      <w:bodyDiv w:val="1"/>
      <w:marLeft w:val="0"/>
      <w:marRight w:val="0"/>
      <w:marTop w:val="0"/>
      <w:marBottom w:val="0"/>
      <w:divBdr>
        <w:top w:val="none" w:sz="0" w:space="0" w:color="auto"/>
        <w:left w:val="none" w:sz="0" w:space="0" w:color="auto"/>
        <w:bottom w:val="none" w:sz="0" w:space="0" w:color="auto"/>
        <w:right w:val="none" w:sz="0" w:space="0" w:color="auto"/>
      </w:divBdr>
    </w:div>
    <w:div w:id="86848447">
      <w:bodyDiv w:val="1"/>
      <w:marLeft w:val="0"/>
      <w:marRight w:val="0"/>
      <w:marTop w:val="0"/>
      <w:marBottom w:val="0"/>
      <w:divBdr>
        <w:top w:val="none" w:sz="0" w:space="0" w:color="auto"/>
        <w:left w:val="none" w:sz="0" w:space="0" w:color="auto"/>
        <w:bottom w:val="none" w:sz="0" w:space="0" w:color="auto"/>
        <w:right w:val="none" w:sz="0" w:space="0" w:color="auto"/>
      </w:divBdr>
    </w:div>
    <w:div w:id="92552159">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1654494">
      <w:bodyDiv w:val="1"/>
      <w:marLeft w:val="0"/>
      <w:marRight w:val="0"/>
      <w:marTop w:val="0"/>
      <w:marBottom w:val="0"/>
      <w:divBdr>
        <w:top w:val="none" w:sz="0" w:space="0" w:color="auto"/>
        <w:left w:val="none" w:sz="0" w:space="0" w:color="auto"/>
        <w:bottom w:val="none" w:sz="0" w:space="0" w:color="auto"/>
        <w:right w:val="none" w:sz="0" w:space="0" w:color="auto"/>
      </w:divBdr>
    </w:div>
    <w:div w:id="111097332">
      <w:bodyDiv w:val="1"/>
      <w:marLeft w:val="0"/>
      <w:marRight w:val="0"/>
      <w:marTop w:val="0"/>
      <w:marBottom w:val="0"/>
      <w:divBdr>
        <w:top w:val="none" w:sz="0" w:space="0" w:color="auto"/>
        <w:left w:val="none" w:sz="0" w:space="0" w:color="auto"/>
        <w:bottom w:val="none" w:sz="0" w:space="0" w:color="auto"/>
        <w:right w:val="none" w:sz="0" w:space="0" w:color="auto"/>
      </w:divBdr>
    </w:div>
    <w:div w:id="148593575">
      <w:bodyDiv w:val="1"/>
      <w:marLeft w:val="0"/>
      <w:marRight w:val="0"/>
      <w:marTop w:val="0"/>
      <w:marBottom w:val="0"/>
      <w:divBdr>
        <w:top w:val="none" w:sz="0" w:space="0" w:color="auto"/>
        <w:left w:val="none" w:sz="0" w:space="0" w:color="auto"/>
        <w:bottom w:val="none" w:sz="0" w:space="0" w:color="auto"/>
        <w:right w:val="none" w:sz="0" w:space="0" w:color="auto"/>
      </w:divBdr>
    </w:div>
    <w:div w:id="157506514">
      <w:bodyDiv w:val="1"/>
      <w:marLeft w:val="0"/>
      <w:marRight w:val="0"/>
      <w:marTop w:val="0"/>
      <w:marBottom w:val="0"/>
      <w:divBdr>
        <w:top w:val="none" w:sz="0" w:space="0" w:color="auto"/>
        <w:left w:val="none" w:sz="0" w:space="0" w:color="auto"/>
        <w:bottom w:val="none" w:sz="0" w:space="0" w:color="auto"/>
        <w:right w:val="none" w:sz="0" w:space="0" w:color="auto"/>
      </w:divBdr>
    </w:div>
    <w:div w:id="162554961">
      <w:bodyDiv w:val="1"/>
      <w:marLeft w:val="0"/>
      <w:marRight w:val="0"/>
      <w:marTop w:val="0"/>
      <w:marBottom w:val="0"/>
      <w:divBdr>
        <w:top w:val="none" w:sz="0" w:space="0" w:color="auto"/>
        <w:left w:val="none" w:sz="0" w:space="0" w:color="auto"/>
        <w:bottom w:val="none" w:sz="0" w:space="0" w:color="auto"/>
        <w:right w:val="none" w:sz="0" w:space="0" w:color="auto"/>
      </w:divBdr>
    </w:div>
    <w:div w:id="162861075">
      <w:bodyDiv w:val="1"/>
      <w:marLeft w:val="0"/>
      <w:marRight w:val="0"/>
      <w:marTop w:val="0"/>
      <w:marBottom w:val="0"/>
      <w:divBdr>
        <w:top w:val="none" w:sz="0" w:space="0" w:color="auto"/>
        <w:left w:val="none" w:sz="0" w:space="0" w:color="auto"/>
        <w:bottom w:val="none" w:sz="0" w:space="0" w:color="auto"/>
        <w:right w:val="none" w:sz="0" w:space="0" w:color="auto"/>
      </w:divBdr>
    </w:div>
    <w:div w:id="163857130">
      <w:bodyDiv w:val="1"/>
      <w:marLeft w:val="0"/>
      <w:marRight w:val="0"/>
      <w:marTop w:val="0"/>
      <w:marBottom w:val="0"/>
      <w:divBdr>
        <w:top w:val="none" w:sz="0" w:space="0" w:color="auto"/>
        <w:left w:val="none" w:sz="0" w:space="0" w:color="auto"/>
        <w:bottom w:val="none" w:sz="0" w:space="0" w:color="auto"/>
        <w:right w:val="none" w:sz="0" w:space="0" w:color="auto"/>
      </w:divBdr>
    </w:div>
    <w:div w:id="164059274">
      <w:bodyDiv w:val="1"/>
      <w:marLeft w:val="0"/>
      <w:marRight w:val="0"/>
      <w:marTop w:val="0"/>
      <w:marBottom w:val="0"/>
      <w:divBdr>
        <w:top w:val="none" w:sz="0" w:space="0" w:color="auto"/>
        <w:left w:val="none" w:sz="0" w:space="0" w:color="auto"/>
        <w:bottom w:val="none" w:sz="0" w:space="0" w:color="auto"/>
        <w:right w:val="none" w:sz="0" w:space="0" w:color="auto"/>
      </w:divBdr>
    </w:div>
    <w:div w:id="165244235">
      <w:bodyDiv w:val="1"/>
      <w:marLeft w:val="0"/>
      <w:marRight w:val="0"/>
      <w:marTop w:val="0"/>
      <w:marBottom w:val="0"/>
      <w:divBdr>
        <w:top w:val="none" w:sz="0" w:space="0" w:color="auto"/>
        <w:left w:val="none" w:sz="0" w:space="0" w:color="auto"/>
        <w:bottom w:val="none" w:sz="0" w:space="0" w:color="auto"/>
        <w:right w:val="none" w:sz="0" w:space="0" w:color="auto"/>
      </w:divBdr>
    </w:div>
    <w:div w:id="179130793">
      <w:bodyDiv w:val="1"/>
      <w:marLeft w:val="0"/>
      <w:marRight w:val="0"/>
      <w:marTop w:val="0"/>
      <w:marBottom w:val="0"/>
      <w:divBdr>
        <w:top w:val="none" w:sz="0" w:space="0" w:color="auto"/>
        <w:left w:val="none" w:sz="0" w:space="0" w:color="auto"/>
        <w:bottom w:val="none" w:sz="0" w:space="0" w:color="auto"/>
        <w:right w:val="none" w:sz="0" w:space="0" w:color="auto"/>
      </w:divBdr>
    </w:div>
    <w:div w:id="179665123">
      <w:bodyDiv w:val="1"/>
      <w:marLeft w:val="0"/>
      <w:marRight w:val="0"/>
      <w:marTop w:val="0"/>
      <w:marBottom w:val="0"/>
      <w:divBdr>
        <w:top w:val="none" w:sz="0" w:space="0" w:color="auto"/>
        <w:left w:val="none" w:sz="0" w:space="0" w:color="auto"/>
        <w:bottom w:val="none" w:sz="0" w:space="0" w:color="auto"/>
        <w:right w:val="none" w:sz="0" w:space="0" w:color="auto"/>
      </w:divBdr>
    </w:div>
    <w:div w:id="181480502">
      <w:bodyDiv w:val="1"/>
      <w:marLeft w:val="0"/>
      <w:marRight w:val="0"/>
      <w:marTop w:val="0"/>
      <w:marBottom w:val="0"/>
      <w:divBdr>
        <w:top w:val="none" w:sz="0" w:space="0" w:color="auto"/>
        <w:left w:val="none" w:sz="0" w:space="0" w:color="auto"/>
        <w:bottom w:val="none" w:sz="0" w:space="0" w:color="auto"/>
        <w:right w:val="none" w:sz="0" w:space="0" w:color="auto"/>
      </w:divBdr>
    </w:div>
    <w:div w:id="186143538">
      <w:bodyDiv w:val="1"/>
      <w:marLeft w:val="0"/>
      <w:marRight w:val="0"/>
      <w:marTop w:val="0"/>
      <w:marBottom w:val="0"/>
      <w:divBdr>
        <w:top w:val="none" w:sz="0" w:space="0" w:color="auto"/>
        <w:left w:val="none" w:sz="0" w:space="0" w:color="auto"/>
        <w:bottom w:val="none" w:sz="0" w:space="0" w:color="auto"/>
        <w:right w:val="none" w:sz="0" w:space="0" w:color="auto"/>
      </w:divBdr>
    </w:div>
    <w:div w:id="189881424">
      <w:bodyDiv w:val="1"/>
      <w:marLeft w:val="0"/>
      <w:marRight w:val="0"/>
      <w:marTop w:val="0"/>
      <w:marBottom w:val="0"/>
      <w:divBdr>
        <w:top w:val="none" w:sz="0" w:space="0" w:color="auto"/>
        <w:left w:val="none" w:sz="0" w:space="0" w:color="auto"/>
        <w:bottom w:val="none" w:sz="0" w:space="0" w:color="auto"/>
        <w:right w:val="none" w:sz="0" w:space="0" w:color="auto"/>
      </w:divBdr>
    </w:div>
    <w:div w:id="201403825">
      <w:bodyDiv w:val="1"/>
      <w:marLeft w:val="0"/>
      <w:marRight w:val="0"/>
      <w:marTop w:val="0"/>
      <w:marBottom w:val="0"/>
      <w:divBdr>
        <w:top w:val="none" w:sz="0" w:space="0" w:color="auto"/>
        <w:left w:val="none" w:sz="0" w:space="0" w:color="auto"/>
        <w:bottom w:val="none" w:sz="0" w:space="0" w:color="auto"/>
        <w:right w:val="none" w:sz="0" w:space="0" w:color="auto"/>
      </w:divBdr>
    </w:div>
    <w:div w:id="203097905">
      <w:bodyDiv w:val="1"/>
      <w:marLeft w:val="0"/>
      <w:marRight w:val="0"/>
      <w:marTop w:val="0"/>
      <w:marBottom w:val="0"/>
      <w:divBdr>
        <w:top w:val="none" w:sz="0" w:space="0" w:color="auto"/>
        <w:left w:val="none" w:sz="0" w:space="0" w:color="auto"/>
        <w:bottom w:val="none" w:sz="0" w:space="0" w:color="auto"/>
        <w:right w:val="none" w:sz="0" w:space="0" w:color="auto"/>
      </w:divBdr>
    </w:div>
    <w:div w:id="206186218">
      <w:bodyDiv w:val="1"/>
      <w:marLeft w:val="0"/>
      <w:marRight w:val="0"/>
      <w:marTop w:val="0"/>
      <w:marBottom w:val="0"/>
      <w:divBdr>
        <w:top w:val="none" w:sz="0" w:space="0" w:color="auto"/>
        <w:left w:val="none" w:sz="0" w:space="0" w:color="auto"/>
        <w:bottom w:val="none" w:sz="0" w:space="0" w:color="auto"/>
        <w:right w:val="none" w:sz="0" w:space="0" w:color="auto"/>
      </w:divBdr>
    </w:div>
    <w:div w:id="209532516">
      <w:bodyDiv w:val="1"/>
      <w:marLeft w:val="0"/>
      <w:marRight w:val="0"/>
      <w:marTop w:val="0"/>
      <w:marBottom w:val="0"/>
      <w:divBdr>
        <w:top w:val="none" w:sz="0" w:space="0" w:color="auto"/>
        <w:left w:val="none" w:sz="0" w:space="0" w:color="auto"/>
        <w:bottom w:val="none" w:sz="0" w:space="0" w:color="auto"/>
        <w:right w:val="none" w:sz="0" w:space="0" w:color="auto"/>
      </w:divBdr>
    </w:div>
    <w:div w:id="215314318">
      <w:bodyDiv w:val="1"/>
      <w:marLeft w:val="0"/>
      <w:marRight w:val="0"/>
      <w:marTop w:val="0"/>
      <w:marBottom w:val="0"/>
      <w:divBdr>
        <w:top w:val="none" w:sz="0" w:space="0" w:color="auto"/>
        <w:left w:val="none" w:sz="0" w:space="0" w:color="auto"/>
        <w:bottom w:val="none" w:sz="0" w:space="0" w:color="auto"/>
        <w:right w:val="none" w:sz="0" w:space="0" w:color="auto"/>
      </w:divBdr>
    </w:div>
    <w:div w:id="250357219">
      <w:bodyDiv w:val="1"/>
      <w:marLeft w:val="0"/>
      <w:marRight w:val="0"/>
      <w:marTop w:val="0"/>
      <w:marBottom w:val="0"/>
      <w:divBdr>
        <w:top w:val="none" w:sz="0" w:space="0" w:color="auto"/>
        <w:left w:val="none" w:sz="0" w:space="0" w:color="auto"/>
        <w:bottom w:val="none" w:sz="0" w:space="0" w:color="auto"/>
        <w:right w:val="none" w:sz="0" w:space="0" w:color="auto"/>
      </w:divBdr>
    </w:div>
    <w:div w:id="253710947">
      <w:bodyDiv w:val="1"/>
      <w:marLeft w:val="0"/>
      <w:marRight w:val="0"/>
      <w:marTop w:val="0"/>
      <w:marBottom w:val="0"/>
      <w:divBdr>
        <w:top w:val="none" w:sz="0" w:space="0" w:color="auto"/>
        <w:left w:val="none" w:sz="0" w:space="0" w:color="auto"/>
        <w:bottom w:val="none" w:sz="0" w:space="0" w:color="auto"/>
        <w:right w:val="none" w:sz="0" w:space="0" w:color="auto"/>
      </w:divBdr>
    </w:div>
    <w:div w:id="264851571">
      <w:bodyDiv w:val="1"/>
      <w:marLeft w:val="0"/>
      <w:marRight w:val="0"/>
      <w:marTop w:val="0"/>
      <w:marBottom w:val="0"/>
      <w:divBdr>
        <w:top w:val="none" w:sz="0" w:space="0" w:color="auto"/>
        <w:left w:val="none" w:sz="0" w:space="0" w:color="auto"/>
        <w:bottom w:val="none" w:sz="0" w:space="0" w:color="auto"/>
        <w:right w:val="none" w:sz="0" w:space="0" w:color="auto"/>
      </w:divBdr>
    </w:div>
    <w:div w:id="265237789">
      <w:bodyDiv w:val="1"/>
      <w:marLeft w:val="0"/>
      <w:marRight w:val="0"/>
      <w:marTop w:val="0"/>
      <w:marBottom w:val="0"/>
      <w:divBdr>
        <w:top w:val="none" w:sz="0" w:space="0" w:color="auto"/>
        <w:left w:val="none" w:sz="0" w:space="0" w:color="auto"/>
        <w:bottom w:val="none" w:sz="0" w:space="0" w:color="auto"/>
        <w:right w:val="none" w:sz="0" w:space="0" w:color="auto"/>
      </w:divBdr>
    </w:div>
    <w:div w:id="272519123">
      <w:bodyDiv w:val="1"/>
      <w:marLeft w:val="0"/>
      <w:marRight w:val="0"/>
      <w:marTop w:val="0"/>
      <w:marBottom w:val="0"/>
      <w:divBdr>
        <w:top w:val="none" w:sz="0" w:space="0" w:color="auto"/>
        <w:left w:val="none" w:sz="0" w:space="0" w:color="auto"/>
        <w:bottom w:val="none" w:sz="0" w:space="0" w:color="auto"/>
        <w:right w:val="none" w:sz="0" w:space="0" w:color="auto"/>
      </w:divBdr>
    </w:div>
    <w:div w:id="277028096">
      <w:bodyDiv w:val="1"/>
      <w:marLeft w:val="0"/>
      <w:marRight w:val="0"/>
      <w:marTop w:val="0"/>
      <w:marBottom w:val="0"/>
      <w:divBdr>
        <w:top w:val="none" w:sz="0" w:space="0" w:color="auto"/>
        <w:left w:val="none" w:sz="0" w:space="0" w:color="auto"/>
        <w:bottom w:val="none" w:sz="0" w:space="0" w:color="auto"/>
        <w:right w:val="none" w:sz="0" w:space="0" w:color="auto"/>
      </w:divBdr>
    </w:div>
    <w:div w:id="278728275">
      <w:bodyDiv w:val="1"/>
      <w:marLeft w:val="0"/>
      <w:marRight w:val="0"/>
      <w:marTop w:val="0"/>
      <w:marBottom w:val="0"/>
      <w:divBdr>
        <w:top w:val="none" w:sz="0" w:space="0" w:color="auto"/>
        <w:left w:val="none" w:sz="0" w:space="0" w:color="auto"/>
        <w:bottom w:val="none" w:sz="0" w:space="0" w:color="auto"/>
        <w:right w:val="none" w:sz="0" w:space="0" w:color="auto"/>
      </w:divBdr>
    </w:div>
    <w:div w:id="281309727">
      <w:bodyDiv w:val="1"/>
      <w:marLeft w:val="0"/>
      <w:marRight w:val="0"/>
      <w:marTop w:val="0"/>
      <w:marBottom w:val="0"/>
      <w:divBdr>
        <w:top w:val="none" w:sz="0" w:space="0" w:color="auto"/>
        <w:left w:val="none" w:sz="0" w:space="0" w:color="auto"/>
        <w:bottom w:val="none" w:sz="0" w:space="0" w:color="auto"/>
        <w:right w:val="none" w:sz="0" w:space="0" w:color="auto"/>
      </w:divBdr>
    </w:div>
    <w:div w:id="286618777">
      <w:bodyDiv w:val="1"/>
      <w:marLeft w:val="0"/>
      <w:marRight w:val="0"/>
      <w:marTop w:val="0"/>
      <w:marBottom w:val="0"/>
      <w:divBdr>
        <w:top w:val="none" w:sz="0" w:space="0" w:color="auto"/>
        <w:left w:val="none" w:sz="0" w:space="0" w:color="auto"/>
        <w:bottom w:val="none" w:sz="0" w:space="0" w:color="auto"/>
        <w:right w:val="none" w:sz="0" w:space="0" w:color="auto"/>
      </w:divBdr>
    </w:div>
    <w:div w:id="293875014">
      <w:bodyDiv w:val="1"/>
      <w:marLeft w:val="0"/>
      <w:marRight w:val="0"/>
      <w:marTop w:val="0"/>
      <w:marBottom w:val="0"/>
      <w:divBdr>
        <w:top w:val="none" w:sz="0" w:space="0" w:color="auto"/>
        <w:left w:val="none" w:sz="0" w:space="0" w:color="auto"/>
        <w:bottom w:val="none" w:sz="0" w:space="0" w:color="auto"/>
        <w:right w:val="none" w:sz="0" w:space="0" w:color="auto"/>
      </w:divBdr>
    </w:div>
    <w:div w:id="303126602">
      <w:bodyDiv w:val="1"/>
      <w:marLeft w:val="0"/>
      <w:marRight w:val="0"/>
      <w:marTop w:val="0"/>
      <w:marBottom w:val="0"/>
      <w:divBdr>
        <w:top w:val="none" w:sz="0" w:space="0" w:color="auto"/>
        <w:left w:val="none" w:sz="0" w:space="0" w:color="auto"/>
        <w:bottom w:val="none" w:sz="0" w:space="0" w:color="auto"/>
        <w:right w:val="none" w:sz="0" w:space="0" w:color="auto"/>
      </w:divBdr>
    </w:div>
    <w:div w:id="308637543">
      <w:bodyDiv w:val="1"/>
      <w:marLeft w:val="0"/>
      <w:marRight w:val="0"/>
      <w:marTop w:val="0"/>
      <w:marBottom w:val="0"/>
      <w:divBdr>
        <w:top w:val="none" w:sz="0" w:space="0" w:color="auto"/>
        <w:left w:val="none" w:sz="0" w:space="0" w:color="auto"/>
        <w:bottom w:val="none" w:sz="0" w:space="0" w:color="auto"/>
        <w:right w:val="none" w:sz="0" w:space="0" w:color="auto"/>
      </w:divBdr>
    </w:div>
    <w:div w:id="317929084">
      <w:bodyDiv w:val="1"/>
      <w:marLeft w:val="0"/>
      <w:marRight w:val="0"/>
      <w:marTop w:val="0"/>
      <w:marBottom w:val="0"/>
      <w:divBdr>
        <w:top w:val="none" w:sz="0" w:space="0" w:color="auto"/>
        <w:left w:val="none" w:sz="0" w:space="0" w:color="auto"/>
        <w:bottom w:val="none" w:sz="0" w:space="0" w:color="auto"/>
        <w:right w:val="none" w:sz="0" w:space="0" w:color="auto"/>
      </w:divBdr>
    </w:div>
    <w:div w:id="321616238">
      <w:bodyDiv w:val="1"/>
      <w:marLeft w:val="0"/>
      <w:marRight w:val="0"/>
      <w:marTop w:val="0"/>
      <w:marBottom w:val="0"/>
      <w:divBdr>
        <w:top w:val="none" w:sz="0" w:space="0" w:color="auto"/>
        <w:left w:val="none" w:sz="0" w:space="0" w:color="auto"/>
        <w:bottom w:val="none" w:sz="0" w:space="0" w:color="auto"/>
        <w:right w:val="none" w:sz="0" w:space="0" w:color="auto"/>
      </w:divBdr>
    </w:div>
    <w:div w:id="325941910">
      <w:bodyDiv w:val="1"/>
      <w:marLeft w:val="0"/>
      <w:marRight w:val="0"/>
      <w:marTop w:val="0"/>
      <w:marBottom w:val="0"/>
      <w:divBdr>
        <w:top w:val="none" w:sz="0" w:space="0" w:color="auto"/>
        <w:left w:val="none" w:sz="0" w:space="0" w:color="auto"/>
        <w:bottom w:val="none" w:sz="0" w:space="0" w:color="auto"/>
        <w:right w:val="none" w:sz="0" w:space="0" w:color="auto"/>
      </w:divBdr>
    </w:div>
    <w:div w:id="326321103">
      <w:bodyDiv w:val="1"/>
      <w:marLeft w:val="0"/>
      <w:marRight w:val="0"/>
      <w:marTop w:val="0"/>
      <w:marBottom w:val="0"/>
      <w:divBdr>
        <w:top w:val="none" w:sz="0" w:space="0" w:color="auto"/>
        <w:left w:val="none" w:sz="0" w:space="0" w:color="auto"/>
        <w:bottom w:val="none" w:sz="0" w:space="0" w:color="auto"/>
        <w:right w:val="none" w:sz="0" w:space="0" w:color="auto"/>
      </w:divBdr>
    </w:div>
    <w:div w:id="329794618">
      <w:bodyDiv w:val="1"/>
      <w:marLeft w:val="0"/>
      <w:marRight w:val="0"/>
      <w:marTop w:val="0"/>
      <w:marBottom w:val="0"/>
      <w:divBdr>
        <w:top w:val="none" w:sz="0" w:space="0" w:color="auto"/>
        <w:left w:val="none" w:sz="0" w:space="0" w:color="auto"/>
        <w:bottom w:val="none" w:sz="0" w:space="0" w:color="auto"/>
        <w:right w:val="none" w:sz="0" w:space="0" w:color="auto"/>
      </w:divBdr>
    </w:div>
    <w:div w:id="344986817">
      <w:bodyDiv w:val="1"/>
      <w:marLeft w:val="0"/>
      <w:marRight w:val="0"/>
      <w:marTop w:val="0"/>
      <w:marBottom w:val="0"/>
      <w:divBdr>
        <w:top w:val="none" w:sz="0" w:space="0" w:color="auto"/>
        <w:left w:val="none" w:sz="0" w:space="0" w:color="auto"/>
        <w:bottom w:val="none" w:sz="0" w:space="0" w:color="auto"/>
        <w:right w:val="none" w:sz="0" w:space="0" w:color="auto"/>
      </w:divBdr>
    </w:div>
    <w:div w:id="350687950">
      <w:bodyDiv w:val="1"/>
      <w:marLeft w:val="0"/>
      <w:marRight w:val="0"/>
      <w:marTop w:val="0"/>
      <w:marBottom w:val="0"/>
      <w:divBdr>
        <w:top w:val="none" w:sz="0" w:space="0" w:color="auto"/>
        <w:left w:val="none" w:sz="0" w:space="0" w:color="auto"/>
        <w:bottom w:val="none" w:sz="0" w:space="0" w:color="auto"/>
        <w:right w:val="none" w:sz="0" w:space="0" w:color="auto"/>
      </w:divBdr>
    </w:div>
    <w:div w:id="358626702">
      <w:bodyDiv w:val="1"/>
      <w:marLeft w:val="0"/>
      <w:marRight w:val="0"/>
      <w:marTop w:val="0"/>
      <w:marBottom w:val="0"/>
      <w:divBdr>
        <w:top w:val="none" w:sz="0" w:space="0" w:color="auto"/>
        <w:left w:val="none" w:sz="0" w:space="0" w:color="auto"/>
        <w:bottom w:val="none" w:sz="0" w:space="0" w:color="auto"/>
        <w:right w:val="none" w:sz="0" w:space="0" w:color="auto"/>
      </w:divBdr>
    </w:div>
    <w:div w:id="361589246">
      <w:bodyDiv w:val="1"/>
      <w:marLeft w:val="0"/>
      <w:marRight w:val="0"/>
      <w:marTop w:val="0"/>
      <w:marBottom w:val="0"/>
      <w:divBdr>
        <w:top w:val="none" w:sz="0" w:space="0" w:color="auto"/>
        <w:left w:val="none" w:sz="0" w:space="0" w:color="auto"/>
        <w:bottom w:val="none" w:sz="0" w:space="0" w:color="auto"/>
        <w:right w:val="none" w:sz="0" w:space="0" w:color="auto"/>
      </w:divBdr>
    </w:div>
    <w:div w:id="361782856">
      <w:bodyDiv w:val="1"/>
      <w:marLeft w:val="0"/>
      <w:marRight w:val="0"/>
      <w:marTop w:val="0"/>
      <w:marBottom w:val="0"/>
      <w:divBdr>
        <w:top w:val="none" w:sz="0" w:space="0" w:color="auto"/>
        <w:left w:val="none" w:sz="0" w:space="0" w:color="auto"/>
        <w:bottom w:val="none" w:sz="0" w:space="0" w:color="auto"/>
        <w:right w:val="none" w:sz="0" w:space="0" w:color="auto"/>
      </w:divBdr>
    </w:div>
    <w:div w:id="371811772">
      <w:bodyDiv w:val="1"/>
      <w:marLeft w:val="0"/>
      <w:marRight w:val="0"/>
      <w:marTop w:val="0"/>
      <w:marBottom w:val="0"/>
      <w:divBdr>
        <w:top w:val="none" w:sz="0" w:space="0" w:color="auto"/>
        <w:left w:val="none" w:sz="0" w:space="0" w:color="auto"/>
        <w:bottom w:val="none" w:sz="0" w:space="0" w:color="auto"/>
        <w:right w:val="none" w:sz="0" w:space="0" w:color="auto"/>
      </w:divBdr>
    </w:div>
    <w:div w:id="377095818">
      <w:bodyDiv w:val="1"/>
      <w:marLeft w:val="0"/>
      <w:marRight w:val="0"/>
      <w:marTop w:val="0"/>
      <w:marBottom w:val="0"/>
      <w:divBdr>
        <w:top w:val="none" w:sz="0" w:space="0" w:color="auto"/>
        <w:left w:val="none" w:sz="0" w:space="0" w:color="auto"/>
        <w:bottom w:val="none" w:sz="0" w:space="0" w:color="auto"/>
        <w:right w:val="none" w:sz="0" w:space="0" w:color="auto"/>
      </w:divBdr>
    </w:div>
    <w:div w:id="392311017">
      <w:bodyDiv w:val="1"/>
      <w:marLeft w:val="0"/>
      <w:marRight w:val="0"/>
      <w:marTop w:val="0"/>
      <w:marBottom w:val="0"/>
      <w:divBdr>
        <w:top w:val="none" w:sz="0" w:space="0" w:color="auto"/>
        <w:left w:val="none" w:sz="0" w:space="0" w:color="auto"/>
        <w:bottom w:val="none" w:sz="0" w:space="0" w:color="auto"/>
        <w:right w:val="none" w:sz="0" w:space="0" w:color="auto"/>
      </w:divBdr>
    </w:div>
    <w:div w:id="395126283">
      <w:bodyDiv w:val="1"/>
      <w:marLeft w:val="0"/>
      <w:marRight w:val="0"/>
      <w:marTop w:val="0"/>
      <w:marBottom w:val="0"/>
      <w:divBdr>
        <w:top w:val="none" w:sz="0" w:space="0" w:color="auto"/>
        <w:left w:val="none" w:sz="0" w:space="0" w:color="auto"/>
        <w:bottom w:val="none" w:sz="0" w:space="0" w:color="auto"/>
        <w:right w:val="none" w:sz="0" w:space="0" w:color="auto"/>
      </w:divBdr>
    </w:div>
    <w:div w:id="396977874">
      <w:bodyDiv w:val="1"/>
      <w:marLeft w:val="0"/>
      <w:marRight w:val="0"/>
      <w:marTop w:val="0"/>
      <w:marBottom w:val="0"/>
      <w:divBdr>
        <w:top w:val="none" w:sz="0" w:space="0" w:color="auto"/>
        <w:left w:val="none" w:sz="0" w:space="0" w:color="auto"/>
        <w:bottom w:val="none" w:sz="0" w:space="0" w:color="auto"/>
        <w:right w:val="none" w:sz="0" w:space="0" w:color="auto"/>
      </w:divBdr>
    </w:div>
    <w:div w:id="423455634">
      <w:bodyDiv w:val="1"/>
      <w:marLeft w:val="0"/>
      <w:marRight w:val="0"/>
      <w:marTop w:val="0"/>
      <w:marBottom w:val="0"/>
      <w:divBdr>
        <w:top w:val="none" w:sz="0" w:space="0" w:color="auto"/>
        <w:left w:val="none" w:sz="0" w:space="0" w:color="auto"/>
        <w:bottom w:val="none" w:sz="0" w:space="0" w:color="auto"/>
        <w:right w:val="none" w:sz="0" w:space="0" w:color="auto"/>
      </w:divBdr>
    </w:div>
    <w:div w:id="423957250">
      <w:bodyDiv w:val="1"/>
      <w:marLeft w:val="0"/>
      <w:marRight w:val="0"/>
      <w:marTop w:val="0"/>
      <w:marBottom w:val="0"/>
      <w:divBdr>
        <w:top w:val="none" w:sz="0" w:space="0" w:color="auto"/>
        <w:left w:val="none" w:sz="0" w:space="0" w:color="auto"/>
        <w:bottom w:val="none" w:sz="0" w:space="0" w:color="auto"/>
        <w:right w:val="none" w:sz="0" w:space="0" w:color="auto"/>
      </w:divBdr>
    </w:div>
    <w:div w:id="433788870">
      <w:bodyDiv w:val="1"/>
      <w:marLeft w:val="0"/>
      <w:marRight w:val="0"/>
      <w:marTop w:val="0"/>
      <w:marBottom w:val="0"/>
      <w:divBdr>
        <w:top w:val="none" w:sz="0" w:space="0" w:color="auto"/>
        <w:left w:val="none" w:sz="0" w:space="0" w:color="auto"/>
        <w:bottom w:val="none" w:sz="0" w:space="0" w:color="auto"/>
        <w:right w:val="none" w:sz="0" w:space="0" w:color="auto"/>
      </w:divBdr>
    </w:div>
    <w:div w:id="437061960">
      <w:bodyDiv w:val="1"/>
      <w:marLeft w:val="0"/>
      <w:marRight w:val="0"/>
      <w:marTop w:val="0"/>
      <w:marBottom w:val="0"/>
      <w:divBdr>
        <w:top w:val="none" w:sz="0" w:space="0" w:color="auto"/>
        <w:left w:val="none" w:sz="0" w:space="0" w:color="auto"/>
        <w:bottom w:val="none" w:sz="0" w:space="0" w:color="auto"/>
        <w:right w:val="none" w:sz="0" w:space="0" w:color="auto"/>
      </w:divBdr>
    </w:div>
    <w:div w:id="444884941">
      <w:bodyDiv w:val="1"/>
      <w:marLeft w:val="0"/>
      <w:marRight w:val="0"/>
      <w:marTop w:val="0"/>
      <w:marBottom w:val="0"/>
      <w:divBdr>
        <w:top w:val="none" w:sz="0" w:space="0" w:color="auto"/>
        <w:left w:val="none" w:sz="0" w:space="0" w:color="auto"/>
        <w:bottom w:val="none" w:sz="0" w:space="0" w:color="auto"/>
        <w:right w:val="none" w:sz="0" w:space="0" w:color="auto"/>
      </w:divBdr>
    </w:div>
    <w:div w:id="449981695">
      <w:bodyDiv w:val="1"/>
      <w:marLeft w:val="0"/>
      <w:marRight w:val="0"/>
      <w:marTop w:val="0"/>
      <w:marBottom w:val="0"/>
      <w:divBdr>
        <w:top w:val="none" w:sz="0" w:space="0" w:color="auto"/>
        <w:left w:val="none" w:sz="0" w:space="0" w:color="auto"/>
        <w:bottom w:val="none" w:sz="0" w:space="0" w:color="auto"/>
        <w:right w:val="none" w:sz="0" w:space="0" w:color="auto"/>
      </w:divBdr>
    </w:div>
    <w:div w:id="449982841">
      <w:bodyDiv w:val="1"/>
      <w:marLeft w:val="0"/>
      <w:marRight w:val="0"/>
      <w:marTop w:val="0"/>
      <w:marBottom w:val="0"/>
      <w:divBdr>
        <w:top w:val="none" w:sz="0" w:space="0" w:color="auto"/>
        <w:left w:val="none" w:sz="0" w:space="0" w:color="auto"/>
        <w:bottom w:val="none" w:sz="0" w:space="0" w:color="auto"/>
        <w:right w:val="none" w:sz="0" w:space="0" w:color="auto"/>
      </w:divBdr>
    </w:div>
    <w:div w:id="454301147">
      <w:bodyDiv w:val="1"/>
      <w:marLeft w:val="0"/>
      <w:marRight w:val="0"/>
      <w:marTop w:val="0"/>
      <w:marBottom w:val="0"/>
      <w:divBdr>
        <w:top w:val="none" w:sz="0" w:space="0" w:color="auto"/>
        <w:left w:val="none" w:sz="0" w:space="0" w:color="auto"/>
        <w:bottom w:val="none" w:sz="0" w:space="0" w:color="auto"/>
        <w:right w:val="none" w:sz="0" w:space="0" w:color="auto"/>
      </w:divBdr>
    </w:div>
    <w:div w:id="473259028">
      <w:bodyDiv w:val="1"/>
      <w:marLeft w:val="0"/>
      <w:marRight w:val="0"/>
      <w:marTop w:val="0"/>
      <w:marBottom w:val="0"/>
      <w:divBdr>
        <w:top w:val="none" w:sz="0" w:space="0" w:color="auto"/>
        <w:left w:val="none" w:sz="0" w:space="0" w:color="auto"/>
        <w:bottom w:val="none" w:sz="0" w:space="0" w:color="auto"/>
        <w:right w:val="none" w:sz="0" w:space="0" w:color="auto"/>
      </w:divBdr>
    </w:div>
    <w:div w:id="475680595">
      <w:bodyDiv w:val="1"/>
      <w:marLeft w:val="0"/>
      <w:marRight w:val="0"/>
      <w:marTop w:val="0"/>
      <w:marBottom w:val="0"/>
      <w:divBdr>
        <w:top w:val="none" w:sz="0" w:space="0" w:color="auto"/>
        <w:left w:val="none" w:sz="0" w:space="0" w:color="auto"/>
        <w:bottom w:val="none" w:sz="0" w:space="0" w:color="auto"/>
        <w:right w:val="none" w:sz="0" w:space="0" w:color="auto"/>
      </w:divBdr>
    </w:div>
    <w:div w:id="475801243">
      <w:bodyDiv w:val="1"/>
      <w:marLeft w:val="0"/>
      <w:marRight w:val="0"/>
      <w:marTop w:val="0"/>
      <w:marBottom w:val="0"/>
      <w:divBdr>
        <w:top w:val="none" w:sz="0" w:space="0" w:color="auto"/>
        <w:left w:val="none" w:sz="0" w:space="0" w:color="auto"/>
        <w:bottom w:val="none" w:sz="0" w:space="0" w:color="auto"/>
        <w:right w:val="none" w:sz="0" w:space="0" w:color="auto"/>
      </w:divBdr>
    </w:div>
    <w:div w:id="484709510">
      <w:bodyDiv w:val="1"/>
      <w:marLeft w:val="0"/>
      <w:marRight w:val="0"/>
      <w:marTop w:val="0"/>
      <w:marBottom w:val="0"/>
      <w:divBdr>
        <w:top w:val="none" w:sz="0" w:space="0" w:color="auto"/>
        <w:left w:val="none" w:sz="0" w:space="0" w:color="auto"/>
        <w:bottom w:val="none" w:sz="0" w:space="0" w:color="auto"/>
        <w:right w:val="none" w:sz="0" w:space="0" w:color="auto"/>
      </w:divBdr>
    </w:div>
    <w:div w:id="488981128">
      <w:bodyDiv w:val="1"/>
      <w:marLeft w:val="0"/>
      <w:marRight w:val="0"/>
      <w:marTop w:val="0"/>
      <w:marBottom w:val="0"/>
      <w:divBdr>
        <w:top w:val="none" w:sz="0" w:space="0" w:color="auto"/>
        <w:left w:val="none" w:sz="0" w:space="0" w:color="auto"/>
        <w:bottom w:val="none" w:sz="0" w:space="0" w:color="auto"/>
        <w:right w:val="none" w:sz="0" w:space="0" w:color="auto"/>
      </w:divBdr>
    </w:div>
    <w:div w:id="498229346">
      <w:bodyDiv w:val="1"/>
      <w:marLeft w:val="0"/>
      <w:marRight w:val="0"/>
      <w:marTop w:val="0"/>
      <w:marBottom w:val="0"/>
      <w:divBdr>
        <w:top w:val="none" w:sz="0" w:space="0" w:color="auto"/>
        <w:left w:val="none" w:sz="0" w:space="0" w:color="auto"/>
        <w:bottom w:val="none" w:sz="0" w:space="0" w:color="auto"/>
        <w:right w:val="none" w:sz="0" w:space="0" w:color="auto"/>
      </w:divBdr>
    </w:div>
    <w:div w:id="503979608">
      <w:bodyDiv w:val="1"/>
      <w:marLeft w:val="0"/>
      <w:marRight w:val="0"/>
      <w:marTop w:val="0"/>
      <w:marBottom w:val="0"/>
      <w:divBdr>
        <w:top w:val="none" w:sz="0" w:space="0" w:color="auto"/>
        <w:left w:val="none" w:sz="0" w:space="0" w:color="auto"/>
        <w:bottom w:val="none" w:sz="0" w:space="0" w:color="auto"/>
        <w:right w:val="none" w:sz="0" w:space="0" w:color="auto"/>
      </w:divBdr>
    </w:div>
    <w:div w:id="507985091">
      <w:bodyDiv w:val="1"/>
      <w:marLeft w:val="0"/>
      <w:marRight w:val="0"/>
      <w:marTop w:val="0"/>
      <w:marBottom w:val="0"/>
      <w:divBdr>
        <w:top w:val="none" w:sz="0" w:space="0" w:color="auto"/>
        <w:left w:val="none" w:sz="0" w:space="0" w:color="auto"/>
        <w:bottom w:val="none" w:sz="0" w:space="0" w:color="auto"/>
        <w:right w:val="none" w:sz="0" w:space="0" w:color="auto"/>
      </w:divBdr>
    </w:div>
    <w:div w:id="509834000">
      <w:bodyDiv w:val="1"/>
      <w:marLeft w:val="0"/>
      <w:marRight w:val="0"/>
      <w:marTop w:val="0"/>
      <w:marBottom w:val="0"/>
      <w:divBdr>
        <w:top w:val="none" w:sz="0" w:space="0" w:color="auto"/>
        <w:left w:val="none" w:sz="0" w:space="0" w:color="auto"/>
        <w:bottom w:val="none" w:sz="0" w:space="0" w:color="auto"/>
        <w:right w:val="none" w:sz="0" w:space="0" w:color="auto"/>
      </w:divBdr>
    </w:div>
    <w:div w:id="514730161">
      <w:bodyDiv w:val="1"/>
      <w:marLeft w:val="0"/>
      <w:marRight w:val="0"/>
      <w:marTop w:val="0"/>
      <w:marBottom w:val="0"/>
      <w:divBdr>
        <w:top w:val="none" w:sz="0" w:space="0" w:color="auto"/>
        <w:left w:val="none" w:sz="0" w:space="0" w:color="auto"/>
        <w:bottom w:val="none" w:sz="0" w:space="0" w:color="auto"/>
        <w:right w:val="none" w:sz="0" w:space="0" w:color="auto"/>
      </w:divBdr>
    </w:div>
    <w:div w:id="525825235">
      <w:bodyDiv w:val="1"/>
      <w:marLeft w:val="0"/>
      <w:marRight w:val="0"/>
      <w:marTop w:val="0"/>
      <w:marBottom w:val="0"/>
      <w:divBdr>
        <w:top w:val="none" w:sz="0" w:space="0" w:color="auto"/>
        <w:left w:val="none" w:sz="0" w:space="0" w:color="auto"/>
        <w:bottom w:val="none" w:sz="0" w:space="0" w:color="auto"/>
        <w:right w:val="none" w:sz="0" w:space="0" w:color="auto"/>
      </w:divBdr>
    </w:div>
    <w:div w:id="529297344">
      <w:bodyDiv w:val="1"/>
      <w:marLeft w:val="0"/>
      <w:marRight w:val="0"/>
      <w:marTop w:val="0"/>
      <w:marBottom w:val="0"/>
      <w:divBdr>
        <w:top w:val="none" w:sz="0" w:space="0" w:color="auto"/>
        <w:left w:val="none" w:sz="0" w:space="0" w:color="auto"/>
        <w:bottom w:val="none" w:sz="0" w:space="0" w:color="auto"/>
        <w:right w:val="none" w:sz="0" w:space="0" w:color="auto"/>
      </w:divBdr>
    </w:div>
    <w:div w:id="540098742">
      <w:bodyDiv w:val="1"/>
      <w:marLeft w:val="0"/>
      <w:marRight w:val="0"/>
      <w:marTop w:val="0"/>
      <w:marBottom w:val="0"/>
      <w:divBdr>
        <w:top w:val="none" w:sz="0" w:space="0" w:color="auto"/>
        <w:left w:val="none" w:sz="0" w:space="0" w:color="auto"/>
        <w:bottom w:val="none" w:sz="0" w:space="0" w:color="auto"/>
        <w:right w:val="none" w:sz="0" w:space="0" w:color="auto"/>
      </w:divBdr>
    </w:div>
    <w:div w:id="541090808">
      <w:bodyDiv w:val="1"/>
      <w:marLeft w:val="0"/>
      <w:marRight w:val="0"/>
      <w:marTop w:val="0"/>
      <w:marBottom w:val="0"/>
      <w:divBdr>
        <w:top w:val="none" w:sz="0" w:space="0" w:color="auto"/>
        <w:left w:val="none" w:sz="0" w:space="0" w:color="auto"/>
        <w:bottom w:val="none" w:sz="0" w:space="0" w:color="auto"/>
        <w:right w:val="none" w:sz="0" w:space="0" w:color="auto"/>
      </w:divBdr>
    </w:div>
    <w:div w:id="541477343">
      <w:bodyDiv w:val="1"/>
      <w:marLeft w:val="0"/>
      <w:marRight w:val="0"/>
      <w:marTop w:val="0"/>
      <w:marBottom w:val="0"/>
      <w:divBdr>
        <w:top w:val="none" w:sz="0" w:space="0" w:color="auto"/>
        <w:left w:val="none" w:sz="0" w:space="0" w:color="auto"/>
        <w:bottom w:val="none" w:sz="0" w:space="0" w:color="auto"/>
        <w:right w:val="none" w:sz="0" w:space="0" w:color="auto"/>
      </w:divBdr>
    </w:div>
    <w:div w:id="544948652">
      <w:bodyDiv w:val="1"/>
      <w:marLeft w:val="0"/>
      <w:marRight w:val="0"/>
      <w:marTop w:val="0"/>
      <w:marBottom w:val="0"/>
      <w:divBdr>
        <w:top w:val="none" w:sz="0" w:space="0" w:color="auto"/>
        <w:left w:val="none" w:sz="0" w:space="0" w:color="auto"/>
        <w:bottom w:val="none" w:sz="0" w:space="0" w:color="auto"/>
        <w:right w:val="none" w:sz="0" w:space="0" w:color="auto"/>
      </w:divBdr>
    </w:div>
    <w:div w:id="547182422">
      <w:bodyDiv w:val="1"/>
      <w:marLeft w:val="0"/>
      <w:marRight w:val="0"/>
      <w:marTop w:val="0"/>
      <w:marBottom w:val="0"/>
      <w:divBdr>
        <w:top w:val="none" w:sz="0" w:space="0" w:color="auto"/>
        <w:left w:val="none" w:sz="0" w:space="0" w:color="auto"/>
        <w:bottom w:val="none" w:sz="0" w:space="0" w:color="auto"/>
        <w:right w:val="none" w:sz="0" w:space="0" w:color="auto"/>
      </w:divBdr>
    </w:div>
    <w:div w:id="558126241">
      <w:bodyDiv w:val="1"/>
      <w:marLeft w:val="0"/>
      <w:marRight w:val="0"/>
      <w:marTop w:val="0"/>
      <w:marBottom w:val="0"/>
      <w:divBdr>
        <w:top w:val="none" w:sz="0" w:space="0" w:color="auto"/>
        <w:left w:val="none" w:sz="0" w:space="0" w:color="auto"/>
        <w:bottom w:val="none" w:sz="0" w:space="0" w:color="auto"/>
        <w:right w:val="none" w:sz="0" w:space="0" w:color="auto"/>
      </w:divBdr>
    </w:div>
    <w:div w:id="559049907">
      <w:bodyDiv w:val="1"/>
      <w:marLeft w:val="0"/>
      <w:marRight w:val="0"/>
      <w:marTop w:val="0"/>
      <w:marBottom w:val="0"/>
      <w:divBdr>
        <w:top w:val="none" w:sz="0" w:space="0" w:color="auto"/>
        <w:left w:val="none" w:sz="0" w:space="0" w:color="auto"/>
        <w:bottom w:val="none" w:sz="0" w:space="0" w:color="auto"/>
        <w:right w:val="none" w:sz="0" w:space="0" w:color="auto"/>
      </w:divBdr>
    </w:div>
    <w:div w:id="562568409">
      <w:bodyDiv w:val="1"/>
      <w:marLeft w:val="0"/>
      <w:marRight w:val="0"/>
      <w:marTop w:val="0"/>
      <w:marBottom w:val="0"/>
      <w:divBdr>
        <w:top w:val="none" w:sz="0" w:space="0" w:color="auto"/>
        <w:left w:val="none" w:sz="0" w:space="0" w:color="auto"/>
        <w:bottom w:val="none" w:sz="0" w:space="0" w:color="auto"/>
        <w:right w:val="none" w:sz="0" w:space="0" w:color="auto"/>
      </w:divBdr>
    </w:div>
    <w:div w:id="572931346">
      <w:bodyDiv w:val="1"/>
      <w:marLeft w:val="0"/>
      <w:marRight w:val="0"/>
      <w:marTop w:val="0"/>
      <w:marBottom w:val="0"/>
      <w:divBdr>
        <w:top w:val="none" w:sz="0" w:space="0" w:color="auto"/>
        <w:left w:val="none" w:sz="0" w:space="0" w:color="auto"/>
        <w:bottom w:val="none" w:sz="0" w:space="0" w:color="auto"/>
        <w:right w:val="none" w:sz="0" w:space="0" w:color="auto"/>
      </w:divBdr>
    </w:div>
    <w:div w:id="573508611">
      <w:bodyDiv w:val="1"/>
      <w:marLeft w:val="0"/>
      <w:marRight w:val="0"/>
      <w:marTop w:val="0"/>
      <w:marBottom w:val="0"/>
      <w:divBdr>
        <w:top w:val="none" w:sz="0" w:space="0" w:color="auto"/>
        <w:left w:val="none" w:sz="0" w:space="0" w:color="auto"/>
        <w:bottom w:val="none" w:sz="0" w:space="0" w:color="auto"/>
        <w:right w:val="none" w:sz="0" w:space="0" w:color="auto"/>
      </w:divBdr>
    </w:div>
    <w:div w:id="574513809">
      <w:bodyDiv w:val="1"/>
      <w:marLeft w:val="0"/>
      <w:marRight w:val="0"/>
      <w:marTop w:val="0"/>
      <w:marBottom w:val="0"/>
      <w:divBdr>
        <w:top w:val="none" w:sz="0" w:space="0" w:color="auto"/>
        <w:left w:val="none" w:sz="0" w:space="0" w:color="auto"/>
        <w:bottom w:val="none" w:sz="0" w:space="0" w:color="auto"/>
        <w:right w:val="none" w:sz="0" w:space="0" w:color="auto"/>
      </w:divBdr>
    </w:div>
    <w:div w:id="583732353">
      <w:bodyDiv w:val="1"/>
      <w:marLeft w:val="0"/>
      <w:marRight w:val="0"/>
      <w:marTop w:val="0"/>
      <w:marBottom w:val="0"/>
      <w:divBdr>
        <w:top w:val="none" w:sz="0" w:space="0" w:color="auto"/>
        <w:left w:val="none" w:sz="0" w:space="0" w:color="auto"/>
        <w:bottom w:val="none" w:sz="0" w:space="0" w:color="auto"/>
        <w:right w:val="none" w:sz="0" w:space="0" w:color="auto"/>
      </w:divBdr>
    </w:div>
    <w:div w:id="583733493">
      <w:bodyDiv w:val="1"/>
      <w:marLeft w:val="0"/>
      <w:marRight w:val="0"/>
      <w:marTop w:val="0"/>
      <w:marBottom w:val="0"/>
      <w:divBdr>
        <w:top w:val="none" w:sz="0" w:space="0" w:color="auto"/>
        <w:left w:val="none" w:sz="0" w:space="0" w:color="auto"/>
        <w:bottom w:val="none" w:sz="0" w:space="0" w:color="auto"/>
        <w:right w:val="none" w:sz="0" w:space="0" w:color="auto"/>
      </w:divBdr>
    </w:div>
    <w:div w:id="585041273">
      <w:bodyDiv w:val="1"/>
      <w:marLeft w:val="0"/>
      <w:marRight w:val="0"/>
      <w:marTop w:val="0"/>
      <w:marBottom w:val="0"/>
      <w:divBdr>
        <w:top w:val="none" w:sz="0" w:space="0" w:color="auto"/>
        <w:left w:val="none" w:sz="0" w:space="0" w:color="auto"/>
        <w:bottom w:val="none" w:sz="0" w:space="0" w:color="auto"/>
        <w:right w:val="none" w:sz="0" w:space="0" w:color="auto"/>
      </w:divBdr>
    </w:div>
    <w:div w:id="586765939">
      <w:bodyDiv w:val="1"/>
      <w:marLeft w:val="0"/>
      <w:marRight w:val="0"/>
      <w:marTop w:val="0"/>
      <w:marBottom w:val="0"/>
      <w:divBdr>
        <w:top w:val="none" w:sz="0" w:space="0" w:color="auto"/>
        <w:left w:val="none" w:sz="0" w:space="0" w:color="auto"/>
        <w:bottom w:val="none" w:sz="0" w:space="0" w:color="auto"/>
        <w:right w:val="none" w:sz="0" w:space="0" w:color="auto"/>
      </w:divBdr>
    </w:div>
    <w:div w:id="587734937">
      <w:bodyDiv w:val="1"/>
      <w:marLeft w:val="0"/>
      <w:marRight w:val="0"/>
      <w:marTop w:val="0"/>
      <w:marBottom w:val="0"/>
      <w:divBdr>
        <w:top w:val="none" w:sz="0" w:space="0" w:color="auto"/>
        <w:left w:val="none" w:sz="0" w:space="0" w:color="auto"/>
        <w:bottom w:val="none" w:sz="0" w:space="0" w:color="auto"/>
        <w:right w:val="none" w:sz="0" w:space="0" w:color="auto"/>
      </w:divBdr>
    </w:div>
    <w:div w:id="589242925">
      <w:bodyDiv w:val="1"/>
      <w:marLeft w:val="0"/>
      <w:marRight w:val="0"/>
      <w:marTop w:val="0"/>
      <w:marBottom w:val="0"/>
      <w:divBdr>
        <w:top w:val="none" w:sz="0" w:space="0" w:color="auto"/>
        <w:left w:val="none" w:sz="0" w:space="0" w:color="auto"/>
        <w:bottom w:val="none" w:sz="0" w:space="0" w:color="auto"/>
        <w:right w:val="none" w:sz="0" w:space="0" w:color="auto"/>
      </w:divBdr>
    </w:div>
    <w:div w:id="593392715">
      <w:bodyDiv w:val="1"/>
      <w:marLeft w:val="0"/>
      <w:marRight w:val="0"/>
      <w:marTop w:val="0"/>
      <w:marBottom w:val="0"/>
      <w:divBdr>
        <w:top w:val="none" w:sz="0" w:space="0" w:color="auto"/>
        <w:left w:val="none" w:sz="0" w:space="0" w:color="auto"/>
        <w:bottom w:val="none" w:sz="0" w:space="0" w:color="auto"/>
        <w:right w:val="none" w:sz="0" w:space="0" w:color="auto"/>
      </w:divBdr>
    </w:div>
    <w:div w:id="599488405">
      <w:bodyDiv w:val="1"/>
      <w:marLeft w:val="0"/>
      <w:marRight w:val="0"/>
      <w:marTop w:val="0"/>
      <w:marBottom w:val="0"/>
      <w:divBdr>
        <w:top w:val="none" w:sz="0" w:space="0" w:color="auto"/>
        <w:left w:val="none" w:sz="0" w:space="0" w:color="auto"/>
        <w:bottom w:val="none" w:sz="0" w:space="0" w:color="auto"/>
        <w:right w:val="none" w:sz="0" w:space="0" w:color="auto"/>
      </w:divBdr>
    </w:div>
    <w:div w:id="600452299">
      <w:bodyDiv w:val="1"/>
      <w:marLeft w:val="0"/>
      <w:marRight w:val="0"/>
      <w:marTop w:val="0"/>
      <w:marBottom w:val="0"/>
      <w:divBdr>
        <w:top w:val="none" w:sz="0" w:space="0" w:color="auto"/>
        <w:left w:val="none" w:sz="0" w:space="0" w:color="auto"/>
        <w:bottom w:val="none" w:sz="0" w:space="0" w:color="auto"/>
        <w:right w:val="none" w:sz="0" w:space="0" w:color="auto"/>
      </w:divBdr>
    </w:div>
    <w:div w:id="607199550">
      <w:bodyDiv w:val="1"/>
      <w:marLeft w:val="0"/>
      <w:marRight w:val="0"/>
      <w:marTop w:val="0"/>
      <w:marBottom w:val="0"/>
      <w:divBdr>
        <w:top w:val="none" w:sz="0" w:space="0" w:color="auto"/>
        <w:left w:val="none" w:sz="0" w:space="0" w:color="auto"/>
        <w:bottom w:val="none" w:sz="0" w:space="0" w:color="auto"/>
        <w:right w:val="none" w:sz="0" w:space="0" w:color="auto"/>
      </w:divBdr>
    </w:div>
    <w:div w:id="607590853">
      <w:bodyDiv w:val="1"/>
      <w:marLeft w:val="0"/>
      <w:marRight w:val="0"/>
      <w:marTop w:val="0"/>
      <w:marBottom w:val="0"/>
      <w:divBdr>
        <w:top w:val="none" w:sz="0" w:space="0" w:color="auto"/>
        <w:left w:val="none" w:sz="0" w:space="0" w:color="auto"/>
        <w:bottom w:val="none" w:sz="0" w:space="0" w:color="auto"/>
        <w:right w:val="none" w:sz="0" w:space="0" w:color="auto"/>
      </w:divBdr>
    </w:div>
    <w:div w:id="636028493">
      <w:bodyDiv w:val="1"/>
      <w:marLeft w:val="0"/>
      <w:marRight w:val="0"/>
      <w:marTop w:val="0"/>
      <w:marBottom w:val="0"/>
      <w:divBdr>
        <w:top w:val="none" w:sz="0" w:space="0" w:color="auto"/>
        <w:left w:val="none" w:sz="0" w:space="0" w:color="auto"/>
        <w:bottom w:val="none" w:sz="0" w:space="0" w:color="auto"/>
        <w:right w:val="none" w:sz="0" w:space="0" w:color="auto"/>
      </w:divBdr>
    </w:div>
    <w:div w:id="641083024">
      <w:bodyDiv w:val="1"/>
      <w:marLeft w:val="0"/>
      <w:marRight w:val="0"/>
      <w:marTop w:val="0"/>
      <w:marBottom w:val="0"/>
      <w:divBdr>
        <w:top w:val="none" w:sz="0" w:space="0" w:color="auto"/>
        <w:left w:val="none" w:sz="0" w:space="0" w:color="auto"/>
        <w:bottom w:val="none" w:sz="0" w:space="0" w:color="auto"/>
        <w:right w:val="none" w:sz="0" w:space="0" w:color="auto"/>
      </w:divBdr>
    </w:div>
    <w:div w:id="646592765">
      <w:bodyDiv w:val="1"/>
      <w:marLeft w:val="0"/>
      <w:marRight w:val="0"/>
      <w:marTop w:val="0"/>
      <w:marBottom w:val="0"/>
      <w:divBdr>
        <w:top w:val="none" w:sz="0" w:space="0" w:color="auto"/>
        <w:left w:val="none" w:sz="0" w:space="0" w:color="auto"/>
        <w:bottom w:val="none" w:sz="0" w:space="0" w:color="auto"/>
        <w:right w:val="none" w:sz="0" w:space="0" w:color="auto"/>
      </w:divBdr>
    </w:div>
    <w:div w:id="648292806">
      <w:bodyDiv w:val="1"/>
      <w:marLeft w:val="0"/>
      <w:marRight w:val="0"/>
      <w:marTop w:val="0"/>
      <w:marBottom w:val="0"/>
      <w:divBdr>
        <w:top w:val="none" w:sz="0" w:space="0" w:color="auto"/>
        <w:left w:val="none" w:sz="0" w:space="0" w:color="auto"/>
        <w:bottom w:val="none" w:sz="0" w:space="0" w:color="auto"/>
        <w:right w:val="none" w:sz="0" w:space="0" w:color="auto"/>
      </w:divBdr>
    </w:div>
    <w:div w:id="650595884">
      <w:bodyDiv w:val="1"/>
      <w:marLeft w:val="0"/>
      <w:marRight w:val="0"/>
      <w:marTop w:val="0"/>
      <w:marBottom w:val="0"/>
      <w:divBdr>
        <w:top w:val="none" w:sz="0" w:space="0" w:color="auto"/>
        <w:left w:val="none" w:sz="0" w:space="0" w:color="auto"/>
        <w:bottom w:val="none" w:sz="0" w:space="0" w:color="auto"/>
        <w:right w:val="none" w:sz="0" w:space="0" w:color="auto"/>
      </w:divBdr>
    </w:div>
    <w:div w:id="662319894">
      <w:bodyDiv w:val="1"/>
      <w:marLeft w:val="0"/>
      <w:marRight w:val="0"/>
      <w:marTop w:val="0"/>
      <w:marBottom w:val="0"/>
      <w:divBdr>
        <w:top w:val="none" w:sz="0" w:space="0" w:color="auto"/>
        <w:left w:val="none" w:sz="0" w:space="0" w:color="auto"/>
        <w:bottom w:val="none" w:sz="0" w:space="0" w:color="auto"/>
        <w:right w:val="none" w:sz="0" w:space="0" w:color="auto"/>
      </w:divBdr>
    </w:div>
    <w:div w:id="662973239">
      <w:bodyDiv w:val="1"/>
      <w:marLeft w:val="0"/>
      <w:marRight w:val="0"/>
      <w:marTop w:val="0"/>
      <w:marBottom w:val="0"/>
      <w:divBdr>
        <w:top w:val="none" w:sz="0" w:space="0" w:color="auto"/>
        <w:left w:val="none" w:sz="0" w:space="0" w:color="auto"/>
        <w:bottom w:val="none" w:sz="0" w:space="0" w:color="auto"/>
        <w:right w:val="none" w:sz="0" w:space="0" w:color="auto"/>
      </w:divBdr>
    </w:div>
    <w:div w:id="668825934">
      <w:bodyDiv w:val="1"/>
      <w:marLeft w:val="0"/>
      <w:marRight w:val="0"/>
      <w:marTop w:val="0"/>
      <w:marBottom w:val="0"/>
      <w:divBdr>
        <w:top w:val="none" w:sz="0" w:space="0" w:color="auto"/>
        <w:left w:val="none" w:sz="0" w:space="0" w:color="auto"/>
        <w:bottom w:val="none" w:sz="0" w:space="0" w:color="auto"/>
        <w:right w:val="none" w:sz="0" w:space="0" w:color="auto"/>
      </w:divBdr>
    </w:div>
    <w:div w:id="670256162">
      <w:bodyDiv w:val="1"/>
      <w:marLeft w:val="0"/>
      <w:marRight w:val="0"/>
      <w:marTop w:val="0"/>
      <w:marBottom w:val="0"/>
      <w:divBdr>
        <w:top w:val="none" w:sz="0" w:space="0" w:color="auto"/>
        <w:left w:val="none" w:sz="0" w:space="0" w:color="auto"/>
        <w:bottom w:val="none" w:sz="0" w:space="0" w:color="auto"/>
        <w:right w:val="none" w:sz="0" w:space="0" w:color="auto"/>
      </w:divBdr>
    </w:div>
    <w:div w:id="676660812">
      <w:bodyDiv w:val="1"/>
      <w:marLeft w:val="0"/>
      <w:marRight w:val="0"/>
      <w:marTop w:val="0"/>
      <w:marBottom w:val="0"/>
      <w:divBdr>
        <w:top w:val="none" w:sz="0" w:space="0" w:color="auto"/>
        <w:left w:val="none" w:sz="0" w:space="0" w:color="auto"/>
        <w:bottom w:val="none" w:sz="0" w:space="0" w:color="auto"/>
        <w:right w:val="none" w:sz="0" w:space="0" w:color="auto"/>
      </w:divBdr>
    </w:div>
    <w:div w:id="682588524">
      <w:bodyDiv w:val="1"/>
      <w:marLeft w:val="0"/>
      <w:marRight w:val="0"/>
      <w:marTop w:val="0"/>
      <w:marBottom w:val="0"/>
      <w:divBdr>
        <w:top w:val="none" w:sz="0" w:space="0" w:color="auto"/>
        <w:left w:val="none" w:sz="0" w:space="0" w:color="auto"/>
        <w:bottom w:val="none" w:sz="0" w:space="0" w:color="auto"/>
        <w:right w:val="none" w:sz="0" w:space="0" w:color="auto"/>
      </w:divBdr>
    </w:div>
    <w:div w:id="684983048">
      <w:bodyDiv w:val="1"/>
      <w:marLeft w:val="0"/>
      <w:marRight w:val="0"/>
      <w:marTop w:val="0"/>
      <w:marBottom w:val="0"/>
      <w:divBdr>
        <w:top w:val="none" w:sz="0" w:space="0" w:color="auto"/>
        <w:left w:val="none" w:sz="0" w:space="0" w:color="auto"/>
        <w:bottom w:val="none" w:sz="0" w:space="0" w:color="auto"/>
        <w:right w:val="none" w:sz="0" w:space="0" w:color="auto"/>
      </w:divBdr>
    </w:div>
    <w:div w:id="698120166">
      <w:bodyDiv w:val="1"/>
      <w:marLeft w:val="0"/>
      <w:marRight w:val="0"/>
      <w:marTop w:val="0"/>
      <w:marBottom w:val="0"/>
      <w:divBdr>
        <w:top w:val="none" w:sz="0" w:space="0" w:color="auto"/>
        <w:left w:val="none" w:sz="0" w:space="0" w:color="auto"/>
        <w:bottom w:val="none" w:sz="0" w:space="0" w:color="auto"/>
        <w:right w:val="none" w:sz="0" w:space="0" w:color="auto"/>
      </w:divBdr>
    </w:div>
    <w:div w:id="701592339">
      <w:bodyDiv w:val="1"/>
      <w:marLeft w:val="0"/>
      <w:marRight w:val="0"/>
      <w:marTop w:val="0"/>
      <w:marBottom w:val="0"/>
      <w:divBdr>
        <w:top w:val="none" w:sz="0" w:space="0" w:color="auto"/>
        <w:left w:val="none" w:sz="0" w:space="0" w:color="auto"/>
        <w:bottom w:val="none" w:sz="0" w:space="0" w:color="auto"/>
        <w:right w:val="none" w:sz="0" w:space="0" w:color="auto"/>
      </w:divBdr>
    </w:div>
    <w:div w:id="703286059">
      <w:bodyDiv w:val="1"/>
      <w:marLeft w:val="0"/>
      <w:marRight w:val="0"/>
      <w:marTop w:val="0"/>
      <w:marBottom w:val="0"/>
      <w:divBdr>
        <w:top w:val="none" w:sz="0" w:space="0" w:color="auto"/>
        <w:left w:val="none" w:sz="0" w:space="0" w:color="auto"/>
        <w:bottom w:val="none" w:sz="0" w:space="0" w:color="auto"/>
        <w:right w:val="none" w:sz="0" w:space="0" w:color="auto"/>
      </w:divBdr>
    </w:div>
    <w:div w:id="706636921">
      <w:bodyDiv w:val="1"/>
      <w:marLeft w:val="0"/>
      <w:marRight w:val="0"/>
      <w:marTop w:val="0"/>
      <w:marBottom w:val="0"/>
      <w:divBdr>
        <w:top w:val="none" w:sz="0" w:space="0" w:color="auto"/>
        <w:left w:val="none" w:sz="0" w:space="0" w:color="auto"/>
        <w:bottom w:val="none" w:sz="0" w:space="0" w:color="auto"/>
        <w:right w:val="none" w:sz="0" w:space="0" w:color="auto"/>
      </w:divBdr>
    </w:div>
    <w:div w:id="710954755">
      <w:bodyDiv w:val="1"/>
      <w:marLeft w:val="0"/>
      <w:marRight w:val="0"/>
      <w:marTop w:val="0"/>
      <w:marBottom w:val="0"/>
      <w:divBdr>
        <w:top w:val="none" w:sz="0" w:space="0" w:color="auto"/>
        <w:left w:val="none" w:sz="0" w:space="0" w:color="auto"/>
        <w:bottom w:val="none" w:sz="0" w:space="0" w:color="auto"/>
        <w:right w:val="none" w:sz="0" w:space="0" w:color="auto"/>
      </w:divBdr>
    </w:div>
    <w:div w:id="714087907">
      <w:bodyDiv w:val="1"/>
      <w:marLeft w:val="0"/>
      <w:marRight w:val="0"/>
      <w:marTop w:val="0"/>
      <w:marBottom w:val="0"/>
      <w:divBdr>
        <w:top w:val="none" w:sz="0" w:space="0" w:color="auto"/>
        <w:left w:val="none" w:sz="0" w:space="0" w:color="auto"/>
        <w:bottom w:val="none" w:sz="0" w:space="0" w:color="auto"/>
        <w:right w:val="none" w:sz="0" w:space="0" w:color="auto"/>
      </w:divBdr>
    </w:div>
    <w:div w:id="726227749">
      <w:bodyDiv w:val="1"/>
      <w:marLeft w:val="0"/>
      <w:marRight w:val="0"/>
      <w:marTop w:val="0"/>
      <w:marBottom w:val="0"/>
      <w:divBdr>
        <w:top w:val="none" w:sz="0" w:space="0" w:color="auto"/>
        <w:left w:val="none" w:sz="0" w:space="0" w:color="auto"/>
        <w:bottom w:val="none" w:sz="0" w:space="0" w:color="auto"/>
        <w:right w:val="none" w:sz="0" w:space="0" w:color="auto"/>
      </w:divBdr>
    </w:div>
    <w:div w:id="727605367">
      <w:bodyDiv w:val="1"/>
      <w:marLeft w:val="0"/>
      <w:marRight w:val="0"/>
      <w:marTop w:val="0"/>
      <w:marBottom w:val="0"/>
      <w:divBdr>
        <w:top w:val="none" w:sz="0" w:space="0" w:color="auto"/>
        <w:left w:val="none" w:sz="0" w:space="0" w:color="auto"/>
        <w:bottom w:val="none" w:sz="0" w:space="0" w:color="auto"/>
        <w:right w:val="none" w:sz="0" w:space="0" w:color="auto"/>
      </w:divBdr>
    </w:div>
    <w:div w:id="739014379">
      <w:bodyDiv w:val="1"/>
      <w:marLeft w:val="0"/>
      <w:marRight w:val="0"/>
      <w:marTop w:val="0"/>
      <w:marBottom w:val="0"/>
      <w:divBdr>
        <w:top w:val="none" w:sz="0" w:space="0" w:color="auto"/>
        <w:left w:val="none" w:sz="0" w:space="0" w:color="auto"/>
        <w:bottom w:val="none" w:sz="0" w:space="0" w:color="auto"/>
        <w:right w:val="none" w:sz="0" w:space="0" w:color="auto"/>
      </w:divBdr>
    </w:div>
    <w:div w:id="742684042">
      <w:bodyDiv w:val="1"/>
      <w:marLeft w:val="0"/>
      <w:marRight w:val="0"/>
      <w:marTop w:val="0"/>
      <w:marBottom w:val="0"/>
      <w:divBdr>
        <w:top w:val="none" w:sz="0" w:space="0" w:color="auto"/>
        <w:left w:val="none" w:sz="0" w:space="0" w:color="auto"/>
        <w:bottom w:val="none" w:sz="0" w:space="0" w:color="auto"/>
        <w:right w:val="none" w:sz="0" w:space="0" w:color="auto"/>
      </w:divBdr>
    </w:div>
    <w:div w:id="749813740">
      <w:bodyDiv w:val="1"/>
      <w:marLeft w:val="0"/>
      <w:marRight w:val="0"/>
      <w:marTop w:val="0"/>
      <w:marBottom w:val="0"/>
      <w:divBdr>
        <w:top w:val="none" w:sz="0" w:space="0" w:color="auto"/>
        <w:left w:val="none" w:sz="0" w:space="0" w:color="auto"/>
        <w:bottom w:val="none" w:sz="0" w:space="0" w:color="auto"/>
        <w:right w:val="none" w:sz="0" w:space="0" w:color="auto"/>
      </w:divBdr>
    </w:div>
    <w:div w:id="753549267">
      <w:bodyDiv w:val="1"/>
      <w:marLeft w:val="0"/>
      <w:marRight w:val="0"/>
      <w:marTop w:val="0"/>
      <w:marBottom w:val="0"/>
      <w:divBdr>
        <w:top w:val="none" w:sz="0" w:space="0" w:color="auto"/>
        <w:left w:val="none" w:sz="0" w:space="0" w:color="auto"/>
        <w:bottom w:val="none" w:sz="0" w:space="0" w:color="auto"/>
        <w:right w:val="none" w:sz="0" w:space="0" w:color="auto"/>
      </w:divBdr>
    </w:div>
    <w:div w:id="754983161">
      <w:bodyDiv w:val="1"/>
      <w:marLeft w:val="0"/>
      <w:marRight w:val="0"/>
      <w:marTop w:val="0"/>
      <w:marBottom w:val="0"/>
      <w:divBdr>
        <w:top w:val="none" w:sz="0" w:space="0" w:color="auto"/>
        <w:left w:val="none" w:sz="0" w:space="0" w:color="auto"/>
        <w:bottom w:val="none" w:sz="0" w:space="0" w:color="auto"/>
        <w:right w:val="none" w:sz="0" w:space="0" w:color="auto"/>
      </w:divBdr>
    </w:div>
    <w:div w:id="755709852">
      <w:bodyDiv w:val="1"/>
      <w:marLeft w:val="0"/>
      <w:marRight w:val="0"/>
      <w:marTop w:val="0"/>
      <w:marBottom w:val="0"/>
      <w:divBdr>
        <w:top w:val="none" w:sz="0" w:space="0" w:color="auto"/>
        <w:left w:val="none" w:sz="0" w:space="0" w:color="auto"/>
        <w:bottom w:val="none" w:sz="0" w:space="0" w:color="auto"/>
        <w:right w:val="none" w:sz="0" w:space="0" w:color="auto"/>
      </w:divBdr>
    </w:div>
    <w:div w:id="756441945">
      <w:bodyDiv w:val="1"/>
      <w:marLeft w:val="0"/>
      <w:marRight w:val="0"/>
      <w:marTop w:val="0"/>
      <w:marBottom w:val="0"/>
      <w:divBdr>
        <w:top w:val="none" w:sz="0" w:space="0" w:color="auto"/>
        <w:left w:val="none" w:sz="0" w:space="0" w:color="auto"/>
        <w:bottom w:val="none" w:sz="0" w:space="0" w:color="auto"/>
        <w:right w:val="none" w:sz="0" w:space="0" w:color="auto"/>
      </w:divBdr>
    </w:div>
    <w:div w:id="757940488">
      <w:bodyDiv w:val="1"/>
      <w:marLeft w:val="0"/>
      <w:marRight w:val="0"/>
      <w:marTop w:val="0"/>
      <w:marBottom w:val="0"/>
      <w:divBdr>
        <w:top w:val="none" w:sz="0" w:space="0" w:color="auto"/>
        <w:left w:val="none" w:sz="0" w:space="0" w:color="auto"/>
        <w:bottom w:val="none" w:sz="0" w:space="0" w:color="auto"/>
        <w:right w:val="none" w:sz="0" w:space="0" w:color="auto"/>
      </w:divBdr>
    </w:div>
    <w:div w:id="759639355">
      <w:bodyDiv w:val="1"/>
      <w:marLeft w:val="0"/>
      <w:marRight w:val="0"/>
      <w:marTop w:val="0"/>
      <w:marBottom w:val="0"/>
      <w:divBdr>
        <w:top w:val="none" w:sz="0" w:space="0" w:color="auto"/>
        <w:left w:val="none" w:sz="0" w:space="0" w:color="auto"/>
        <w:bottom w:val="none" w:sz="0" w:space="0" w:color="auto"/>
        <w:right w:val="none" w:sz="0" w:space="0" w:color="auto"/>
      </w:divBdr>
    </w:div>
    <w:div w:id="762799843">
      <w:bodyDiv w:val="1"/>
      <w:marLeft w:val="0"/>
      <w:marRight w:val="0"/>
      <w:marTop w:val="0"/>
      <w:marBottom w:val="0"/>
      <w:divBdr>
        <w:top w:val="none" w:sz="0" w:space="0" w:color="auto"/>
        <w:left w:val="none" w:sz="0" w:space="0" w:color="auto"/>
        <w:bottom w:val="none" w:sz="0" w:space="0" w:color="auto"/>
        <w:right w:val="none" w:sz="0" w:space="0" w:color="auto"/>
      </w:divBdr>
    </w:div>
    <w:div w:id="767427468">
      <w:bodyDiv w:val="1"/>
      <w:marLeft w:val="0"/>
      <w:marRight w:val="0"/>
      <w:marTop w:val="0"/>
      <w:marBottom w:val="0"/>
      <w:divBdr>
        <w:top w:val="none" w:sz="0" w:space="0" w:color="auto"/>
        <w:left w:val="none" w:sz="0" w:space="0" w:color="auto"/>
        <w:bottom w:val="none" w:sz="0" w:space="0" w:color="auto"/>
        <w:right w:val="none" w:sz="0" w:space="0" w:color="auto"/>
      </w:divBdr>
    </w:div>
    <w:div w:id="771247925">
      <w:bodyDiv w:val="1"/>
      <w:marLeft w:val="0"/>
      <w:marRight w:val="0"/>
      <w:marTop w:val="0"/>
      <w:marBottom w:val="0"/>
      <w:divBdr>
        <w:top w:val="none" w:sz="0" w:space="0" w:color="auto"/>
        <w:left w:val="none" w:sz="0" w:space="0" w:color="auto"/>
        <w:bottom w:val="none" w:sz="0" w:space="0" w:color="auto"/>
        <w:right w:val="none" w:sz="0" w:space="0" w:color="auto"/>
      </w:divBdr>
    </w:div>
    <w:div w:id="777062994">
      <w:bodyDiv w:val="1"/>
      <w:marLeft w:val="0"/>
      <w:marRight w:val="0"/>
      <w:marTop w:val="0"/>
      <w:marBottom w:val="0"/>
      <w:divBdr>
        <w:top w:val="none" w:sz="0" w:space="0" w:color="auto"/>
        <w:left w:val="none" w:sz="0" w:space="0" w:color="auto"/>
        <w:bottom w:val="none" w:sz="0" w:space="0" w:color="auto"/>
        <w:right w:val="none" w:sz="0" w:space="0" w:color="auto"/>
      </w:divBdr>
    </w:div>
    <w:div w:id="784615598">
      <w:bodyDiv w:val="1"/>
      <w:marLeft w:val="0"/>
      <w:marRight w:val="0"/>
      <w:marTop w:val="0"/>
      <w:marBottom w:val="0"/>
      <w:divBdr>
        <w:top w:val="none" w:sz="0" w:space="0" w:color="auto"/>
        <w:left w:val="none" w:sz="0" w:space="0" w:color="auto"/>
        <w:bottom w:val="none" w:sz="0" w:space="0" w:color="auto"/>
        <w:right w:val="none" w:sz="0" w:space="0" w:color="auto"/>
      </w:divBdr>
    </w:div>
    <w:div w:id="795681338">
      <w:bodyDiv w:val="1"/>
      <w:marLeft w:val="0"/>
      <w:marRight w:val="0"/>
      <w:marTop w:val="0"/>
      <w:marBottom w:val="0"/>
      <w:divBdr>
        <w:top w:val="none" w:sz="0" w:space="0" w:color="auto"/>
        <w:left w:val="none" w:sz="0" w:space="0" w:color="auto"/>
        <w:bottom w:val="none" w:sz="0" w:space="0" w:color="auto"/>
        <w:right w:val="none" w:sz="0" w:space="0" w:color="auto"/>
      </w:divBdr>
    </w:div>
    <w:div w:id="806508778">
      <w:bodyDiv w:val="1"/>
      <w:marLeft w:val="0"/>
      <w:marRight w:val="0"/>
      <w:marTop w:val="0"/>
      <w:marBottom w:val="0"/>
      <w:divBdr>
        <w:top w:val="none" w:sz="0" w:space="0" w:color="auto"/>
        <w:left w:val="none" w:sz="0" w:space="0" w:color="auto"/>
        <w:bottom w:val="none" w:sz="0" w:space="0" w:color="auto"/>
        <w:right w:val="none" w:sz="0" w:space="0" w:color="auto"/>
      </w:divBdr>
    </w:div>
    <w:div w:id="825711166">
      <w:bodyDiv w:val="1"/>
      <w:marLeft w:val="0"/>
      <w:marRight w:val="0"/>
      <w:marTop w:val="0"/>
      <w:marBottom w:val="0"/>
      <w:divBdr>
        <w:top w:val="none" w:sz="0" w:space="0" w:color="auto"/>
        <w:left w:val="none" w:sz="0" w:space="0" w:color="auto"/>
        <w:bottom w:val="none" w:sz="0" w:space="0" w:color="auto"/>
        <w:right w:val="none" w:sz="0" w:space="0" w:color="auto"/>
      </w:divBdr>
    </w:div>
    <w:div w:id="830023009">
      <w:bodyDiv w:val="1"/>
      <w:marLeft w:val="0"/>
      <w:marRight w:val="0"/>
      <w:marTop w:val="0"/>
      <w:marBottom w:val="0"/>
      <w:divBdr>
        <w:top w:val="none" w:sz="0" w:space="0" w:color="auto"/>
        <w:left w:val="none" w:sz="0" w:space="0" w:color="auto"/>
        <w:bottom w:val="none" w:sz="0" w:space="0" w:color="auto"/>
        <w:right w:val="none" w:sz="0" w:space="0" w:color="auto"/>
      </w:divBdr>
    </w:div>
    <w:div w:id="831527866">
      <w:bodyDiv w:val="1"/>
      <w:marLeft w:val="0"/>
      <w:marRight w:val="0"/>
      <w:marTop w:val="0"/>
      <w:marBottom w:val="0"/>
      <w:divBdr>
        <w:top w:val="none" w:sz="0" w:space="0" w:color="auto"/>
        <w:left w:val="none" w:sz="0" w:space="0" w:color="auto"/>
        <w:bottom w:val="none" w:sz="0" w:space="0" w:color="auto"/>
        <w:right w:val="none" w:sz="0" w:space="0" w:color="auto"/>
      </w:divBdr>
    </w:div>
    <w:div w:id="835920448">
      <w:bodyDiv w:val="1"/>
      <w:marLeft w:val="0"/>
      <w:marRight w:val="0"/>
      <w:marTop w:val="0"/>
      <w:marBottom w:val="0"/>
      <w:divBdr>
        <w:top w:val="none" w:sz="0" w:space="0" w:color="auto"/>
        <w:left w:val="none" w:sz="0" w:space="0" w:color="auto"/>
        <w:bottom w:val="none" w:sz="0" w:space="0" w:color="auto"/>
        <w:right w:val="none" w:sz="0" w:space="0" w:color="auto"/>
      </w:divBdr>
    </w:div>
    <w:div w:id="856886175">
      <w:bodyDiv w:val="1"/>
      <w:marLeft w:val="0"/>
      <w:marRight w:val="0"/>
      <w:marTop w:val="0"/>
      <w:marBottom w:val="0"/>
      <w:divBdr>
        <w:top w:val="none" w:sz="0" w:space="0" w:color="auto"/>
        <w:left w:val="none" w:sz="0" w:space="0" w:color="auto"/>
        <w:bottom w:val="none" w:sz="0" w:space="0" w:color="auto"/>
        <w:right w:val="none" w:sz="0" w:space="0" w:color="auto"/>
      </w:divBdr>
    </w:div>
    <w:div w:id="858742262">
      <w:bodyDiv w:val="1"/>
      <w:marLeft w:val="0"/>
      <w:marRight w:val="0"/>
      <w:marTop w:val="0"/>
      <w:marBottom w:val="0"/>
      <w:divBdr>
        <w:top w:val="none" w:sz="0" w:space="0" w:color="auto"/>
        <w:left w:val="none" w:sz="0" w:space="0" w:color="auto"/>
        <w:bottom w:val="none" w:sz="0" w:space="0" w:color="auto"/>
        <w:right w:val="none" w:sz="0" w:space="0" w:color="auto"/>
      </w:divBdr>
    </w:div>
    <w:div w:id="860318094">
      <w:bodyDiv w:val="1"/>
      <w:marLeft w:val="0"/>
      <w:marRight w:val="0"/>
      <w:marTop w:val="0"/>
      <w:marBottom w:val="0"/>
      <w:divBdr>
        <w:top w:val="none" w:sz="0" w:space="0" w:color="auto"/>
        <w:left w:val="none" w:sz="0" w:space="0" w:color="auto"/>
        <w:bottom w:val="none" w:sz="0" w:space="0" w:color="auto"/>
        <w:right w:val="none" w:sz="0" w:space="0" w:color="auto"/>
      </w:divBdr>
    </w:div>
    <w:div w:id="885603626">
      <w:bodyDiv w:val="1"/>
      <w:marLeft w:val="0"/>
      <w:marRight w:val="0"/>
      <w:marTop w:val="0"/>
      <w:marBottom w:val="0"/>
      <w:divBdr>
        <w:top w:val="none" w:sz="0" w:space="0" w:color="auto"/>
        <w:left w:val="none" w:sz="0" w:space="0" w:color="auto"/>
        <w:bottom w:val="none" w:sz="0" w:space="0" w:color="auto"/>
        <w:right w:val="none" w:sz="0" w:space="0" w:color="auto"/>
      </w:divBdr>
    </w:div>
    <w:div w:id="913709512">
      <w:bodyDiv w:val="1"/>
      <w:marLeft w:val="0"/>
      <w:marRight w:val="0"/>
      <w:marTop w:val="0"/>
      <w:marBottom w:val="0"/>
      <w:divBdr>
        <w:top w:val="none" w:sz="0" w:space="0" w:color="auto"/>
        <w:left w:val="none" w:sz="0" w:space="0" w:color="auto"/>
        <w:bottom w:val="none" w:sz="0" w:space="0" w:color="auto"/>
        <w:right w:val="none" w:sz="0" w:space="0" w:color="auto"/>
      </w:divBdr>
    </w:div>
    <w:div w:id="921253876">
      <w:bodyDiv w:val="1"/>
      <w:marLeft w:val="0"/>
      <w:marRight w:val="0"/>
      <w:marTop w:val="0"/>
      <w:marBottom w:val="0"/>
      <w:divBdr>
        <w:top w:val="none" w:sz="0" w:space="0" w:color="auto"/>
        <w:left w:val="none" w:sz="0" w:space="0" w:color="auto"/>
        <w:bottom w:val="none" w:sz="0" w:space="0" w:color="auto"/>
        <w:right w:val="none" w:sz="0" w:space="0" w:color="auto"/>
      </w:divBdr>
    </w:div>
    <w:div w:id="921720251">
      <w:bodyDiv w:val="1"/>
      <w:marLeft w:val="0"/>
      <w:marRight w:val="0"/>
      <w:marTop w:val="0"/>
      <w:marBottom w:val="0"/>
      <w:divBdr>
        <w:top w:val="none" w:sz="0" w:space="0" w:color="auto"/>
        <w:left w:val="none" w:sz="0" w:space="0" w:color="auto"/>
        <w:bottom w:val="none" w:sz="0" w:space="0" w:color="auto"/>
        <w:right w:val="none" w:sz="0" w:space="0" w:color="auto"/>
      </w:divBdr>
    </w:div>
    <w:div w:id="923993299">
      <w:bodyDiv w:val="1"/>
      <w:marLeft w:val="0"/>
      <w:marRight w:val="0"/>
      <w:marTop w:val="0"/>
      <w:marBottom w:val="0"/>
      <w:divBdr>
        <w:top w:val="none" w:sz="0" w:space="0" w:color="auto"/>
        <w:left w:val="none" w:sz="0" w:space="0" w:color="auto"/>
        <w:bottom w:val="none" w:sz="0" w:space="0" w:color="auto"/>
        <w:right w:val="none" w:sz="0" w:space="0" w:color="auto"/>
      </w:divBdr>
    </w:div>
    <w:div w:id="927428691">
      <w:bodyDiv w:val="1"/>
      <w:marLeft w:val="0"/>
      <w:marRight w:val="0"/>
      <w:marTop w:val="0"/>
      <w:marBottom w:val="0"/>
      <w:divBdr>
        <w:top w:val="none" w:sz="0" w:space="0" w:color="auto"/>
        <w:left w:val="none" w:sz="0" w:space="0" w:color="auto"/>
        <w:bottom w:val="none" w:sz="0" w:space="0" w:color="auto"/>
        <w:right w:val="none" w:sz="0" w:space="0" w:color="auto"/>
      </w:divBdr>
    </w:div>
    <w:div w:id="929236297">
      <w:bodyDiv w:val="1"/>
      <w:marLeft w:val="0"/>
      <w:marRight w:val="0"/>
      <w:marTop w:val="0"/>
      <w:marBottom w:val="0"/>
      <w:divBdr>
        <w:top w:val="none" w:sz="0" w:space="0" w:color="auto"/>
        <w:left w:val="none" w:sz="0" w:space="0" w:color="auto"/>
        <w:bottom w:val="none" w:sz="0" w:space="0" w:color="auto"/>
        <w:right w:val="none" w:sz="0" w:space="0" w:color="auto"/>
      </w:divBdr>
    </w:div>
    <w:div w:id="930742496">
      <w:bodyDiv w:val="1"/>
      <w:marLeft w:val="0"/>
      <w:marRight w:val="0"/>
      <w:marTop w:val="0"/>
      <w:marBottom w:val="0"/>
      <w:divBdr>
        <w:top w:val="none" w:sz="0" w:space="0" w:color="auto"/>
        <w:left w:val="none" w:sz="0" w:space="0" w:color="auto"/>
        <w:bottom w:val="none" w:sz="0" w:space="0" w:color="auto"/>
        <w:right w:val="none" w:sz="0" w:space="0" w:color="auto"/>
      </w:divBdr>
    </w:div>
    <w:div w:id="937517443">
      <w:bodyDiv w:val="1"/>
      <w:marLeft w:val="0"/>
      <w:marRight w:val="0"/>
      <w:marTop w:val="0"/>
      <w:marBottom w:val="0"/>
      <w:divBdr>
        <w:top w:val="none" w:sz="0" w:space="0" w:color="auto"/>
        <w:left w:val="none" w:sz="0" w:space="0" w:color="auto"/>
        <w:bottom w:val="none" w:sz="0" w:space="0" w:color="auto"/>
        <w:right w:val="none" w:sz="0" w:space="0" w:color="auto"/>
      </w:divBdr>
    </w:div>
    <w:div w:id="937519277">
      <w:bodyDiv w:val="1"/>
      <w:marLeft w:val="0"/>
      <w:marRight w:val="0"/>
      <w:marTop w:val="0"/>
      <w:marBottom w:val="0"/>
      <w:divBdr>
        <w:top w:val="none" w:sz="0" w:space="0" w:color="auto"/>
        <w:left w:val="none" w:sz="0" w:space="0" w:color="auto"/>
        <w:bottom w:val="none" w:sz="0" w:space="0" w:color="auto"/>
        <w:right w:val="none" w:sz="0" w:space="0" w:color="auto"/>
      </w:divBdr>
    </w:div>
    <w:div w:id="942417504">
      <w:bodyDiv w:val="1"/>
      <w:marLeft w:val="0"/>
      <w:marRight w:val="0"/>
      <w:marTop w:val="0"/>
      <w:marBottom w:val="0"/>
      <w:divBdr>
        <w:top w:val="none" w:sz="0" w:space="0" w:color="auto"/>
        <w:left w:val="none" w:sz="0" w:space="0" w:color="auto"/>
        <w:bottom w:val="none" w:sz="0" w:space="0" w:color="auto"/>
        <w:right w:val="none" w:sz="0" w:space="0" w:color="auto"/>
      </w:divBdr>
    </w:div>
    <w:div w:id="944582857">
      <w:bodyDiv w:val="1"/>
      <w:marLeft w:val="0"/>
      <w:marRight w:val="0"/>
      <w:marTop w:val="0"/>
      <w:marBottom w:val="0"/>
      <w:divBdr>
        <w:top w:val="none" w:sz="0" w:space="0" w:color="auto"/>
        <w:left w:val="none" w:sz="0" w:space="0" w:color="auto"/>
        <w:bottom w:val="none" w:sz="0" w:space="0" w:color="auto"/>
        <w:right w:val="none" w:sz="0" w:space="0" w:color="auto"/>
      </w:divBdr>
    </w:div>
    <w:div w:id="945693708">
      <w:bodyDiv w:val="1"/>
      <w:marLeft w:val="0"/>
      <w:marRight w:val="0"/>
      <w:marTop w:val="0"/>
      <w:marBottom w:val="0"/>
      <w:divBdr>
        <w:top w:val="none" w:sz="0" w:space="0" w:color="auto"/>
        <w:left w:val="none" w:sz="0" w:space="0" w:color="auto"/>
        <w:bottom w:val="none" w:sz="0" w:space="0" w:color="auto"/>
        <w:right w:val="none" w:sz="0" w:space="0" w:color="auto"/>
      </w:divBdr>
    </w:div>
    <w:div w:id="948509907">
      <w:bodyDiv w:val="1"/>
      <w:marLeft w:val="0"/>
      <w:marRight w:val="0"/>
      <w:marTop w:val="0"/>
      <w:marBottom w:val="0"/>
      <w:divBdr>
        <w:top w:val="none" w:sz="0" w:space="0" w:color="auto"/>
        <w:left w:val="none" w:sz="0" w:space="0" w:color="auto"/>
        <w:bottom w:val="none" w:sz="0" w:space="0" w:color="auto"/>
        <w:right w:val="none" w:sz="0" w:space="0" w:color="auto"/>
      </w:divBdr>
    </w:div>
    <w:div w:id="949362632">
      <w:bodyDiv w:val="1"/>
      <w:marLeft w:val="0"/>
      <w:marRight w:val="0"/>
      <w:marTop w:val="0"/>
      <w:marBottom w:val="0"/>
      <w:divBdr>
        <w:top w:val="none" w:sz="0" w:space="0" w:color="auto"/>
        <w:left w:val="none" w:sz="0" w:space="0" w:color="auto"/>
        <w:bottom w:val="none" w:sz="0" w:space="0" w:color="auto"/>
        <w:right w:val="none" w:sz="0" w:space="0" w:color="auto"/>
      </w:divBdr>
    </w:div>
    <w:div w:id="957443769">
      <w:bodyDiv w:val="1"/>
      <w:marLeft w:val="0"/>
      <w:marRight w:val="0"/>
      <w:marTop w:val="0"/>
      <w:marBottom w:val="0"/>
      <w:divBdr>
        <w:top w:val="none" w:sz="0" w:space="0" w:color="auto"/>
        <w:left w:val="none" w:sz="0" w:space="0" w:color="auto"/>
        <w:bottom w:val="none" w:sz="0" w:space="0" w:color="auto"/>
        <w:right w:val="none" w:sz="0" w:space="0" w:color="auto"/>
      </w:divBdr>
    </w:div>
    <w:div w:id="957643211">
      <w:bodyDiv w:val="1"/>
      <w:marLeft w:val="0"/>
      <w:marRight w:val="0"/>
      <w:marTop w:val="0"/>
      <w:marBottom w:val="0"/>
      <w:divBdr>
        <w:top w:val="none" w:sz="0" w:space="0" w:color="auto"/>
        <w:left w:val="none" w:sz="0" w:space="0" w:color="auto"/>
        <w:bottom w:val="none" w:sz="0" w:space="0" w:color="auto"/>
        <w:right w:val="none" w:sz="0" w:space="0" w:color="auto"/>
      </w:divBdr>
    </w:div>
    <w:div w:id="959260671">
      <w:bodyDiv w:val="1"/>
      <w:marLeft w:val="0"/>
      <w:marRight w:val="0"/>
      <w:marTop w:val="0"/>
      <w:marBottom w:val="0"/>
      <w:divBdr>
        <w:top w:val="none" w:sz="0" w:space="0" w:color="auto"/>
        <w:left w:val="none" w:sz="0" w:space="0" w:color="auto"/>
        <w:bottom w:val="none" w:sz="0" w:space="0" w:color="auto"/>
        <w:right w:val="none" w:sz="0" w:space="0" w:color="auto"/>
      </w:divBdr>
    </w:div>
    <w:div w:id="963384375">
      <w:bodyDiv w:val="1"/>
      <w:marLeft w:val="0"/>
      <w:marRight w:val="0"/>
      <w:marTop w:val="0"/>
      <w:marBottom w:val="0"/>
      <w:divBdr>
        <w:top w:val="none" w:sz="0" w:space="0" w:color="auto"/>
        <w:left w:val="none" w:sz="0" w:space="0" w:color="auto"/>
        <w:bottom w:val="none" w:sz="0" w:space="0" w:color="auto"/>
        <w:right w:val="none" w:sz="0" w:space="0" w:color="auto"/>
      </w:divBdr>
    </w:div>
    <w:div w:id="968391790">
      <w:bodyDiv w:val="1"/>
      <w:marLeft w:val="0"/>
      <w:marRight w:val="0"/>
      <w:marTop w:val="0"/>
      <w:marBottom w:val="0"/>
      <w:divBdr>
        <w:top w:val="none" w:sz="0" w:space="0" w:color="auto"/>
        <w:left w:val="none" w:sz="0" w:space="0" w:color="auto"/>
        <w:bottom w:val="none" w:sz="0" w:space="0" w:color="auto"/>
        <w:right w:val="none" w:sz="0" w:space="0" w:color="auto"/>
      </w:divBdr>
    </w:div>
    <w:div w:id="971209588">
      <w:bodyDiv w:val="1"/>
      <w:marLeft w:val="0"/>
      <w:marRight w:val="0"/>
      <w:marTop w:val="0"/>
      <w:marBottom w:val="0"/>
      <w:divBdr>
        <w:top w:val="none" w:sz="0" w:space="0" w:color="auto"/>
        <w:left w:val="none" w:sz="0" w:space="0" w:color="auto"/>
        <w:bottom w:val="none" w:sz="0" w:space="0" w:color="auto"/>
        <w:right w:val="none" w:sz="0" w:space="0" w:color="auto"/>
      </w:divBdr>
    </w:div>
    <w:div w:id="975330632">
      <w:bodyDiv w:val="1"/>
      <w:marLeft w:val="0"/>
      <w:marRight w:val="0"/>
      <w:marTop w:val="0"/>
      <w:marBottom w:val="0"/>
      <w:divBdr>
        <w:top w:val="none" w:sz="0" w:space="0" w:color="auto"/>
        <w:left w:val="none" w:sz="0" w:space="0" w:color="auto"/>
        <w:bottom w:val="none" w:sz="0" w:space="0" w:color="auto"/>
        <w:right w:val="none" w:sz="0" w:space="0" w:color="auto"/>
      </w:divBdr>
    </w:div>
    <w:div w:id="988703203">
      <w:bodyDiv w:val="1"/>
      <w:marLeft w:val="0"/>
      <w:marRight w:val="0"/>
      <w:marTop w:val="0"/>
      <w:marBottom w:val="0"/>
      <w:divBdr>
        <w:top w:val="none" w:sz="0" w:space="0" w:color="auto"/>
        <w:left w:val="none" w:sz="0" w:space="0" w:color="auto"/>
        <w:bottom w:val="none" w:sz="0" w:space="0" w:color="auto"/>
        <w:right w:val="none" w:sz="0" w:space="0" w:color="auto"/>
      </w:divBdr>
    </w:div>
    <w:div w:id="992027284">
      <w:bodyDiv w:val="1"/>
      <w:marLeft w:val="0"/>
      <w:marRight w:val="0"/>
      <w:marTop w:val="0"/>
      <w:marBottom w:val="0"/>
      <w:divBdr>
        <w:top w:val="none" w:sz="0" w:space="0" w:color="auto"/>
        <w:left w:val="none" w:sz="0" w:space="0" w:color="auto"/>
        <w:bottom w:val="none" w:sz="0" w:space="0" w:color="auto"/>
        <w:right w:val="none" w:sz="0" w:space="0" w:color="auto"/>
      </w:divBdr>
    </w:div>
    <w:div w:id="1020471911">
      <w:bodyDiv w:val="1"/>
      <w:marLeft w:val="0"/>
      <w:marRight w:val="0"/>
      <w:marTop w:val="0"/>
      <w:marBottom w:val="0"/>
      <w:divBdr>
        <w:top w:val="none" w:sz="0" w:space="0" w:color="auto"/>
        <w:left w:val="none" w:sz="0" w:space="0" w:color="auto"/>
        <w:bottom w:val="none" w:sz="0" w:space="0" w:color="auto"/>
        <w:right w:val="none" w:sz="0" w:space="0" w:color="auto"/>
      </w:divBdr>
    </w:div>
    <w:div w:id="1041897965">
      <w:bodyDiv w:val="1"/>
      <w:marLeft w:val="0"/>
      <w:marRight w:val="0"/>
      <w:marTop w:val="0"/>
      <w:marBottom w:val="0"/>
      <w:divBdr>
        <w:top w:val="none" w:sz="0" w:space="0" w:color="auto"/>
        <w:left w:val="none" w:sz="0" w:space="0" w:color="auto"/>
        <w:bottom w:val="none" w:sz="0" w:space="0" w:color="auto"/>
        <w:right w:val="none" w:sz="0" w:space="0" w:color="auto"/>
      </w:divBdr>
    </w:div>
    <w:div w:id="1047797991">
      <w:bodyDiv w:val="1"/>
      <w:marLeft w:val="0"/>
      <w:marRight w:val="0"/>
      <w:marTop w:val="0"/>
      <w:marBottom w:val="0"/>
      <w:divBdr>
        <w:top w:val="none" w:sz="0" w:space="0" w:color="auto"/>
        <w:left w:val="none" w:sz="0" w:space="0" w:color="auto"/>
        <w:bottom w:val="none" w:sz="0" w:space="0" w:color="auto"/>
        <w:right w:val="none" w:sz="0" w:space="0" w:color="auto"/>
      </w:divBdr>
    </w:div>
    <w:div w:id="1048992321">
      <w:bodyDiv w:val="1"/>
      <w:marLeft w:val="0"/>
      <w:marRight w:val="0"/>
      <w:marTop w:val="0"/>
      <w:marBottom w:val="0"/>
      <w:divBdr>
        <w:top w:val="none" w:sz="0" w:space="0" w:color="auto"/>
        <w:left w:val="none" w:sz="0" w:space="0" w:color="auto"/>
        <w:bottom w:val="none" w:sz="0" w:space="0" w:color="auto"/>
        <w:right w:val="none" w:sz="0" w:space="0" w:color="auto"/>
      </w:divBdr>
    </w:div>
    <w:div w:id="1065420490">
      <w:bodyDiv w:val="1"/>
      <w:marLeft w:val="0"/>
      <w:marRight w:val="0"/>
      <w:marTop w:val="0"/>
      <w:marBottom w:val="0"/>
      <w:divBdr>
        <w:top w:val="none" w:sz="0" w:space="0" w:color="auto"/>
        <w:left w:val="none" w:sz="0" w:space="0" w:color="auto"/>
        <w:bottom w:val="none" w:sz="0" w:space="0" w:color="auto"/>
        <w:right w:val="none" w:sz="0" w:space="0" w:color="auto"/>
      </w:divBdr>
    </w:div>
    <w:div w:id="1076130101">
      <w:bodyDiv w:val="1"/>
      <w:marLeft w:val="0"/>
      <w:marRight w:val="0"/>
      <w:marTop w:val="0"/>
      <w:marBottom w:val="0"/>
      <w:divBdr>
        <w:top w:val="none" w:sz="0" w:space="0" w:color="auto"/>
        <w:left w:val="none" w:sz="0" w:space="0" w:color="auto"/>
        <w:bottom w:val="none" w:sz="0" w:space="0" w:color="auto"/>
        <w:right w:val="none" w:sz="0" w:space="0" w:color="auto"/>
      </w:divBdr>
    </w:div>
    <w:div w:id="1079988242">
      <w:bodyDiv w:val="1"/>
      <w:marLeft w:val="0"/>
      <w:marRight w:val="0"/>
      <w:marTop w:val="0"/>
      <w:marBottom w:val="0"/>
      <w:divBdr>
        <w:top w:val="none" w:sz="0" w:space="0" w:color="auto"/>
        <w:left w:val="none" w:sz="0" w:space="0" w:color="auto"/>
        <w:bottom w:val="none" w:sz="0" w:space="0" w:color="auto"/>
        <w:right w:val="none" w:sz="0" w:space="0" w:color="auto"/>
      </w:divBdr>
    </w:div>
    <w:div w:id="1086851231">
      <w:bodyDiv w:val="1"/>
      <w:marLeft w:val="0"/>
      <w:marRight w:val="0"/>
      <w:marTop w:val="0"/>
      <w:marBottom w:val="0"/>
      <w:divBdr>
        <w:top w:val="none" w:sz="0" w:space="0" w:color="auto"/>
        <w:left w:val="none" w:sz="0" w:space="0" w:color="auto"/>
        <w:bottom w:val="none" w:sz="0" w:space="0" w:color="auto"/>
        <w:right w:val="none" w:sz="0" w:space="0" w:color="auto"/>
      </w:divBdr>
    </w:div>
    <w:div w:id="1087730077">
      <w:bodyDiv w:val="1"/>
      <w:marLeft w:val="0"/>
      <w:marRight w:val="0"/>
      <w:marTop w:val="0"/>
      <w:marBottom w:val="0"/>
      <w:divBdr>
        <w:top w:val="none" w:sz="0" w:space="0" w:color="auto"/>
        <w:left w:val="none" w:sz="0" w:space="0" w:color="auto"/>
        <w:bottom w:val="none" w:sz="0" w:space="0" w:color="auto"/>
        <w:right w:val="none" w:sz="0" w:space="0" w:color="auto"/>
      </w:divBdr>
    </w:div>
    <w:div w:id="1097797266">
      <w:bodyDiv w:val="1"/>
      <w:marLeft w:val="0"/>
      <w:marRight w:val="0"/>
      <w:marTop w:val="0"/>
      <w:marBottom w:val="0"/>
      <w:divBdr>
        <w:top w:val="none" w:sz="0" w:space="0" w:color="auto"/>
        <w:left w:val="none" w:sz="0" w:space="0" w:color="auto"/>
        <w:bottom w:val="none" w:sz="0" w:space="0" w:color="auto"/>
        <w:right w:val="none" w:sz="0" w:space="0" w:color="auto"/>
      </w:divBdr>
    </w:div>
    <w:div w:id="1104769419">
      <w:bodyDiv w:val="1"/>
      <w:marLeft w:val="0"/>
      <w:marRight w:val="0"/>
      <w:marTop w:val="0"/>
      <w:marBottom w:val="0"/>
      <w:divBdr>
        <w:top w:val="none" w:sz="0" w:space="0" w:color="auto"/>
        <w:left w:val="none" w:sz="0" w:space="0" w:color="auto"/>
        <w:bottom w:val="none" w:sz="0" w:space="0" w:color="auto"/>
        <w:right w:val="none" w:sz="0" w:space="0" w:color="auto"/>
      </w:divBdr>
    </w:div>
    <w:div w:id="1108155772">
      <w:bodyDiv w:val="1"/>
      <w:marLeft w:val="0"/>
      <w:marRight w:val="0"/>
      <w:marTop w:val="0"/>
      <w:marBottom w:val="0"/>
      <w:divBdr>
        <w:top w:val="none" w:sz="0" w:space="0" w:color="auto"/>
        <w:left w:val="none" w:sz="0" w:space="0" w:color="auto"/>
        <w:bottom w:val="none" w:sz="0" w:space="0" w:color="auto"/>
        <w:right w:val="none" w:sz="0" w:space="0" w:color="auto"/>
      </w:divBdr>
    </w:div>
    <w:div w:id="1114597336">
      <w:bodyDiv w:val="1"/>
      <w:marLeft w:val="0"/>
      <w:marRight w:val="0"/>
      <w:marTop w:val="0"/>
      <w:marBottom w:val="0"/>
      <w:divBdr>
        <w:top w:val="none" w:sz="0" w:space="0" w:color="auto"/>
        <w:left w:val="none" w:sz="0" w:space="0" w:color="auto"/>
        <w:bottom w:val="none" w:sz="0" w:space="0" w:color="auto"/>
        <w:right w:val="none" w:sz="0" w:space="0" w:color="auto"/>
      </w:divBdr>
    </w:div>
    <w:div w:id="1118186301">
      <w:bodyDiv w:val="1"/>
      <w:marLeft w:val="0"/>
      <w:marRight w:val="0"/>
      <w:marTop w:val="0"/>
      <w:marBottom w:val="0"/>
      <w:divBdr>
        <w:top w:val="none" w:sz="0" w:space="0" w:color="auto"/>
        <w:left w:val="none" w:sz="0" w:space="0" w:color="auto"/>
        <w:bottom w:val="none" w:sz="0" w:space="0" w:color="auto"/>
        <w:right w:val="none" w:sz="0" w:space="0" w:color="auto"/>
      </w:divBdr>
    </w:div>
    <w:div w:id="1132671931">
      <w:bodyDiv w:val="1"/>
      <w:marLeft w:val="0"/>
      <w:marRight w:val="0"/>
      <w:marTop w:val="0"/>
      <w:marBottom w:val="0"/>
      <w:divBdr>
        <w:top w:val="none" w:sz="0" w:space="0" w:color="auto"/>
        <w:left w:val="none" w:sz="0" w:space="0" w:color="auto"/>
        <w:bottom w:val="none" w:sz="0" w:space="0" w:color="auto"/>
        <w:right w:val="none" w:sz="0" w:space="0" w:color="auto"/>
      </w:divBdr>
    </w:div>
    <w:div w:id="1139882725">
      <w:bodyDiv w:val="1"/>
      <w:marLeft w:val="0"/>
      <w:marRight w:val="0"/>
      <w:marTop w:val="0"/>
      <w:marBottom w:val="0"/>
      <w:divBdr>
        <w:top w:val="none" w:sz="0" w:space="0" w:color="auto"/>
        <w:left w:val="none" w:sz="0" w:space="0" w:color="auto"/>
        <w:bottom w:val="none" w:sz="0" w:space="0" w:color="auto"/>
        <w:right w:val="none" w:sz="0" w:space="0" w:color="auto"/>
      </w:divBdr>
    </w:div>
    <w:div w:id="1140272310">
      <w:bodyDiv w:val="1"/>
      <w:marLeft w:val="0"/>
      <w:marRight w:val="0"/>
      <w:marTop w:val="0"/>
      <w:marBottom w:val="0"/>
      <w:divBdr>
        <w:top w:val="none" w:sz="0" w:space="0" w:color="auto"/>
        <w:left w:val="none" w:sz="0" w:space="0" w:color="auto"/>
        <w:bottom w:val="none" w:sz="0" w:space="0" w:color="auto"/>
        <w:right w:val="none" w:sz="0" w:space="0" w:color="auto"/>
      </w:divBdr>
    </w:div>
    <w:div w:id="1143893052">
      <w:bodyDiv w:val="1"/>
      <w:marLeft w:val="0"/>
      <w:marRight w:val="0"/>
      <w:marTop w:val="0"/>
      <w:marBottom w:val="0"/>
      <w:divBdr>
        <w:top w:val="none" w:sz="0" w:space="0" w:color="auto"/>
        <w:left w:val="none" w:sz="0" w:space="0" w:color="auto"/>
        <w:bottom w:val="none" w:sz="0" w:space="0" w:color="auto"/>
        <w:right w:val="none" w:sz="0" w:space="0" w:color="auto"/>
      </w:divBdr>
    </w:div>
    <w:div w:id="1145006113">
      <w:bodyDiv w:val="1"/>
      <w:marLeft w:val="0"/>
      <w:marRight w:val="0"/>
      <w:marTop w:val="0"/>
      <w:marBottom w:val="0"/>
      <w:divBdr>
        <w:top w:val="none" w:sz="0" w:space="0" w:color="auto"/>
        <w:left w:val="none" w:sz="0" w:space="0" w:color="auto"/>
        <w:bottom w:val="none" w:sz="0" w:space="0" w:color="auto"/>
        <w:right w:val="none" w:sz="0" w:space="0" w:color="auto"/>
      </w:divBdr>
    </w:div>
    <w:div w:id="1151942777">
      <w:bodyDiv w:val="1"/>
      <w:marLeft w:val="0"/>
      <w:marRight w:val="0"/>
      <w:marTop w:val="0"/>
      <w:marBottom w:val="0"/>
      <w:divBdr>
        <w:top w:val="none" w:sz="0" w:space="0" w:color="auto"/>
        <w:left w:val="none" w:sz="0" w:space="0" w:color="auto"/>
        <w:bottom w:val="none" w:sz="0" w:space="0" w:color="auto"/>
        <w:right w:val="none" w:sz="0" w:space="0" w:color="auto"/>
      </w:divBdr>
    </w:div>
    <w:div w:id="1156414832">
      <w:bodyDiv w:val="1"/>
      <w:marLeft w:val="0"/>
      <w:marRight w:val="0"/>
      <w:marTop w:val="0"/>
      <w:marBottom w:val="0"/>
      <w:divBdr>
        <w:top w:val="none" w:sz="0" w:space="0" w:color="auto"/>
        <w:left w:val="none" w:sz="0" w:space="0" w:color="auto"/>
        <w:bottom w:val="none" w:sz="0" w:space="0" w:color="auto"/>
        <w:right w:val="none" w:sz="0" w:space="0" w:color="auto"/>
      </w:divBdr>
    </w:div>
    <w:div w:id="1156796943">
      <w:bodyDiv w:val="1"/>
      <w:marLeft w:val="0"/>
      <w:marRight w:val="0"/>
      <w:marTop w:val="0"/>
      <w:marBottom w:val="0"/>
      <w:divBdr>
        <w:top w:val="none" w:sz="0" w:space="0" w:color="auto"/>
        <w:left w:val="none" w:sz="0" w:space="0" w:color="auto"/>
        <w:bottom w:val="none" w:sz="0" w:space="0" w:color="auto"/>
        <w:right w:val="none" w:sz="0" w:space="0" w:color="auto"/>
      </w:divBdr>
    </w:div>
    <w:div w:id="1160081057">
      <w:bodyDiv w:val="1"/>
      <w:marLeft w:val="0"/>
      <w:marRight w:val="0"/>
      <w:marTop w:val="0"/>
      <w:marBottom w:val="0"/>
      <w:divBdr>
        <w:top w:val="none" w:sz="0" w:space="0" w:color="auto"/>
        <w:left w:val="none" w:sz="0" w:space="0" w:color="auto"/>
        <w:bottom w:val="none" w:sz="0" w:space="0" w:color="auto"/>
        <w:right w:val="none" w:sz="0" w:space="0" w:color="auto"/>
      </w:divBdr>
    </w:div>
    <w:div w:id="1161431825">
      <w:bodyDiv w:val="1"/>
      <w:marLeft w:val="0"/>
      <w:marRight w:val="0"/>
      <w:marTop w:val="0"/>
      <w:marBottom w:val="0"/>
      <w:divBdr>
        <w:top w:val="none" w:sz="0" w:space="0" w:color="auto"/>
        <w:left w:val="none" w:sz="0" w:space="0" w:color="auto"/>
        <w:bottom w:val="none" w:sz="0" w:space="0" w:color="auto"/>
        <w:right w:val="none" w:sz="0" w:space="0" w:color="auto"/>
      </w:divBdr>
    </w:div>
    <w:div w:id="1164204621">
      <w:bodyDiv w:val="1"/>
      <w:marLeft w:val="0"/>
      <w:marRight w:val="0"/>
      <w:marTop w:val="0"/>
      <w:marBottom w:val="0"/>
      <w:divBdr>
        <w:top w:val="none" w:sz="0" w:space="0" w:color="auto"/>
        <w:left w:val="none" w:sz="0" w:space="0" w:color="auto"/>
        <w:bottom w:val="none" w:sz="0" w:space="0" w:color="auto"/>
        <w:right w:val="none" w:sz="0" w:space="0" w:color="auto"/>
      </w:divBdr>
    </w:div>
    <w:div w:id="1164273217">
      <w:bodyDiv w:val="1"/>
      <w:marLeft w:val="0"/>
      <w:marRight w:val="0"/>
      <w:marTop w:val="0"/>
      <w:marBottom w:val="0"/>
      <w:divBdr>
        <w:top w:val="none" w:sz="0" w:space="0" w:color="auto"/>
        <w:left w:val="none" w:sz="0" w:space="0" w:color="auto"/>
        <w:bottom w:val="none" w:sz="0" w:space="0" w:color="auto"/>
        <w:right w:val="none" w:sz="0" w:space="0" w:color="auto"/>
      </w:divBdr>
    </w:div>
    <w:div w:id="1165442078">
      <w:bodyDiv w:val="1"/>
      <w:marLeft w:val="0"/>
      <w:marRight w:val="0"/>
      <w:marTop w:val="0"/>
      <w:marBottom w:val="0"/>
      <w:divBdr>
        <w:top w:val="none" w:sz="0" w:space="0" w:color="auto"/>
        <w:left w:val="none" w:sz="0" w:space="0" w:color="auto"/>
        <w:bottom w:val="none" w:sz="0" w:space="0" w:color="auto"/>
        <w:right w:val="none" w:sz="0" w:space="0" w:color="auto"/>
      </w:divBdr>
    </w:div>
    <w:div w:id="1167137867">
      <w:bodyDiv w:val="1"/>
      <w:marLeft w:val="0"/>
      <w:marRight w:val="0"/>
      <w:marTop w:val="0"/>
      <w:marBottom w:val="0"/>
      <w:divBdr>
        <w:top w:val="none" w:sz="0" w:space="0" w:color="auto"/>
        <w:left w:val="none" w:sz="0" w:space="0" w:color="auto"/>
        <w:bottom w:val="none" w:sz="0" w:space="0" w:color="auto"/>
        <w:right w:val="none" w:sz="0" w:space="0" w:color="auto"/>
      </w:divBdr>
    </w:div>
    <w:div w:id="1168911650">
      <w:bodyDiv w:val="1"/>
      <w:marLeft w:val="0"/>
      <w:marRight w:val="0"/>
      <w:marTop w:val="0"/>
      <w:marBottom w:val="0"/>
      <w:divBdr>
        <w:top w:val="none" w:sz="0" w:space="0" w:color="auto"/>
        <w:left w:val="none" w:sz="0" w:space="0" w:color="auto"/>
        <w:bottom w:val="none" w:sz="0" w:space="0" w:color="auto"/>
        <w:right w:val="none" w:sz="0" w:space="0" w:color="auto"/>
      </w:divBdr>
    </w:div>
    <w:div w:id="1188442501">
      <w:bodyDiv w:val="1"/>
      <w:marLeft w:val="0"/>
      <w:marRight w:val="0"/>
      <w:marTop w:val="0"/>
      <w:marBottom w:val="0"/>
      <w:divBdr>
        <w:top w:val="none" w:sz="0" w:space="0" w:color="auto"/>
        <w:left w:val="none" w:sz="0" w:space="0" w:color="auto"/>
        <w:bottom w:val="none" w:sz="0" w:space="0" w:color="auto"/>
        <w:right w:val="none" w:sz="0" w:space="0" w:color="auto"/>
      </w:divBdr>
    </w:div>
    <w:div w:id="1207064593">
      <w:bodyDiv w:val="1"/>
      <w:marLeft w:val="0"/>
      <w:marRight w:val="0"/>
      <w:marTop w:val="0"/>
      <w:marBottom w:val="0"/>
      <w:divBdr>
        <w:top w:val="none" w:sz="0" w:space="0" w:color="auto"/>
        <w:left w:val="none" w:sz="0" w:space="0" w:color="auto"/>
        <w:bottom w:val="none" w:sz="0" w:space="0" w:color="auto"/>
        <w:right w:val="none" w:sz="0" w:space="0" w:color="auto"/>
      </w:divBdr>
    </w:div>
    <w:div w:id="1213080533">
      <w:bodyDiv w:val="1"/>
      <w:marLeft w:val="0"/>
      <w:marRight w:val="0"/>
      <w:marTop w:val="0"/>
      <w:marBottom w:val="0"/>
      <w:divBdr>
        <w:top w:val="none" w:sz="0" w:space="0" w:color="auto"/>
        <w:left w:val="none" w:sz="0" w:space="0" w:color="auto"/>
        <w:bottom w:val="none" w:sz="0" w:space="0" w:color="auto"/>
        <w:right w:val="none" w:sz="0" w:space="0" w:color="auto"/>
      </w:divBdr>
    </w:div>
    <w:div w:id="1216626300">
      <w:bodyDiv w:val="1"/>
      <w:marLeft w:val="0"/>
      <w:marRight w:val="0"/>
      <w:marTop w:val="0"/>
      <w:marBottom w:val="0"/>
      <w:divBdr>
        <w:top w:val="none" w:sz="0" w:space="0" w:color="auto"/>
        <w:left w:val="none" w:sz="0" w:space="0" w:color="auto"/>
        <w:bottom w:val="none" w:sz="0" w:space="0" w:color="auto"/>
        <w:right w:val="none" w:sz="0" w:space="0" w:color="auto"/>
      </w:divBdr>
    </w:div>
    <w:div w:id="1225412783">
      <w:bodyDiv w:val="1"/>
      <w:marLeft w:val="0"/>
      <w:marRight w:val="0"/>
      <w:marTop w:val="0"/>
      <w:marBottom w:val="0"/>
      <w:divBdr>
        <w:top w:val="none" w:sz="0" w:space="0" w:color="auto"/>
        <w:left w:val="none" w:sz="0" w:space="0" w:color="auto"/>
        <w:bottom w:val="none" w:sz="0" w:space="0" w:color="auto"/>
        <w:right w:val="none" w:sz="0" w:space="0" w:color="auto"/>
      </w:divBdr>
    </w:div>
    <w:div w:id="1226725449">
      <w:bodyDiv w:val="1"/>
      <w:marLeft w:val="0"/>
      <w:marRight w:val="0"/>
      <w:marTop w:val="0"/>
      <w:marBottom w:val="0"/>
      <w:divBdr>
        <w:top w:val="none" w:sz="0" w:space="0" w:color="auto"/>
        <w:left w:val="none" w:sz="0" w:space="0" w:color="auto"/>
        <w:bottom w:val="none" w:sz="0" w:space="0" w:color="auto"/>
        <w:right w:val="none" w:sz="0" w:space="0" w:color="auto"/>
      </w:divBdr>
    </w:div>
    <w:div w:id="1240678894">
      <w:bodyDiv w:val="1"/>
      <w:marLeft w:val="0"/>
      <w:marRight w:val="0"/>
      <w:marTop w:val="0"/>
      <w:marBottom w:val="0"/>
      <w:divBdr>
        <w:top w:val="none" w:sz="0" w:space="0" w:color="auto"/>
        <w:left w:val="none" w:sz="0" w:space="0" w:color="auto"/>
        <w:bottom w:val="none" w:sz="0" w:space="0" w:color="auto"/>
        <w:right w:val="none" w:sz="0" w:space="0" w:color="auto"/>
      </w:divBdr>
    </w:div>
    <w:div w:id="1242720148">
      <w:bodyDiv w:val="1"/>
      <w:marLeft w:val="0"/>
      <w:marRight w:val="0"/>
      <w:marTop w:val="0"/>
      <w:marBottom w:val="0"/>
      <w:divBdr>
        <w:top w:val="none" w:sz="0" w:space="0" w:color="auto"/>
        <w:left w:val="none" w:sz="0" w:space="0" w:color="auto"/>
        <w:bottom w:val="none" w:sz="0" w:space="0" w:color="auto"/>
        <w:right w:val="none" w:sz="0" w:space="0" w:color="auto"/>
      </w:divBdr>
    </w:div>
    <w:div w:id="1249651048">
      <w:bodyDiv w:val="1"/>
      <w:marLeft w:val="0"/>
      <w:marRight w:val="0"/>
      <w:marTop w:val="0"/>
      <w:marBottom w:val="0"/>
      <w:divBdr>
        <w:top w:val="none" w:sz="0" w:space="0" w:color="auto"/>
        <w:left w:val="none" w:sz="0" w:space="0" w:color="auto"/>
        <w:bottom w:val="none" w:sz="0" w:space="0" w:color="auto"/>
        <w:right w:val="none" w:sz="0" w:space="0" w:color="auto"/>
      </w:divBdr>
    </w:div>
    <w:div w:id="1256330622">
      <w:bodyDiv w:val="1"/>
      <w:marLeft w:val="0"/>
      <w:marRight w:val="0"/>
      <w:marTop w:val="0"/>
      <w:marBottom w:val="0"/>
      <w:divBdr>
        <w:top w:val="none" w:sz="0" w:space="0" w:color="auto"/>
        <w:left w:val="none" w:sz="0" w:space="0" w:color="auto"/>
        <w:bottom w:val="none" w:sz="0" w:space="0" w:color="auto"/>
        <w:right w:val="none" w:sz="0" w:space="0" w:color="auto"/>
      </w:divBdr>
    </w:div>
    <w:div w:id="1256476214">
      <w:bodyDiv w:val="1"/>
      <w:marLeft w:val="0"/>
      <w:marRight w:val="0"/>
      <w:marTop w:val="0"/>
      <w:marBottom w:val="0"/>
      <w:divBdr>
        <w:top w:val="none" w:sz="0" w:space="0" w:color="auto"/>
        <w:left w:val="none" w:sz="0" w:space="0" w:color="auto"/>
        <w:bottom w:val="none" w:sz="0" w:space="0" w:color="auto"/>
        <w:right w:val="none" w:sz="0" w:space="0" w:color="auto"/>
      </w:divBdr>
    </w:div>
    <w:div w:id="1267155427">
      <w:bodyDiv w:val="1"/>
      <w:marLeft w:val="0"/>
      <w:marRight w:val="0"/>
      <w:marTop w:val="0"/>
      <w:marBottom w:val="0"/>
      <w:divBdr>
        <w:top w:val="none" w:sz="0" w:space="0" w:color="auto"/>
        <w:left w:val="none" w:sz="0" w:space="0" w:color="auto"/>
        <w:bottom w:val="none" w:sz="0" w:space="0" w:color="auto"/>
        <w:right w:val="none" w:sz="0" w:space="0" w:color="auto"/>
      </w:divBdr>
    </w:div>
    <w:div w:id="1274174090">
      <w:bodyDiv w:val="1"/>
      <w:marLeft w:val="0"/>
      <w:marRight w:val="0"/>
      <w:marTop w:val="0"/>
      <w:marBottom w:val="0"/>
      <w:divBdr>
        <w:top w:val="none" w:sz="0" w:space="0" w:color="auto"/>
        <w:left w:val="none" w:sz="0" w:space="0" w:color="auto"/>
        <w:bottom w:val="none" w:sz="0" w:space="0" w:color="auto"/>
        <w:right w:val="none" w:sz="0" w:space="0" w:color="auto"/>
      </w:divBdr>
    </w:div>
    <w:div w:id="1278294349">
      <w:bodyDiv w:val="1"/>
      <w:marLeft w:val="0"/>
      <w:marRight w:val="0"/>
      <w:marTop w:val="0"/>
      <w:marBottom w:val="0"/>
      <w:divBdr>
        <w:top w:val="none" w:sz="0" w:space="0" w:color="auto"/>
        <w:left w:val="none" w:sz="0" w:space="0" w:color="auto"/>
        <w:bottom w:val="none" w:sz="0" w:space="0" w:color="auto"/>
        <w:right w:val="none" w:sz="0" w:space="0" w:color="auto"/>
      </w:divBdr>
    </w:div>
    <w:div w:id="1280533039">
      <w:bodyDiv w:val="1"/>
      <w:marLeft w:val="0"/>
      <w:marRight w:val="0"/>
      <w:marTop w:val="0"/>
      <w:marBottom w:val="0"/>
      <w:divBdr>
        <w:top w:val="none" w:sz="0" w:space="0" w:color="auto"/>
        <w:left w:val="none" w:sz="0" w:space="0" w:color="auto"/>
        <w:bottom w:val="none" w:sz="0" w:space="0" w:color="auto"/>
        <w:right w:val="none" w:sz="0" w:space="0" w:color="auto"/>
      </w:divBdr>
    </w:div>
    <w:div w:id="1287663923">
      <w:bodyDiv w:val="1"/>
      <w:marLeft w:val="0"/>
      <w:marRight w:val="0"/>
      <w:marTop w:val="0"/>
      <w:marBottom w:val="0"/>
      <w:divBdr>
        <w:top w:val="none" w:sz="0" w:space="0" w:color="auto"/>
        <w:left w:val="none" w:sz="0" w:space="0" w:color="auto"/>
        <w:bottom w:val="none" w:sz="0" w:space="0" w:color="auto"/>
        <w:right w:val="none" w:sz="0" w:space="0" w:color="auto"/>
      </w:divBdr>
    </w:div>
    <w:div w:id="1289698567">
      <w:bodyDiv w:val="1"/>
      <w:marLeft w:val="0"/>
      <w:marRight w:val="0"/>
      <w:marTop w:val="0"/>
      <w:marBottom w:val="0"/>
      <w:divBdr>
        <w:top w:val="none" w:sz="0" w:space="0" w:color="auto"/>
        <w:left w:val="none" w:sz="0" w:space="0" w:color="auto"/>
        <w:bottom w:val="none" w:sz="0" w:space="0" w:color="auto"/>
        <w:right w:val="none" w:sz="0" w:space="0" w:color="auto"/>
      </w:divBdr>
    </w:div>
    <w:div w:id="1298686012">
      <w:bodyDiv w:val="1"/>
      <w:marLeft w:val="0"/>
      <w:marRight w:val="0"/>
      <w:marTop w:val="0"/>
      <w:marBottom w:val="0"/>
      <w:divBdr>
        <w:top w:val="none" w:sz="0" w:space="0" w:color="auto"/>
        <w:left w:val="none" w:sz="0" w:space="0" w:color="auto"/>
        <w:bottom w:val="none" w:sz="0" w:space="0" w:color="auto"/>
        <w:right w:val="none" w:sz="0" w:space="0" w:color="auto"/>
      </w:divBdr>
    </w:div>
    <w:div w:id="1307248842">
      <w:bodyDiv w:val="1"/>
      <w:marLeft w:val="0"/>
      <w:marRight w:val="0"/>
      <w:marTop w:val="0"/>
      <w:marBottom w:val="0"/>
      <w:divBdr>
        <w:top w:val="none" w:sz="0" w:space="0" w:color="auto"/>
        <w:left w:val="none" w:sz="0" w:space="0" w:color="auto"/>
        <w:bottom w:val="none" w:sz="0" w:space="0" w:color="auto"/>
        <w:right w:val="none" w:sz="0" w:space="0" w:color="auto"/>
      </w:divBdr>
    </w:div>
    <w:div w:id="1312054725">
      <w:bodyDiv w:val="1"/>
      <w:marLeft w:val="0"/>
      <w:marRight w:val="0"/>
      <w:marTop w:val="0"/>
      <w:marBottom w:val="0"/>
      <w:divBdr>
        <w:top w:val="none" w:sz="0" w:space="0" w:color="auto"/>
        <w:left w:val="none" w:sz="0" w:space="0" w:color="auto"/>
        <w:bottom w:val="none" w:sz="0" w:space="0" w:color="auto"/>
        <w:right w:val="none" w:sz="0" w:space="0" w:color="auto"/>
      </w:divBdr>
    </w:div>
    <w:div w:id="1312056676">
      <w:bodyDiv w:val="1"/>
      <w:marLeft w:val="0"/>
      <w:marRight w:val="0"/>
      <w:marTop w:val="0"/>
      <w:marBottom w:val="0"/>
      <w:divBdr>
        <w:top w:val="none" w:sz="0" w:space="0" w:color="auto"/>
        <w:left w:val="none" w:sz="0" w:space="0" w:color="auto"/>
        <w:bottom w:val="none" w:sz="0" w:space="0" w:color="auto"/>
        <w:right w:val="none" w:sz="0" w:space="0" w:color="auto"/>
      </w:divBdr>
    </w:div>
    <w:div w:id="1314214028">
      <w:bodyDiv w:val="1"/>
      <w:marLeft w:val="0"/>
      <w:marRight w:val="0"/>
      <w:marTop w:val="0"/>
      <w:marBottom w:val="0"/>
      <w:divBdr>
        <w:top w:val="none" w:sz="0" w:space="0" w:color="auto"/>
        <w:left w:val="none" w:sz="0" w:space="0" w:color="auto"/>
        <w:bottom w:val="none" w:sz="0" w:space="0" w:color="auto"/>
        <w:right w:val="none" w:sz="0" w:space="0" w:color="auto"/>
      </w:divBdr>
    </w:div>
    <w:div w:id="1324972174">
      <w:bodyDiv w:val="1"/>
      <w:marLeft w:val="0"/>
      <w:marRight w:val="0"/>
      <w:marTop w:val="0"/>
      <w:marBottom w:val="0"/>
      <w:divBdr>
        <w:top w:val="none" w:sz="0" w:space="0" w:color="auto"/>
        <w:left w:val="none" w:sz="0" w:space="0" w:color="auto"/>
        <w:bottom w:val="none" w:sz="0" w:space="0" w:color="auto"/>
        <w:right w:val="none" w:sz="0" w:space="0" w:color="auto"/>
      </w:divBdr>
    </w:div>
    <w:div w:id="1333726417">
      <w:bodyDiv w:val="1"/>
      <w:marLeft w:val="0"/>
      <w:marRight w:val="0"/>
      <w:marTop w:val="0"/>
      <w:marBottom w:val="0"/>
      <w:divBdr>
        <w:top w:val="none" w:sz="0" w:space="0" w:color="auto"/>
        <w:left w:val="none" w:sz="0" w:space="0" w:color="auto"/>
        <w:bottom w:val="none" w:sz="0" w:space="0" w:color="auto"/>
        <w:right w:val="none" w:sz="0" w:space="0" w:color="auto"/>
      </w:divBdr>
    </w:div>
    <w:div w:id="1348142982">
      <w:bodyDiv w:val="1"/>
      <w:marLeft w:val="0"/>
      <w:marRight w:val="0"/>
      <w:marTop w:val="0"/>
      <w:marBottom w:val="0"/>
      <w:divBdr>
        <w:top w:val="none" w:sz="0" w:space="0" w:color="auto"/>
        <w:left w:val="none" w:sz="0" w:space="0" w:color="auto"/>
        <w:bottom w:val="none" w:sz="0" w:space="0" w:color="auto"/>
        <w:right w:val="none" w:sz="0" w:space="0" w:color="auto"/>
      </w:divBdr>
    </w:div>
    <w:div w:id="1349528625">
      <w:bodyDiv w:val="1"/>
      <w:marLeft w:val="0"/>
      <w:marRight w:val="0"/>
      <w:marTop w:val="0"/>
      <w:marBottom w:val="0"/>
      <w:divBdr>
        <w:top w:val="none" w:sz="0" w:space="0" w:color="auto"/>
        <w:left w:val="none" w:sz="0" w:space="0" w:color="auto"/>
        <w:bottom w:val="none" w:sz="0" w:space="0" w:color="auto"/>
        <w:right w:val="none" w:sz="0" w:space="0" w:color="auto"/>
      </w:divBdr>
    </w:div>
    <w:div w:id="1356005424">
      <w:bodyDiv w:val="1"/>
      <w:marLeft w:val="0"/>
      <w:marRight w:val="0"/>
      <w:marTop w:val="0"/>
      <w:marBottom w:val="0"/>
      <w:divBdr>
        <w:top w:val="none" w:sz="0" w:space="0" w:color="auto"/>
        <w:left w:val="none" w:sz="0" w:space="0" w:color="auto"/>
        <w:bottom w:val="none" w:sz="0" w:space="0" w:color="auto"/>
        <w:right w:val="none" w:sz="0" w:space="0" w:color="auto"/>
      </w:divBdr>
    </w:div>
    <w:div w:id="1357847229">
      <w:bodyDiv w:val="1"/>
      <w:marLeft w:val="0"/>
      <w:marRight w:val="0"/>
      <w:marTop w:val="0"/>
      <w:marBottom w:val="0"/>
      <w:divBdr>
        <w:top w:val="none" w:sz="0" w:space="0" w:color="auto"/>
        <w:left w:val="none" w:sz="0" w:space="0" w:color="auto"/>
        <w:bottom w:val="none" w:sz="0" w:space="0" w:color="auto"/>
        <w:right w:val="none" w:sz="0" w:space="0" w:color="auto"/>
      </w:divBdr>
    </w:div>
    <w:div w:id="1358002013">
      <w:bodyDiv w:val="1"/>
      <w:marLeft w:val="0"/>
      <w:marRight w:val="0"/>
      <w:marTop w:val="0"/>
      <w:marBottom w:val="0"/>
      <w:divBdr>
        <w:top w:val="none" w:sz="0" w:space="0" w:color="auto"/>
        <w:left w:val="none" w:sz="0" w:space="0" w:color="auto"/>
        <w:bottom w:val="none" w:sz="0" w:space="0" w:color="auto"/>
        <w:right w:val="none" w:sz="0" w:space="0" w:color="auto"/>
      </w:divBdr>
    </w:div>
    <w:div w:id="1375040339">
      <w:bodyDiv w:val="1"/>
      <w:marLeft w:val="0"/>
      <w:marRight w:val="0"/>
      <w:marTop w:val="0"/>
      <w:marBottom w:val="0"/>
      <w:divBdr>
        <w:top w:val="none" w:sz="0" w:space="0" w:color="auto"/>
        <w:left w:val="none" w:sz="0" w:space="0" w:color="auto"/>
        <w:bottom w:val="none" w:sz="0" w:space="0" w:color="auto"/>
        <w:right w:val="none" w:sz="0" w:space="0" w:color="auto"/>
      </w:divBdr>
    </w:div>
    <w:div w:id="1377706394">
      <w:bodyDiv w:val="1"/>
      <w:marLeft w:val="0"/>
      <w:marRight w:val="0"/>
      <w:marTop w:val="0"/>
      <w:marBottom w:val="0"/>
      <w:divBdr>
        <w:top w:val="none" w:sz="0" w:space="0" w:color="auto"/>
        <w:left w:val="none" w:sz="0" w:space="0" w:color="auto"/>
        <w:bottom w:val="none" w:sz="0" w:space="0" w:color="auto"/>
        <w:right w:val="none" w:sz="0" w:space="0" w:color="auto"/>
      </w:divBdr>
    </w:div>
    <w:div w:id="1381129343">
      <w:bodyDiv w:val="1"/>
      <w:marLeft w:val="0"/>
      <w:marRight w:val="0"/>
      <w:marTop w:val="0"/>
      <w:marBottom w:val="0"/>
      <w:divBdr>
        <w:top w:val="none" w:sz="0" w:space="0" w:color="auto"/>
        <w:left w:val="none" w:sz="0" w:space="0" w:color="auto"/>
        <w:bottom w:val="none" w:sz="0" w:space="0" w:color="auto"/>
        <w:right w:val="none" w:sz="0" w:space="0" w:color="auto"/>
      </w:divBdr>
    </w:div>
    <w:div w:id="1387804140">
      <w:bodyDiv w:val="1"/>
      <w:marLeft w:val="0"/>
      <w:marRight w:val="0"/>
      <w:marTop w:val="0"/>
      <w:marBottom w:val="0"/>
      <w:divBdr>
        <w:top w:val="none" w:sz="0" w:space="0" w:color="auto"/>
        <w:left w:val="none" w:sz="0" w:space="0" w:color="auto"/>
        <w:bottom w:val="none" w:sz="0" w:space="0" w:color="auto"/>
        <w:right w:val="none" w:sz="0" w:space="0" w:color="auto"/>
      </w:divBdr>
    </w:div>
    <w:div w:id="1397361791">
      <w:bodyDiv w:val="1"/>
      <w:marLeft w:val="0"/>
      <w:marRight w:val="0"/>
      <w:marTop w:val="0"/>
      <w:marBottom w:val="0"/>
      <w:divBdr>
        <w:top w:val="none" w:sz="0" w:space="0" w:color="auto"/>
        <w:left w:val="none" w:sz="0" w:space="0" w:color="auto"/>
        <w:bottom w:val="none" w:sz="0" w:space="0" w:color="auto"/>
        <w:right w:val="none" w:sz="0" w:space="0" w:color="auto"/>
      </w:divBdr>
    </w:div>
    <w:div w:id="1398896792">
      <w:bodyDiv w:val="1"/>
      <w:marLeft w:val="0"/>
      <w:marRight w:val="0"/>
      <w:marTop w:val="0"/>
      <w:marBottom w:val="0"/>
      <w:divBdr>
        <w:top w:val="none" w:sz="0" w:space="0" w:color="auto"/>
        <w:left w:val="none" w:sz="0" w:space="0" w:color="auto"/>
        <w:bottom w:val="none" w:sz="0" w:space="0" w:color="auto"/>
        <w:right w:val="none" w:sz="0" w:space="0" w:color="auto"/>
      </w:divBdr>
    </w:div>
    <w:div w:id="1399128865">
      <w:bodyDiv w:val="1"/>
      <w:marLeft w:val="0"/>
      <w:marRight w:val="0"/>
      <w:marTop w:val="0"/>
      <w:marBottom w:val="0"/>
      <w:divBdr>
        <w:top w:val="none" w:sz="0" w:space="0" w:color="auto"/>
        <w:left w:val="none" w:sz="0" w:space="0" w:color="auto"/>
        <w:bottom w:val="none" w:sz="0" w:space="0" w:color="auto"/>
        <w:right w:val="none" w:sz="0" w:space="0" w:color="auto"/>
      </w:divBdr>
    </w:div>
    <w:div w:id="1400638595">
      <w:bodyDiv w:val="1"/>
      <w:marLeft w:val="0"/>
      <w:marRight w:val="0"/>
      <w:marTop w:val="0"/>
      <w:marBottom w:val="0"/>
      <w:divBdr>
        <w:top w:val="none" w:sz="0" w:space="0" w:color="auto"/>
        <w:left w:val="none" w:sz="0" w:space="0" w:color="auto"/>
        <w:bottom w:val="none" w:sz="0" w:space="0" w:color="auto"/>
        <w:right w:val="none" w:sz="0" w:space="0" w:color="auto"/>
      </w:divBdr>
    </w:div>
    <w:div w:id="1407151108">
      <w:bodyDiv w:val="1"/>
      <w:marLeft w:val="0"/>
      <w:marRight w:val="0"/>
      <w:marTop w:val="0"/>
      <w:marBottom w:val="0"/>
      <w:divBdr>
        <w:top w:val="none" w:sz="0" w:space="0" w:color="auto"/>
        <w:left w:val="none" w:sz="0" w:space="0" w:color="auto"/>
        <w:bottom w:val="none" w:sz="0" w:space="0" w:color="auto"/>
        <w:right w:val="none" w:sz="0" w:space="0" w:color="auto"/>
      </w:divBdr>
    </w:div>
    <w:div w:id="1407992638">
      <w:bodyDiv w:val="1"/>
      <w:marLeft w:val="0"/>
      <w:marRight w:val="0"/>
      <w:marTop w:val="0"/>
      <w:marBottom w:val="0"/>
      <w:divBdr>
        <w:top w:val="none" w:sz="0" w:space="0" w:color="auto"/>
        <w:left w:val="none" w:sz="0" w:space="0" w:color="auto"/>
        <w:bottom w:val="none" w:sz="0" w:space="0" w:color="auto"/>
        <w:right w:val="none" w:sz="0" w:space="0" w:color="auto"/>
      </w:divBdr>
    </w:div>
    <w:div w:id="1413625011">
      <w:bodyDiv w:val="1"/>
      <w:marLeft w:val="0"/>
      <w:marRight w:val="0"/>
      <w:marTop w:val="0"/>
      <w:marBottom w:val="0"/>
      <w:divBdr>
        <w:top w:val="none" w:sz="0" w:space="0" w:color="auto"/>
        <w:left w:val="none" w:sz="0" w:space="0" w:color="auto"/>
        <w:bottom w:val="none" w:sz="0" w:space="0" w:color="auto"/>
        <w:right w:val="none" w:sz="0" w:space="0" w:color="auto"/>
      </w:divBdr>
    </w:div>
    <w:div w:id="1425032910">
      <w:bodyDiv w:val="1"/>
      <w:marLeft w:val="0"/>
      <w:marRight w:val="0"/>
      <w:marTop w:val="0"/>
      <w:marBottom w:val="0"/>
      <w:divBdr>
        <w:top w:val="none" w:sz="0" w:space="0" w:color="auto"/>
        <w:left w:val="none" w:sz="0" w:space="0" w:color="auto"/>
        <w:bottom w:val="none" w:sz="0" w:space="0" w:color="auto"/>
        <w:right w:val="none" w:sz="0" w:space="0" w:color="auto"/>
      </w:divBdr>
    </w:div>
    <w:div w:id="1428651727">
      <w:bodyDiv w:val="1"/>
      <w:marLeft w:val="0"/>
      <w:marRight w:val="0"/>
      <w:marTop w:val="0"/>
      <w:marBottom w:val="0"/>
      <w:divBdr>
        <w:top w:val="none" w:sz="0" w:space="0" w:color="auto"/>
        <w:left w:val="none" w:sz="0" w:space="0" w:color="auto"/>
        <w:bottom w:val="none" w:sz="0" w:space="0" w:color="auto"/>
        <w:right w:val="none" w:sz="0" w:space="0" w:color="auto"/>
      </w:divBdr>
    </w:div>
    <w:div w:id="1431462805">
      <w:bodyDiv w:val="1"/>
      <w:marLeft w:val="0"/>
      <w:marRight w:val="0"/>
      <w:marTop w:val="0"/>
      <w:marBottom w:val="0"/>
      <w:divBdr>
        <w:top w:val="none" w:sz="0" w:space="0" w:color="auto"/>
        <w:left w:val="none" w:sz="0" w:space="0" w:color="auto"/>
        <w:bottom w:val="none" w:sz="0" w:space="0" w:color="auto"/>
        <w:right w:val="none" w:sz="0" w:space="0" w:color="auto"/>
      </w:divBdr>
    </w:div>
    <w:div w:id="1433666335">
      <w:bodyDiv w:val="1"/>
      <w:marLeft w:val="0"/>
      <w:marRight w:val="0"/>
      <w:marTop w:val="0"/>
      <w:marBottom w:val="0"/>
      <w:divBdr>
        <w:top w:val="none" w:sz="0" w:space="0" w:color="auto"/>
        <w:left w:val="none" w:sz="0" w:space="0" w:color="auto"/>
        <w:bottom w:val="none" w:sz="0" w:space="0" w:color="auto"/>
        <w:right w:val="none" w:sz="0" w:space="0" w:color="auto"/>
      </w:divBdr>
    </w:div>
    <w:div w:id="1438210666">
      <w:bodyDiv w:val="1"/>
      <w:marLeft w:val="0"/>
      <w:marRight w:val="0"/>
      <w:marTop w:val="0"/>
      <w:marBottom w:val="0"/>
      <w:divBdr>
        <w:top w:val="none" w:sz="0" w:space="0" w:color="auto"/>
        <w:left w:val="none" w:sz="0" w:space="0" w:color="auto"/>
        <w:bottom w:val="none" w:sz="0" w:space="0" w:color="auto"/>
        <w:right w:val="none" w:sz="0" w:space="0" w:color="auto"/>
      </w:divBdr>
    </w:div>
    <w:div w:id="1439333837">
      <w:bodyDiv w:val="1"/>
      <w:marLeft w:val="0"/>
      <w:marRight w:val="0"/>
      <w:marTop w:val="0"/>
      <w:marBottom w:val="0"/>
      <w:divBdr>
        <w:top w:val="none" w:sz="0" w:space="0" w:color="auto"/>
        <w:left w:val="none" w:sz="0" w:space="0" w:color="auto"/>
        <w:bottom w:val="none" w:sz="0" w:space="0" w:color="auto"/>
        <w:right w:val="none" w:sz="0" w:space="0" w:color="auto"/>
      </w:divBdr>
    </w:div>
    <w:div w:id="1462193528">
      <w:bodyDiv w:val="1"/>
      <w:marLeft w:val="0"/>
      <w:marRight w:val="0"/>
      <w:marTop w:val="0"/>
      <w:marBottom w:val="0"/>
      <w:divBdr>
        <w:top w:val="none" w:sz="0" w:space="0" w:color="auto"/>
        <w:left w:val="none" w:sz="0" w:space="0" w:color="auto"/>
        <w:bottom w:val="none" w:sz="0" w:space="0" w:color="auto"/>
        <w:right w:val="none" w:sz="0" w:space="0" w:color="auto"/>
      </w:divBdr>
    </w:div>
    <w:div w:id="1462768626">
      <w:bodyDiv w:val="1"/>
      <w:marLeft w:val="0"/>
      <w:marRight w:val="0"/>
      <w:marTop w:val="0"/>
      <w:marBottom w:val="0"/>
      <w:divBdr>
        <w:top w:val="none" w:sz="0" w:space="0" w:color="auto"/>
        <w:left w:val="none" w:sz="0" w:space="0" w:color="auto"/>
        <w:bottom w:val="none" w:sz="0" w:space="0" w:color="auto"/>
        <w:right w:val="none" w:sz="0" w:space="0" w:color="auto"/>
      </w:divBdr>
    </w:div>
    <w:div w:id="1463424478">
      <w:bodyDiv w:val="1"/>
      <w:marLeft w:val="0"/>
      <w:marRight w:val="0"/>
      <w:marTop w:val="0"/>
      <w:marBottom w:val="0"/>
      <w:divBdr>
        <w:top w:val="none" w:sz="0" w:space="0" w:color="auto"/>
        <w:left w:val="none" w:sz="0" w:space="0" w:color="auto"/>
        <w:bottom w:val="none" w:sz="0" w:space="0" w:color="auto"/>
        <w:right w:val="none" w:sz="0" w:space="0" w:color="auto"/>
      </w:divBdr>
    </w:div>
    <w:div w:id="1473861684">
      <w:bodyDiv w:val="1"/>
      <w:marLeft w:val="0"/>
      <w:marRight w:val="0"/>
      <w:marTop w:val="0"/>
      <w:marBottom w:val="0"/>
      <w:divBdr>
        <w:top w:val="none" w:sz="0" w:space="0" w:color="auto"/>
        <w:left w:val="none" w:sz="0" w:space="0" w:color="auto"/>
        <w:bottom w:val="none" w:sz="0" w:space="0" w:color="auto"/>
        <w:right w:val="none" w:sz="0" w:space="0" w:color="auto"/>
      </w:divBdr>
    </w:div>
    <w:div w:id="1500844912">
      <w:bodyDiv w:val="1"/>
      <w:marLeft w:val="0"/>
      <w:marRight w:val="0"/>
      <w:marTop w:val="0"/>
      <w:marBottom w:val="0"/>
      <w:divBdr>
        <w:top w:val="none" w:sz="0" w:space="0" w:color="auto"/>
        <w:left w:val="none" w:sz="0" w:space="0" w:color="auto"/>
        <w:bottom w:val="none" w:sz="0" w:space="0" w:color="auto"/>
        <w:right w:val="none" w:sz="0" w:space="0" w:color="auto"/>
      </w:divBdr>
    </w:div>
    <w:div w:id="1501264369">
      <w:bodyDiv w:val="1"/>
      <w:marLeft w:val="0"/>
      <w:marRight w:val="0"/>
      <w:marTop w:val="0"/>
      <w:marBottom w:val="0"/>
      <w:divBdr>
        <w:top w:val="none" w:sz="0" w:space="0" w:color="auto"/>
        <w:left w:val="none" w:sz="0" w:space="0" w:color="auto"/>
        <w:bottom w:val="none" w:sz="0" w:space="0" w:color="auto"/>
        <w:right w:val="none" w:sz="0" w:space="0" w:color="auto"/>
      </w:divBdr>
    </w:div>
    <w:div w:id="1501387895">
      <w:bodyDiv w:val="1"/>
      <w:marLeft w:val="0"/>
      <w:marRight w:val="0"/>
      <w:marTop w:val="0"/>
      <w:marBottom w:val="0"/>
      <w:divBdr>
        <w:top w:val="none" w:sz="0" w:space="0" w:color="auto"/>
        <w:left w:val="none" w:sz="0" w:space="0" w:color="auto"/>
        <w:bottom w:val="none" w:sz="0" w:space="0" w:color="auto"/>
        <w:right w:val="none" w:sz="0" w:space="0" w:color="auto"/>
      </w:divBdr>
    </w:div>
    <w:div w:id="1510557253">
      <w:bodyDiv w:val="1"/>
      <w:marLeft w:val="0"/>
      <w:marRight w:val="0"/>
      <w:marTop w:val="0"/>
      <w:marBottom w:val="0"/>
      <w:divBdr>
        <w:top w:val="none" w:sz="0" w:space="0" w:color="auto"/>
        <w:left w:val="none" w:sz="0" w:space="0" w:color="auto"/>
        <w:bottom w:val="none" w:sz="0" w:space="0" w:color="auto"/>
        <w:right w:val="none" w:sz="0" w:space="0" w:color="auto"/>
      </w:divBdr>
    </w:div>
    <w:div w:id="1510752643">
      <w:bodyDiv w:val="1"/>
      <w:marLeft w:val="0"/>
      <w:marRight w:val="0"/>
      <w:marTop w:val="0"/>
      <w:marBottom w:val="0"/>
      <w:divBdr>
        <w:top w:val="none" w:sz="0" w:space="0" w:color="auto"/>
        <w:left w:val="none" w:sz="0" w:space="0" w:color="auto"/>
        <w:bottom w:val="none" w:sz="0" w:space="0" w:color="auto"/>
        <w:right w:val="none" w:sz="0" w:space="0" w:color="auto"/>
      </w:divBdr>
    </w:div>
    <w:div w:id="1513835204">
      <w:bodyDiv w:val="1"/>
      <w:marLeft w:val="0"/>
      <w:marRight w:val="0"/>
      <w:marTop w:val="0"/>
      <w:marBottom w:val="0"/>
      <w:divBdr>
        <w:top w:val="none" w:sz="0" w:space="0" w:color="auto"/>
        <w:left w:val="none" w:sz="0" w:space="0" w:color="auto"/>
        <w:bottom w:val="none" w:sz="0" w:space="0" w:color="auto"/>
        <w:right w:val="none" w:sz="0" w:space="0" w:color="auto"/>
      </w:divBdr>
    </w:div>
    <w:div w:id="1515456061">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1517649418">
      <w:bodyDiv w:val="1"/>
      <w:marLeft w:val="0"/>
      <w:marRight w:val="0"/>
      <w:marTop w:val="0"/>
      <w:marBottom w:val="0"/>
      <w:divBdr>
        <w:top w:val="none" w:sz="0" w:space="0" w:color="auto"/>
        <w:left w:val="none" w:sz="0" w:space="0" w:color="auto"/>
        <w:bottom w:val="none" w:sz="0" w:space="0" w:color="auto"/>
        <w:right w:val="none" w:sz="0" w:space="0" w:color="auto"/>
      </w:divBdr>
    </w:div>
    <w:div w:id="1520240364">
      <w:bodyDiv w:val="1"/>
      <w:marLeft w:val="0"/>
      <w:marRight w:val="0"/>
      <w:marTop w:val="0"/>
      <w:marBottom w:val="0"/>
      <w:divBdr>
        <w:top w:val="none" w:sz="0" w:space="0" w:color="auto"/>
        <w:left w:val="none" w:sz="0" w:space="0" w:color="auto"/>
        <w:bottom w:val="none" w:sz="0" w:space="0" w:color="auto"/>
        <w:right w:val="none" w:sz="0" w:space="0" w:color="auto"/>
      </w:divBdr>
    </w:div>
    <w:div w:id="1520966478">
      <w:bodyDiv w:val="1"/>
      <w:marLeft w:val="0"/>
      <w:marRight w:val="0"/>
      <w:marTop w:val="0"/>
      <w:marBottom w:val="0"/>
      <w:divBdr>
        <w:top w:val="none" w:sz="0" w:space="0" w:color="auto"/>
        <w:left w:val="none" w:sz="0" w:space="0" w:color="auto"/>
        <w:bottom w:val="none" w:sz="0" w:space="0" w:color="auto"/>
        <w:right w:val="none" w:sz="0" w:space="0" w:color="auto"/>
      </w:divBdr>
    </w:div>
    <w:div w:id="1524399310">
      <w:bodyDiv w:val="1"/>
      <w:marLeft w:val="0"/>
      <w:marRight w:val="0"/>
      <w:marTop w:val="0"/>
      <w:marBottom w:val="0"/>
      <w:divBdr>
        <w:top w:val="none" w:sz="0" w:space="0" w:color="auto"/>
        <w:left w:val="none" w:sz="0" w:space="0" w:color="auto"/>
        <w:bottom w:val="none" w:sz="0" w:space="0" w:color="auto"/>
        <w:right w:val="none" w:sz="0" w:space="0" w:color="auto"/>
      </w:divBdr>
    </w:div>
    <w:div w:id="1534689053">
      <w:bodyDiv w:val="1"/>
      <w:marLeft w:val="0"/>
      <w:marRight w:val="0"/>
      <w:marTop w:val="0"/>
      <w:marBottom w:val="0"/>
      <w:divBdr>
        <w:top w:val="none" w:sz="0" w:space="0" w:color="auto"/>
        <w:left w:val="none" w:sz="0" w:space="0" w:color="auto"/>
        <w:bottom w:val="none" w:sz="0" w:space="0" w:color="auto"/>
        <w:right w:val="none" w:sz="0" w:space="0" w:color="auto"/>
      </w:divBdr>
    </w:div>
    <w:div w:id="1534802867">
      <w:bodyDiv w:val="1"/>
      <w:marLeft w:val="0"/>
      <w:marRight w:val="0"/>
      <w:marTop w:val="0"/>
      <w:marBottom w:val="0"/>
      <w:divBdr>
        <w:top w:val="none" w:sz="0" w:space="0" w:color="auto"/>
        <w:left w:val="none" w:sz="0" w:space="0" w:color="auto"/>
        <w:bottom w:val="none" w:sz="0" w:space="0" w:color="auto"/>
        <w:right w:val="none" w:sz="0" w:space="0" w:color="auto"/>
      </w:divBdr>
    </w:div>
    <w:div w:id="1539974191">
      <w:bodyDiv w:val="1"/>
      <w:marLeft w:val="0"/>
      <w:marRight w:val="0"/>
      <w:marTop w:val="0"/>
      <w:marBottom w:val="0"/>
      <w:divBdr>
        <w:top w:val="none" w:sz="0" w:space="0" w:color="auto"/>
        <w:left w:val="none" w:sz="0" w:space="0" w:color="auto"/>
        <w:bottom w:val="none" w:sz="0" w:space="0" w:color="auto"/>
        <w:right w:val="none" w:sz="0" w:space="0" w:color="auto"/>
      </w:divBdr>
    </w:div>
    <w:div w:id="1549226136">
      <w:bodyDiv w:val="1"/>
      <w:marLeft w:val="0"/>
      <w:marRight w:val="0"/>
      <w:marTop w:val="0"/>
      <w:marBottom w:val="0"/>
      <w:divBdr>
        <w:top w:val="none" w:sz="0" w:space="0" w:color="auto"/>
        <w:left w:val="none" w:sz="0" w:space="0" w:color="auto"/>
        <w:bottom w:val="none" w:sz="0" w:space="0" w:color="auto"/>
        <w:right w:val="none" w:sz="0" w:space="0" w:color="auto"/>
      </w:divBdr>
    </w:div>
    <w:div w:id="1552814128">
      <w:bodyDiv w:val="1"/>
      <w:marLeft w:val="0"/>
      <w:marRight w:val="0"/>
      <w:marTop w:val="0"/>
      <w:marBottom w:val="0"/>
      <w:divBdr>
        <w:top w:val="none" w:sz="0" w:space="0" w:color="auto"/>
        <w:left w:val="none" w:sz="0" w:space="0" w:color="auto"/>
        <w:bottom w:val="none" w:sz="0" w:space="0" w:color="auto"/>
        <w:right w:val="none" w:sz="0" w:space="0" w:color="auto"/>
      </w:divBdr>
    </w:div>
    <w:div w:id="1560551108">
      <w:bodyDiv w:val="1"/>
      <w:marLeft w:val="0"/>
      <w:marRight w:val="0"/>
      <w:marTop w:val="0"/>
      <w:marBottom w:val="0"/>
      <w:divBdr>
        <w:top w:val="none" w:sz="0" w:space="0" w:color="auto"/>
        <w:left w:val="none" w:sz="0" w:space="0" w:color="auto"/>
        <w:bottom w:val="none" w:sz="0" w:space="0" w:color="auto"/>
        <w:right w:val="none" w:sz="0" w:space="0" w:color="auto"/>
      </w:divBdr>
    </w:div>
    <w:div w:id="1587880673">
      <w:bodyDiv w:val="1"/>
      <w:marLeft w:val="0"/>
      <w:marRight w:val="0"/>
      <w:marTop w:val="0"/>
      <w:marBottom w:val="0"/>
      <w:divBdr>
        <w:top w:val="none" w:sz="0" w:space="0" w:color="auto"/>
        <w:left w:val="none" w:sz="0" w:space="0" w:color="auto"/>
        <w:bottom w:val="none" w:sz="0" w:space="0" w:color="auto"/>
        <w:right w:val="none" w:sz="0" w:space="0" w:color="auto"/>
      </w:divBdr>
    </w:div>
    <w:div w:id="1589385148">
      <w:bodyDiv w:val="1"/>
      <w:marLeft w:val="0"/>
      <w:marRight w:val="0"/>
      <w:marTop w:val="0"/>
      <w:marBottom w:val="0"/>
      <w:divBdr>
        <w:top w:val="none" w:sz="0" w:space="0" w:color="auto"/>
        <w:left w:val="none" w:sz="0" w:space="0" w:color="auto"/>
        <w:bottom w:val="none" w:sz="0" w:space="0" w:color="auto"/>
        <w:right w:val="none" w:sz="0" w:space="0" w:color="auto"/>
      </w:divBdr>
    </w:div>
    <w:div w:id="1591236654">
      <w:bodyDiv w:val="1"/>
      <w:marLeft w:val="0"/>
      <w:marRight w:val="0"/>
      <w:marTop w:val="0"/>
      <w:marBottom w:val="0"/>
      <w:divBdr>
        <w:top w:val="none" w:sz="0" w:space="0" w:color="auto"/>
        <w:left w:val="none" w:sz="0" w:space="0" w:color="auto"/>
        <w:bottom w:val="none" w:sz="0" w:space="0" w:color="auto"/>
        <w:right w:val="none" w:sz="0" w:space="0" w:color="auto"/>
      </w:divBdr>
    </w:div>
    <w:div w:id="1599873861">
      <w:bodyDiv w:val="1"/>
      <w:marLeft w:val="0"/>
      <w:marRight w:val="0"/>
      <w:marTop w:val="0"/>
      <w:marBottom w:val="0"/>
      <w:divBdr>
        <w:top w:val="none" w:sz="0" w:space="0" w:color="auto"/>
        <w:left w:val="none" w:sz="0" w:space="0" w:color="auto"/>
        <w:bottom w:val="none" w:sz="0" w:space="0" w:color="auto"/>
        <w:right w:val="none" w:sz="0" w:space="0" w:color="auto"/>
      </w:divBdr>
    </w:div>
    <w:div w:id="1609048912">
      <w:bodyDiv w:val="1"/>
      <w:marLeft w:val="0"/>
      <w:marRight w:val="0"/>
      <w:marTop w:val="0"/>
      <w:marBottom w:val="0"/>
      <w:divBdr>
        <w:top w:val="none" w:sz="0" w:space="0" w:color="auto"/>
        <w:left w:val="none" w:sz="0" w:space="0" w:color="auto"/>
        <w:bottom w:val="none" w:sz="0" w:space="0" w:color="auto"/>
        <w:right w:val="none" w:sz="0" w:space="0" w:color="auto"/>
      </w:divBdr>
    </w:div>
    <w:div w:id="1609579974">
      <w:bodyDiv w:val="1"/>
      <w:marLeft w:val="0"/>
      <w:marRight w:val="0"/>
      <w:marTop w:val="0"/>
      <w:marBottom w:val="0"/>
      <w:divBdr>
        <w:top w:val="none" w:sz="0" w:space="0" w:color="auto"/>
        <w:left w:val="none" w:sz="0" w:space="0" w:color="auto"/>
        <w:bottom w:val="none" w:sz="0" w:space="0" w:color="auto"/>
        <w:right w:val="none" w:sz="0" w:space="0" w:color="auto"/>
      </w:divBdr>
    </w:div>
    <w:div w:id="1610313657">
      <w:bodyDiv w:val="1"/>
      <w:marLeft w:val="0"/>
      <w:marRight w:val="0"/>
      <w:marTop w:val="0"/>
      <w:marBottom w:val="0"/>
      <w:divBdr>
        <w:top w:val="none" w:sz="0" w:space="0" w:color="auto"/>
        <w:left w:val="none" w:sz="0" w:space="0" w:color="auto"/>
        <w:bottom w:val="none" w:sz="0" w:space="0" w:color="auto"/>
        <w:right w:val="none" w:sz="0" w:space="0" w:color="auto"/>
      </w:divBdr>
    </w:div>
    <w:div w:id="1612005576">
      <w:bodyDiv w:val="1"/>
      <w:marLeft w:val="0"/>
      <w:marRight w:val="0"/>
      <w:marTop w:val="0"/>
      <w:marBottom w:val="0"/>
      <w:divBdr>
        <w:top w:val="none" w:sz="0" w:space="0" w:color="auto"/>
        <w:left w:val="none" w:sz="0" w:space="0" w:color="auto"/>
        <w:bottom w:val="none" w:sz="0" w:space="0" w:color="auto"/>
        <w:right w:val="none" w:sz="0" w:space="0" w:color="auto"/>
      </w:divBdr>
    </w:div>
    <w:div w:id="1612594461">
      <w:bodyDiv w:val="1"/>
      <w:marLeft w:val="0"/>
      <w:marRight w:val="0"/>
      <w:marTop w:val="0"/>
      <w:marBottom w:val="0"/>
      <w:divBdr>
        <w:top w:val="none" w:sz="0" w:space="0" w:color="auto"/>
        <w:left w:val="none" w:sz="0" w:space="0" w:color="auto"/>
        <w:bottom w:val="none" w:sz="0" w:space="0" w:color="auto"/>
        <w:right w:val="none" w:sz="0" w:space="0" w:color="auto"/>
      </w:divBdr>
    </w:div>
    <w:div w:id="1613979109">
      <w:bodyDiv w:val="1"/>
      <w:marLeft w:val="0"/>
      <w:marRight w:val="0"/>
      <w:marTop w:val="0"/>
      <w:marBottom w:val="0"/>
      <w:divBdr>
        <w:top w:val="none" w:sz="0" w:space="0" w:color="auto"/>
        <w:left w:val="none" w:sz="0" w:space="0" w:color="auto"/>
        <w:bottom w:val="none" w:sz="0" w:space="0" w:color="auto"/>
        <w:right w:val="none" w:sz="0" w:space="0" w:color="auto"/>
      </w:divBdr>
    </w:div>
    <w:div w:id="1618946604">
      <w:bodyDiv w:val="1"/>
      <w:marLeft w:val="0"/>
      <w:marRight w:val="0"/>
      <w:marTop w:val="0"/>
      <w:marBottom w:val="0"/>
      <w:divBdr>
        <w:top w:val="none" w:sz="0" w:space="0" w:color="auto"/>
        <w:left w:val="none" w:sz="0" w:space="0" w:color="auto"/>
        <w:bottom w:val="none" w:sz="0" w:space="0" w:color="auto"/>
        <w:right w:val="none" w:sz="0" w:space="0" w:color="auto"/>
      </w:divBdr>
    </w:div>
    <w:div w:id="1633170063">
      <w:bodyDiv w:val="1"/>
      <w:marLeft w:val="0"/>
      <w:marRight w:val="0"/>
      <w:marTop w:val="0"/>
      <w:marBottom w:val="0"/>
      <w:divBdr>
        <w:top w:val="none" w:sz="0" w:space="0" w:color="auto"/>
        <w:left w:val="none" w:sz="0" w:space="0" w:color="auto"/>
        <w:bottom w:val="none" w:sz="0" w:space="0" w:color="auto"/>
        <w:right w:val="none" w:sz="0" w:space="0" w:color="auto"/>
      </w:divBdr>
    </w:div>
    <w:div w:id="1634946571">
      <w:bodyDiv w:val="1"/>
      <w:marLeft w:val="0"/>
      <w:marRight w:val="0"/>
      <w:marTop w:val="0"/>
      <w:marBottom w:val="0"/>
      <w:divBdr>
        <w:top w:val="none" w:sz="0" w:space="0" w:color="auto"/>
        <w:left w:val="none" w:sz="0" w:space="0" w:color="auto"/>
        <w:bottom w:val="none" w:sz="0" w:space="0" w:color="auto"/>
        <w:right w:val="none" w:sz="0" w:space="0" w:color="auto"/>
      </w:divBdr>
    </w:div>
    <w:div w:id="1636906795">
      <w:bodyDiv w:val="1"/>
      <w:marLeft w:val="0"/>
      <w:marRight w:val="0"/>
      <w:marTop w:val="0"/>
      <w:marBottom w:val="0"/>
      <w:divBdr>
        <w:top w:val="none" w:sz="0" w:space="0" w:color="auto"/>
        <w:left w:val="none" w:sz="0" w:space="0" w:color="auto"/>
        <w:bottom w:val="none" w:sz="0" w:space="0" w:color="auto"/>
        <w:right w:val="none" w:sz="0" w:space="0" w:color="auto"/>
      </w:divBdr>
    </w:div>
    <w:div w:id="1638679429">
      <w:bodyDiv w:val="1"/>
      <w:marLeft w:val="0"/>
      <w:marRight w:val="0"/>
      <w:marTop w:val="0"/>
      <w:marBottom w:val="0"/>
      <w:divBdr>
        <w:top w:val="none" w:sz="0" w:space="0" w:color="auto"/>
        <w:left w:val="none" w:sz="0" w:space="0" w:color="auto"/>
        <w:bottom w:val="none" w:sz="0" w:space="0" w:color="auto"/>
        <w:right w:val="none" w:sz="0" w:space="0" w:color="auto"/>
      </w:divBdr>
    </w:div>
    <w:div w:id="1638994452">
      <w:bodyDiv w:val="1"/>
      <w:marLeft w:val="0"/>
      <w:marRight w:val="0"/>
      <w:marTop w:val="0"/>
      <w:marBottom w:val="0"/>
      <w:divBdr>
        <w:top w:val="none" w:sz="0" w:space="0" w:color="auto"/>
        <w:left w:val="none" w:sz="0" w:space="0" w:color="auto"/>
        <w:bottom w:val="none" w:sz="0" w:space="0" w:color="auto"/>
        <w:right w:val="none" w:sz="0" w:space="0" w:color="auto"/>
      </w:divBdr>
    </w:div>
    <w:div w:id="1645742827">
      <w:bodyDiv w:val="1"/>
      <w:marLeft w:val="0"/>
      <w:marRight w:val="0"/>
      <w:marTop w:val="0"/>
      <w:marBottom w:val="0"/>
      <w:divBdr>
        <w:top w:val="none" w:sz="0" w:space="0" w:color="auto"/>
        <w:left w:val="none" w:sz="0" w:space="0" w:color="auto"/>
        <w:bottom w:val="none" w:sz="0" w:space="0" w:color="auto"/>
        <w:right w:val="none" w:sz="0" w:space="0" w:color="auto"/>
      </w:divBdr>
    </w:div>
    <w:div w:id="1657800293">
      <w:bodyDiv w:val="1"/>
      <w:marLeft w:val="0"/>
      <w:marRight w:val="0"/>
      <w:marTop w:val="0"/>
      <w:marBottom w:val="0"/>
      <w:divBdr>
        <w:top w:val="none" w:sz="0" w:space="0" w:color="auto"/>
        <w:left w:val="none" w:sz="0" w:space="0" w:color="auto"/>
        <w:bottom w:val="none" w:sz="0" w:space="0" w:color="auto"/>
        <w:right w:val="none" w:sz="0" w:space="0" w:color="auto"/>
      </w:divBdr>
    </w:div>
    <w:div w:id="1663849490">
      <w:bodyDiv w:val="1"/>
      <w:marLeft w:val="0"/>
      <w:marRight w:val="0"/>
      <w:marTop w:val="0"/>
      <w:marBottom w:val="0"/>
      <w:divBdr>
        <w:top w:val="none" w:sz="0" w:space="0" w:color="auto"/>
        <w:left w:val="none" w:sz="0" w:space="0" w:color="auto"/>
        <w:bottom w:val="none" w:sz="0" w:space="0" w:color="auto"/>
        <w:right w:val="none" w:sz="0" w:space="0" w:color="auto"/>
      </w:divBdr>
    </w:div>
    <w:div w:id="1673024317">
      <w:bodyDiv w:val="1"/>
      <w:marLeft w:val="0"/>
      <w:marRight w:val="0"/>
      <w:marTop w:val="0"/>
      <w:marBottom w:val="0"/>
      <w:divBdr>
        <w:top w:val="none" w:sz="0" w:space="0" w:color="auto"/>
        <w:left w:val="none" w:sz="0" w:space="0" w:color="auto"/>
        <w:bottom w:val="none" w:sz="0" w:space="0" w:color="auto"/>
        <w:right w:val="none" w:sz="0" w:space="0" w:color="auto"/>
      </w:divBdr>
    </w:div>
    <w:div w:id="1692145070">
      <w:bodyDiv w:val="1"/>
      <w:marLeft w:val="0"/>
      <w:marRight w:val="0"/>
      <w:marTop w:val="0"/>
      <w:marBottom w:val="0"/>
      <w:divBdr>
        <w:top w:val="none" w:sz="0" w:space="0" w:color="auto"/>
        <w:left w:val="none" w:sz="0" w:space="0" w:color="auto"/>
        <w:bottom w:val="none" w:sz="0" w:space="0" w:color="auto"/>
        <w:right w:val="none" w:sz="0" w:space="0" w:color="auto"/>
      </w:divBdr>
    </w:div>
    <w:div w:id="1692343499">
      <w:bodyDiv w:val="1"/>
      <w:marLeft w:val="0"/>
      <w:marRight w:val="0"/>
      <w:marTop w:val="0"/>
      <w:marBottom w:val="0"/>
      <w:divBdr>
        <w:top w:val="none" w:sz="0" w:space="0" w:color="auto"/>
        <w:left w:val="none" w:sz="0" w:space="0" w:color="auto"/>
        <w:bottom w:val="none" w:sz="0" w:space="0" w:color="auto"/>
        <w:right w:val="none" w:sz="0" w:space="0" w:color="auto"/>
      </w:divBdr>
    </w:div>
    <w:div w:id="1700279904">
      <w:bodyDiv w:val="1"/>
      <w:marLeft w:val="0"/>
      <w:marRight w:val="0"/>
      <w:marTop w:val="0"/>
      <w:marBottom w:val="0"/>
      <w:divBdr>
        <w:top w:val="none" w:sz="0" w:space="0" w:color="auto"/>
        <w:left w:val="none" w:sz="0" w:space="0" w:color="auto"/>
        <w:bottom w:val="none" w:sz="0" w:space="0" w:color="auto"/>
        <w:right w:val="none" w:sz="0" w:space="0" w:color="auto"/>
      </w:divBdr>
    </w:div>
    <w:div w:id="1709449685">
      <w:bodyDiv w:val="1"/>
      <w:marLeft w:val="0"/>
      <w:marRight w:val="0"/>
      <w:marTop w:val="0"/>
      <w:marBottom w:val="0"/>
      <w:divBdr>
        <w:top w:val="none" w:sz="0" w:space="0" w:color="auto"/>
        <w:left w:val="none" w:sz="0" w:space="0" w:color="auto"/>
        <w:bottom w:val="none" w:sz="0" w:space="0" w:color="auto"/>
        <w:right w:val="none" w:sz="0" w:space="0" w:color="auto"/>
      </w:divBdr>
    </w:div>
    <w:div w:id="1714693497">
      <w:bodyDiv w:val="1"/>
      <w:marLeft w:val="0"/>
      <w:marRight w:val="0"/>
      <w:marTop w:val="0"/>
      <w:marBottom w:val="0"/>
      <w:divBdr>
        <w:top w:val="none" w:sz="0" w:space="0" w:color="auto"/>
        <w:left w:val="none" w:sz="0" w:space="0" w:color="auto"/>
        <w:bottom w:val="none" w:sz="0" w:space="0" w:color="auto"/>
        <w:right w:val="none" w:sz="0" w:space="0" w:color="auto"/>
      </w:divBdr>
    </w:div>
    <w:div w:id="1717849367">
      <w:bodyDiv w:val="1"/>
      <w:marLeft w:val="0"/>
      <w:marRight w:val="0"/>
      <w:marTop w:val="0"/>
      <w:marBottom w:val="0"/>
      <w:divBdr>
        <w:top w:val="none" w:sz="0" w:space="0" w:color="auto"/>
        <w:left w:val="none" w:sz="0" w:space="0" w:color="auto"/>
        <w:bottom w:val="none" w:sz="0" w:space="0" w:color="auto"/>
        <w:right w:val="none" w:sz="0" w:space="0" w:color="auto"/>
      </w:divBdr>
    </w:div>
    <w:div w:id="1721829613">
      <w:bodyDiv w:val="1"/>
      <w:marLeft w:val="0"/>
      <w:marRight w:val="0"/>
      <w:marTop w:val="0"/>
      <w:marBottom w:val="0"/>
      <w:divBdr>
        <w:top w:val="none" w:sz="0" w:space="0" w:color="auto"/>
        <w:left w:val="none" w:sz="0" w:space="0" w:color="auto"/>
        <w:bottom w:val="none" w:sz="0" w:space="0" w:color="auto"/>
        <w:right w:val="none" w:sz="0" w:space="0" w:color="auto"/>
      </w:divBdr>
    </w:div>
    <w:div w:id="1724518363">
      <w:bodyDiv w:val="1"/>
      <w:marLeft w:val="0"/>
      <w:marRight w:val="0"/>
      <w:marTop w:val="0"/>
      <w:marBottom w:val="0"/>
      <w:divBdr>
        <w:top w:val="none" w:sz="0" w:space="0" w:color="auto"/>
        <w:left w:val="none" w:sz="0" w:space="0" w:color="auto"/>
        <w:bottom w:val="none" w:sz="0" w:space="0" w:color="auto"/>
        <w:right w:val="none" w:sz="0" w:space="0" w:color="auto"/>
      </w:divBdr>
    </w:div>
    <w:div w:id="1729304167">
      <w:bodyDiv w:val="1"/>
      <w:marLeft w:val="0"/>
      <w:marRight w:val="0"/>
      <w:marTop w:val="0"/>
      <w:marBottom w:val="0"/>
      <w:divBdr>
        <w:top w:val="none" w:sz="0" w:space="0" w:color="auto"/>
        <w:left w:val="none" w:sz="0" w:space="0" w:color="auto"/>
        <w:bottom w:val="none" w:sz="0" w:space="0" w:color="auto"/>
        <w:right w:val="none" w:sz="0" w:space="0" w:color="auto"/>
      </w:divBdr>
    </w:div>
    <w:div w:id="1757088240">
      <w:bodyDiv w:val="1"/>
      <w:marLeft w:val="0"/>
      <w:marRight w:val="0"/>
      <w:marTop w:val="0"/>
      <w:marBottom w:val="0"/>
      <w:divBdr>
        <w:top w:val="none" w:sz="0" w:space="0" w:color="auto"/>
        <w:left w:val="none" w:sz="0" w:space="0" w:color="auto"/>
        <w:bottom w:val="none" w:sz="0" w:space="0" w:color="auto"/>
        <w:right w:val="none" w:sz="0" w:space="0" w:color="auto"/>
      </w:divBdr>
    </w:div>
    <w:div w:id="1762602336">
      <w:bodyDiv w:val="1"/>
      <w:marLeft w:val="0"/>
      <w:marRight w:val="0"/>
      <w:marTop w:val="0"/>
      <w:marBottom w:val="0"/>
      <w:divBdr>
        <w:top w:val="none" w:sz="0" w:space="0" w:color="auto"/>
        <w:left w:val="none" w:sz="0" w:space="0" w:color="auto"/>
        <w:bottom w:val="none" w:sz="0" w:space="0" w:color="auto"/>
        <w:right w:val="none" w:sz="0" w:space="0" w:color="auto"/>
      </w:divBdr>
    </w:div>
    <w:div w:id="1774473426">
      <w:bodyDiv w:val="1"/>
      <w:marLeft w:val="0"/>
      <w:marRight w:val="0"/>
      <w:marTop w:val="0"/>
      <w:marBottom w:val="0"/>
      <w:divBdr>
        <w:top w:val="none" w:sz="0" w:space="0" w:color="auto"/>
        <w:left w:val="none" w:sz="0" w:space="0" w:color="auto"/>
        <w:bottom w:val="none" w:sz="0" w:space="0" w:color="auto"/>
        <w:right w:val="none" w:sz="0" w:space="0" w:color="auto"/>
      </w:divBdr>
    </w:div>
    <w:div w:id="1778020376">
      <w:bodyDiv w:val="1"/>
      <w:marLeft w:val="0"/>
      <w:marRight w:val="0"/>
      <w:marTop w:val="0"/>
      <w:marBottom w:val="0"/>
      <w:divBdr>
        <w:top w:val="none" w:sz="0" w:space="0" w:color="auto"/>
        <w:left w:val="none" w:sz="0" w:space="0" w:color="auto"/>
        <w:bottom w:val="none" w:sz="0" w:space="0" w:color="auto"/>
        <w:right w:val="none" w:sz="0" w:space="0" w:color="auto"/>
      </w:divBdr>
    </w:div>
    <w:div w:id="1778402717">
      <w:bodyDiv w:val="1"/>
      <w:marLeft w:val="0"/>
      <w:marRight w:val="0"/>
      <w:marTop w:val="0"/>
      <w:marBottom w:val="0"/>
      <w:divBdr>
        <w:top w:val="none" w:sz="0" w:space="0" w:color="auto"/>
        <w:left w:val="none" w:sz="0" w:space="0" w:color="auto"/>
        <w:bottom w:val="none" w:sz="0" w:space="0" w:color="auto"/>
        <w:right w:val="none" w:sz="0" w:space="0" w:color="auto"/>
      </w:divBdr>
    </w:div>
    <w:div w:id="1780876289">
      <w:bodyDiv w:val="1"/>
      <w:marLeft w:val="0"/>
      <w:marRight w:val="0"/>
      <w:marTop w:val="0"/>
      <w:marBottom w:val="0"/>
      <w:divBdr>
        <w:top w:val="none" w:sz="0" w:space="0" w:color="auto"/>
        <w:left w:val="none" w:sz="0" w:space="0" w:color="auto"/>
        <w:bottom w:val="none" w:sz="0" w:space="0" w:color="auto"/>
        <w:right w:val="none" w:sz="0" w:space="0" w:color="auto"/>
      </w:divBdr>
    </w:div>
    <w:div w:id="1784033237">
      <w:bodyDiv w:val="1"/>
      <w:marLeft w:val="0"/>
      <w:marRight w:val="0"/>
      <w:marTop w:val="0"/>
      <w:marBottom w:val="0"/>
      <w:divBdr>
        <w:top w:val="none" w:sz="0" w:space="0" w:color="auto"/>
        <w:left w:val="none" w:sz="0" w:space="0" w:color="auto"/>
        <w:bottom w:val="none" w:sz="0" w:space="0" w:color="auto"/>
        <w:right w:val="none" w:sz="0" w:space="0" w:color="auto"/>
      </w:divBdr>
    </w:div>
    <w:div w:id="1810127303">
      <w:bodyDiv w:val="1"/>
      <w:marLeft w:val="0"/>
      <w:marRight w:val="0"/>
      <w:marTop w:val="0"/>
      <w:marBottom w:val="0"/>
      <w:divBdr>
        <w:top w:val="none" w:sz="0" w:space="0" w:color="auto"/>
        <w:left w:val="none" w:sz="0" w:space="0" w:color="auto"/>
        <w:bottom w:val="none" w:sz="0" w:space="0" w:color="auto"/>
        <w:right w:val="none" w:sz="0" w:space="0" w:color="auto"/>
      </w:divBdr>
    </w:div>
    <w:div w:id="1826319550">
      <w:bodyDiv w:val="1"/>
      <w:marLeft w:val="0"/>
      <w:marRight w:val="0"/>
      <w:marTop w:val="0"/>
      <w:marBottom w:val="0"/>
      <w:divBdr>
        <w:top w:val="none" w:sz="0" w:space="0" w:color="auto"/>
        <w:left w:val="none" w:sz="0" w:space="0" w:color="auto"/>
        <w:bottom w:val="none" w:sz="0" w:space="0" w:color="auto"/>
        <w:right w:val="none" w:sz="0" w:space="0" w:color="auto"/>
      </w:divBdr>
    </w:div>
    <w:div w:id="1828013494">
      <w:bodyDiv w:val="1"/>
      <w:marLeft w:val="0"/>
      <w:marRight w:val="0"/>
      <w:marTop w:val="0"/>
      <w:marBottom w:val="0"/>
      <w:divBdr>
        <w:top w:val="none" w:sz="0" w:space="0" w:color="auto"/>
        <w:left w:val="none" w:sz="0" w:space="0" w:color="auto"/>
        <w:bottom w:val="none" w:sz="0" w:space="0" w:color="auto"/>
        <w:right w:val="none" w:sz="0" w:space="0" w:color="auto"/>
      </w:divBdr>
    </w:div>
    <w:div w:id="1833637789">
      <w:bodyDiv w:val="1"/>
      <w:marLeft w:val="0"/>
      <w:marRight w:val="0"/>
      <w:marTop w:val="0"/>
      <w:marBottom w:val="0"/>
      <w:divBdr>
        <w:top w:val="none" w:sz="0" w:space="0" w:color="auto"/>
        <w:left w:val="none" w:sz="0" w:space="0" w:color="auto"/>
        <w:bottom w:val="none" w:sz="0" w:space="0" w:color="auto"/>
        <w:right w:val="none" w:sz="0" w:space="0" w:color="auto"/>
      </w:divBdr>
    </w:div>
    <w:div w:id="1847671696">
      <w:bodyDiv w:val="1"/>
      <w:marLeft w:val="0"/>
      <w:marRight w:val="0"/>
      <w:marTop w:val="0"/>
      <w:marBottom w:val="0"/>
      <w:divBdr>
        <w:top w:val="none" w:sz="0" w:space="0" w:color="auto"/>
        <w:left w:val="none" w:sz="0" w:space="0" w:color="auto"/>
        <w:bottom w:val="none" w:sz="0" w:space="0" w:color="auto"/>
        <w:right w:val="none" w:sz="0" w:space="0" w:color="auto"/>
      </w:divBdr>
    </w:div>
    <w:div w:id="1856112955">
      <w:bodyDiv w:val="1"/>
      <w:marLeft w:val="0"/>
      <w:marRight w:val="0"/>
      <w:marTop w:val="0"/>
      <w:marBottom w:val="0"/>
      <w:divBdr>
        <w:top w:val="none" w:sz="0" w:space="0" w:color="auto"/>
        <w:left w:val="none" w:sz="0" w:space="0" w:color="auto"/>
        <w:bottom w:val="none" w:sz="0" w:space="0" w:color="auto"/>
        <w:right w:val="none" w:sz="0" w:space="0" w:color="auto"/>
      </w:divBdr>
    </w:div>
    <w:div w:id="1861965595">
      <w:bodyDiv w:val="1"/>
      <w:marLeft w:val="0"/>
      <w:marRight w:val="0"/>
      <w:marTop w:val="0"/>
      <w:marBottom w:val="0"/>
      <w:divBdr>
        <w:top w:val="none" w:sz="0" w:space="0" w:color="auto"/>
        <w:left w:val="none" w:sz="0" w:space="0" w:color="auto"/>
        <w:bottom w:val="none" w:sz="0" w:space="0" w:color="auto"/>
        <w:right w:val="none" w:sz="0" w:space="0" w:color="auto"/>
      </w:divBdr>
    </w:div>
    <w:div w:id="1861972905">
      <w:bodyDiv w:val="1"/>
      <w:marLeft w:val="0"/>
      <w:marRight w:val="0"/>
      <w:marTop w:val="0"/>
      <w:marBottom w:val="0"/>
      <w:divBdr>
        <w:top w:val="none" w:sz="0" w:space="0" w:color="auto"/>
        <w:left w:val="none" w:sz="0" w:space="0" w:color="auto"/>
        <w:bottom w:val="none" w:sz="0" w:space="0" w:color="auto"/>
        <w:right w:val="none" w:sz="0" w:space="0" w:color="auto"/>
      </w:divBdr>
    </w:div>
    <w:div w:id="1873565532">
      <w:bodyDiv w:val="1"/>
      <w:marLeft w:val="0"/>
      <w:marRight w:val="0"/>
      <w:marTop w:val="0"/>
      <w:marBottom w:val="0"/>
      <w:divBdr>
        <w:top w:val="none" w:sz="0" w:space="0" w:color="auto"/>
        <w:left w:val="none" w:sz="0" w:space="0" w:color="auto"/>
        <w:bottom w:val="none" w:sz="0" w:space="0" w:color="auto"/>
        <w:right w:val="none" w:sz="0" w:space="0" w:color="auto"/>
      </w:divBdr>
    </w:div>
    <w:div w:id="1875995731">
      <w:bodyDiv w:val="1"/>
      <w:marLeft w:val="0"/>
      <w:marRight w:val="0"/>
      <w:marTop w:val="0"/>
      <w:marBottom w:val="0"/>
      <w:divBdr>
        <w:top w:val="none" w:sz="0" w:space="0" w:color="auto"/>
        <w:left w:val="none" w:sz="0" w:space="0" w:color="auto"/>
        <w:bottom w:val="none" w:sz="0" w:space="0" w:color="auto"/>
        <w:right w:val="none" w:sz="0" w:space="0" w:color="auto"/>
      </w:divBdr>
    </w:div>
    <w:div w:id="1878470089">
      <w:bodyDiv w:val="1"/>
      <w:marLeft w:val="0"/>
      <w:marRight w:val="0"/>
      <w:marTop w:val="0"/>
      <w:marBottom w:val="0"/>
      <w:divBdr>
        <w:top w:val="none" w:sz="0" w:space="0" w:color="auto"/>
        <w:left w:val="none" w:sz="0" w:space="0" w:color="auto"/>
        <w:bottom w:val="none" w:sz="0" w:space="0" w:color="auto"/>
        <w:right w:val="none" w:sz="0" w:space="0" w:color="auto"/>
      </w:divBdr>
    </w:div>
    <w:div w:id="1892615520">
      <w:bodyDiv w:val="1"/>
      <w:marLeft w:val="0"/>
      <w:marRight w:val="0"/>
      <w:marTop w:val="0"/>
      <w:marBottom w:val="0"/>
      <w:divBdr>
        <w:top w:val="none" w:sz="0" w:space="0" w:color="auto"/>
        <w:left w:val="none" w:sz="0" w:space="0" w:color="auto"/>
        <w:bottom w:val="none" w:sz="0" w:space="0" w:color="auto"/>
        <w:right w:val="none" w:sz="0" w:space="0" w:color="auto"/>
      </w:divBdr>
    </w:div>
    <w:div w:id="1899853217">
      <w:bodyDiv w:val="1"/>
      <w:marLeft w:val="0"/>
      <w:marRight w:val="0"/>
      <w:marTop w:val="0"/>
      <w:marBottom w:val="0"/>
      <w:divBdr>
        <w:top w:val="none" w:sz="0" w:space="0" w:color="auto"/>
        <w:left w:val="none" w:sz="0" w:space="0" w:color="auto"/>
        <w:bottom w:val="none" w:sz="0" w:space="0" w:color="auto"/>
        <w:right w:val="none" w:sz="0" w:space="0" w:color="auto"/>
      </w:divBdr>
    </w:div>
    <w:div w:id="1904682885">
      <w:bodyDiv w:val="1"/>
      <w:marLeft w:val="0"/>
      <w:marRight w:val="0"/>
      <w:marTop w:val="0"/>
      <w:marBottom w:val="0"/>
      <w:divBdr>
        <w:top w:val="none" w:sz="0" w:space="0" w:color="auto"/>
        <w:left w:val="none" w:sz="0" w:space="0" w:color="auto"/>
        <w:bottom w:val="none" w:sz="0" w:space="0" w:color="auto"/>
        <w:right w:val="none" w:sz="0" w:space="0" w:color="auto"/>
      </w:divBdr>
    </w:div>
    <w:div w:id="1929456451">
      <w:bodyDiv w:val="1"/>
      <w:marLeft w:val="0"/>
      <w:marRight w:val="0"/>
      <w:marTop w:val="0"/>
      <w:marBottom w:val="0"/>
      <w:divBdr>
        <w:top w:val="none" w:sz="0" w:space="0" w:color="auto"/>
        <w:left w:val="none" w:sz="0" w:space="0" w:color="auto"/>
        <w:bottom w:val="none" w:sz="0" w:space="0" w:color="auto"/>
        <w:right w:val="none" w:sz="0" w:space="0" w:color="auto"/>
      </w:divBdr>
    </w:div>
    <w:div w:id="1935360678">
      <w:bodyDiv w:val="1"/>
      <w:marLeft w:val="0"/>
      <w:marRight w:val="0"/>
      <w:marTop w:val="0"/>
      <w:marBottom w:val="0"/>
      <w:divBdr>
        <w:top w:val="none" w:sz="0" w:space="0" w:color="auto"/>
        <w:left w:val="none" w:sz="0" w:space="0" w:color="auto"/>
        <w:bottom w:val="none" w:sz="0" w:space="0" w:color="auto"/>
        <w:right w:val="none" w:sz="0" w:space="0" w:color="auto"/>
      </w:divBdr>
    </w:div>
    <w:div w:id="1940602603">
      <w:bodyDiv w:val="1"/>
      <w:marLeft w:val="0"/>
      <w:marRight w:val="0"/>
      <w:marTop w:val="0"/>
      <w:marBottom w:val="0"/>
      <w:divBdr>
        <w:top w:val="none" w:sz="0" w:space="0" w:color="auto"/>
        <w:left w:val="none" w:sz="0" w:space="0" w:color="auto"/>
        <w:bottom w:val="none" w:sz="0" w:space="0" w:color="auto"/>
        <w:right w:val="none" w:sz="0" w:space="0" w:color="auto"/>
      </w:divBdr>
    </w:div>
    <w:div w:id="1942759598">
      <w:bodyDiv w:val="1"/>
      <w:marLeft w:val="0"/>
      <w:marRight w:val="0"/>
      <w:marTop w:val="0"/>
      <w:marBottom w:val="0"/>
      <w:divBdr>
        <w:top w:val="none" w:sz="0" w:space="0" w:color="auto"/>
        <w:left w:val="none" w:sz="0" w:space="0" w:color="auto"/>
        <w:bottom w:val="none" w:sz="0" w:space="0" w:color="auto"/>
        <w:right w:val="none" w:sz="0" w:space="0" w:color="auto"/>
      </w:divBdr>
    </w:div>
    <w:div w:id="1952471119">
      <w:bodyDiv w:val="1"/>
      <w:marLeft w:val="0"/>
      <w:marRight w:val="0"/>
      <w:marTop w:val="0"/>
      <w:marBottom w:val="0"/>
      <w:divBdr>
        <w:top w:val="none" w:sz="0" w:space="0" w:color="auto"/>
        <w:left w:val="none" w:sz="0" w:space="0" w:color="auto"/>
        <w:bottom w:val="none" w:sz="0" w:space="0" w:color="auto"/>
        <w:right w:val="none" w:sz="0" w:space="0" w:color="auto"/>
      </w:divBdr>
    </w:div>
    <w:div w:id="1954512707">
      <w:bodyDiv w:val="1"/>
      <w:marLeft w:val="0"/>
      <w:marRight w:val="0"/>
      <w:marTop w:val="0"/>
      <w:marBottom w:val="0"/>
      <w:divBdr>
        <w:top w:val="none" w:sz="0" w:space="0" w:color="auto"/>
        <w:left w:val="none" w:sz="0" w:space="0" w:color="auto"/>
        <w:bottom w:val="none" w:sz="0" w:space="0" w:color="auto"/>
        <w:right w:val="none" w:sz="0" w:space="0" w:color="auto"/>
      </w:divBdr>
    </w:div>
    <w:div w:id="1986228947">
      <w:bodyDiv w:val="1"/>
      <w:marLeft w:val="0"/>
      <w:marRight w:val="0"/>
      <w:marTop w:val="0"/>
      <w:marBottom w:val="0"/>
      <w:divBdr>
        <w:top w:val="none" w:sz="0" w:space="0" w:color="auto"/>
        <w:left w:val="none" w:sz="0" w:space="0" w:color="auto"/>
        <w:bottom w:val="none" w:sz="0" w:space="0" w:color="auto"/>
        <w:right w:val="none" w:sz="0" w:space="0" w:color="auto"/>
      </w:divBdr>
    </w:div>
    <w:div w:id="1995066325">
      <w:bodyDiv w:val="1"/>
      <w:marLeft w:val="0"/>
      <w:marRight w:val="0"/>
      <w:marTop w:val="0"/>
      <w:marBottom w:val="0"/>
      <w:divBdr>
        <w:top w:val="none" w:sz="0" w:space="0" w:color="auto"/>
        <w:left w:val="none" w:sz="0" w:space="0" w:color="auto"/>
        <w:bottom w:val="none" w:sz="0" w:space="0" w:color="auto"/>
        <w:right w:val="none" w:sz="0" w:space="0" w:color="auto"/>
      </w:divBdr>
    </w:div>
    <w:div w:id="2003122542">
      <w:bodyDiv w:val="1"/>
      <w:marLeft w:val="0"/>
      <w:marRight w:val="0"/>
      <w:marTop w:val="0"/>
      <w:marBottom w:val="0"/>
      <w:divBdr>
        <w:top w:val="none" w:sz="0" w:space="0" w:color="auto"/>
        <w:left w:val="none" w:sz="0" w:space="0" w:color="auto"/>
        <w:bottom w:val="none" w:sz="0" w:space="0" w:color="auto"/>
        <w:right w:val="none" w:sz="0" w:space="0" w:color="auto"/>
      </w:divBdr>
    </w:div>
    <w:div w:id="2006781028">
      <w:bodyDiv w:val="1"/>
      <w:marLeft w:val="0"/>
      <w:marRight w:val="0"/>
      <w:marTop w:val="0"/>
      <w:marBottom w:val="0"/>
      <w:divBdr>
        <w:top w:val="none" w:sz="0" w:space="0" w:color="auto"/>
        <w:left w:val="none" w:sz="0" w:space="0" w:color="auto"/>
        <w:bottom w:val="none" w:sz="0" w:space="0" w:color="auto"/>
        <w:right w:val="none" w:sz="0" w:space="0" w:color="auto"/>
      </w:divBdr>
    </w:div>
    <w:div w:id="2006783424">
      <w:bodyDiv w:val="1"/>
      <w:marLeft w:val="0"/>
      <w:marRight w:val="0"/>
      <w:marTop w:val="0"/>
      <w:marBottom w:val="0"/>
      <w:divBdr>
        <w:top w:val="none" w:sz="0" w:space="0" w:color="auto"/>
        <w:left w:val="none" w:sz="0" w:space="0" w:color="auto"/>
        <w:bottom w:val="none" w:sz="0" w:space="0" w:color="auto"/>
        <w:right w:val="none" w:sz="0" w:space="0" w:color="auto"/>
      </w:divBdr>
    </w:div>
    <w:div w:id="2012246839">
      <w:bodyDiv w:val="1"/>
      <w:marLeft w:val="0"/>
      <w:marRight w:val="0"/>
      <w:marTop w:val="0"/>
      <w:marBottom w:val="0"/>
      <w:divBdr>
        <w:top w:val="none" w:sz="0" w:space="0" w:color="auto"/>
        <w:left w:val="none" w:sz="0" w:space="0" w:color="auto"/>
        <w:bottom w:val="none" w:sz="0" w:space="0" w:color="auto"/>
        <w:right w:val="none" w:sz="0" w:space="0" w:color="auto"/>
      </w:divBdr>
    </w:div>
    <w:div w:id="2024014191">
      <w:bodyDiv w:val="1"/>
      <w:marLeft w:val="0"/>
      <w:marRight w:val="0"/>
      <w:marTop w:val="0"/>
      <w:marBottom w:val="0"/>
      <w:divBdr>
        <w:top w:val="none" w:sz="0" w:space="0" w:color="auto"/>
        <w:left w:val="none" w:sz="0" w:space="0" w:color="auto"/>
        <w:bottom w:val="none" w:sz="0" w:space="0" w:color="auto"/>
        <w:right w:val="none" w:sz="0" w:space="0" w:color="auto"/>
      </w:divBdr>
    </w:div>
    <w:div w:id="2042895343">
      <w:bodyDiv w:val="1"/>
      <w:marLeft w:val="0"/>
      <w:marRight w:val="0"/>
      <w:marTop w:val="0"/>
      <w:marBottom w:val="0"/>
      <w:divBdr>
        <w:top w:val="none" w:sz="0" w:space="0" w:color="auto"/>
        <w:left w:val="none" w:sz="0" w:space="0" w:color="auto"/>
        <w:bottom w:val="none" w:sz="0" w:space="0" w:color="auto"/>
        <w:right w:val="none" w:sz="0" w:space="0" w:color="auto"/>
      </w:divBdr>
    </w:div>
    <w:div w:id="2045979580">
      <w:bodyDiv w:val="1"/>
      <w:marLeft w:val="0"/>
      <w:marRight w:val="0"/>
      <w:marTop w:val="0"/>
      <w:marBottom w:val="0"/>
      <w:divBdr>
        <w:top w:val="none" w:sz="0" w:space="0" w:color="auto"/>
        <w:left w:val="none" w:sz="0" w:space="0" w:color="auto"/>
        <w:bottom w:val="none" w:sz="0" w:space="0" w:color="auto"/>
        <w:right w:val="none" w:sz="0" w:space="0" w:color="auto"/>
      </w:divBdr>
    </w:div>
    <w:div w:id="2052070841">
      <w:bodyDiv w:val="1"/>
      <w:marLeft w:val="0"/>
      <w:marRight w:val="0"/>
      <w:marTop w:val="0"/>
      <w:marBottom w:val="0"/>
      <w:divBdr>
        <w:top w:val="none" w:sz="0" w:space="0" w:color="auto"/>
        <w:left w:val="none" w:sz="0" w:space="0" w:color="auto"/>
        <w:bottom w:val="none" w:sz="0" w:space="0" w:color="auto"/>
        <w:right w:val="none" w:sz="0" w:space="0" w:color="auto"/>
      </w:divBdr>
    </w:div>
    <w:div w:id="2052144788">
      <w:bodyDiv w:val="1"/>
      <w:marLeft w:val="0"/>
      <w:marRight w:val="0"/>
      <w:marTop w:val="0"/>
      <w:marBottom w:val="0"/>
      <w:divBdr>
        <w:top w:val="none" w:sz="0" w:space="0" w:color="auto"/>
        <w:left w:val="none" w:sz="0" w:space="0" w:color="auto"/>
        <w:bottom w:val="none" w:sz="0" w:space="0" w:color="auto"/>
        <w:right w:val="none" w:sz="0" w:space="0" w:color="auto"/>
      </w:divBdr>
    </w:div>
    <w:div w:id="2055230243">
      <w:bodyDiv w:val="1"/>
      <w:marLeft w:val="0"/>
      <w:marRight w:val="0"/>
      <w:marTop w:val="0"/>
      <w:marBottom w:val="0"/>
      <w:divBdr>
        <w:top w:val="none" w:sz="0" w:space="0" w:color="auto"/>
        <w:left w:val="none" w:sz="0" w:space="0" w:color="auto"/>
        <w:bottom w:val="none" w:sz="0" w:space="0" w:color="auto"/>
        <w:right w:val="none" w:sz="0" w:space="0" w:color="auto"/>
      </w:divBdr>
    </w:div>
    <w:div w:id="2056195365">
      <w:bodyDiv w:val="1"/>
      <w:marLeft w:val="0"/>
      <w:marRight w:val="0"/>
      <w:marTop w:val="0"/>
      <w:marBottom w:val="0"/>
      <w:divBdr>
        <w:top w:val="none" w:sz="0" w:space="0" w:color="auto"/>
        <w:left w:val="none" w:sz="0" w:space="0" w:color="auto"/>
        <w:bottom w:val="none" w:sz="0" w:space="0" w:color="auto"/>
        <w:right w:val="none" w:sz="0" w:space="0" w:color="auto"/>
      </w:divBdr>
    </w:div>
    <w:div w:id="2060588336">
      <w:bodyDiv w:val="1"/>
      <w:marLeft w:val="0"/>
      <w:marRight w:val="0"/>
      <w:marTop w:val="0"/>
      <w:marBottom w:val="0"/>
      <w:divBdr>
        <w:top w:val="none" w:sz="0" w:space="0" w:color="auto"/>
        <w:left w:val="none" w:sz="0" w:space="0" w:color="auto"/>
        <w:bottom w:val="none" w:sz="0" w:space="0" w:color="auto"/>
        <w:right w:val="none" w:sz="0" w:space="0" w:color="auto"/>
      </w:divBdr>
    </w:div>
    <w:div w:id="2069106258">
      <w:bodyDiv w:val="1"/>
      <w:marLeft w:val="0"/>
      <w:marRight w:val="0"/>
      <w:marTop w:val="0"/>
      <w:marBottom w:val="0"/>
      <w:divBdr>
        <w:top w:val="none" w:sz="0" w:space="0" w:color="auto"/>
        <w:left w:val="none" w:sz="0" w:space="0" w:color="auto"/>
        <w:bottom w:val="none" w:sz="0" w:space="0" w:color="auto"/>
        <w:right w:val="none" w:sz="0" w:space="0" w:color="auto"/>
      </w:divBdr>
    </w:div>
    <w:div w:id="2069379111">
      <w:bodyDiv w:val="1"/>
      <w:marLeft w:val="0"/>
      <w:marRight w:val="0"/>
      <w:marTop w:val="0"/>
      <w:marBottom w:val="0"/>
      <w:divBdr>
        <w:top w:val="none" w:sz="0" w:space="0" w:color="auto"/>
        <w:left w:val="none" w:sz="0" w:space="0" w:color="auto"/>
        <w:bottom w:val="none" w:sz="0" w:space="0" w:color="auto"/>
        <w:right w:val="none" w:sz="0" w:space="0" w:color="auto"/>
      </w:divBdr>
    </w:div>
    <w:div w:id="2071535786">
      <w:bodyDiv w:val="1"/>
      <w:marLeft w:val="0"/>
      <w:marRight w:val="0"/>
      <w:marTop w:val="0"/>
      <w:marBottom w:val="0"/>
      <w:divBdr>
        <w:top w:val="none" w:sz="0" w:space="0" w:color="auto"/>
        <w:left w:val="none" w:sz="0" w:space="0" w:color="auto"/>
        <w:bottom w:val="none" w:sz="0" w:space="0" w:color="auto"/>
        <w:right w:val="none" w:sz="0" w:space="0" w:color="auto"/>
      </w:divBdr>
    </w:div>
    <w:div w:id="2073498558">
      <w:bodyDiv w:val="1"/>
      <w:marLeft w:val="0"/>
      <w:marRight w:val="0"/>
      <w:marTop w:val="0"/>
      <w:marBottom w:val="0"/>
      <w:divBdr>
        <w:top w:val="none" w:sz="0" w:space="0" w:color="auto"/>
        <w:left w:val="none" w:sz="0" w:space="0" w:color="auto"/>
        <w:bottom w:val="none" w:sz="0" w:space="0" w:color="auto"/>
        <w:right w:val="none" w:sz="0" w:space="0" w:color="auto"/>
      </w:divBdr>
    </w:div>
    <w:div w:id="2073891842">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 w:id="2075926932">
      <w:bodyDiv w:val="1"/>
      <w:marLeft w:val="0"/>
      <w:marRight w:val="0"/>
      <w:marTop w:val="0"/>
      <w:marBottom w:val="0"/>
      <w:divBdr>
        <w:top w:val="none" w:sz="0" w:space="0" w:color="auto"/>
        <w:left w:val="none" w:sz="0" w:space="0" w:color="auto"/>
        <w:bottom w:val="none" w:sz="0" w:space="0" w:color="auto"/>
        <w:right w:val="none" w:sz="0" w:space="0" w:color="auto"/>
      </w:divBdr>
    </w:div>
    <w:div w:id="2080708086">
      <w:bodyDiv w:val="1"/>
      <w:marLeft w:val="0"/>
      <w:marRight w:val="0"/>
      <w:marTop w:val="0"/>
      <w:marBottom w:val="0"/>
      <w:divBdr>
        <w:top w:val="none" w:sz="0" w:space="0" w:color="auto"/>
        <w:left w:val="none" w:sz="0" w:space="0" w:color="auto"/>
        <w:bottom w:val="none" w:sz="0" w:space="0" w:color="auto"/>
        <w:right w:val="none" w:sz="0" w:space="0" w:color="auto"/>
      </w:divBdr>
    </w:div>
    <w:div w:id="2084403562">
      <w:bodyDiv w:val="1"/>
      <w:marLeft w:val="0"/>
      <w:marRight w:val="0"/>
      <w:marTop w:val="0"/>
      <w:marBottom w:val="0"/>
      <w:divBdr>
        <w:top w:val="none" w:sz="0" w:space="0" w:color="auto"/>
        <w:left w:val="none" w:sz="0" w:space="0" w:color="auto"/>
        <w:bottom w:val="none" w:sz="0" w:space="0" w:color="auto"/>
        <w:right w:val="none" w:sz="0" w:space="0" w:color="auto"/>
      </w:divBdr>
    </w:div>
    <w:div w:id="2090229547">
      <w:bodyDiv w:val="1"/>
      <w:marLeft w:val="0"/>
      <w:marRight w:val="0"/>
      <w:marTop w:val="0"/>
      <w:marBottom w:val="0"/>
      <w:divBdr>
        <w:top w:val="none" w:sz="0" w:space="0" w:color="auto"/>
        <w:left w:val="none" w:sz="0" w:space="0" w:color="auto"/>
        <w:bottom w:val="none" w:sz="0" w:space="0" w:color="auto"/>
        <w:right w:val="none" w:sz="0" w:space="0" w:color="auto"/>
      </w:divBdr>
    </w:div>
    <w:div w:id="2092770311">
      <w:bodyDiv w:val="1"/>
      <w:marLeft w:val="0"/>
      <w:marRight w:val="0"/>
      <w:marTop w:val="0"/>
      <w:marBottom w:val="0"/>
      <w:divBdr>
        <w:top w:val="none" w:sz="0" w:space="0" w:color="auto"/>
        <w:left w:val="none" w:sz="0" w:space="0" w:color="auto"/>
        <w:bottom w:val="none" w:sz="0" w:space="0" w:color="auto"/>
        <w:right w:val="none" w:sz="0" w:space="0" w:color="auto"/>
      </w:divBdr>
    </w:div>
    <w:div w:id="2101220665">
      <w:bodyDiv w:val="1"/>
      <w:marLeft w:val="0"/>
      <w:marRight w:val="0"/>
      <w:marTop w:val="0"/>
      <w:marBottom w:val="0"/>
      <w:divBdr>
        <w:top w:val="none" w:sz="0" w:space="0" w:color="auto"/>
        <w:left w:val="none" w:sz="0" w:space="0" w:color="auto"/>
        <w:bottom w:val="none" w:sz="0" w:space="0" w:color="auto"/>
        <w:right w:val="none" w:sz="0" w:space="0" w:color="auto"/>
      </w:divBdr>
    </w:div>
    <w:div w:id="2104648718">
      <w:bodyDiv w:val="1"/>
      <w:marLeft w:val="0"/>
      <w:marRight w:val="0"/>
      <w:marTop w:val="0"/>
      <w:marBottom w:val="0"/>
      <w:divBdr>
        <w:top w:val="none" w:sz="0" w:space="0" w:color="auto"/>
        <w:left w:val="none" w:sz="0" w:space="0" w:color="auto"/>
        <w:bottom w:val="none" w:sz="0" w:space="0" w:color="auto"/>
        <w:right w:val="none" w:sz="0" w:space="0" w:color="auto"/>
      </w:divBdr>
    </w:div>
    <w:div w:id="2114277648">
      <w:bodyDiv w:val="1"/>
      <w:marLeft w:val="0"/>
      <w:marRight w:val="0"/>
      <w:marTop w:val="0"/>
      <w:marBottom w:val="0"/>
      <w:divBdr>
        <w:top w:val="none" w:sz="0" w:space="0" w:color="auto"/>
        <w:left w:val="none" w:sz="0" w:space="0" w:color="auto"/>
        <w:bottom w:val="none" w:sz="0" w:space="0" w:color="auto"/>
        <w:right w:val="none" w:sz="0" w:space="0" w:color="auto"/>
      </w:divBdr>
    </w:div>
    <w:div w:id="2131000891">
      <w:bodyDiv w:val="1"/>
      <w:marLeft w:val="0"/>
      <w:marRight w:val="0"/>
      <w:marTop w:val="0"/>
      <w:marBottom w:val="0"/>
      <w:divBdr>
        <w:top w:val="none" w:sz="0" w:space="0" w:color="auto"/>
        <w:left w:val="none" w:sz="0" w:space="0" w:color="auto"/>
        <w:bottom w:val="none" w:sz="0" w:space="0" w:color="auto"/>
        <w:right w:val="none" w:sz="0" w:space="0" w:color="auto"/>
      </w:divBdr>
    </w:div>
    <w:div w:id="21420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Chi17</b:Tag>
    <b:SourceType>JournalArticle</b:SourceType>
    <b:Guid>{0E199CF4-F6D1-4E60-8FCA-B587D0442602}</b:Guid>
    <b:Title>Associations among attitudes, perceived difficulty of learning science, gender, parents’ occupation and students’ scientific competencies</b:Title>
    <b:JournalName>International Journal of Science Education</b:JournalName>
    <b:Year>2017</b:Year>
    <b:Pages>2171-2188</b:Pages>
    <b:Volume>39</b:Volume>
    <b:Issue>16</b:Issue>
    <b:Author>
      <b:Author>
        <b:NameList>
          <b:Person>
            <b:Last>Chi</b:Last>
            <b:First>ShaoHui</b:First>
          </b:Person>
          <b:Person>
            <b:Last>Wang</b:Last>
            <b:First>Zuhao</b:First>
          </b:Person>
          <b:Person>
            <b:Last>Liu</b:Last>
            <b:First>Xiufeng</b:First>
          </b:Person>
          <b:Person>
            <b:Last>Zhu</b:Last>
            <b:First>Lei</b:First>
          </b:Person>
        </b:NameList>
      </b:Author>
    </b:Author>
    <b:RefOrder>10</b:RefOrder>
  </b:Source>
  <b:Source>
    <b:Tag>Yañ14</b:Tag>
    <b:SourceType>JournalArticle</b:SourceType>
    <b:Guid>{189749E4-503C-4ED2-89A9-2A3842F7E69D}</b:Guid>
    <b:Title>El proceso de admisión de las escuelas normales y los antecedentes socioeconómicos como predictores del rendimiento académico</b:Title>
    <b:JournalName>Revista Intercontinental de Psicología y Educación</b:JournalName>
    <b:Year>2014</b:Year>
    <b:Pages>111-129</b:Pages>
    <b:Volume>16</b:Volume>
    <b:Issue>2</b:Issue>
    <b:Author>
      <b:Author>
        <b:NameList>
          <b:Person>
            <b:Last>Yañez Quijada</b:Last>
            <b:Middle>Israel</b:Middle>
            <b:First>Adrian </b:First>
          </b:Person>
          <b:Person>
            <b:Last>Vera Noriega</b:Last>
            <b:Middle>Ángel</b:Middle>
            <b:First>José </b:First>
          </b:Person>
          <b:Person>
            <b:Last>Mungarro Matus</b:Last>
            <b:Middle>Enrique</b:Middle>
            <b:First>Jesús </b:First>
          </b:Person>
        </b:NameList>
      </b:Author>
    </b:Author>
    <b:RefOrder>11</b:RefOrder>
  </b:Source>
  <b:Source>
    <b:Tag>Cue16</b:Tag>
    <b:SourceType>JournalArticle</b:SourceType>
    <b:Guid>{BAF24E2E-9847-4CA8-966F-A99904598F0D}</b:Guid>
    <b:Title>Desigualdad de oportunidades en Colombia: impacto del origen social sobre el desempeño académico y los ingresos de graduados universitarios</b:Title>
    <b:JournalName>Estudios Pedagógicos</b:JournalName>
    <b:Year>2016</b:Year>
    <b:Pages>69-93</b:Pages>
    <b:Volume>42</b:Volume>
    <b:Issue>2</b:Issue>
    <b:Author>
      <b:Author>
        <b:NameList>
          <b:Person>
            <b:Last>Cuenca</b:Last>
            <b:First>Andrea</b:First>
          </b:Person>
        </b:NameList>
      </b:Author>
    </b:Author>
    <b:RefOrder>7</b:RefOrder>
  </b:Source>
  <b:Source>
    <b:Tag>Mue16</b:Tag>
    <b:SourceType>JournalArticle</b:SourceType>
    <b:Guid>{3A3358CB-9592-46EA-B19A-8C590DB2A441}</b:Guid>
    <b:Title>Factores de riesgo en el bajo desempeño académico y desigualdad social en el Perú según PISA 2012</b:Title>
    <b:JournalName>Apuntes</b:JournalName>
    <b:Year>2016</b:Year>
    <b:Pages>9-45</b:Pages>
    <b:Volume>43 </b:Volume>
    <b:Issue>79</b:Issue>
    <b:Author>
      <b:Author>
        <b:NameList>
          <b:Person>
            <b:Last>Muelle</b:Last>
            <b:First>Luis </b:First>
          </b:Person>
        </b:NameList>
      </b:Author>
    </b:Author>
    <b:RefOrder>4</b:RefOrder>
  </b:Source>
  <b:Source>
    <b:Tag>Alb14</b:Tag>
    <b:SourceType>JournalArticle</b:SourceType>
    <b:Guid>{8C70FC58-6A18-434B-94F5-B834F9557F0E}</b:Guid>
    <b:Title>Calidad institucional y rendimiento académico. El caso de las universidades del Caribe colombiano</b:Title>
    <b:JournalName>Perfiles educativos</b:JournalName>
    <b:Year>2014</b:Year>
    <b:Pages>10-29</b:Pages>
    <b:Volume>36</b:Volume>
    <b:Issue>143</b:Issue>
    <b:Author>
      <b:Author>
        <b:NameList>
          <b:Person>
            <b:Last>Albor</b:Last>
            <b:First>Rodríguez  Gustavo</b:First>
          </b:Person>
          <b:Person>
            <b:Last>Dau </b:Last>
            <b:First>Marco Ariza </b:First>
          </b:Person>
          <b:Person>
            <b:Last>Ruíz</b:Last>
            <b:First>José Luis Ramos</b:First>
          </b:Person>
        </b:NameList>
      </b:Author>
    </b:Author>
    <b:RefOrder>12</b:RefOrder>
  </b:Source>
  <b:Source>
    <b:Tag>Can16</b:Tag>
    <b:SourceType>JournalArticle</b:SourceType>
    <b:Guid>{563E76A7-4BC9-4251-A972-1E5D94B9E361}</b:Guid>
    <b:Title>Diferencias socioeconómicas en la postulación a las universidades chilenas: el rol de factores académicos y no académicos</b:Title>
    <b:JournalName>Calidad en la educación</b:JournalName>
    <b:Year>2016</b:Year>
    <b:Pages>129-157</b:Pages>
    <b:Issue>44</b:Issue>
    <b:Author>
      <b:Author>
        <b:NameList>
          <b:Person>
            <b:Last>Canales</b:Last>
            <b:First>Andrea</b:First>
          </b:Person>
        </b:NameList>
      </b:Author>
    </b:Author>
    <b:RefOrder>13</b:RefOrder>
  </b:Source>
  <b:Source>
    <b:Tag>Rey14</b:Tag>
    <b:SourceType>JournalArticle</b:SourceType>
    <b:Guid>{5CC114B9-149E-4EC6-BDBE-06DED8811D16}</b:Guid>
    <b:Title>Un modelo empírico para explicar el desempeño académico de estudiantes de bachillerato</b:Title>
    <b:JournalName>Perfiles Educativos</b:JournalName>
    <b:Year>2014</b:Year>
    <b:Pages>45-62</b:Pages>
    <b:Volume>36</b:Volume>
    <b:Issue>146</b:Issue>
    <b:Author>
      <b:Author>
        <b:NameList>
          <b:Person>
            <b:Last>Reyes Carreto</b:Last>
            <b:First>Ramón</b:First>
          </b:Person>
          <b:Person>
            <b:Last>Godínez Jaimes</b:Last>
            <b:First>Flaviano </b:First>
          </b:Person>
          <b:Person>
            <b:Last>Ariza Hernández</b:Last>
            <b:Middle>Julián</b:Middle>
            <b:First>Francisco </b:First>
          </b:Person>
          <b:Person>
            <b:Last>Sánchez Rosas</b:Last>
            <b:First>Francisco</b:First>
          </b:Person>
          <b:Person>
            <b:Last>Torreblanca Ignacio</b:Last>
            <b:Middle>Freddy </b:Middle>
            <b:First>Omar </b:First>
          </b:Person>
        </b:NameList>
      </b:Author>
    </b:Author>
    <b:RefOrder>2</b:RefOrder>
  </b:Source>
  <b:Source>
    <b:Tag>Cha16</b:Tag>
    <b:SourceType>JournalArticle</b:SourceType>
    <b:Guid>{B1F770F8-506C-4F0B-AADD-F6F8C848A259}</b:Guid>
    <b:Title>Familia y rendimiento académico: configuración de perfiles estudiantiles en secundaria </b:Title>
    <b:JournalName>Revista Electrónica de Investigación Educativa</b:JournalName>
    <b:Year>2016</b:Year>
    <b:Pages>53-68</b:Pages>
    <b:Volume>18</b:Volume>
    <b:Issue>1</b:Issue>
    <b:Author>
      <b:Author>
        <b:NameList>
          <b:Person>
            <b:Last>Chaparro</b:Last>
            <b:First>Alica </b:First>
          </b:Person>
          <b:Person>
            <b:Last>González </b:Last>
            <b:First>Coral </b:First>
          </b:Person>
          <b:Person>
            <b:Last>Caso </b:Last>
            <b:First>Joaquín</b:First>
          </b:Person>
        </b:NameList>
      </b:Author>
    </b:Author>
    <b:RefOrder>14</b:RefOrder>
  </b:Source>
  <b:Source>
    <b:Tag>Día11</b:Tag>
    <b:SourceType>JournalArticle</b:SourceType>
    <b:Guid>{15B8E027-05FA-4C4B-A08D-C505BC550C6B}</b:Guid>
    <b:Title>La reciprocidad en la parentalidad y rendimiento académico en adolescentes </b:Title>
    <b:JournalName>Uaricha. Revista de Psicología </b:JournalName>
    <b:Year>2011</b:Year>
    <b:Pages>25-35</b:Pages>
    <b:Volume>8</b:Volume>
    <b:Issue>16</b:Issue>
    <b:Author>
      <b:Author>
        <b:NameList>
          <b:Person>
            <b:Last>Díaz Barajas </b:Last>
            <b:First>Damaris</b:First>
          </b:Person>
          <b:Person>
            <b:Last>Morales Rodriguez </b:Last>
            <b:First>Marisol</b:First>
          </b:Person>
        </b:NameList>
      </b:Author>
    </b:Author>
    <b:RefOrder>15</b:RefOrder>
  </b:Source>
  <b:Source>
    <b:Tag>Cor14</b:Tag>
    <b:SourceType>JournalArticle</b:SourceType>
    <b:Guid>{5B2F1F29-6336-4238-8D55-9FC67F5CC93E}</b:Guid>
    <b:Title>Factores explicativos del rendimiento en educación primaria: un análisis a partir de TIMSS 2011</b:Title>
    <b:JournalName>Estudios sobre educación</b:JournalName>
    <b:Year>2014</b:Year>
    <b:Pages>9-35</b:Pages>
    <b:Volume>27</b:Volume>
    <b:Author>
      <b:Author>
        <b:NameList>
          <b:Person>
            <b:Last>Manchón</b:Last>
            <b:Middle>César</b:Middle>
            <b:First>L.</b:First>
          </b:Person>
          <b:Person>
            <b:Last>Cordero</b:Last>
            <b:Middle>José Manuel</b:Middle>
            <b:First>F.</b:First>
          </b:Person>
        </b:NameList>
      </b:Author>
    </b:Author>
    <b:RefOrder>16</b:RefOrder>
  </b:Source>
  <b:Source>
    <b:Tag>DeC19</b:Tag>
    <b:SourceType>JournalArticle</b:SourceType>
    <b:Guid>{FE69972C-7B6B-4152-8935-F11291CBA835}</b:Guid>
    <b:Title>Subjective well-being among first-year university students: A two-wave prospective study in Flanders, Belgium</b:Title>
    <b:JournalName>Student Success</b:JournalName>
    <b:Year>2019</b:Year>
    <b:Pages>33-45</b:Pages>
    <b:Volume>10</b:Volume>
    <b:Issue>1</b:Issue>
    <b:Author>
      <b:Author>
        <b:NameList>
          <b:Person>
            <b:Last>De Coninck</b:Last>
            <b:First>David</b:First>
          </b:Person>
          <b:Person>
            <b:Last>Matthijs</b:Last>
            <b:First>Koen</b:First>
          </b:Person>
          <b:Person>
            <b:Last>Luyten</b:Last>
            <b:First>Patrick</b:First>
          </b:Person>
        </b:NameList>
      </b:Author>
    </b:Author>
    <b:RefOrder>17</b:RefOrder>
  </b:Source>
  <b:Source>
    <b:Tag>Rod19</b:Tag>
    <b:SourceType>JournalArticle</b:SourceType>
    <b:Guid>{D7EDCC4C-2435-46C0-9A66-41AEC2845E76}</b:Guid>
    <b:Title>Rendimiento académico de adolescentes declarados en situación de riesgo</b:Title>
    <b:JournalName>Revista de Investigación Educativa</b:JournalName>
    <b:Year>2019</b:Year>
    <b:Pages>147-162</b:Pages>
    <b:Volume>37</b:Volume>
    <b:Issue>1</b:Issue>
    <b:Author>
      <b:Author>
        <b:NameList>
          <b:Person>
            <b:Last>Rodríguez</b:Last>
            <b:Middle>Daniel</b:Middle>
            <b:First>R.</b:First>
          </b:Person>
          <b:Person>
            <b:Last>Gúzman</b:Last>
            <b:Middle>Remedios</b:Middle>
            <b:First>R.</b:First>
          </b:Person>
        </b:NameList>
      </b:Author>
    </b:Author>
    <b:RefOrder>18</b:RefOrder>
  </b:Source>
  <b:Source>
    <b:Tag>Cas18</b:Tag>
    <b:SourceType>JournalArticle</b:SourceType>
    <b:Guid>{617FF946-D4AD-4002-B8BF-55DCDE42B85C}</b:Guid>
    <b:Title>Factors that determine the persistence and dropout of university students</b:Title>
    <b:JournalName>Psicothema</b:JournalName>
    <b:Year>2018</b:Year>
    <b:Pages>408-414</b:Pages>
    <b:Volume>30</b:Volume>
    <b:Issue>4</b:Issue>
    <b:Author>
      <b:Author>
        <b:NameList>
          <b:Person>
            <b:Last>Casanova</b:Last>
            <b:First>Joana R. </b:First>
          </b:Person>
          <b:Person>
            <b:Last>Cervero</b:Last>
            <b:First>Antonio </b:First>
          </b:Person>
          <b:Person>
            <b:Last>Núñez</b:Last>
            <b:First>José Carlos</b:First>
          </b:Person>
          <b:Person>
            <b:Last>Almeida</b:Last>
            <b:First>Leandro S. </b:First>
          </b:Person>
          <b:Person>
            <b:Last>Bernardo</b:Last>
            <b:First>Ana </b:First>
          </b:Person>
        </b:NameList>
      </b:Author>
    </b:Author>
    <b:RefOrder>19</b:RefOrder>
  </b:Source>
  <b:Source>
    <b:Tag>Abu18</b:Tag>
    <b:SourceType>JournalArticle</b:SourceType>
    <b:Guid>{5F4ED577-A822-4B7E-8432-B3A70C9E7127}</b:Guid>
    <b:Title>Mothers’ Education and Girls’ Achievement in Kibera: The Link With Self-Efficacy</b:Title>
    <b:JournalName>SAGE Open</b:JournalName>
    <b:Year>2018</b:Year>
    <b:Volume>8</b:Volume>
    <b:Issue>1</b:Issue>
    <b:Author>
      <b:Author>
        <b:NameList>
          <b:Person>
            <b:Last>Abuya</b:Last>
            <b:First>Benta A. </b:First>
          </b:Person>
          <b:Person>
            <b:Last>Mumah</b:Last>
            <b:First>Joyce</b:First>
          </b:Person>
          <b:Person>
            <b:Last>Austrian</b:Last>
            <b:First>Karen </b:First>
          </b:Person>
          <b:Person>
            <b:Last>Mutisya</b:Last>
            <b:First>Maurice </b:First>
          </b:Person>
          <b:Person>
            <b:Last>Kabiru</b:Last>
            <b:First>Caroline </b:First>
          </b:Person>
        </b:NameList>
      </b:Author>
    </b:Author>
    <b:RefOrder>5</b:RefOrder>
  </b:Source>
  <b:Source>
    <b:Tag>Har15</b:Tag>
    <b:SourceType>JournalArticle</b:SourceType>
    <b:Guid>{7D168B15-F600-481A-9E83-EAFA52DCBFF1}</b:Guid>
    <b:Title>The Relationship Between Maternal Education and Children’s Academic Outcomes: A Theoretical Framework</b:Title>
    <b:JournalName>Journal of Marriage and Family</b:JournalName>
    <b:Year>2015</b:Year>
    <b:Pages>60-76</b:Pages>
    <b:Volume>77</b:Volume>
    <b:Issue>1</b:Issue>
    <b:Author>
      <b:Author>
        <b:NameList>
          <b:Person>
            <b:Last>Harding</b:Last>
            <b:First>Jessica F. </b:First>
          </b:Person>
          <b:Person>
            <b:Last>Morris</b:Last>
            <b:First>Pamela A. </b:First>
          </b:Person>
          <b:Person>
            <b:Last>Hughes</b:Last>
            <b:First>Diane </b:First>
          </b:Person>
        </b:NameList>
      </b:Author>
    </b:Author>
    <b:RefOrder>20</b:RefOrder>
  </b:Source>
  <b:Source>
    <b:Tag>Sim18</b:Tag>
    <b:SourceType>JournalArticle</b:SourceType>
    <b:Guid>{189F51C8-FBD3-46E5-B3B6-BCAE3F7A098E}</b:Guid>
    <b:Title>School Performance Paths: Personal and Contextual Factors Related to Top Performers and Low Achievers in Portugal and Spain</b:Title>
    <b:JournalName>The Spanish Journal of Psychology</b:JournalName>
    <b:Year>2018</b:Year>
    <b:Pages>1-15</b:Pages>
    <b:Volume>21</b:Volume>
    <b:Issue>e36</b:Issue>
    <b:Author>
      <b:Author>
        <b:NameList>
          <b:Person>
            <b:Last>Simões</b:Last>
            <b:First>Celeste </b:First>
          </b:Person>
          <b:Person>
            <b:Last>Rivera</b:Last>
            <b:First>Francisco</b:First>
          </b:Person>
          <b:Person>
            <b:Last>Moreno</b:Last>
            <b:First>Carmen </b:First>
          </b:Person>
          <b:Person>
            <b:Last>Gaspar de Matos</b:Last>
            <b:First>Margarida </b:First>
          </b:Person>
        </b:NameList>
      </b:Author>
    </b:Author>
    <b:RefOrder>21</b:RefOrder>
  </b:Source>
  <b:Source>
    <b:Tag>Ero16</b:Tag>
    <b:SourceType>JournalArticle</b:SourceType>
    <b:Guid>{7D729338-916E-47E1-843A-5A18627F00A3}</b:Guid>
    <b:Title>Parental education, class and income over early life course and children’s achievement</b:Title>
    <b:JournalName>Research in Social Stratification and Mobility</b:JournalName>
    <b:Year>2016</b:Year>
    <b:Pages>33-43</b:Pages>
    <b:Volume>44</b:Volume>
    <b:Author>
      <b:Author>
        <b:NameList>
          <b:Person>
            <b:Last>Erola</b:Last>
            <b:First>Jani</b:First>
          </b:Person>
          <b:Person>
            <b:Last>Jalonen</b:Last>
            <b:First>Sanni </b:First>
          </b:Person>
          <b:Person>
            <b:Last>Lehti</b:Last>
            <b:First>Hannu </b:First>
          </b:Person>
        </b:NameList>
      </b:Author>
    </b:Author>
    <b:RefOrder>22</b:RefOrder>
  </b:Source>
  <b:Source>
    <b:Tag>Tak18</b:Tag>
    <b:SourceType>JournalArticle</b:SourceType>
    <b:Guid>{DA5BFA63-E407-49AD-B9E5-21B2105E8936}</b:Guid>
    <b:Title>Determinants of schooling and academic achievements: Comparison between children with and without disabilities in India</b:Title>
    <b:JournalName>International Journal of Educational Development</b:JournalName>
    <b:Year>2018</b:Year>
    <b:Pages>184-195</b:Pages>
    <b:Volume>61</b:Volume>
    <b:Author>
      <b:Author>
        <b:NameList>
          <b:Person>
            <b:Last>Takeda</b:Last>
            <b:First>Takaki </b:First>
          </b:Person>
          <b:Person>
            <b:Last>Lamichhane</b:Last>
            <b:First>Kamal</b:First>
          </b:Person>
        </b:NameList>
      </b:Author>
    </b:Author>
    <b:RefOrder>23</b:RefOrder>
  </b:Source>
  <b:Source>
    <b:Tag>Kim18</b:Tag>
    <b:SourceType>JournalArticle</b:SourceType>
    <b:Guid>{4E6B874A-8422-49DC-94C5-75125E47E89D}</b:Guid>
    <b:Title>How and why fathers are involved in their children’s education: gendered model of parent involvement</b:Title>
    <b:JournalName>Educational Review</b:JournalName>
    <b:Year>2018</b:Year>
    <b:Pages>280-299</b:Pages>
    <b:Volume>70</b:Volume>
    <b:Issue>3</b:Issue>
    <b:Author>
      <b:Author>
        <b:NameList>
          <b:Person>
            <b:Last>Kim</b:Last>
            <b:First>Sung Won</b:First>
          </b:Person>
        </b:NameList>
      </b:Author>
    </b:Author>
    <b:RefOrder>24</b:RefOrder>
  </b:Source>
  <b:Source>
    <b:Tag>Cos16</b:Tag>
    <b:SourceType>JournalArticle</b:SourceType>
    <b:Guid>{016959C7-AE5C-43EE-B474-4B131B958854}</b:Guid>
    <b:Title>Características Socioeconómicas y Rendimiento Académico. El Caso de una Universidad Argentina</b:Title>
    <b:JournalName>Revista Iberoamericana sobre Calidad, Eficacia y Cambio en Educación</b:JournalName>
    <b:Year>2016</b:Year>
    <b:Pages>51-76</b:Pages>
    <b:Volume>14</b:Volume>
    <b:Issue>3</b:Issue>
    <b:Author>
      <b:Author>
        <b:NameList>
          <b:Person>
            <b:Last>Coschiza</b:Last>
            <b:Middle>Cristóbal</b:Middle>
            <b:First>Carlos</b:First>
          </b:Person>
          <b:Person>
            <b:Last>Fernández</b:Last>
            <b:Middle>Martín </b:Middle>
            <b:First>Juan </b:First>
          </b:Person>
          <b:Person>
            <b:Last>Redcozub</b:Last>
            <b:Middle>Gapel </b:Middle>
            <b:First>Guillermo</b:First>
          </b:Person>
          <b:Person>
            <b:Last>Nievas</b:Last>
            <b:First>Marcelo E. </b:First>
          </b:Person>
          <b:Person>
            <b:Last>Ruiz</b:Last>
            <b:First>Haraví E. </b:First>
          </b:Person>
        </b:NameList>
      </b:Author>
    </b:Author>
    <b:RefOrder>1</b:RefOrder>
  </b:Source>
  <b:Source>
    <b:Tag>Mam12</b:Tag>
    <b:SourceType>JournalArticle</b:SourceType>
    <b:Guid>{3DEF9C2F-2292-4909-957F-520249D40CCB}</b:Guid>
    <b:Title>International student persistence in U.S. postsecondary institutions</b:Title>
    <b:JournalName>Higher Education</b:JournalName>
    <b:Year>2012</b:Year>
    <b:Pages>1-17</b:Pages>
    <b:Author>
      <b:Author>
        <b:NameList>
          <b:Person>
            <b:Last>Mamiseishvili</b:Last>
            <b:First>Ketevan</b:First>
          </b:Person>
        </b:NameList>
      </b:Author>
    </b:Author>
    <b:Volume>64</b:Volume>
    <b:Issue>1</b:Issue>
    <b:RefOrder>25</b:RefOrder>
  </b:Source>
  <b:Source>
    <b:Tag>Bau11</b:Tag>
    <b:SourceType>JournalArticle</b:SourceType>
    <b:Guid>{1ECAED0F-02AE-48A9-A753-5FDBECF184E3}</b:Guid>
    <b:Title>The role of culture, competitiveness and economic performance in explaining academic performance: a global market analysis for international student segmentation</b:Title>
    <b:JournalName>Journal of Marketing for Higher Education</b:JournalName>
    <b:Year>2011</b:Year>
    <b:Pages>181-201</b:Pages>
    <b:Author>
      <b:Author>
        <b:NameList>
          <b:Person>
            <b:Last>Baumann</b:Last>
            <b:First>Chris</b:First>
          </b:Person>
          <b:Person>
            <b:Last>Hamin</b:Last>
          </b:Person>
        </b:NameList>
      </b:Author>
    </b:Author>
    <b:Volume>21</b:Volume>
    <b:Issue>2</b:Issue>
    <b:RefOrder>26</b:RefOrder>
  </b:Source>
  <b:Source>
    <b:Tag>Gar13</b:Tag>
    <b:SourceType>JournalArticle</b:SourceType>
    <b:Guid>{515AFB86-D2D2-47E8-888F-FA273679116D}</b:Guid>
    <b:Title>Papá y mamá: dos maneras de ver la vida... y una misma educación.</b:Title>
    <b:JournalName>Enseñanza e Investigación en Psicología</b:JournalName>
    <b:Year>2013</b:Year>
    <b:Pages>51-67</b:Pages>
    <b:Author>
      <b:Author>
        <b:NameList>
          <b:Person>
            <b:Last>García</b:Last>
            <b:First>A. O.</b:First>
          </b:Person>
          <b:Person>
            <b:Last>Soto</b:Last>
            <b:First>L.F.</b:First>
          </b:Person>
          <b:Person>
            <b:Last>Ochoa</b:Last>
            <b:First>R.G.</b:First>
          </b:Person>
        </b:NameList>
      </b:Author>
    </b:Author>
    <b:Volume>18</b:Volume>
    <b:Issue>1</b:Issue>
    <b:RefOrder>3</b:RefOrder>
  </b:Source>
  <b:Source>
    <b:Tag>Mar111</b:Tag>
    <b:SourceType>JournalArticle</b:SourceType>
    <b:Guid>{362A476E-DA55-4E7A-B9F9-E5D0466EF52B}</b:Guid>
    <b:Title>Issues in the Conceptualisation and Measurement of Socioeconomic Background: Do Different Measures Generate Different Conclusions?</b:Title>
    <b:JournalName>Social Indicators Research</b:JournalName>
    <b:Year>2011</b:Year>
    <b:Pages>225-251</b:Pages>
    <b:Volume>104</b:Volume>
    <b:Issue>2</b:Issue>
    <b:Author>
      <b:Author>
        <b:NameList>
          <b:Person>
            <b:Last>Marks</b:Last>
            <b:Middle>Neil</b:Middle>
            <b:First>Gary</b:First>
          </b:Person>
        </b:NameList>
      </b:Author>
    </b:Author>
    <b:RefOrder>27</b:RefOrder>
  </b:Source>
  <b:Source>
    <b:Tag>Rav13</b:Tag>
    <b:SourceType>JournalArticle</b:SourceType>
    <b:Guid>{B148115F-2D0E-4C7E-A58A-19A3285ED953}</b:Guid>
    <b:Title>Descripción de factores sociodemográficos y socioafectivos y su relación con el desempeño académico de los estudiantes de cuarto semestre de psicología de una institución de educación superior</b:Title>
    <b:JournalName>Psicogente</b:JournalName>
    <b:Year>2013</b:Year>
    <b:Pages>13-31</b:Pages>
    <b:Volume>16</b:Volume>
    <b:Issue>29</b:Issue>
    <b:Author>
      <b:Author>
        <b:NameList>
          <b:Person>
            <b:Last>Ravelo</b:Last>
            <b:First>Ernesto</b:First>
          </b:Person>
        </b:NameList>
      </b:Author>
    </b:Author>
    <b:RefOrder>28</b:RefOrder>
  </b:Source>
  <b:Source>
    <b:Tag>Wat17</b:Tag>
    <b:SourceType>JournalArticle</b:SourceType>
    <b:Guid>{742B86A9-AF6F-40B8-91D7-65C5AF68DD47}</b:Guid>
    <b:Title>Are mothers’ and fathers’ parenting characteristics associated with emerging adults’ academic engagement?</b:Title>
    <b:JournalName>Journal of family issues</b:JournalName>
    <b:Year>2017</b:Year>
    <b:Pages>1239-1261</b:Pages>
    <b:Volume>38</b:Volume>
    <b:Issue>9</b:Issue>
    <b:Author>
      <b:Author>
        <b:NameList>
          <b:Person>
            <b:Last>Waterman</b:Last>
            <b:First>Emily A.</b:First>
          </b:Person>
          <b:Person>
            <b:Last>Lefkowitz</b:Last>
            <b:First>Eva S. </b:First>
          </b:Person>
        </b:NameList>
      </b:Author>
    </b:Author>
    <b:RefOrder>29</b:RefOrder>
  </b:Source>
  <b:Source>
    <b:Tag>Kos19</b:Tag>
    <b:SourceType>JournalArticle</b:SourceType>
    <b:Guid>{2EC15C6C-3E36-4B48-A58B-B35C8FDD833A}</b:Guid>
    <b:Title>Parental expectations for young people’s participation in higher education in Australia</b:Title>
    <b:JournalName>Studies in Higher Education</b:JournalName>
    <b:Year>2019</b:Year>
    <b:Pages>302-317</b:Pages>
    <b:Volume>44</b:Volume>
    <b:Issue>2</b:Issue>
    <b:Author>
      <b:Author>
        <b:NameList>
          <b:Person>
            <b:Last>Koshy</b:Last>
            <b:First>Paul </b:First>
          </b:Person>
          <b:Person>
            <b:Last>Dockery</b:Last>
            <b:Middle>Michael </b:Middle>
            <b:First>Alfred </b:First>
          </b:Person>
          <b:Person>
            <b:Last>Seymour</b:Last>
            <b:First>Richard </b:First>
          </b:Person>
        </b:NameList>
      </b:Author>
    </b:Author>
    <b:RefOrder>6</b:RefOrder>
  </b:Source>
  <b:Source>
    <b:Tag>Esc92</b:Tag>
    <b:SourceType>Book</b:SourceType>
    <b:Guid>{94E8574C-1C96-4CE6-A9C4-9892F9EC63F3}</b:Guid>
    <b:Title>El análisis de segmentación: conceptos y aplicaciones</b:Title>
    <b:Year>1992</b:Year>
    <b:Pages>49</b:Pages>
    <b:City>Madrid</b:City>
    <b:Publisher>Instituto Juan March de Estudios e Investigaciones en Madrid</b:Publisher>
    <b:Author>
      <b:Author>
        <b:NameList>
          <b:Person>
            <b:Last>Escobar</b:Last>
            <b:First>Modesto</b:First>
          </b:Person>
        </b:NameList>
      </b:Author>
    </b:Author>
    <b:CountryRegion>España</b:CountryRegion>
    <b:RefOrder>8</b:RefOrder>
  </b:Source>
  <b:Source>
    <b:Tag>Rod07</b:Tag>
    <b:SourceType>DocumentFromInternetSite</b:SourceType>
    <b:Guid>{B04DDEF8-874F-4CE1-9E34-FE86B890239C}</b:Guid>
    <b:Title>Princeton University</b:Title>
    <b:Year>2007</b:Year>
    <b:URL>https://data.princeton.edu/wws509/notes/</b:URL>
    <b:Author>
      <b:Author>
        <b:NameList>
          <b:Person>
            <b:Last>Rodríguez</b:Last>
            <b:First>Germán</b:First>
          </b:Person>
        </b:NameList>
      </b:Author>
    </b:Author>
    <b:YearAccessed>2019</b:YearAccessed>
    <b:MonthAccessed>Marzo</b:MonthAccessed>
    <b:RefOrder>9</b:RefOrder>
  </b:Source>
</b:Sources>
</file>

<file path=customXml/itemProps1.xml><?xml version="1.0" encoding="utf-8"?>
<ds:datastoreItem xmlns:ds="http://schemas.openxmlformats.org/officeDocument/2006/customXml" ds:itemID="{BE0088B3-F143-4AA0-82C1-AF4A69AC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5933</Words>
  <Characters>32634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elsom</cp:lastModifiedBy>
  <cp:revision>8</cp:revision>
  <dcterms:created xsi:type="dcterms:W3CDTF">2019-10-09T02:03:00Z</dcterms:created>
  <dcterms:modified xsi:type="dcterms:W3CDTF">2020-03-17T17:43:00Z</dcterms:modified>
</cp:coreProperties>
</file>