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41E07" w14:textId="1CD726FB" w:rsidR="001E4A97" w:rsidRPr="009B54BA" w:rsidRDefault="009B54BA" w:rsidP="009B54BA">
      <w:pPr>
        <w:pStyle w:val="Ttulo1"/>
        <w:spacing w:line="360" w:lineRule="auto"/>
        <w:jc w:val="right"/>
        <w:rPr>
          <w:i/>
          <w:sz w:val="24"/>
          <w:szCs w:val="20"/>
        </w:rPr>
      </w:pPr>
      <w:bookmarkStart w:id="0" w:name="_kem9evci6a4j" w:colFirst="0" w:colLast="0"/>
      <w:bookmarkEnd w:id="0"/>
      <w:r w:rsidRPr="009B54BA">
        <w:rPr>
          <w:i/>
          <w:sz w:val="24"/>
          <w:szCs w:val="20"/>
        </w:rPr>
        <w:t>https://doi.org/10.23913/ride.v10i19.561</w:t>
      </w:r>
    </w:p>
    <w:p w14:paraId="621C263C" w14:textId="17019A90" w:rsidR="001E4A97" w:rsidRDefault="001E4A97" w:rsidP="009B54BA">
      <w:pPr>
        <w:pStyle w:val="Ttulo1"/>
        <w:spacing w:line="360" w:lineRule="auto"/>
        <w:jc w:val="right"/>
      </w:pPr>
      <w:r w:rsidRPr="00C832BE">
        <w:rPr>
          <w:i/>
          <w:sz w:val="24"/>
          <w:szCs w:val="20"/>
        </w:rPr>
        <w:t>Artículos Científicos</w:t>
      </w:r>
    </w:p>
    <w:p w14:paraId="6D8891E0" w14:textId="5660FECF" w:rsidR="00EB6BB2" w:rsidRPr="001E4A97" w:rsidRDefault="00EB6BB2" w:rsidP="001E4A97">
      <w:pPr>
        <w:pStyle w:val="Ttulo1"/>
        <w:spacing w:before="0" w:after="0"/>
        <w:jc w:val="right"/>
        <w:rPr>
          <w:rFonts w:ascii="Calibri" w:hAnsi="Calibri" w:cs="Calibri"/>
          <w:color w:val="000000"/>
          <w:sz w:val="36"/>
          <w:szCs w:val="36"/>
        </w:rPr>
      </w:pPr>
      <w:r w:rsidRPr="001E4A97">
        <w:rPr>
          <w:rFonts w:ascii="Calibri" w:hAnsi="Calibri" w:cs="Calibri"/>
          <w:color w:val="000000"/>
          <w:sz w:val="36"/>
          <w:szCs w:val="36"/>
        </w:rPr>
        <w:t xml:space="preserve">Experiencias del </w:t>
      </w:r>
      <w:r w:rsidR="004474C5" w:rsidRPr="001E4A97">
        <w:rPr>
          <w:rFonts w:ascii="Calibri" w:hAnsi="Calibri" w:cs="Calibri"/>
          <w:color w:val="000000"/>
          <w:sz w:val="36"/>
          <w:szCs w:val="36"/>
        </w:rPr>
        <w:t xml:space="preserve">modelo </w:t>
      </w:r>
      <w:r w:rsidRPr="001E4A97">
        <w:rPr>
          <w:rFonts w:ascii="Calibri" w:hAnsi="Calibri" w:cs="Calibri"/>
          <w:color w:val="000000"/>
          <w:sz w:val="36"/>
          <w:szCs w:val="36"/>
        </w:rPr>
        <w:t>de la Red de Comunidades para la Renovación de la Enseñanza-Aprendizaje y el uso de TIC móviles en la UAEMéx</w:t>
      </w:r>
    </w:p>
    <w:p w14:paraId="0B2D0DF9" w14:textId="2BEDDA01" w:rsidR="00B006DD" w:rsidRPr="003E3B9C" w:rsidRDefault="001E4A97" w:rsidP="001E4A97">
      <w:pPr>
        <w:pStyle w:val="Ttulo1"/>
        <w:spacing w:before="0" w:after="0"/>
        <w:jc w:val="right"/>
        <w:rPr>
          <w:rFonts w:ascii="Calibri" w:hAnsi="Calibri" w:cs="Calibri"/>
          <w:i/>
          <w:iCs/>
          <w:color w:val="000000"/>
          <w:sz w:val="28"/>
          <w:szCs w:val="28"/>
          <w:lang w:val="en-US"/>
        </w:rPr>
      </w:pPr>
      <w:r w:rsidRPr="003E3B9C">
        <w:rPr>
          <w:rFonts w:ascii="Calibri" w:hAnsi="Calibri" w:cs="Calibri"/>
          <w:i/>
          <w:iCs/>
          <w:color w:val="000000"/>
          <w:sz w:val="28"/>
          <w:szCs w:val="28"/>
          <w:lang w:val="en-US"/>
        </w:rPr>
        <w:br/>
      </w:r>
      <w:r w:rsidR="00B006DD" w:rsidRPr="003E3B9C">
        <w:rPr>
          <w:rFonts w:ascii="Calibri" w:hAnsi="Calibri" w:cs="Calibri"/>
          <w:i/>
          <w:iCs/>
          <w:color w:val="000000"/>
          <w:sz w:val="28"/>
          <w:szCs w:val="28"/>
          <w:lang w:val="en-US"/>
        </w:rPr>
        <w:t>Experiences of the Model of the Network of Communities for the Renewal of Teaching-Learning</w:t>
      </w:r>
      <w:r w:rsidR="004474C5" w:rsidRPr="003E3B9C">
        <w:rPr>
          <w:rFonts w:ascii="Calibri" w:hAnsi="Calibri" w:cs="Calibri"/>
          <w:i/>
          <w:iCs/>
          <w:color w:val="000000"/>
          <w:sz w:val="28"/>
          <w:szCs w:val="28"/>
          <w:lang w:val="en-US"/>
        </w:rPr>
        <w:t xml:space="preserve"> </w:t>
      </w:r>
      <w:r w:rsidR="00B006DD" w:rsidRPr="003E3B9C">
        <w:rPr>
          <w:rFonts w:ascii="Calibri" w:hAnsi="Calibri" w:cs="Calibri"/>
          <w:i/>
          <w:iCs/>
          <w:color w:val="000000"/>
          <w:sz w:val="28"/>
          <w:szCs w:val="28"/>
          <w:lang w:val="en-US"/>
        </w:rPr>
        <w:t>and the use of mobile ICT in the UAEMéx</w:t>
      </w:r>
    </w:p>
    <w:p w14:paraId="399780A9" w14:textId="5ED1102F" w:rsidR="001E4A97" w:rsidRPr="001E4A97" w:rsidRDefault="001E4A97" w:rsidP="001E4A97">
      <w:pPr>
        <w:jc w:val="right"/>
        <w:rPr>
          <w:rFonts w:ascii="Calibri" w:hAnsi="Calibri" w:cs="Calibri"/>
          <w:b/>
          <w:i/>
          <w:iCs/>
          <w:color w:val="000000"/>
          <w:sz w:val="28"/>
          <w:szCs w:val="28"/>
        </w:rPr>
      </w:pPr>
      <w:r w:rsidRPr="003E3B9C">
        <w:rPr>
          <w:rFonts w:ascii="Calibri" w:hAnsi="Calibri" w:cs="Calibri"/>
          <w:b/>
          <w:i/>
          <w:iCs/>
          <w:color w:val="000000"/>
          <w:sz w:val="28"/>
          <w:szCs w:val="28"/>
        </w:rPr>
        <w:br/>
      </w:r>
      <w:proofErr w:type="spellStart"/>
      <w:r w:rsidRPr="001E4A97">
        <w:rPr>
          <w:rFonts w:ascii="Calibri" w:hAnsi="Calibri" w:cs="Calibri"/>
          <w:b/>
          <w:i/>
          <w:iCs/>
          <w:color w:val="000000"/>
          <w:sz w:val="28"/>
          <w:szCs w:val="28"/>
        </w:rPr>
        <w:t>Experiências</w:t>
      </w:r>
      <w:proofErr w:type="spellEnd"/>
      <w:r w:rsidRPr="001E4A97">
        <w:rPr>
          <w:rFonts w:ascii="Calibri" w:hAnsi="Calibri" w:cs="Calibri"/>
          <w:b/>
          <w:i/>
          <w:iCs/>
          <w:color w:val="000000"/>
          <w:sz w:val="28"/>
          <w:szCs w:val="28"/>
        </w:rPr>
        <w:t xml:space="preserve"> do modelo da Rede de Comunidades para a </w:t>
      </w:r>
      <w:proofErr w:type="spellStart"/>
      <w:r w:rsidRPr="001E4A97">
        <w:rPr>
          <w:rFonts w:ascii="Calibri" w:hAnsi="Calibri" w:cs="Calibri"/>
          <w:b/>
          <w:i/>
          <w:iCs/>
          <w:color w:val="000000"/>
          <w:sz w:val="28"/>
          <w:szCs w:val="28"/>
        </w:rPr>
        <w:t>Renovação</w:t>
      </w:r>
      <w:proofErr w:type="spellEnd"/>
      <w:r w:rsidRPr="001E4A97">
        <w:rPr>
          <w:rFonts w:ascii="Calibri" w:hAnsi="Calibri" w:cs="Calibri"/>
          <w:b/>
          <w:i/>
          <w:iCs/>
          <w:color w:val="000000"/>
          <w:sz w:val="28"/>
          <w:szCs w:val="28"/>
        </w:rPr>
        <w:t xml:space="preserve"> do </w:t>
      </w:r>
      <w:proofErr w:type="spellStart"/>
      <w:r w:rsidRPr="001E4A97">
        <w:rPr>
          <w:rFonts w:ascii="Calibri" w:hAnsi="Calibri" w:cs="Calibri"/>
          <w:b/>
          <w:i/>
          <w:iCs/>
          <w:color w:val="000000"/>
          <w:sz w:val="28"/>
          <w:szCs w:val="28"/>
        </w:rPr>
        <w:t>Ensino-Aprendizagem</w:t>
      </w:r>
      <w:proofErr w:type="spellEnd"/>
      <w:r w:rsidRPr="001E4A97">
        <w:rPr>
          <w:rFonts w:ascii="Calibri" w:hAnsi="Calibri" w:cs="Calibri"/>
          <w:b/>
          <w:i/>
          <w:iCs/>
          <w:color w:val="000000"/>
          <w:sz w:val="28"/>
          <w:szCs w:val="28"/>
        </w:rPr>
        <w:t xml:space="preserve"> e o uso das TIC </w:t>
      </w:r>
      <w:proofErr w:type="spellStart"/>
      <w:r w:rsidRPr="001E4A97">
        <w:rPr>
          <w:rFonts w:ascii="Calibri" w:hAnsi="Calibri" w:cs="Calibri"/>
          <w:b/>
          <w:i/>
          <w:iCs/>
          <w:color w:val="000000"/>
          <w:sz w:val="28"/>
          <w:szCs w:val="28"/>
        </w:rPr>
        <w:t>móveis</w:t>
      </w:r>
      <w:proofErr w:type="spellEnd"/>
      <w:r w:rsidRPr="001E4A97">
        <w:rPr>
          <w:rFonts w:ascii="Calibri" w:hAnsi="Calibri" w:cs="Calibri"/>
          <w:b/>
          <w:i/>
          <w:iCs/>
          <w:color w:val="000000"/>
          <w:sz w:val="28"/>
          <w:szCs w:val="28"/>
        </w:rPr>
        <w:t xml:space="preserve"> nos </w:t>
      </w:r>
      <w:proofErr w:type="spellStart"/>
      <w:r w:rsidRPr="001E4A97">
        <w:rPr>
          <w:rFonts w:ascii="Calibri" w:hAnsi="Calibri" w:cs="Calibri"/>
          <w:b/>
          <w:i/>
          <w:iCs/>
          <w:color w:val="000000"/>
          <w:sz w:val="28"/>
          <w:szCs w:val="28"/>
        </w:rPr>
        <w:t>UAEMéx</w:t>
      </w:r>
      <w:proofErr w:type="spellEnd"/>
    </w:p>
    <w:p w14:paraId="2B511F7C" w14:textId="77777777" w:rsidR="006C6CF6" w:rsidRPr="00D2737A" w:rsidRDefault="006C6CF6" w:rsidP="00B006DD">
      <w:pPr>
        <w:spacing w:line="360" w:lineRule="auto"/>
      </w:pPr>
    </w:p>
    <w:p w14:paraId="62319B1B" w14:textId="2F5EE4B4" w:rsidR="006C6CF6" w:rsidRPr="001E4A97" w:rsidRDefault="006A66B2" w:rsidP="001E4A97">
      <w:pPr>
        <w:ind w:firstLine="0"/>
        <w:jc w:val="right"/>
        <w:rPr>
          <w:rFonts w:ascii="Calibri" w:eastAsiaTheme="minorHAnsi" w:hAnsi="Calibri" w:cs="Calibri"/>
          <w:b/>
          <w:u w:color="000000"/>
          <w:lang w:val="es-ES_tradnl" w:eastAsia="es-ES_tradnl"/>
        </w:rPr>
      </w:pPr>
      <w:bookmarkStart w:id="1" w:name="_cxc1was107b2" w:colFirst="0" w:colLast="0"/>
      <w:bookmarkEnd w:id="1"/>
      <w:r w:rsidRPr="001E4A97">
        <w:rPr>
          <w:rFonts w:ascii="Calibri" w:eastAsiaTheme="minorHAnsi" w:hAnsi="Calibri" w:cs="Calibri"/>
          <w:b/>
          <w:u w:color="000000"/>
          <w:lang w:val="es-ES_tradnl" w:eastAsia="es-ES_tradnl"/>
        </w:rPr>
        <w:t>Irma Eugenia García López</w:t>
      </w:r>
    </w:p>
    <w:p w14:paraId="738779F7" w14:textId="77777777" w:rsidR="001E4A97" w:rsidRDefault="001E4A97" w:rsidP="001E4A97">
      <w:pPr>
        <w:ind w:firstLine="0"/>
        <w:jc w:val="right"/>
      </w:pPr>
      <w:r>
        <w:t>Universidad Autónoma del Estado de México, México</w:t>
      </w:r>
    </w:p>
    <w:p w14:paraId="7B82184D" w14:textId="114BA76D" w:rsidR="001E4A97" w:rsidRDefault="001E4A97" w:rsidP="001E4A97">
      <w:pPr>
        <w:ind w:firstLine="0"/>
        <w:jc w:val="right"/>
        <w:rPr>
          <w:rFonts w:asciiTheme="majorHAnsi" w:eastAsiaTheme="minorHAnsi" w:hAnsiTheme="majorHAnsi" w:cstheme="majorHAnsi"/>
          <w:color w:val="FF0000"/>
          <w:lang w:eastAsia="en-US"/>
        </w:rPr>
      </w:pPr>
      <w:r w:rsidRPr="001E4A97">
        <w:rPr>
          <w:rFonts w:asciiTheme="majorHAnsi" w:eastAsiaTheme="minorHAnsi" w:hAnsiTheme="majorHAnsi" w:cstheme="majorHAnsi"/>
          <w:color w:val="FF0000"/>
          <w:lang w:eastAsia="en-US"/>
        </w:rPr>
        <w:t>galiuaemex@gmail.com</w:t>
      </w:r>
    </w:p>
    <w:p w14:paraId="1E62CA8E" w14:textId="4408318B" w:rsidR="009C7914" w:rsidRPr="008E70FB" w:rsidRDefault="009C7914" w:rsidP="001E4A97">
      <w:pPr>
        <w:ind w:firstLine="0"/>
        <w:jc w:val="right"/>
      </w:pPr>
      <w:r w:rsidRPr="008E70FB">
        <w:t>https://orcid.org/0000-0003-0935-2275</w:t>
      </w:r>
    </w:p>
    <w:p w14:paraId="24184A74" w14:textId="77777777" w:rsidR="006C6CF6" w:rsidRPr="00D2737A" w:rsidRDefault="006C6CF6" w:rsidP="00B006DD">
      <w:pPr>
        <w:spacing w:line="360" w:lineRule="auto"/>
      </w:pPr>
    </w:p>
    <w:p w14:paraId="52ED1058" w14:textId="1B73E7D7" w:rsidR="006C6CF6" w:rsidRPr="001E4A97" w:rsidRDefault="006A66B2" w:rsidP="00B006DD">
      <w:pPr>
        <w:spacing w:line="360" w:lineRule="auto"/>
        <w:ind w:firstLine="0"/>
        <w:rPr>
          <w:rFonts w:ascii="Calibri" w:eastAsiaTheme="minorHAnsi" w:hAnsi="Calibri" w:cs="Calibri"/>
          <w:b/>
          <w:sz w:val="28"/>
          <w:lang w:val="es-ES" w:eastAsia="en-US"/>
        </w:rPr>
      </w:pPr>
      <w:r w:rsidRPr="001E4A97">
        <w:rPr>
          <w:rFonts w:ascii="Calibri" w:eastAsiaTheme="minorHAnsi" w:hAnsi="Calibri" w:cs="Calibri"/>
          <w:b/>
          <w:sz w:val="28"/>
          <w:lang w:val="es-ES" w:eastAsia="en-US"/>
        </w:rPr>
        <w:t>Resumen</w:t>
      </w:r>
    </w:p>
    <w:p w14:paraId="55DAE4AC" w14:textId="61225D66" w:rsidR="006C6CF6" w:rsidRPr="00D2737A" w:rsidRDefault="000214B0" w:rsidP="00B006DD">
      <w:pPr>
        <w:spacing w:line="360" w:lineRule="auto"/>
        <w:ind w:firstLine="0"/>
      </w:pPr>
      <w:r w:rsidRPr="00D2737A">
        <w:t>La experiencia educativa de planeación e innovación del modelo de enseñanza-aprendizaje de la Red de Comunidades para la Renovación de la Enseñanza-Aprendizaje (</w:t>
      </w:r>
      <w:r w:rsidR="004474C5" w:rsidRPr="00D2737A">
        <w:t>Recrea</w:t>
      </w:r>
      <w:r w:rsidRPr="00D2737A">
        <w:t xml:space="preserve">) tiene como objetivo fundamentar el diseño instruccional sobre tres ejes de transformación y planeación de la práctica docente: </w:t>
      </w:r>
      <w:r w:rsidRPr="001E4A97">
        <w:rPr>
          <w:i/>
          <w:iCs/>
        </w:rPr>
        <w:t>1)</w:t>
      </w:r>
      <w:r w:rsidRPr="00D2737A">
        <w:t xml:space="preserve"> pensamiento complejo, </w:t>
      </w:r>
      <w:r w:rsidRPr="001E4A97">
        <w:rPr>
          <w:i/>
          <w:iCs/>
        </w:rPr>
        <w:t>2)</w:t>
      </w:r>
      <w:r w:rsidRPr="00D2737A">
        <w:t xml:space="preserve"> investigación-docencia y </w:t>
      </w:r>
      <w:r w:rsidRPr="001E4A97">
        <w:rPr>
          <w:i/>
          <w:iCs/>
        </w:rPr>
        <w:t>3)</w:t>
      </w:r>
      <w:r w:rsidRPr="00D2737A">
        <w:t xml:space="preserve"> tecnologías de</w:t>
      </w:r>
      <w:r w:rsidR="004474C5">
        <w:t xml:space="preserve"> la</w:t>
      </w:r>
      <w:r w:rsidRPr="00D2737A">
        <w:t xml:space="preserve"> información y</w:t>
      </w:r>
      <w:r w:rsidR="004474C5">
        <w:t xml:space="preserve"> la</w:t>
      </w:r>
      <w:r w:rsidRPr="00D2737A">
        <w:t xml:space="preserve"> comunicación (TIC). El objetivo del artículo es presentar el enriquecimiento del modelo de </w:t>
      </w:r>
      <w:r w:rsidR="004474C5" w:rsidRPr="00D2737A">
        <w:t xml:space="preserve">Recrea </w:t>
      </w:r>
      <w:r w:rsidRPr="00D2737A">
        <w:t>a partir de la incorporación de</w:t>
      </w:r>
      <w:r w:rsidR="004474C5">
        <w:t xml:space="preserve"> las</w:t>
      </w:r>
      <w:r w:rsidRPr="00D2737A">
        <w:t xml:space="preserve"> TIC desde la práctica docente</w:t>
      </w:r>
      <w:r w:rsidR="006946AD" w:rsidRPr="00D2737A">
        <w:t xml:space="preserve">, particularmente la paquetería de </w:t>
      </w:r>
      <w:r w:rsidR="006946AD" w:rsidRPr="001E4A97">
        <w:t>Google</w:t>
      </w:r>
      <w:r w:rsidRPr="00D2737A">
        <w:t xml:space="preserve">. Para lo cual, se </w:t>
      </w:r>
      <w:r w:rsidR="006946AD" w:rsidRPr="00D2737A">
        <w:t>analiza a</w:t>
      </w:r>
      <w:r w:rsidRPr="00D2737A">
        <w:t xml:space="preserve"> la unidad de aprendizaje</w:t>
      </w:r>
      <w:r w:rsidR="004474C5">
        <w:t xml:space="preserve"> titulada</w:t>
      </w:r>
      <w:r w:rsidR="004474C5" w:rsidRPr="00D2737A">
        <w:t xml:space="preserve"> </w:t>
      </w:r>
      <w:r w:rsidR="005A4E2A">
        <w:t>“</w:t>
      </w:r>
      <w:r w:rsidRPr="001E4A97">
        <w:t>Agua</w:t>
      </w:r>
      <w:r w:rsidR="005A4E2A">
        <w:t>”</w:t>
      </w:r>
      <w:r w:rsidRPr="00D2737A">
        <w:t xml:space="preserve"> de la Licenciatura en Administración y Promoción de la Obra Urbana (</w:t>
      </w:r>
      <w:r w:rsidR="00B535CD">
        <w:t>LAPOU</w:t>
      </w:r>
      <w:r w:rsidRPr="00D2737A">
        <w:t>) de la Universidad Autónoma del Estado de México (UAEMéx)</w:t>
      </w:r>
      <w:r w:rsidR="005A4E2A">
        <w:t>,</w:t>
      </w:r>
      <w:r w:rsidRPr="00D2737A">
        <w:t xml:space="preserve"> </w:t>
      </w:r>
      <w:r w:rsidR="005A4E2A">
        <w:t>durante los ciclos escolares</w:t>
      </w:r>
      <w:r w:rsidRPr="00D2737A">
        <w:t xml:space="preserve"> 2018</w:t>
      </w:r>
      <w:r w:rsidR="006946AD" w:rsidRPr="00D2737A">
        <w:t xml:space="preserve">A y </w:t>
      </w:r>
      <w:r w:rsidRPr="00D2737A">
        <w:t>2019</w:t>
      </w:r>
      <w:r w:rsidR="006946AD" w:rsidRPr="00D2737A">
        <w:t>A</w:t>
      </w:r>
      <w:r w:rsidRPr="00D2737A">
        <w:t xml:space="preserve">. El estudio hace uso de estadística descriptiva </w:t>
      </w:r>
      <w:r w:rsidR="006946AD" w:rsidRPr="00D2737A">
        <w:t>sobre el aprendizaje</w:t>
      </w:r>
      <w:r w:rsidR="00357EEE" w:rsidRPr="00D2737A">
        <w:t xml:space="preserve"> mediante las calificaciones obtenidas,</w:t>
      </w:r>
      <w:r w:rsidR="006946AD" w:rsidRPr="00D2737A">
        <w:t xml:space="preserve"> y una encuesta de percepción sobre uso de </w:t>
      </w:r>
      <w:r w:rsidR="00503590">
        <w:t xml:space="preserve">las </w:t>
      </w:r>
      <w:r w:rsidR="006946AD" w:rsidRPr="00D2737A">
        <w:t>TIC en</w:t>
      </w:r>
      <w:r w:rsidRPr="00D2737A">
        <w:t xml:space="preserve"> estudiantes. El principal hallazgo fue </w:t>
      </w:r>
      <w:r w:rsidR="006946AD" w:rsidRPr="00D2737A">
        <w:t xml:space="preserve">el comportamiento típico de los estudiantes y la falta que hace </w:t>
      </w:r>
      <w:r w:rsidR="00503590">
        <w:t xml:space="preserve">de </w:t>
      </w:r>
      <w:r w:rsidR="006946AD" w:rsidRPr="00D2737A">
        <w:t>herramientas que les permitan colaborar entre ellos; otro aspecto son las plataformas que permiten realizar análisis estadísticos oportunos para mejorar el proceso de aprendizaje</w:t>
      </w:r>
      <w:r w:rsidR="00503590">
        <w:t>-</w:t>
      </w:r>
      <w:r w:rsidR="006946AD" w:rsidRPr="00D2737A">
        <w:lastRenderedPageBreak/>
        <w:t>enseñanza</w:t>
      </w:r>
      <w:r w:rsidRPr="00D2737A">
        <w:t>. En síntesis, la incorporación de las TIC posibilita la creación</w:t>
      </w:r>
      <w:r w:rsidR="006946AD" w:rsidRPr="00D2737A">
        <w:t xml:space="preserve"> conjunta</w:t>
      </w:r>
      <w:r w:rsidRPr="00D2737A">
        <w:t xml:space="preserve"> de nuevos entornos educativos que exigen nuevos roles y perfiles en el proceso de enseñanza aprendizaje.</w:t>
      </w:r>
    </w:p>
    <w:p w14:paraId="49838854" w14:textId="132CE748" w:rsidR="006C6CF6" w:rsidRPr="00D2737A" w:rsidRDefault="006A66B2" w:rsidP="00B006DD">
      <w:pPr>
        <w:spacing w:line="360" w:lineRule="auto"/>
        <w:ind w:firstLine="0"/>
      </w:pPr>
      <w:r w:rsidRPr="001E4A97">
        <w:rPr>
          <w:rFonts w:ascii="Calibri" w:eastAsiaTheme="minorHAnsi" w:hAnsi="Calibri" w:cs="Calibri"/>
          <w:b/>
          <w:sz w:val="28"/>
          <w:lang w:val="es-ES" w:eastAsia="en-US"/>
        </w:rPr>
        <w:t>Palabras clave:</w:t>
      </w:r>
      <w:r w:rsidRPr="00D2737A">
        <w:t xml:space="preserve"> </w:t>
      </w:r>
      <w:r w:rsidR="00503590" w:rsidRPr="00D2737A">
        <w:t>aprendizaje</w:t>
      </w:r>
      <w:r w:rsidR="00503590">
        <w:t>,</w:t>
      </w:r>
      <w:r w:rsidR="00503590" w:rsidRPr="00D2737A">
        <w:t xml:space="preserve"> diseño instruccional,</w:t>
      </w:r>
      <w:r w:rsidR="00503590">
        <w:t xml:space="preserve"> m</w:t>
      </w:r>
      <w:r w:rsidR="00503590" w:rsidRPr="00D2737A">
        <w:t xml:space="preserve">odelo </w:t>
      </w:r>
      <w:r w:rsidRPr="00D2737A">
        <w:t>educativo, TIC</w:t>
      </w:r>
      <w:r w:rsidR="00503590">
        <w:t xml:space="preserve">. </w:t>
      </w:r>
    </w:p>
    <w:p w14:paraId="5611E34B" w14:textId="3CB16363" w:rsidR="00252DAA" w:rsidRPr="00D2737A" w:rsidRDefault="00252DAA" w:rsidP="001E4A97">
      <w:pPr>
        <w:spacing w:line="360" w:lineRule="auto"/>
        <w:ind w:firstLine="0"/>
      </w:pPr>
    </w:p>
    <w:p w14:paraId="074999DA" w14:textId="7C3EA993" w:rsidR="006C6CF6" w:rsidRPr="003E3B9C" w:rsidRDefault="006A66B2" w:rsidP="00B006DD">
      <w:pPr>
        <w:spacing w:line="360" w:lineRule="auto"/>
        <w:ind w:firstLine="0"/>
        <w:rPr>
          <w:rFonts w:ascii="Calibri" w:eastAsiaTheme="minorHAnsi" w:hAnsi="Calibri" w:cs="Calibri"/>
          <w:b/>
          <w:sz w:val="28"/>
          <w:lang w:val="en-US" w:eastAsia="en-US"/>
        </w:rPr>
      </w:pPr>
      <w:r w:rsidRPr="003E3B9C">
        <w:rPr>
          <w:rFonts w:ascii="Calibri" w:eastAsiaTheme="minorHAnsi" w:hAnsi="Calibri" w:cs="Calibri"/>
          <w:b/>
          <w:sz w:val="28"/>
          <w:lang w:val="en-US" w:eastAsia="en-US"/>
        </w:rPr>
        <w:t>Abstract</w:t>
      </w:r>
    </w:p>
    <w:p w14:paraId="6D69F32D" w14:textId="4F9B2656" w:rsidR="00252DAA" w:rsidRPr="00D2737A" w:rsidRDefault="00252DAA" w:rsidP="001E4A97">
      <w:pPr>
        <w:spacing w:line="360" w:lineRule="auto"/>
        <w:ind w:firstLine="0"/>
        <w:rPr>
          <w:lang w:val="en-US"/>
        </w:rPr>
      </w:pPr>
      <w:r w:rsidRPr="00D2737A">
        <w:rPr>
          <w:lang w:val="en-US"/>
        </w:rPr>
        <w:t>The educational experience</w:t>
      </w:r>
      <w:r w:rsidR="007E04AD">
        <w:rPr>
          <w:lang w:val="en-US"/>
        </w:rPr>
        <w:t xml:space="preserve"> </w:t>
      </w:r>
      <w:r w:rsidRPr="00D2737A">
        <w:rPr>
          <w:lang w:val="en-US"/>
        </w:rPr>
        <w:t>of planning and innovation of the teaching-learning model of the Communities Network for the Renewal of Teaching-Learning (RECREA) aims to support the instructional design on three axes of transformation and planning of teaching practice: 1) complex thinking, 2) research-teaching and 3) information and communication technologies (ICT). The objective of the article is to present the enrichment of the RECREA model from the incorporation of ICT from the teaching practice, particularly the Google</w:t>
      </w:r>
      <w:r w:rsidR="00357EEE" w:rsidRPr="00D2737A">
        <w:rPr>
          <w:lang w:val="en-US"/>
        </w:rPr>
        <w:t>’s</w:t>
      </w:r>
      <w:r w:rsidRPr="00D2737A">
        <w:rPr>
          <w:lang w:val="en-US"/>
        </w:rPr>
        <w:t xml:space="preserve"> </w:t>
      </w:r>
      <w:r w:rsidR="00357EEE" w:rsidRPr="00D2737A">
        <w:rPr>
          <w:lang w:val="en-US"/>
        </w:rPr>
        <w:t>tools</w:t>
      </w:r>
      <w:r w:rsidRPr="00D2737A">
        <w:rPr>
          <w:lang w:val="en-US"/>
        </w:rPr>
        <w:t xml:space="preserve">. </w:t>
      </w:r>
      <w:r w:rsidR="00357EEE" w:rsidRPr="00D2737A">
        <w:rPr>
          <w:lang w:val="en-US"/>
        </w:rPr>
        <w:t xml:space="preserve">For which, the </w:t>
      </w:r>
      <w:r w:rsidR="00503590">
        <w:rPr>
          <w:lang w:val="en-US"/>
        </w:rPr>
        <w:t>“</w:t>
      </w:r>
      <w:r w:rsidR="00357EEE" w:rsidRPr="00D2737A">
        <w:rPr>
          <w:lang w:val="en-US"/>
        </w:rPr>
        <w:t>Agua</w:t>
      </w:r>
      <w:r w:rsidR="00503590">
        <w:rPr>
          <w:lang w:val="en-US"/>
        </w:rPr>
        <w:t>”</w:t>
      </w:r>
      <w:r w:rsidR="00503590" w:rsidRPr="00D2737A">
        <w:rPr>
          <w:lang w:val="en-US"/>
        </w:rPr>
        <w:t xml:space="preserve"> </w:t>
      </w:r>
      <w:r w:rsidR="00357EEE" w:rsidRPr="00D2737A">
        <w:rPr>
          <w:lang w:val="en-US"/>
        </w:rPr>
        <w:t xml:space="preserve">learning unit of the </w:t>
      </w:r>
      <w:r w:rsidR="00503590" w:rsidRPr="00D2737A">
        <w:rPr>
          <w:lang w:val="en-US"/>
        </w:rPr>
        <w:t>Bachelor</w:t>
      </w:r>
      <w:r w:rsidR="00503590">
        <w:rPr>
          <w:lang w:val="en-US"/>
        </w:rPr>
        <w:t>’</w:t>
      </w:r>
      <w:r w:rsidR="00503590" w:rsidRPr="00D2737A">
        <w:rPr>
          <w:lang w:val="en-US"/>
        </w:rPr>
        <w:t xml:space="preserve">s </w:t>
      </w:r>
      <w:r w:rsidR="00357EEE" w:rsidRPr="00D2737A">
        <w:rPr>
          <w:lang w:val="en-US"/>
        </w:rPr>
        <w:t>Degree in Administration and Promotion of the Urban Work (LAPOU) of the Autonomous University of the State of Mexico (UAEMéx</w:t>
      </w:r>
      <w:r w:rsidR="00503590" w:rsidRPr="00D2737A">
        <w:rPr>
          <w:lang w:val="en-US"/>
        </w:rPr>
        <w:t>)</w:t>
      </w:r>
      <w:r w:rsidR="00495AE1">
        <w:rPr>
          <w:lang w:val="en-US"/>
        </w:rPr>
        <w:t>,</w:t>
      </w:r>
      <w:r w:rsidR="00503590">
        <w:rPr>
          <w:lang w:val="en-US"/>
        </w:rPr>
        <w:t xml:space="preserve"> </w:t>
      </w:r>
      <w:r w:rsidR="00495AE1">
        <w:rPr>
          <w:lang w:val="en-US"/>
        </w:rPr>
        <w:t>during</w:t>
      </w:r>
      <w:r w:rsidR="00503590" w:rsidRPr="00D2737A">
        <w:rPr>
          <w:lang w:val="en-US"/>
        </w:rPr>
        <w:t xml:space="preserve"> </w:t>
      </w:r>
      <w:r w:rsidR="00357EEE" w:rsidRPr="00D2737A">
        <w:rPr>
          <w:lang w:val="en-US"/>
        </w:rPr>
        <w:t>semester school year 2018A and 2019A</w:t>
      </w:r>
      <w:r w:rsidR="00495AE1">
        <w:rPr>
          <w:lang w:val="en-US"/>
        </w:rPr>
        <w:t>,</w:t>
      </w:r>
      <w:r w:rsidR="00357EEE" w:rsidRPr="00D2737A">
        <w:rPr>
          <w:lang w:val="en-US"/>
        </w:rPr>
        <w:t xml:space="preserve"> is analyzed</w:t>
      </w:r>
      <w:r w:rsidRPr="00D2737A">
        <w:rPr>
          <w:lang w:val="en-US"/>
        </w:rPr>
        <w:t xml:space="preserve">. </w:t>
      </w:r>
      <w:r w:rsidR="00357EEE" w:rsidRPr="00D2737A">
        <w:rPr>
          <w:lang w:val="en-US"/>
        </w:rPr>
        <w:t>The study makes use of descriptive statistics on learning through the obtained qualifications, and a perception survey on the use of ICT in students. The main finding was the typical behavior of the students, and the lack of tools that allow them to collaborate with each other; another aspect is the platforms that allow timely statistical analysis to improve the learning-teaching process. In short, the incorporation of ICT enables the joint creation of new educational environments that require new roles and profiles in the teaching-learning process</w:t>
      </w:r>
      <w:r w:rsidRPr="00D2737A">
        <w:rPr>
          <w:lang w:val="en-US"/>
        </w:rPr>
        <w:t>.</w:t>
      </w:r>
    </w:p>
    <w:p w14:paraId="6E144AFB" w14:textId="520B0915" w:rsidR="006C6CF6" w:rsidRDefault="006A66B2" w:rsidP="00B006DD">
      <w:pPr>
        <w:spacing w:line="360" w:lineRule="auto"/>
        <w:ind w:firstLine="0"/>
        <w:rPr>
          <w:lang w:val="en-US"/>
        </w:rPr>
      </w:pPr>
      <w:r w:rsidRPr="003E3B9C">
        <w:rPr>
          <w:rFonts w:ascii="Calibri" w:eastAsiaTheme="minorHAnsi" w:hAnsi="Calibri" w:cs="Calibri"/>
          <w:b/>
          <w:sz w:val="28"/>
          <w:lang w:val="en-US" w:eastAsia="en-US"/>
        </w:rPr>
        <w:t>Keywords:</w:t>
      </w:r>
      <w:r w:rsidR="00357EEE" w:rsidRPr="00D2737A">
        <w:rPr>
          <w:lang w:val="en-US"/>
        </w:rPr>
        <w:t xml:space="preserve"> </w:t>
      </w:r>
      <w:r w:rsidR="00503590" w:rsidRPr="00D2737A">
        <w:rPr>
          <w:lang w:val="en-US"/>
        </w:rPr>
        <w:t>learning</w:t>
      </w:r>
      <w:r w:rsidR="00357EEE" w:rsidRPr="00D2737A">
        <w:rPr>
          <w:lang w:val="en-US"/>
        </w:rPr>
        <w:t xml:space="preserve">, instructional design, </w:t>
      </w:r>
      <w:r w:rsidR="00503590">
        <w:rPr>
          <w:lang w:val="en-US"/>
        </w:rPr>
        <w:t>e</w:t>
      </w:r>
      <w:r w:rsidR="00503590" w:rsidRPr="00D2737A">
        <w:rPr>
          <w:lang w:val="en-US"/>
        </w:rPr>
        <w:t>ducational model</w:t>
      </w:r>
      <w:r w:rsidR="00503590">
        <w:rPr>
          <w:lang w:val="en-US"/>
        </w:rPr>
        <w:t>,</w:t>
      </w:r>
      <w:r w:rsidR="00503590" w:rsidRPr="00D2737A">
        <w:rPr>
          <w:lang w:val="en-US"/>
        </w:rPr>
        <w:t xml:space="preserve"> </w:t>
      </w:r>
      <w:r w:rsidR="00357EEE" w:rsidRPr="00D2737A">
        <w:rPr>
          <w:lang w:val="en-US"/>
        </w:rPr>
        <w:t>ICT.</w:t>
      </w:r>
    </w:p>
    <w:p w14:paraId="0C68593A" w14:textId="1A33BD72" w:rsidR="001E4A97" w:rsidRDefault="001E4A97" w:rsidP="00B006DD">
      <w:pPr>
        <w:spacing w:line="360" w:lineRule="auto"/>
        <w:ind w:firstLine="0"/>
        <w:rPr>
          <w:lang w:val="en-US"/>
        </w:rPr>
      </w:pPr>
    </w:p>
    <w:p w14:paraId="4DF77ACE" w14:textId="4BCF0B05" w:rsidR="001E4A97" w:rsidRPr="001E4A97" w:rsidRDefault="001E4A97" w:rsidP="00B006DD">
      <w:pPr>
        <w:spacing w:line="360" w:lineRule="auto"/>
        <w:ind w:firstLine="0"/>
        <w:rPr>
          <w:rFonts w:ascii="Calibri" w:eastAsiaTheme="minorHAnsi" w:hAnsi="Calibri" w:cs="Calibri"/>
          <w:b/>
          <w:sz w:val="28"/>
          <w:lang w:val="es-ES" w:eastAsia="en-US"/>
        </w:rPr>
      </w:pPr>
      <w:r w:rsidRPr="001E4A97">
        <w:rPr>
          <w:rFonts w:ascii="Calibri" w:eastAsiaTheme="minorHAnsi" w:hAnsi="Calibri" w:cs="Calibri"/>
          <w:b/>
          <w:sz w:val="28"/>
          <w:lang w:val="es-ES" w:eastAsia="en-US"/>
        </w:rPr>
        <w:t>Resumo</w:t>
      </w:r>
    </w:p>
    <w:p w14:paraId="4459E9C2" w14:textId="195A009A" w:rsidR="001E4A97" w:rsidRPr="003E3B9C" w:rsidRDefault="001E4A97" w:rsidP="001E4A97">
      <w:pPr>
        <w:spacing w:line="360" w:lineRule="auto"/>
        <w:ind w:firstLine="0"/>
      </w:pPr>
      <w:r w:rsidRPr="003E3B9C">
        <w:t xml:space="preserve">A </w:t>
      </w:r>
      <w:proofErr w:type="spellStart"/>
      <w:r w:rsidRPr="003E3B9C">
        <w:t>experiência</w:t>
      </w:r>
      <w:proofErr w:type="spellEnd"/>
      <w:r w:rsidRPr="003E3B9C">
        <w:t xml:space="preserve"> educacional de </w:t>
      </w:r>
      <w:proofErr w:type="spellStart"/>
      <w:r w:rsidRPr="003E3B9C">
        <w:t>planejamento</w:t>
      </w:r>
      <w:proofErr w:type="spellEnd"/>
      <w:r w:rsidRPr="003E3B9C">
        <w:t xml:space="preserve"> e </w:t>
      </w:r>
      <w:proofErr w:type="spellStart"/>
      <w:r w:rsidRPr="003E3B9C">
        <w:t>inovação</w:t>
      </w:r>
      <w:proofErr w:type="spellEnd"/>
      <w:r w:rsidRPr="003E3B9C">
        <w:t xml:space="preserve"> do modelo de </w:t>
      </w:r>
      <w:proofErr w:type="spellStart"/>
      <w:r w:rsidRPr="003E3B9C">
        <w:t>ensino-aprendizagem</w:t>
      </w:r>
      <w:proofErr w:type="spellEnd"/>
      <w:r w:rsidRPr="003E3B9C">
        <w:t xml:space="preserve"> da Rede de Comunidades para a </w:t>
      </w:r>
      <w:proofErr w:type="spellStart"/>
      <w:r w:rsidRPr="003E3B9C">
        <w:t>Renovação</w:t>
      </w:r>
      <w:proofErr w:type="spellEnd"/>
      <w:r w:rsidRPr="003E3B9C">
        <w:t xml:space="preserve"> do </w:t>
      </w:r>
      <w:proofErr w:type="spellStart"/>
      <w:r w:rsidRPr="003E3B9C">
        <w:t>Ensino-Aprendizado</w:t>
      </w:r>
      <w:proofErr w:type="spellEnd"/>
      <w:r w:rsidRPr="003E3B9C">
        <w:t xml:space="preserve"> (</w:t>
      </w:r>
      <w:proofErr w:type="spellStart"/>
      <w:r w:rsidRPr="003E3B9C">
        <w:t>Recreação</w:t>
      </w:r>
      <w:proofErr w:type="spellEnd"/>
      <w:r w:rsidRPr="003E3B9C">
        <w:t xml:space="preserve">) visa </w:t>
      </w:r>
      <w:proofErr w:type="spellStart"/>
      <w:r w:rsidRPr="003E3B9C">
        <w:t>basear</w:t>
      </w:r>
      <w:proofErr w:type="spellEnd"/>
      <w:r w:rsidRPr="003E3B9C">
        <w:t xml:space="preserve"> o </w:t>
      </w:r>
      <w:proofErr w:type="spellStart"/>
      <w:r w:rsidRPr="003E3B9C">
        <w:t>desenho</w:t>
      </w:r>
      <w:proofErr w:type="spellEnd"/>
      <w:r w:rsidRPr="003E3B9C">
        <w:t xml:space="preserve"> </w:t>
      </w:r>
      <w:proofErr w:type="spellStart"/>
      <w:r w:rsidRPr="003E3B9C">
        <w:t>instrucional</w:t>
      </w:r>
      <w:proofErr w:type="spellEnd"/>
      <w:r w:rsidRPr="003E3B9C">
        <w:t xml:space="preserve"> em </w:t>
      </w:r>
      <w:proofErr w:type="spellStart"/>
      <w:r w:rsidRPr="003E3B9C">
        <w:t>três</w:t>
      </w:r>
      <w:proofErr w:type="spellEnd"/>
      <w:r w:rsidRPr="003E3B9C">
        <w:t xml:space="preserve"> </w:t>
      </w:r>
      <w:proofErr w:type="spellStart"/>
      <w:r w:rsidRPr="003E3B9C">
        <w:t>eixos</w:t>
      </w:r>
      <w:proofErr w:type="spellEnd"/>
      <w:r w:rsidRPr="003E3B9C">
        <w:t xml:space="preserve"> de </w:t>
      </w:r>
      <w:proofErr w:type="spellStart"/>
      <w:r w:rsidRPr="003E3B9C">
        <w:t>transformação</w:t>
      </w:r>
      <w:proofErr w:type="spellEnd"/>
      <w:r w:rsidRPr="003E3B9C">
        <w:t xml:space="preserve"> e </w:t>
      </w:r>
      <w:proofErr w:type="spellStart"/>
      <w:r w:rsidRPr="003E3B9C">
        <w:t>planejamento</w:t>
      </w:r>
      <w:proofErr w:type="spellEnd"/>
      <w:r w:rsidRPr="003E3B9C">
        <w:t xml:space="preserve"> da </w:t>
      </w:r>
      <w:proofErr w:type="spellStart"/>
      <w:r w:rsidRPr="003E3B9C">
        <w:t>prática</w:t>
      </w:r>
      <w:proofErr w:type="spellEnd"/>
      <w:r w:rsidRPr="003E3B9C">
        <w:t xml:space="preserve"> de </w:t>
      </w:r>
      <w:proofErr w:type="spellStart"/>
      <w:r w:rsidRPr="003E3B9C">
        <w:t>ensino</w:t>
      </w:r>
      <w:proofErr w:type="spellEnd"/>
      <w:r w:rsidRPr="003E3B9C">
        <w:t xml:space="preserve">: 1) </w:t>
      </w:r>
      <w:proofErr w:type="spellStart"/>
      <w:r w:rsidRPr="003E3B9C">
        <w:t>pensamento</w:t>
      </w:r>
      <w:proofErr w:type="spellEnd"/>
      <w:r w:rsidRPr="003E3B9C">
        <w:t xml:space="preserve"> complexo, 2) </w:t>
      </w:r>
      <w:proofErr w:type="spellStart"/>
      <w:r w:rsidRPr="003E3B9C">
        <w:t>ensino</w:t>
      </w:r>
      <w:proofErr w:type="spellEnd"/>
      <w:r w:rsidRPr="003E3B9C">
        <w:t xml:space="preserve">-pesquisa e 3) </w:t>
      </w:r>
      <w:proofErr w:type="spellStart"/>
      <w:r w:rsidRPr="003E3B9C">
        <w:t>tecnologias</w:t>
      </w:r>
      <w:proofErr w:type="spellEnd"/>
      <w:r w:rsidRPr="003E3B9C">
        <w:t xml:space="preserve"> da </w:t>
      </w:r>
      <w:proofErr w:type="spellStart"/>
      <w:r w:rsidRPr="003E3B9C">
        <w:t>informação</w:t>
      </w:r>
      <w:proofErr w:type="spellEnd"/>
      <w:r w:rsidRPr="003E3B9C">
        <w:t xml:space="preserve"> e </w:t>
      </w:r>
      <w:proofErr w:type="spellStart"/>
      <w:r w:rsidRPr="003E3B9C">
        <w:t>comunicação</w:t>
      </w:r>
      <w:proofErr w:type="spellEnd"/>
      <w:r w:rsidRPr="003E3B9C">
        <w:t xml:space="preserve"> (TIC). O objetivo do artigo é </w:t>
      </w:r>
      <w:proofErr w:type="spellStart"/>
      <w:r w:rsidRPr="003E3B9C">
        <w:t>apresentar</w:t>
      </w:r>
      <w:proofErr w:type="spellEnd"/>
      <w:r w:rsidRPr="003E3B9C">
        <w:t xml:space="preserve"> o </w:t>
      </w:r>
      <w:proofErr w:type="spellStart"/>
      <w:r w:rsidRPr="003E3B9C">
        <w:t>enriquecimento</w:t>
      </w:r>
      <w:proofErr w:type="spellEnd"/>
      <w:r w:rsidRPr="003E3B9C">
        <w:t xml:space="preserve"> do modelo Recrea </w:t>
      </w:r>
      <w:proofErr w:type="spellStart"/>
      <w:r w:rsidRPr="003E3B9C">
        <w:t>com</w:t>
      </w:r>
      <w:proofErr w:type="spellEnd"/>
      <w:r w:rsidRPr="003E3B9C">
        <w:t xml:space="preserve"> base </w:t>
      </w:r>
      <w:proofErr w:type="spellStart"/>
      <w:r w:rsidRPr="003E3B9C">
        <w:t>na</w:t>
      </w:r>
      <w:proofErr w:type="spellEnd"/>
      <w:r w:rsidRPr="003E3B9C">
        <w:t xml:space="preserve"> </w:t>
      </w:r>
      <w:proofErr w:type="spellStart"/>
      <w:r w:rsidRPr="003E3B9C">
        <w:t>incorporação</w:t>
      </w:r>
      <w:proofErr w:type="spellEnd"/>
      <w:r w:rsidRPr="003E3B9C">
        <w:t xml:space="preserve"> de </w:t>
      </w:r>
      <w:proofErr w:type="spellStart"/>
      <w:r w:rsidRPr="003E3B9C">
        <w:t>TICs</w:t>
      </w:r>
      <w:proofErr w:type="spellEnd"/>
      <w:r w:rsidRPr="003E3B9C">
        <w:t xml:space="preserve"> da </w:t>
      </w:r>
      <w:proofErr w:type="spellStart"/>
      <w:r w:rsidRPr="003E3B9C">
        <w:t>prática</w:t>
      </w:r>
      <w:proofErr w:type="spellEnd"/>
      <w:r w:rsidRPr="003E3B9C">
        <w:t xml:space="preserve"> de </w:t>
      </w:r>
      <w:proofErr w:type="spellStart"/>
      <w:r w:rsidRPr="003E3B9C">
        <w:t>ensino</w:t>
      </w:r>
      <w:proofErr w:type="spellEnd"/>
      <w:r w:rsidRPr="003E3B9C">
        <w:t xml:space="preserve">, particularmente a parcela do Google. Para o </w:t>
      </w:r>
      <w:proofErr w:type="spellStart"/>
      <w:r w:rsidRPr="003E3B9C">
        <w:t>qual</w:t>
      </w:r>
      <w:proofErr w:type="spellEnd"/>
      <w:r w:rsidRPr="003E3B9C">
        <w:t xml:space="preserve">, é </w:t>
      </w:r>
      <w:proofErr w:type="spellStart"/>
      <w:r w:rsidRPr="003E3B9C">
        <w:t>analisada</w:t>
      </w:r>
      <w:proofErr w:type="spellEnd"/>
      <w:r w:rsidRPr="003E3B9C">
        <w:t xml:space="preserve"> a </w:t>
      </w:r>
      <w:proofErr w:type="spellStart"/>
      <w:r w:rsidRPr="003E3B9C">
        <w:t>unidade</w:t>
      </w:r>
      <w:proofErr w:type="spellEnd"/>
      <w:r w:rsidRPr="003E3B9C">
        <w:t xml:space="preserve"> de </w:t>
      </w:r>
      <w:proofErr w:type="spellStart"/>
      <w:r w:rsidRPr="003E3B9C">
        <w:t>ensino</w:t>
      </w:r>
      <w:proofErr w:type="spellEnd"/>
      <w:r w:rsidRPr="003E3B9C">
        <w:t xml:space="preserve"> intitulada "</w:t>
      </w:r>
      <w:proofErr w:type="spellStart"/>
      <w:r w:rsidRPr="003E3B9C">
        <w:t>Água</w:t>
      </w:r>
      <w:proofErr w:type="spellEnd"/>
      <w:r w:rsidRPr="003E3B9C">
        <w:t xml:space="preserve">" do </w:t>
      </w:r>
      <w:proofErr w:type="spellStart"/>
      <w:r w:rsidRPr="003E3B9C">
        <w:t>Bacharel</w:t>
      </w:r>
      <w:proofErr w:type="spellEnd"/>
      <w:r w:rsidRPr="003E3B9C">
        <w:t xml:space="preserve"> em </w:t>
      </w:r>
      <w:proofErr w:type="spellStart"/>
      <w:r w:rsidRPr="003E3B9C">
        <w:t>Administração</w:t>
      </w:r>
      <w:proofErr w:type="spellEnd"/>
      <w:r w:rsidRPr="003E3B9C">
        <w:t xml:space="preserve"> e </w:t>
      </w:r>
      <w:proofErr w:type="spellStart"/>
      <w:r w:rsidRPr="003E3B9C">
        <w:t>Promoção</w:t>
      </w:r>
      <w:proofErr w:type="spellEnd"/>
      <w:r w:rsidRPr="003E3B9C">
        <w:t xml:space="preserve"> do </w:t>
      </w:r>
      <w:proofErr w:type="spellStart"/>
      <w:r w:rsidRPr="003E3B9C">
        <w:t>Trabalho</w:t>
      </w:r>
      <w:proofErr w:type="spellEnd"/>
      <w:r w:rsidRPr="003E3B9C">
        <w:t xml:space="preserve"> Urbano (L</w:t>
      </w:r>
      <w:r w:rsidR="003E3B9C">
        <w:t>APOU</w:t>
      </w:r>
      <w:r w:rsidRPr="003E3B9C">
        <w:t xml:space="preserve">) da </w:t>
      </w:r>
      <w:proofErr w:type="spellStart"/>
      <w:r w:rsidRPr="003E3B9C">
        <w:t>Universidade</w:t>
      </w:r>
      <w:proofErr w:type="spellEnd"/>
      <w:r w:rsidRPr="003E3B9C">
        <w:t xml:space="preserve"> </w:t>
      </w:r>
      <w:proofErr w:type="spellStart"/>
      <w:r w:rsidRPr="003E3B9C">
        <w:t>Autônoma</w:t>
      </w:r>
      <w:proofErr w:type="spellEnd"/>
      <w:r w:rsidRPr="003E3B9C">
        <w:t xml:space="preserve"> do Estado </w:t>
      </w:r>
      <w:proofErr w:type="spellStart"/>
      <w:r w:rsidRPr="003E3B9C">
        <w:t>do</w:t>
      </w:r>
      <w:proofErr w:type="spellEnd"/>
      <w:r w:rsidRPr="003E3B9C">
        <w:t xml:space="preserve"> México (</w:t>
      </w:r>
      <w:proofErr w:type="spellStart"/>
      <w:r w:rsidRPr="003E3B9C">
        <w:t>UAEMéx</w:t>
      </w:r>
      <w:proofErr w:type="spellEnd"/>
      <w:r w:rsidRPr="003E3B9C">
        <w:t xml:space="preserve">), durante os ciclos escolares 2018A e 2019A. O </w:t>
      </w:r>
      <w:proofErr w:type="spellStart"/>
      <w:r w:rsidRPr="003E3B9C">
        <w:t>estudo</w:t>
      </w:r>
      <w:proofErr w:type="spellEnd"/>
      <w:r w:rsidRPr="003E3B9C">
        <w:t xml:space="preserve"> utiliza </w:t>
      </w:r>
      <w:proofErr w:type="spellStart"/>
      <w:r w:rsidRPr="003E3B9C">
        <w:t>estatística</w:t>
      </w:r>
      <w:proofErr w:type="spellEnd"/>
      <w:r w:rsidRPr="003E3B9C">
        <w:t xml:space="preserve"> </w:t>
      </w:r>
      <w:proofErr w:type="spellStart"/>
      <w:r w:rsidRPr="003E3B9C">
        <w:t>descritiva</w:t>
      </w:r>
      <w:proofErr w:type="spellEnd"/>
      <w:r w:rsidRPr="003E3B9C">
        <w:t xml:space="preserve"> sobre o </w:t>
      </w:r>
      <w:proofErr w:type="spellStart"/>
      <w:r w:rsidRPr="003E3B9C">
        <w:t>aprendizado</w:t>
      </w:r>
      <w:proofErr w:type="spellEnd"/>
      <w:r w:rsidRPr="003E3B9C">
        <w:t xml:space="preserve"> </w:t>
      </w:r>
      <w:proofErr w:type="spellStart"/>
      <w:r w:rsidRPr="003E3B9C">
        <w:t>através</w:t>
      </w:r>
      <w:proofErr w:type="spellEnd"/>
      <w:r w:rsidRPr="003E3B9C">
        <w:t xml:space="preserve"> das notas </w:t>
      </w:r>
      <w:proofErr w:type="spellStart"/>
      <w:r w:rsidRPr="003E3B9C">
        <w:t>obtidas</w:t>
      </w:r>
      <w:proofErr w:type="spellEnd"/>
      <w:r w:rsidRPr="003E3B9C">
        <w:t xml:space="preserve"> e </w:t>
      </w:r>
      <w:proofErr w:type="spellStart"/>
      <w:r w:rsidRPr="003E3B9C">
        <w:t>uma</w:t>
      </w:r>
      <w:proofErr w:type="spellEnd"/>
      <w:r w:rsidRPr="003E3B9C">
        <w:t xml:space="preserve"> pesquisa de </w:t>
      </w:r>
      <w:proofErr w:type="spellStart"/>
      <w:r w:rsidRPr="003E3B9C">
        <w:t>percepção</w:t>
      </w:r>
      <w:proofErr w:type="spellEnd"/>
      <w:r w:rsidRPr="003E3B9C">
        <w:t xml:space="preserve"> sobre o uso das TIC nos </w:t>
      </w:r>
      <w:proofErr w:type="spellStart"/>
      <w:r w:rsidRPr="003E3B9C">
        <w:lastRenderedPageBreak/>
        <w:t>alunos</w:t>
      </w:r>
      <w:proofErr w:type="spellEnd"/>
      <w:r w:rsidRPr="003E3B9C">
        <w:t xml:space="preserve">. A principal </w:t>
      </w:r>
      <w:proofErr w:type="spellStart"/>
      <w:r w:rsidRPr="003E3B9C">
        <w:t>descoberta</w:t>
      </w:r>
      <w:proofErr w:type="spellEnd"/>
      <w:r w:rsidRPr="003E3B9C">
        <w:t xml:space="preserve"> </w:t>
      </w:r>
      <w:proofErr w:type="spellStart"/>
      <w:r w:rsidRPr="003E3B9C">
        <w:t>foi</w:t>
      </w:r>
      <w:proofErr w:type="spellEnd"/>
      <w:r w:rsidRPr="003E3B9C">
        <w:t xml:space="preserve"> o </w:t>
      </w:r>
      <w:proofErr w:type="spellStart"/>
      <w:r w:rsidRPr="003E3B9C">
        <w:t>comportamento</w:t>
      </w:r>
      <w:proofErr w:type="spellEnd"/>
      <w:r w:rsidRPr="003E3B9C">
        <w:t xml:space="preserve"> típico dos </w:t>
      </w:r>
      <w:proofErr w:type="spellStart"/>
      <w:r w:rsidRPr="003E3B9C">
        <w:t>alunos</w:t>
      </w:r>
      <w:proofErr w:type="spellEnd"/>
      <w:r w:rsidRPr="003E3B9C">
        <w:t xml:space="preserve"> e a falta de </w:t>
      </w:r>
      <w:proofErr w:type="spellStart"/>
      <w:r w:rsidRPr="003E3B9C">
        <w:t>ferramentas</w:t>
      </w:r>
      <w:proofErr w:type="spellEnd"/>
      <w:r w:rsidRPr="003E3B9C">
        <w:t xml:space="preserve"> que </w:t>
      </w:r>
      <w:proofErr w:type="spellStart"/>
      <w:r w:rsidRPr="003E3B9C">
        <w:t>lhes</w:t>
      </w:r>
      <w:proofErr w:type="spellEnd"/>
      <w:r w:rsidRPr="003E3B9C">
        <w:t xml:space="preserve"> </w:t>
      </w:r>
      <w:proofErr w:type="spellStart"/>
      <w:r w:rsidRPr="003E3B9C">
        <w:t>permitam</w:t>
      </w:r>
      <w:proofErr w:type="spellEnd"/>
      <w:r w:rsidRPr="003E3B9C">
        <w:t xml:space="preserve"> colaborar entre </w:t>
      </w:r>
      <w:proofErr w:type="spellStart"/>
      <w:r w:rsidRPr="003E3B9C">
        <w:t>si</w:t>
      </w:r>
      <w:proofErr w:type="spellEnd"/>
      <w:r w:rsidRPr="003E3B9C">
        <w:t xml:space="preserve">; </w:t>
      </w:r>
      <w:proofErr w:type="spellStart"/>
      <w:r w:rsidRPr="003E3B9C">
        <w:t>Outro</w:t>
      </w:r>
      <w:proofErr w:type="spellEnd"/>
      <w:r w:rsidRPr="003E3B9C">
        <w:t xml:space="preserve"> aspecto </w:t>
      </w:r>
      <w:proofErr w:type="spellStart"/>
      <w:r w:rsidRPr="003E3B9C">
        <w:t>são</w:t>
      </w:r>
      <w:proofErr w:type="spellEnd"/>
      <w:r w:rsidRPr="003E3B9C">
        <w:t xml:space="preserve"> as plataformas que </w:t>
      </w:r>
      <w:proofErr w:type="spellStart"/>
      <w:r w:rsidRPr="003E3B9C">
        <w:t>permitem</w:t>
      </w:r>
      <w:proofErr w:type="spellEnd"/>
      <w:r w:rsidRPr="003E3B9C">
        <w:t xml:space="preserve"> </w:t>
      </w:r>
      <w:proofErr w:type="spellStart"/>
      <w:r w:rsidRPr="003E3B9C">
        <w:t>análises</w:t>
      </w:r>
      <w:proofErr w:type="spellEnd"/>
      <w:r w:rsidRPr="003E3B9C">
        <w:t xml:space="preserve"> </w:t>
      </w:r>
      <w:proofErr w:type="spellStart"/>
      <w:r w:rsidRPr="003E3B9C">
        <w:t>estatísticas</w:t>
      </w:r>
      <w:proofErr w:type="spellEnd"/>
      <w:r w:rsidRPr="003E3B9C">
        <w:t xml:space="preserve"> oportunas para </w:t>
      </w:r>
      <w:proofErr w:type="spellStart"/>
      <w:r w:rsidRPr="003E3B9C">
        <w:t>melhorar</w:t>
      </w:r>
      <w:proofErr w:type="spellEnd"/>
      <w:r w:rsidRPr="003E3B9C">
        <w:t xml:space="preserve"> o </w:t>
      </w:r>
      <w:proofErr w:type="spellStart"/>
      <w:r w:rsidRPr="003E3B9C">
        <w:t>processo</w:t>
      </w:r>
      <w:proofErr w:type="spellEnd"/>
      <w:r w:rsidRPr="003E3B9C">
        <w:t xml:space="preserve"> de </w:t>
      </w:r>
      <w:proofErr w:type="spellStart"/>
      <w:r w:rsidRPr="003E3B9C">
        <w:t>ensino-aprendizagem</w:t>
      </w:r>
      <w:proofErr w:type="spellEnd"/>
      <w:r w:rsidRPr="003E3B9C">
        <w:t xml:space="preserve">. Em resumo, a </w:t>
      </w:r>
      <w:proofErr w:type="spellStart"/>
      <w:r w:rsidRPr="003E3B9C">
        <w:t>incorporação</w:t>
      </w:r>
      <w:proofErr w:type="spellEnd"/>
      <w:r w:rsidRPr="003E3B9C">
        <w:t xml:space="preserve"> das TIC permite a </w:t>
      </w:r>
      <w:proofErr w:type="spellStart"/>
      <w:r w:rsidRPr="003E3B9C">
        <w:t>criação</w:t>
      </w:r>
      <w:proofErr w:type="spellEnd"/>
      <w:r w:rsidRPr="003E3B9C">
        <w:t xml:space="preserve"> conjunta de </w:t>
      </w:r>
      <w:proofErr w:type="spellStart"/>
      <w:r w:rsidRPr="003E3B9C">
        <w:t>novos</w:t>
      </w:r>
      <w:proofErr w:type="spellEnd"/>
      <w:r w:rsidRPr="003E3B9C">
        <w:t xml:space="preserve"> ambientes </w:t>
      </w:r>
      <w:proofErr w:type="spellStart"/>
      <w:r w:rsidRPr="003E3B9C">
        <w:t>educacionais</w:t>
      </w:r>
      <w:proofErr w:type="spellEnd"/>
      <w:r w:rsidRPr="003E3B9C">
        <w:t xml:space="preserve"> que </w:t>
      </w:r>
      <w:proofErr w:type="spellStart"/>
      <w:r w:rsidRPr="003E3B9C">
        <w:t>exigem</w:t>
      </w:r>
      <w:proofErr w:type="spellEnd"/>
      <w:r w:rsidRPr="003E3B9C">
        <w:t xml:space="preserve"> </w:t>
      </w:r>
      <w:proofErr w:type="spellStart"/>
      <w:r w:rsidRPr="003E3B9C">
        <w:t>novos</w:t>
      </w:r>
      <w:proofErr w:type="spellEnd"/>
      <w:r w:rsidRPr="003E3B9C">
        <w:t xml:space="preserve"> papéis e </w:t>
      </w:r>
      <w:proofErr w:type="spellStart"/>
      <w:r w:rsidRPr="003E3B9C">
        <w:t>perfis</w:t>
      </w:r>
      <w:proofErr w:type="spellEnd"/>
      <w:r w:rsidRPr="003E3B9C">
        <w:t xml:space="preserve"> no </w:t>
      </w:r>
      <w:proofErr w:type="spellStart"/>
      <w:r w:rsidRPr="003E3B9C">
        <w:t>processo</w:t>
      </w:r>
      <w:proofErr w:type="spellEnd"/>
      <w:r w:rsidRPr="003E3B9C">
        <w:t xml:space="preserve"> de </w:t>
      </w:r>
      <w:proofErr w:type="spellStart"/>
      <w:r w:rsidRPr="003E3B9C">
        <w:t>ensino-aprendizagem</w:t>
      </w:r>
      <w:proofErr w:type="spellEnd"/>
      <w:r w:rsidRPr="003E3B9C">
        <w:t>.</w:t>
      </w:r>
    </w:p>
    <w:p w14:paraId="60E6AAC9" w14:textId="2C0BEC1F" w:rsidR="001E4A97" w:rsidRPr="003E3B9C" w:rsidRDefault="001E4A97" w:rsidP="001E4A97">
      <w:pPr>
        <w:spacing w:line="360" w:lineRule="auto"/>
        <w:ind w:firstLine="0"/>
      </w:pPr>
      <w:proofErr w:type="spellStart"/>
      <w:r w:rsidRPr="001E4A97">
        <w:rPr>
          <w:rFonts w:ascii="Calibri" w:eastAsiaTheme="minorHAnsi" w:hAnsi="Calibri" w:cs="Calibri"/>
          <w:b/>
          <w:sz w:val="28"/>
          <w:lang w:val="es-ES" w:eastAsia="en-US"/>
        </w:rPr>
        <w:t>Palavras</w:t>
      </w:r>
      <w:proofErr w:type="spellEnd"/>
      <w:r w:rsidRPr="001E4A97">
        <w:rPr>
          <w:rFonts w:ascii="Calibri" w:eastAsiaTheme="minorHAnsi" w:hAnsi="Calibri" w:cs="Calibri"/>
          <w:b/>
          <w:sz w:val="28"/>
          <w:lang w:val="es-ES" w:eastAsia="en-US"/>
        </w:rPr>
        <w:t>-chave:</w:t>
      </w:r>
      <w:r w:rsidRPr="003E3B9C">
        <w:t xml:space="preserve"> </w:t>
      </w:r>
      <w:proofErr w:type="spellStart"/>
      <w:r w:rsidRPr="003E3B9C">
        <w:t>aprendizagem</w:t>
      </w:r>
      <w:proofErr w:type="spellEnd"/>
      <w:r w:rsidRPr="003E3B9C">
        <w:t xml:space="preserve">, </w:t>
      </w:r>
      <w:proofErr w:type="spellStart"/>
      <w:r w:rsidRPr="003E3B9C">
        <w:t>desenho</w:t>
      </w:r>
      <w:proofErr w:type="spellEnd"/>
      <w:r w:rsidRPr="003E3B9C">
        <w:t xml:space="preserve"> </w:t>
      </w:r>
      <w:proofErr w:type="spellStart"/>
      <w:r w:rsidRPr="003E3B9C">
        <w:t>instrucional</w:t>
      </w:r>
      <w:proofErr w:type="spellEnd"/>
      <w:r w:rsidRPr="003E3B9C">
        <w:t>, modelo educacional, TIC.</w:t>
      </w:r>
    </w:p>
    <w:p w14:paraId="75740B00" w14:textId="3EA311E4" w:rsidR="001E4A97" w:rsidRDefault="001E4A97" w:rsidP="001E4A97">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Julio 2019</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Noviembre 2019</w:t>
      </w:r>
    </w:p>
    <w:p w14:paraId="606E1A81" w14:textId="7FD6E5B9" w:rsidR="001E4A97" w:rsidRPr="00D2737A" w:rsidRDefault="009B5F7E" w:rsidP="001E4A97">
      <w:pPr>
        <w:spacing w:line="360" w:lineRule="auto"/>
        <w:ind w:firstLine="0"/>
        <w:rPr>
          <w:lang w:val="en-US"/>
        </w:rPr>
      </w:pPr>
      <w:r>
        <w:pict w14:anchorId="3344E78E">
          <v:rect id="_x0000_i1025" style="width:446.5pt;height:1.5pt" o:hralign="center" o:hrstd="t" o:hr="t" fillcolor="#a0a0a0" stroked="f"/>
        </w:pict>
      </w:r>
    </w:p>
    <w:p w14:paraId="68E20A88" w14:textId="5C18D420" w:rsidR="006C6CF6" w:rsidRPr="00D2737A" w:rsidRDefault="006A66B2" w:rsidP="001E4A97">
      <w:pPr>
        <w:pStyle w:val="Ttulo1"/>
        <w:spacing w:before="0" w:after="0" w:line="360" w:lineRule="auto"/>
        <w:ind w:firstLine="0"/>
        <w:jc w:val="center"/>
      </w:pPr>
      <w:bookmarkStart w:id="2" w:name="_z78hhlh2v4tq" w:colFirst="0" w:colLast="0"/>
      <w:bookmarkEnd w:id="2"/>
      <w:r w:rsidRPr="00D2737A">
        <w:t>Introducción</w:t>
      </w:r>
    </w:p>
    <w:p w14:paraId="42BAFC57" w14:textId="25E235CC" w:rsidR="00910E6B" w:rsidRPr="00D2737A" w:rsidRDefault="00636887" w:rsidP="001E4A97">
      <w:pPr>
        <w:spacing w:line="360" w:lineRule="auto"/>
      </w:pPr>
      <w:r w:rsidRPr="00D2737A">
        <w:t xml:space="preserve">Como lo demuestra el trabajo de Cobo </w:t>
      </w:r>
      <w:sdt>
        <w:sdtPr>
          <w:id w:val="-626081477"/>
          <w:citation/>
        </w:sdtPr>
        <w:sdtEndPr/>
        <w:sdtContent>
          <w:r w:rsidRPr="00D2737A">
            <w:fldChar w:fldCharType="begin"/>
          </w:r>
          <w:r w:rsidR="00E056D5" w:rsidRPr="00D2737A">
            <w:instrText xml:space="preserve">CITATION Cob09 \n  \t  \l 2058 </w:instrText>
          </w:r>
          <w:r w:rsidRPr="00D2737A">
            <w:fldChar w:fldCharType="separate"/>
          </w:r>
          <w:r w:rsidR="00B640E2" w:rsidRPr="00D2737A">
            <w:rPr>
              <w:noProof/>
            </w:rPr>
            <w:t>(2009)</w:t>
          </w:r>
          <w:r w:rsidRPr="00D2737A">
            <w:fldChar w:fldCharType="end"/>
          </w:r>
        </w:sdtContent>
      </w:sdt>
      <w:r w:rsidR="000900A3" w:rsidRPr="00D2737A">
        <w:t xml:space="preserve">, en la definición de </w:t>
      </w:r>
      <w:r w:rsidR="000900A3" w:rsidRPr="00D2737A">
        <w:rPr>
          <w:i/>
          <w:iCs/>
        </w:rPr>
        <w:t xml:space="preserve">tecnologías de la información y la comunicación </w:t>
      </w:r>
      <w:r w:rsidR="000900A3" w:rsidRPr="00D2737A">
        <w:t>(TIC) existen diferentes perspectiva</w:t>
      </w:r>
      <w:r w:rsidR="0045414B" w:rsidRPr="00D2737A">
        <w:t>s</w:t>
      </w:r>
      <w:r w:rsidR="00495AE1">
        <w:t>.</w:t>
      </w:r>
      <w:r w:rsidR="00495AE1" w:rsidRPr="00D2737A">
        <w:t xml:space="preserve"> </w:t>
      </w:r>
      <w:r w:rsidR="00495AE1">
        <w:t>E</w:t>
      </w:r>
      <w:r w:rsidR="00495AE1" w:rsidRPr="00D2737A">
        <w:t xml:space="preserve">s </w:t>
      </w:r>
      <w:r w:rsidR="000900A3" w:rsidRPr="00D2737A">
        <w:t>decir, no se trata de una definición claramente delimitada y única, sino que</w:t>
      </w:r>
      <w:r w:rsidR="00495AE1">
        <w:t>,</w:t>
      </w:r>
      <w:r w:rsidR="000900A3" w:rsidRPr="00D2737A">
        <w:t xml:space="preserve"> por el contrario, se enriquece de la diversidad de disciplinas que lo abordan. En el mismo trabajo</w:t>
      </w:r>
      <w:r w:rsidR="00495AE1">
        <w:t xml:space="preserve"> </w:t>
      </w:r>
      <w:r w:rsidR="000900A3" w:rsidRPr="00D2737A">
        <w:t xml:space="preserve">se </w:t>
      </w:r>
      <w:r w:rsidR="0045414B" w:rsidRPr="00D2737A">
        <w:t>menciona</w:t>
      </w:r>
      <w:r w:rsidR="000900A3" w:rsidRPr="00D2737A">
        <w:t xml:space="preserve"> que aun cuando las definiciones de </w:t>
      </w:r>
      <w:r w:rsidR="00572395">
        <w:t xml:space="preserve">las </w:t>
      </w:r>
      <w:r w:rsidR="000900A3" w:rsidRPr="00D2737A">
        <w:t>TIC se centran en la electrónica, la informática y las telecomunicacione</w:t>
      </w:r>
      <w:r w:rsidR="00572395">
        <w:t>s</w:t>
      </w:r>
      <w:r w:rsidR="000900A3" w:rsidRPr="00D2737A">
        <w:t xml:space="preserve"> como marco de referencia principal, este no es el único</w:t>
      </w:r>
      <w:r w:rsidR="00572395">
        <w:t xml:space="preserve"> (</w:t>
      </w:r>
      <w:r w:rsidR="00572395" w:rsidRPr="00D2737A">
        <w:rPr>
          <w:noProof/>
        </w:rPr>
        <w:t>Cobo</w:t>
      </w:r>
      <w:r w:rsidR="00572395">
        <w:rPr>
          <w:noProof/>
        </w:rPr>
        <w:t xml:space="preserve">, </w:t>
      </w:r>
      <w:r w:rsidR="00572395" w:rsidRPr="00D2737A">
        <w:rPr>
          <w:noProof/>
        </w:rPr>
        <w:t>2009</w:t>
      </w:r>
      <w:r w:rsidR="00572395">
        <w:rPr>
          <w:noProof/>
        </w:rPr>
        <w:t xml:space="preserve">, p. </w:t>
      </w:r>
      <w:r w:rsidR="00572395" w:rsidRPr="00D2737A">
        <w:rPr>
          <w:noProof/>
        </w:rPr>
        <w:t>307)</w:t>
      </w:r>
      <w:r w:rsidR="000900A3" w:rsidRPr="00D2737A">
        <w:t>.</w:t>
      </w:r>
    </w:p>
    <w:p w14:paraId="1A6F75E4" w14:textId="7C4F202C" w:rsidR="000900A3" w:rsidRPr="00D2737A" w:rsidRDefault="000900A3" w:rsidP="00B006DD">
      <w:pPr>
        <w:spacing w:line="360" w:lineRule="auto"/>
        <w:ind w:firstLine="0"/>
      </w:pPr>
      <w:r w:rsidRPr="00D2737A">
        <w:tab/>
        <w:t xml:space="preserve">La </w:t>
      </w:r>
      <w:r w:rsidRPr="001E4A97">
        <w:t>tecnología</w:t>
      </w:r>
      <w:r w:rsidR="00E056D5" w:rsidRPr="00D2737A">
        <w:t>,</w:t>
      </w:r>
      <w:r w:rsidRPr="00D2737A">
        <w:t xml:space="preserve"> como elemento</w:t>
      </w:r>
      <w:r w:rsidR="00E056D5" w:rsidRPr="00D2737A">
        <w:t xml:space="preserve"> conceptual</w:t>
      </w:r>
      <w:r w:rsidRPr="00D2737A">
        <w:t xml:space="preserve"> aislado</w:t>
      </w:r>
      <w:r w:rsidR="00E056D5" w:rsidRPr="00D2737A">
        <w:t>,</w:t>
      </w:r>
      <w:r w:rsidRPr="00D2737A">
        <w:t xml:space="preserve"> remite a la implementación de conocimientos; en este punto se ha discutido sobre el </w:t>
      </w:r>
      <w:r w:rsidRPr="001E4A97">
        <w:t>utilitarismo</w:t>
      </w:r>
      <w:r w:rsidRPr="00A9698D">
        <w:t xml:space="preserve">, </w:t>
      </w:r>
      <w:r w:rsidRPr="001E4A97">
        <w:t>funcionalismo</w:t>
      </w:r>
      <w:r w:rsidRPr="00A9698D">
        <w:t xml:space="preserve"> y otras como el </w:t>
      </w:r>
      <w:proofErr w:type="spellStart"/>
      <w:r w:rsidRPr="001E4A97">
        <w:t>equifuncionalismo</w:t>
      </w:r>
      <w:proofErr w:type="spellEnd"/>
      <w:r w:rsidR="00E056D5" w:rsidRPr="00D2737A">
        <w:t xml:space="preserve"> en las razones o circunstancias por las cuales se aplica dicho conocimiento</w:t>
      </w:r>
      <w:r w:rsidRPr="00D2737A">
        <w:t>.</w:t>
      </w:r>
      <w:r w:rsidR="00E056D5" w:rsidRPr="00D2737A">
        <w:t xml:space="preserve"> Con lo anterior se quiere decir que </w:t>
      </w:r>
      <w:r w:rsidR="00C32113" w:rsidRPr="00D2737A">
        <w:t>aún</w:t>
      </w:r>
      <w:r w:rsidR="00E056D5" w:rsidRPr="00D2737A">
        <w:t xml:space="preserve"> no se ha socavado el debate</w:t>
      </w:r>
      <w:r w:rsidR="003B0039">
        <w:t xml:space="preserve"> </w:t>
      </w:r>
      <w:r w:rsidR="00021D2C" w:rsidRPr="00D2737A">
        <w:t>a pesar de contar con</w:t>
      </w:r>
      <w:r w:rsidR="00E056D5" w:rsidRPr="00D2737A">
        <w:t xml:space="preserve"> una definición operativa de </w:t>
      </w:r>
      <w:r w:rsidR="00E056D5" w:rsidRPr="001E4A97">
        <w:t>tecnología</w:t>
      </w:r>
      <w:r w:rsidR="00E056D5" w:rsidRPr="00D2737A">
        <w:t>, puesto que entre la discusión está inmers</w:t>
      </w:r>
      <w:r w:rsidR="0045414B" w:rsidRPr="00D2737A">
        <w:t>a la controversia</w:t>
      </w:r>
      <w:r w:rsidR="00E056D5" w:rsidRPr="00D2737A">
        <w:t xml:space="preserve"> de la complejidad. La </w:t>
      </w:r>
      <w:r w:rsidR="00E056D5" w:rsidRPr="001E4A97">
        <w:t>tecnología</w:t>
      </w:r>
      <w:r w:rsidR="00E056D5" w:rsidRPr="00D2737A">
        <w:t xml:space="preserve"> en el contexto actual puede significar </w:t>
      </w:r>
      <w:r w:rsidR="003B0039">
        <w:t>para</w:t>
      </w:r>
      <w:r w:rsidR="003B0039" w:rsidRPr="00D2737A">
        <w:t xml:space="preserve"> </w:t>
      </w:r>
      <w:r w:rsidR="00E056D5" w:rsidRPr="00D2737A">
        <w:t xml:space="preserve">muchos, como lo recoge el estudio </w:t>
      </w:r>
      <w:r w:rsidR="003B0039">
        <w:t>ya citado de</w:t>
      </w:r>
      <w:r w:rsidR="003B0039" w:rsidRPr="00D2737A">
        <w:t xml:space="preserve"> </w:t>
      </w:r>
      <w:r w:rsidR="00E056D5" w:rsidRPr="00D2737A">
        <w:t xml:space="preserve">Cabo </w:t>
      </w:r>
      <w:sdt>
        <w:sdtPr>
          <w:id w:val="1911340693"/>
          <w:citation/>
        </w:sdtPr>
        <w:sdtEndPr/>
        <w:sdtContent>
          <w:r w:rsidR="00E056D5" w:rsidRPr="00D2737A">
            <w:fldChar w:fldCharType="begin"/>
          </w:r>
          <w:r w:rsidR="00E056D5" w:rsidRPr="00D2737A">
            <w:instrText xml:space="preserve">CITATION Cob09 \n  \t  \l 2058 </w:instrText>
          </w:r>
          <w:r w:rsidR="00E056D5" w:rsidRPr="00D2737A">
            <w:fldChar w:fldCharType="separate"/>
          </w:r>
          <w:r w:rsidR="00B640E2" w:rsidRPr="00D2737A">
            <w:rPr>
              <w:noProof/>
            </w:rPr>
            <w:t>(2009)</w:t>
          </w:r>
          <w:r w:rsidR="00E056D5" w:rsidRPr="00D2737A">
            <w:fldChar w:fldCharType="end"/>
          </w:r>
        </w:sdtContent>
      </w:sdt>
      <w:r w:rsidR="00E056D5" w:rsidRPr="00D2737A">
        <w:t>, herramientas de computadores o medios de telecomunicación</w:t>
      </w:r>
      <w:r w:rsidR="00894C5F" w:rsidRPr="00D2737A">
        <w:t xml:space="preserve">, pero esto puede deberse al auge de la </w:t>
      </w:r>
      <w:r w:rsidR="00894C5F" w:rsidRPr="001E4A97">
        <w:t>cibernética</w:t>
      </w:r>
      <w:r w:rsidR="00894C5F" w:rsidRPr="00D2737A">
        <w:t xml:space="preserve"> en la década de 1940</w:t>
      </w:r>
      <w:r w:rsidR="0045414B" w:rsidRPr="00D2737A">
        <w:t>; no obstante</w:t>
      </w:r>
      <w:r w:rsidR="00894C5F" w:rsidRPr="00D2737A">
        <w:t xml:space="preserve">, la </w:t>
      </w:r>
      <w:r w:rsidR="0045414B" w:rsidRPr="00D2737A">
        <w:t xml:space="preserve">noción de </w:t>
      </w:r>
      <w:r w:rsidR="00894C5F" w:rsidRPr="00D2737A">
        <w:rPr>
          <w:i/>
          <w:iCs/>
        </w:rPr>
        <w:t>tecnología</w:t>
      </w:r>
      <w:r w:rsidR="00894C5F" w:rsidRPr="00D2737A">
        <w:t xml:space="preserve"> ha estado presente desde sociedades primitivas</w:t>
      </w:r>
      <w:r w:rsidR="0045414B" w:rsidRPr="00D2737A">
        <w:t>.</w:t>
      </w:r>
    </w:p>
    <w:p w14:paraId="410A6EF7" w14:textId="6C3E46A8" w:rsidR="00465A6B" w:rsidRDefault="00465A6B" w:rsidP="00B006DD">
      <w:pPr>
        <w:spacing w:line="360" w:lineRule="auto"/>
        <w:ind w:firstLine="0"/>
      </w:pPr>
      <w:r w:rsidRPr="00D2737A">
        <w:tab/>
      </w:r>
      <w:r w:rsidR="0045414B" w:rsidRPr="00D2737A">
        <w:t xml:space="preserve">El factor </w:t>
      </w:r>
      <w:r w:rsidRPr="001E4A97">
        <w:t>temporal</w:t>
      </w:r>
      <w:r w:rsidRPr="00D2737A">
        <w:t xml:space="preserve"> de las sociedades no ha pasado desapercibid</w:t>
      </w:r>
      <w:r w:rsidR="00971F81" w:rsidRPr="00D2737A">
        <w:t>o</w:t>
      </w:r>
      <w:r w:rsidR="0045414B" w:rsidRPr="00D2737A">
        <w:t xml:space="preserve"> (las tecnologías del presente son mucho más y mejores que las de apenas unos años, y seguramente esta tendencia seguirá creciendo)</w:t>
      </w:r>
      <w:r w:rsidRPr="00D2737A">
        <w:t xml:space="preserve">, incluso el sesgo de considerar a las </w:t>
      </w:r>
      <w:r w:rsidRPr="001E4A97">
        <w:t>tecnologías</w:t>
      </w:r>
      <w:r w:rsidRPr="00D2737A">
        <w:t xml:space="preserve"> solo como “computadoras y teléfonos móviles”, </w:t>
      </w:r>
      <w:r w:rsidR="00C047D6" w:rsidRPr="00D2737A">
        <w:t>a pesar</w:t>
      </w:r>
      <w:r w:rsidRPr="00D2737A">
        <w:t xml:space="preserve"> de </w:t>
      </w:r>
      <w:r w:rsidR="00C047D6" w:rsidRPr="00D2737A">
        <w:t xml:space="preserve">tratarse de </w:t>
      </w:r>
      <w:r w:rsidRPr="00D2737A">
        <w:t xml:space="preserve">una definición más amplia, no ha afectado al desarrollo </w:t>
      </w:r>
      <w:r w:rsidR="00C047D6" w:rsidRPr="00D2737A">
        <w:t>tecnológico</w:t>
      </w:r>
      <w:r w:rsidRPr="00D2737A">
        <w:t xml:space="preserve">. Lo anterior se debe en gran parte </w:t>
      </w:r>
      <w:r w:rsidR="00C047D6" w:rsidRPr="00D2737A">
        <w:t>a que</w:t>
      </w:r>
      <w:r w:rsidRPr="00D2737A">
        <w:t xml:space="preserve"> </w:t>
      </w:r>
      <w:r w:rsidR="003B0039" w:rsidRPr="001E4A97">
        <w:rPr>
          <w:i/>
          <w:iCs/>
        </w:rPr>
        <w:t>a</w:t>
      </w:r>
      <w:r w:rsidRPr="001E4A97">
        <w:rPr>
          <w:i/>
          <w:iCs/>
        </w:rPr>
        <w:t>)</w:t>
      </w:r>
      <w:r w:rsidRPr="00D2737A">
        <w:t xml:space="preserve"> la discusión filosófica aún está viva (utilitarismo, funcionalismo o teleología)</w:t>
      </w:r>
      <w:r w:rsidR="003B0039">
        <w:t xml:space="preserve"> y</w:t>
      </w:r>
      <w:r w:rsidRPr="00D2737A">
        <w:t xml:space="preserve"> </w:t>
      </w:r>
      <w:r w:rsidR="003B0039" w:rsidRPr="001E4A97">
        <w:rPr>
          <w:i/>
          <w:iCs/>
        </w:rPr>
        <w:t>b)</w:t>
      </w:r>
      <w:r w:rsidRPr="00D2737A">
        <w:t xml:space="preserve"> la </w:t>
      </w:r>
      <w:r w:rsidRPr="001E4A97">
        <w:t>informática</w:t>
      </w:r>
      <w:r w:rsidRPr="00D2737A">
        <w:t xml:space="preserve"> está encontrando una fuente de conocimiento con una abundancia sin precedentes.</w:t>
      </w:r>
    </w:p>
    <w:p w14:paraId="484FC9FA" w14:textId="3314E29D" w:rsidR="006C6CF6" w:rsidRPr="00D2737A" w:rsidRDefault="00D77BB8" w:rsidP="00B006DD">
      <w:pPr>
        <w:spacing w:line="360" w:lineRule="auto"/>
        <w:ind w:firstLine="0"/>
      </w:pPr>
      <w:r w:rsidRPr="00D2737A">
        <w:tab/>
        <w:t>Un informe de</w:t>
      </w:r>
      <w:r w:rsidR="0083786F">
        <w:t xml:space="preserve"> la</w:t>
      </w:r>
      <w:r w:rsidRPr="00D2737A">
        <w:t xml:space="preserve"> I</w:t>
      </w:r>
      <w:r w:rsidR="000A51F9">
        <w:t xml:space="preserve">nternational </w:t>
      </w:r>
      <w:r w:rsidRPr="00D2737A">
        <w:t>D</w:t>
      </w:r>
      <w:r w:rsidR="000A51F9">
        <w:t xml:space="preserve">ata </w:t>
      </w:r>
      <w:r w:rsidRPr="00D2737A">
        <w:t>C</w:t>
      </w:r>
      <w:r w:rsidR="000A51F9">
        <w:t xml:space="preserve">orporation </w:t>
      </w:r>
      <w:r w:rsidR="009800FE">
        <w:t>[</w:t>
      </w:r>
      <w:r w:rsidR="000A51F9">
        <w:t>IDC</w:t>
      </w:r>
      <w:r w:rsidR="009800FE">
        <w:t>] (2017)</w:t>
      </w:r>
      <w:r w:rsidRPr="00D2737A">
        <w:t xml:space="preserve"> permite ilustrar el acelerado crecimiento de la información</w:t>
      </w:r>
      <w:r w:rsidR="00E00096">
        <w:t>.</w:t>
      </w:r>
      <w:r w:rsidR="00E00096" w:rsidRPr="00D2737A">
        <w:t xml:space="preserve"> </w:t>
      </w:r>
      <w:r w:rsidR="00E00096">
        <w:t>D</w:t>
      </w:r>
      <w:r w:rsidR="00E00096" w:rsidRPr="00D2737A">
        <w:t xml:space="preserve">icho </w:t>
      </w:r>
      <w:r w:rsidR="009C46A9" w:rsidRPr="00D2737A">
        <w:t>documento</w:t>
      </w:r>
      <w:r w:rsidRPr="00D2737A">
        <w:t xml:space="preserve"> </w:t>
      </w:r>
      <w:r w:rsidR="009C46A9" w:rsidRPr="00D2737A">
        <w:t xml:space="preserve">menciona </w:t>
      </w:r>
      <w:r w:rsidRPr="00D2737A">
        <w:t>que solo en el 2006 se crearon, capturaron o replicaron 1288 x 10</w:t>
      </w:r>
      <w:r w:rsidRPr="00D2737A">
        <w:rPr>
          <w:vertAlign w:val="superscript"/>
        </w:rPr>
        <w:t xml:space="preserve">18 </w:t>
      </w:r>
      <w:r w:rsidRPr="00D2737A">
        <w:t xml:space="preserve">bits, lo que equivale a 161 </w:t>
      </w:r>
      <w:r w:rsidR="00E00096">
        <w:t>e</w:t>
      </w:r>
      <w:r w:rsidR="00E00096" w:rsidRPr="00D2737A">
        <w:t>xabytes</w:t>
      </w:r>
      <w:r w:rsidRPr="00D2737A">
        <w:t xml:space="preserve">, o 161 mil </w:t>
      </w:r>
      <w:r w:rsidRPr="00D2737A">
        <w:lastRenderedPageBreak/>
        <w:t xml:space="preserve">millones de </w:t>
      </w:r>
      <w:r w:rsidR="00E00096">
        <w:t>g</w:t>
      </w:r>
      <w:r w:rsidR="00E00096" w:rsidRPr="00D2737A">
        <w:t>igabytes</w:t>
      </w:r>
      <w:r w:rsidR="009C46A9" w:rsidRPr="00D2737A">
        <w:t xml:space="preserve">, equivalente a 3 millones de veces la información </w:t>
      </w:r>
      <w:r w:rsidR="00F82B90" w:rsidRPr="00D2737A">
        <w:t xml:space="preserve">de </w:t>
      </w:r>
      <w:r w:rsidR="009C46A9" w:rsidRPr="00D2737A">
        <w:t xml:space="preserve">todos los libros escritos </w:t>
      </w:r>
      <w:r w:rsidR="00C047D6" w:rsidRPr="00D2737A">
        <w:t>anteriormente</w:t>
      </w:r>
      <w:r w:rsidRPr="00D2737A">
        <w:t>.</w:t>
      </w:r>
      <w:r w:rsidR="009C46A9" w:rsidRPr="00D2737A">
        <w:t xml:space="preserve"> La cantidad de información que se genera cada día</w:t>
      </w:r>
      <w:r w:rsidR="00B82FF5" w:rsidRPr="00D2737A">
        <w:t xml:space="preserve"> y su acelerado crecimiento</w:t>
      </w:r>
      <w:r w:rsidR="009C46A9" w:rsidRPr="00D2737A">
        <w:t xml:space="preserve"> es abrumadora</w:t>
      </w:r>
      <w:r w:rsidR="00021D2C" w:rsidRPr="00D2737A">
        <w:t>.</w:t>
      </w:r>
    </w:p>
    <w:p w14:paraId="38046A44" w14:textId="6E4F9457" w:rsidR="00B82FF5" w:rsidRPr="00D2737A" w:rsidRDefault="00B82FF5" w:rsidP="00B006DD">
      <w:pPr>
        <w:spacing w:line="360" w:lineRule="auto"/>
        <w:ind w:firstLine="0"/>
      </w:pPr>
      <w:r w:rsidRPr="00D2737A">
        <w:tab/>
        <w:t xml:space="preserve">La </w:t>
      </w:r>
      <w:r w:rsidRPr="001E4A97">
        <w:t>comunicación</w:t>
      </w:r>
      <w:r w:rsidRPr="00D2737A">
        <w:t xml:space="preserve"> está en el trasfondo de todo esto</w:t>
      </w:r>
      <w:r w:rsidR="00E00096">
        <w:t>.</w:t>
      </w:r>
      <w:r w:rsidR="00E00096" w:rsidRPr="00D2737A">
        <w:t xml:space="preserve"> </w:t>
      </w:r>
      <w:r w:rsidR="00E00096">
        <w:t>D</w:t>
      </w:r>
      <w:r w:rsidR="00E00096" w:rsidRPr="00D2737A">
        <w:t xml:space="preserve">e </w:t>
      </w:r>
      <w:r w:rsidRPr="00D2737A">
        <w:t xml:space="preserve">manera que cualquier tipo de </w:t>
      </w:r>
      <w:r w:rsidR="00C047D6" w:rsidRPr="00D2737A">
        <w:t xml:space="preserve">interacción comunicativa </w:t>
      </w:r>
      <w:r w:rsidRPr="00D2737A">
        <w:t xml:space="preserve">que se dé entre dos o más </w:t>
      </w:r>
      <w:r w:rsidRPr="001E4A97">
        <w:t>elementos</w:t>
      </w:r>
      <w:r w:rsidRPr="00D2737A">
        <w:t>,</w:t>
      </w:r>
      <w:r w:rsidR="00B7452A" w:rsidRPr="00D2737A">
        <w:t xml:space="preserve"> </w:t>
      </w:r>
      <w:r w:rsidR="00E00096">
        <w:t>a saber</w:t>
      </w:r>
      <w:r w:rsidR="00B7452A" w:rsidRPr="00D2737A">
        <w:t>,</w:t>
      </w:r>
      <w:r w:rsidRPr="00D2737A">
        <w:t xml:space="preserve"> personas, máquinas, hospitales</w:t>
      </w:r>
      <w:r w:rsidR="00B7452A" w:rsidRPr="00D2737A">
        <w:t>, o cualquier unidad analítica</w:t>
      </w:r>
      <w:r w:rsidR="00E00096">
        <w:t>,</w:t>
      </w:r>
      <w:r w:rsidR="00E00096" w:rsidRPr="00D2737A">
        <w:t xml:space="preserve"> </w:t>
      </w:r>
      <w:r w:rsidRPr="00D2737A">
        <w:t>genera información</w:t>
      </w:r>
      <w:r w:rsidR="00F02EE3" w:rsidRPr="00D2737A">
        <w:t xml:space="preserve">, </w:t>
      </w:r>
      <w:r w:rsidR="00B7452A" w:rsidRPr="00D2737A">
        <w:t>algunas de ellas</w:t>
      </w:r>
      <w:r w:rsidR="00F02EE3" w:rsidRPr="00D2737A">
        <w:t xml:space="preserve"> de manera global</w:t>
      </w:r>
      <w:r w:rsidRPr="00D2737A">
        <w:t>. Dos de las perspectivas teóricas de la comunicación que abordan el fenómeno están en la sistémica y en la cibernética</w:t>
      </w:r>
      <w:r w:rsidR="00E00096">
        <w:t>.</w:t>
      </w:r>
      <w:r w:rsidR="00E00096" w:rsidRPr="00D2737A">
        <w:t xml:space="preserve"> </w:t>
      </w:r>
      <w:r w:rsidR="00E00096">
        <w:t>D</w:t>
      </w:r>
      <w:r w:rsidR="00E00096" w:rsidRPr="00D2737A">
        <w:t xml:space="preserve">e </w:t>
      </w:r>
      <w:r w:rsidRPr="00D2737A">
        <w:t xml:space="preserve">la primera interesa que cualquier interacción o comunicación entre </w:t>
      </w:r>
      <w:r w:rsidRPr="001E4A97">
        <w:t>elementos</w:t>
      </w:r>
      <w:r w:rsidRPr="00D2737A">
        <w:t xml:space="preserve"> que formen </w:t>
      </w:r>
      <w:r w:rsidRPr="001E4A97">
        <w:t>conjuntos</w:t>
      </w:r>
      <w:r w:rsidRPr="00D2737A">
        <w:t xml:space="preserve"> </w:t>
      </w:r>
      <w:r w:rsidR="00C047D6" w:rsidRPr="00D2737A">
        <w:t>genera un sistema</w:t>
      </w:r>
      <w:r w:rsidRPr="00D2737A">
        <w:t xml:space="preserve">; mientras que de la segunda importa que se puede estudiar el </w:t>
      </w:r>
      <w:r w:rsidRPr="001E4A97">
        <w:t>control</w:t>
      </w:r>
      <w:r w:rsidRPr="00D2737A">
        <w:t xml:space="preserve"> </w:t>
      </w:r>
      <w:r w:rsidR="006247D2" w:rsidRPr="00D2737A">
        <w:t>de</w:t>
      </w:r>
      <w:r w:rsidRPr="00D2737A">
        <w:t xml:space="preserve"> cualquier sistema.</w:t>
      </w:r>
      <w:r w:rsidR="006247D2" w:rsidRPr="00D2737A">
        <w:t xml:space="preserve"> Así</w:t>
      </w:r>
      <w:r w:rsidR="00E00096">
        <w:t>,</w:t>
      </w:r>
      <w:r w:rsidR="006247D2" w:rsidRPr="00D2737A">
        <w:t xml:space="preserve"> las TIC se construyen desde dos frentes disciplinares no-excluyentes, una concentrada en las relaciones de elementos y su geografía, y otra enfocada a encontrar aquello que hace que un sistema se </w:t>
      </w:r>
      <w:r w:rsidR="006247D2" w:rsidRPr="001E4A97">
        <w:t>controle</w:t>
      </w:r>
      <w:r w:rsidR="006247D2" w:rsidRPr="00E00096">
        <w:t xml:space="preserve"> o </w:t>
      </w:r>
      <w:r w:rsidR="006247D2" w:rsidRPr="001E4A97">
        <w:t>comporte</w:t>
      </w:r>
      <w:r w:rsidR="006247D2" w:rsidRPr="00D2737A">
        <w:t xml:space="preserve"> de cierta manera.</w:t>
      </w:r>
    </w:p>
    <w:p w14:paraId="1C6D8281" w14:textId="308FADCD" w:rsidR="006247D2" w:rsidRPr="00D2737A" w:rsidRDefault="006247D2" w:rsidP="00B006DD">
      <w:pPr>
        <w:spacing w:line="360" w:lineRule="auto"/>
        <w:ind w:firstLine="0"/>
      </w:pPr>
      <w:r w:rsidRPr="00D2737A">
        <w:tab/>
        <w:t>Las TIC</w:t>
      </w:r>
      <w:r w:rsidR="00E00096">
        <w:t>,</w:t>
      </w:r>
      <w:r w:rsidRPr="00D2737A">
        <w:t xml:space="preserve"> entonces</w:t>
      </w:r>
      <w:r w:rsidR="00E00096">
        <w:t>,</w:t>
      </w:r>
      <w:r w:rsidRPr="00D2737A">
        <w:t xml:space="preserve"> incluyen tanto el conocimiento más esencial hasta el más innovador</w:t>
      </w:r>
      <w:r w:rsidR="00E00096">
        <w:t>.</w:t>
      </w:r>
      <w:r w:rsidR="00E00096" w:rsidRPr="00D2737A">
        <w:t xml:space="preserve"> </w:t>
      </w:r>
      <w:r w:rsidR="00E00096">
        <w:t>Y</w:t>
      </w:r>
      <w:r w:rsidR="00E00096" w:rsidRPr="00D2737A">
        <w:t xml:space="preserve"> </w:t>
      </w:r>
      <w:r w:rsidRPr="00D2737A">
        <w:t>en el caso de la educación, centra gran parte de su atención en c</w:t>
      </w:r>
      <w:r w:rsidR="00ED38B6" w:rsidRPr="00D2737A">
        <w:t>ó</w:t>
      </w:r>
      <w:r w:rsidRPr="00D2737A">
        <w:t xml:space="preserve">mo incorporar </w:t>
      </w:r>
      <w:r w:rsidR="00121BCD">
        <w:t>a estas</w:t>
      </w:r>
      <w:r w:rsidRPr="00D2737A">
        <w:t xml:space="preserve">, pues </w:t>
      </w:r>
      <w:r w:rsidR="00C047D6" w:rsidRPr="00D2737A">
        <w:t>aún</w:t>
      </w:r>
      <w:r w:rsidRPr="00D2737A">
        <w:t xml:space="preserve"> no está claro ni cómo se dan todas las </w:t>
      </w:r>
      <w:r w:rsidRPr="00D2737A">
        <w:rPr>
          <w:i/>
          <w:iCs/>
        </w:rPr>
        <w:t>relaciones de elementos</w:t>
      </w:r>
      <w:r w:rsidRPr="00D2737A">
        <w:t xml:space="preserve"> ni c</w:t>
      </w:r>
      <w:r w:rsidR="00E00096">
        <w:t>ó</w:t>
      </w:r>
      <w:r w:rsidRPr="00D2737A">
        <w:t xml:space="preserve">mo se </w:t>
      </w:r>
      <w:r w:rsidRPr="00D2737A">
        <w:rPr>
          <w:i/>
          <w:iCs/>
        </w:rPr>
        <w:t>controla</w:t>
      </w:r>
      <w:r w:rsidRPr="00D2737A">
        <w:t xml:space="preserve"> o </w:t>
      </w:r>
      <w:r w:rsidRPr="00D2737A">
        <w:rPr>
          <w:i/>
          <w:iCs/>
        </w:rPr>
        <w:t>gobierna</w:t>
      </w:r>
      <w:r w:rsidRPr="00D2737A">
        <w:t xml:space="preserve"> la transferencia de conocimiento, sobre todo en un entorno con cambios</w:t>
      </w:r>
      <w:r w:rsidR="00F02EE3" w:rsidRPr="00D2737A">
        <w:t xml:space="preserve"> globales,</w:t>
      </w:r>
      <w:r w:rsidRPr="00D2737A">
        <w:t xml:space="preserve"> acelerados y crecientes.</w:t>
      </w:r>
      <w:r w:rsidR="00971F81" w:rsidRPr="00D2737A">
        <w:t xml:space="preserve"> </w:t>
      </w:r>
      <w:r w:rsidR="00C047D6" w:rsidRPr="00D2737A">
        <w:t>C</w:t>
      </w:r>
      <w:r w:rsidR="00F02EE3" w:rsidRPr="00D2737A">
        <w:t>ada pequeño-</w:t>
      </w:r>
      <w:r w:rsidRPr="00D2737A">
        <w:t xml:space="preserve">nuevo avance de la comunicación afecta múltiples áreas </w:t>
      </w:r>
      <w:r w:rsidR="00F02EE3" w:rsidRPr="00D2737A">
        <w:t>disciplinares</w:t>
      </w:r>
      <w:r w:rsidRPr="00D2737A">
        <w:t>, hasta puntos en donde el proceso de enseñanza-aprendizaje está a merced de</w:t>
      </w:r>
      <w:r w:rsidR="006A66B2" w:rsidRPr="00D2737A">
        <w:t xml:space="preserve"> los modelos </w:t>
      </w:r>
      <w:r w:rsidR="00C047D6" w:rsidRPr="00D2737A">
        <w:t>comunicativos</w:t>
      </w:r>
      <w:r w:rsidR="00ED38B6" w:rsidRPr="00D2737A">
        <w:t>.</w:t>
      </w:r>
      <w:r w:rsidR="006A66B2" w:rsidRPr="00D2737A">
        <w:t xml:space="preserve"> Para ilustrar la problemática</w:t>
      </w:r>
      <w:r w:rsidR="00E00096">
        <w:t>,</w:t>
      </w:r>
      <w:r w:rsidR="006A66B2" w:rsidRPr="00D2737A">
        <w:t xml:space="preserve"> Luhmann </w:t>
      </w:r>
      <w:sdt>
        <w:sdtPr>
          <w:id w:val="-406687549"/>
          <w:citation/>
        </w:sdtPr>
        <w:sdtEndPr/>
        <w:sdtContent>
          <w:r w:rsidR="006A66B2" w:rsidRPr="00D2737A">
            <w:fldChar w:fldCharType="begin"/>
          </w:r>
          <w:r w:rsidR="006A66B2" w:rsidRPr="00D2737A">
            <w:instrText xml:space="preserve">CITATION Luh96 \n  \t  \l 2058 </w:instrText>
          </w:r>
          <w:r w:rsidR="006A66B2" w:rsidRPr="00D2737A">
            <w:fldChar w:fldCharType="separate"/>
          </w:r>
          <w:r w:rsidR="00B640E2" w:rsidRPr="00D2737A">
            <w:rPr>
              <w:noProof/>
            </w:rPr>
            <w:t>(1996)</w:t>
          </w:r>
          <w:r w:rsidR="006A66B2" w:rsidRPr="00D2737A">
            <w:fldChar w:fldCharType="end"/>
          </w:r>
        </w:sdtContent>
      </w:sdt>
      <w:r w:rsidR="006A66B2" w:rsidRPr="00D2737A">
        <w:t xml:space="preserve"> invita a reflexionar sobre los sistemas sociales y sus diferencias con los sistemas físicos</w:t>
      </w:r>
      <w:r w:rsidR="00E00096">
        <w:t>:</w:t>
      </w:r>
      <w:r w:rsidR="006A66B2" w:rsidRPr="00D2737A">
        <w:t xml:space="preserve"> mientras que en los físicos la transferencia puede ser de masa o calor, en los sistemas sociales la transferencia es comunicaci</w:t>
      </w:r>
      <w:r w:rsidR="00C047D6" w:rsidRPr="00D2737A">
        <w:t>onal</w:t>
      </w:r>
      <w:r w:rsidR="006A66B2" w:rsidRPr="00D2737A">
        <w:t xml:space="preserve">. De esta manera, Luhmann (1996) critica la noción de </w:t>
      </w:r>
      <w:r w:rsidR="006A66B2" w:rsidRPr="00D2737A">
        <w:rPr>
          <w:i/>
          <w:iCs/>
        </w:rPr>
        <w:t>transferencia del conocimiento</w:t>
      </w:r>
      <w:r w:rsidR="00E00096">
        <w:t>,</w:t>
      </w:r>
      <w:r w:rsidR="006A66B2" w:rsidRPr="00D2737A">
        <w:t xml:space="preserve"> pues para que exista una </w:t>
      </w:r>
      <w:r w:rsidR="006A66B2" w:rsidRPr="001E4A97">
        <w:t>transferencia</w:t>
      </w:r>
      <w:r w:rsidR="006A66B2" w:rsidRPr="00D2737A">
        <w:t xml:space="preserve"> debe existir una pérdida en el elemento que transfiere, así</w:t>
      </w:r>
      <w:r w:rsidR="00E00096">
        <w:t>,</w:t>
      </w:r>
      <w:r w:rsidR="006A66B2" w:rsidRPr="00D2737A">
        <w:t xml:space="preserve"> al existir comunicación social, como en el aula, el emisor no pierde el conocimiento para dárselo al receptor, sino que sucede un proceso </w:t>
      </w:r>
      <w:r w:rsidR="00F02EE3" w:rsidRPr="00D2737A">
        <w:t xml:space="preserve">de comunicación compleja a la que </w:t>
      </w:r>
      <w:r w:rsidR="00E00096">
        <w:t>se le ha dado el nombre</w:t>
      </w:r>
      <w:r w:rsidR="00F02EE3" w:rsidRPr="00D2737A">
        <w:t xml:space="preserve"> </w:t>
      </w:r>
      <w:r w:rsidR="00F02EE3" w:rsidRPr="001E4A97">
        <w:rPr>
          <w:i/>
          <w:iCs/>
        </w:rPr>
        <w:t>autopoiesis</w:t>
      </w:r>
      <w:r w:rsidR="00F02EE3" w:rsidRPr="00D2737A">
        <w:t xml:space="preserve"> </w:t>
      </w:r>
      <w:r w:rsidR="00E00096" w:rsidRPr="00D2737A">
        <w:rPr>
          <w:noProof/>
        </w:rPr>
        <w:t xml:space="preserve">(Maturana </w:t>
      </w:r>
      <w:r w:rsidR="00E00096">
        <w:rPr>
          <w:noProof/>
        </w:rPr>
        <w:t>y</w:t>
      </w:r>
      <w:r w:rsidR="00E00096" w:rsidRPr="00D2737A">
        <w:rPr>
          <w:noProof/>
        </w:rPr>
        <w:t xml:space="preserve"> Varela, 1980; Maturana </w:t>
      </w:r>
      <w:r w:rsidR="00E00096">
        <w:rPr>
          <w:noProof/>
        </w:rPr>
        <w:t>y</w:t>
      </w:r>
      <w:r w:rsidR="00E00096" w:rsidRPr="00D2737A">
        <w:rPr>
          <w:noProof/>
        </w:rPr>
        <w:t xml:space="preserve"> Guiloff, 2006; Rodríguez </w:t>
      </w:r>
      <w:r w:rsidR="00E00096">
        <w:rPr>
          <w:noProof/>
        </w:rPr>
        <w:t>y</w:t>
      </w:r>
      <w:r w:rsidR="00E00096" w:rsidRPr="00D2737A">
        <w:rPr>
          <w:noProof/>
        </w:rPr>
        <w:t xml:space="preserve"> Torres, 2003)</w:t>
      </w:r>
      <w:r w:rsidR="006A66B2" w:rsidRPr="00D2737A">
        <w:t>.</w:t>
      </w:r>
    </w:p>
    <w:p w14:paraId="30345380" w14:textId="17D81EA8" w:rsidR="006C6CF6" w:rsidRPr="00D2737A" w:rsidRDefault="000214B0" w:rsidP="00B006DD">
      <w:pPr>
        <w:spacing w:line="360" w:lineRule="auto"/>
      </w:pPr>
      <w:r w:rsidRPr="00D2737A">
        <w:t xml:space="preserve">Uno de los principales retos de la educación superior es repensar los roles de los educadores con la finalidad de desarrollar competencias digitales: informacionales y mediáticas para la formación profesional del estudiante. </w:t>
      </w:r>
      <w:r w:rsidR="00C047D6" w:rsidRPr="00D2737A">
        <w:t>L</w:t>
      </w:r>
      <w:r w:rsidRPr="00D2737A">
        <w:t xml:space="preserve">a incorporación de las </w:t>
      </w:r>
      <w:r w:rsidR="006A66B2" w:rsidRPr="00D2737A">
        <w:t>TIC al proceso educativo tiene diferentes aristas desde las cuales es posible abordar el fenómeno</w:t>
      </w:r>
      <w:r w:rsidR="006D6422">
        <w:t>.</w:t>
      </w:r>
      <w:r w:rsidR="006D6422" w:rsidRPr="00D2737A">
        <w:t xml:space="preserve"> </w:t>
      </w:r>
      <w:r w:rsidR="006D6422">
        <w:t>U</w:t>
      </w:r>
      <w:r w:rsidR="006D6422" w:rsidRPr="00D2737A">
        <w:t xml:space="preserve">na </w:t>
      </w:r>
      <w:r w:rsidR="006A66B2" w:rsidRPr="00D2737A">
        <w:t>de ellas es</w:t>
      </w:r>
      <w:r w:rsidR="0022170C">
        <w:t xml:space="preserve"> que,</w:t>
      </w:r>
      <w:r w:rsidR="006A66B2" w:rsidRPr="00D2737A">
        <w:t xml:space="preserve"> como parte de los retos que supone la </w:t>
      </w:r>
      <w:r w:rsidR="006A66B2" w:rsidRPr="00D2737A">
        <w:rPr>
          <w:i/>
        </w:rPr>
        <w:t>complejidad</w:t>
      </w:r>
      <w:r w:rsidR="006A66B2" w:rsidRPr="00D2737A">
        <w:t>, tanto en el proceso de aprendizaje como de la docencia-enseñanza, la adquisición de herramientas tecnológicas puede presentar</w:t>
      </w:r>
      <w:r w:rsidR="00ED38B6" w:rsidRPr="00D2737A">
        <w:t xml:space="preserve"> </w:t>
      </w:r>
      <w:r w:rsidR="00ED38B6" w:rsidRPr="00D2737A">
        <w:lastRenderedPageBreak/>
        <w:t>múltiples</w:t>
      </w:r>
      <w:r w:rsidR="006A66B2" w:rsidRPr="00D2737A">
        <w:t xml:space="preserve"> beneficios</w:t>
      </w:r>
      <w:r w:rsidR="00ED38B6" w:rsidRPr="00D2737A">
        <w:t xml:space="preserve"> o ser un laberíntico camino de desarrollo</w:t>
      </w:r>
      <w:r w:rsidR="006A66B2" w:rsidRPr="00D2737A">
        <w:t xml:space="preserve">. </w:t>
      </w:r>
      <w:r w:rsidR="0022170C">
        <w:t>Al respecto, el</w:t>
      </w:r>
      <w:r w:rsidR="0022170C" w:rsidRPr="00D2737A">
        <w:t xml:space="preserve"> </w:t>
      </w:r>
      <w:r w:rsidR="006A66B2" w:rsidRPr="00D2737A">
        <w:t xml:space="preserve">trabajo de </w:t>
      </w:r>
      <w:proofErr w:type="spellStart"/>
      <w:r w:rsidR="006A66B2" w:rsidRPr="00D2737A">
        <w:t>Merriënboer</w:t>
      </w:r>
      <w:proofErr w:type="spellEnd"/>
      <w:r w:rsidR="006A66B2" w:rsidRPr="00D2737A">
        <w:t xml:space="preserve"> </w:t>
      </w:r>
      <w:r w:rsidR="0022170C">
        <w:t>y</w:t>
      </w:r>
      <w:r w:rsidR="006A66B2" w:rsidRPr="00D2737A">
        <w:t xml:space="preserve"> </w:t>
      </w:r>
      <w:proofErr w:type="spellStart"/>
      <w:r w:rsidR="006A66B2" w:rsidRPr="00D2737A">
        <w:t>Kirschner</w:t>
      </w:r>
      <w:proofErr w:type="spellEnd"/>
      <w:r w:rsidR="006A66B2" w:rsidRPr="00D2737A">
        <w:t xml:space="preserve"> </w:t>
      </w:r>
      <w:sdt>
        <w:sdtPr>
          <w:id w:val="-994576130"/>
          <w:citation/>
        </w:sdtPr>
        <w:sdtEndPr/>
        <w:sdtContent>
          <w:r w:rsidR="00B622E8" w:rsidRPr="00D2737A">
            <w:fldChar w:fldCharType="begin"/>
          </w:r>
          <w:r w:rsidR="00B622E8" w:rsidRPr="00D2737A">
            <w:instrText xml:space="preserve">CITATION van10 \n  \t  \l 2058 </w:instrText>
          </w:r>
          <w:r w:rsidR="00B622E8" w:rsidRPr="00D2737A">
            <w:fldChar w:fldCharType="separate"/>
          </w:r>
          <w:r w:rsidR="00B640E2" w:rsidRPr="00D2737A">
            <w:rPr>
              <w:noProof/>
            </w:rPr>
            <w:t>(2010)</w:t>
          </w:r>
          <w:r w:rsidR="00B622E8" w:rsidRPr="00D2737A">
            <w:fldChar w:fldCharType="end"/>
          </w:r>
        </w:sdtContent>
      </w:sdt>
      <w:r w:rsidR="006A66B2" w:rsidRPr="00D2737A">
        <w:t xml:space="preserve"> ha inspirado a muchos en el desarrollo de modelos y metodologías relativas a la forma en cómo debe abordarse la </w:t>
      </w:r>
      <w:r w:rsidR="006A66B2" w:rsidRPr="001E4A97">
        <w:rPr>
          <w:iCs/>
        </w:rPr>
        <w:t>complejidad</w:t>
      </w:r>
      <w:r w:rsidR="006A66B2" w:rsidRPr="00D2737A">
        <w:t xml:space="preserve"> desde la educación. </w:t>
      </w:r>
      <w:r w:rsidR="003A3DF9">
        <w:t xml:space="preserve">Estos autores </w:t>
      </w:r>
      <w:r w:rsidR="006A66B2" w:rsidRPr="00D2737A">
        <w:t xml:space="preserve">proponen 10 pasos para el aprendizaje complejo, tomando como </w:t>
      </w:r>
      <w:r w:rsidR="006A66B2" w:rsidRPr="001E4A97">
        <w:rPr>
          <w:iCs/>
        </w:rPr>
        <w:t>ejes</w:t>
      </w:r>
      <w:r w:rsidR="006A66B2" w:rsidRPr="00D2737A">
        <w:t xml:space="preserve"> los cuatro componentes </w:t>
      </w:r>
      <w:r w:rsidR="009F2759">
        <w:t>del modelo instruccional (</w:t>
      </w:r>
      <w:r w:rsidR="006A66B2" w:rsidRPr="001E4A97">
        <w:rPr>
          <w:iCs/>
        </w:rPr>
        <w:t>4C/ID</w:t>
      </w:r>
      <w:r w:rsidR="009F2759">
        <w:rPr>
          <w:iCs/>
        </w:rPr>
        <w:t>)</w:t>
      </w:r>
      <w:r w:rsidR="003A3DF9">
        <w:rPr>
          <w:i/>
        </w:rPr>
        <w:t xml:space="preserve">, </w:t>
      </w:r>
      <w:r w:rsidR="003A3DF9">
        <w:rPr>
          <w:iCs/>
        </w:rPr>
        <w:t>tal y</w:t>
      </w:r>
      <w:r w:rsidR="006A66B2" w:rsidRPr="00D2737A">
        <w:t xml:space="preserve"> como se muestra en la tabla</w:t>
      </w:r>
      <w:r w:rsidR="003A3DF9">
        <w:t xml:space="preserve"> 1 (</w:t>
      </w:r>
      <w:proofErr w:type="spellStart"/>
      <w:r w:rsidR="003A3DF9" w:rsidRPr="00D2737A">
        <w:t>Merriënboer</w:t>
      </w:r>
      <w:proofErr w:type="spellEnd"/>
      <w:r w:rsidR="003A3DF9" w:rsidRPr="00D2737A">
        <w:t xml:space="preserve"> </w:t>
      </w:r>
      <w:r w:rsidR="003A3DF9">
        <w:t xml:space="preserve">y </w:t>
      </w:r>
      <w:proofErr w:type="spellStart"/>
      <w:r w:rsidR="003A3DF9" w:rsidRPr="00D2737A">
        <w:t>Kirschner</w:t>
      </w:r>
      <w:proofErr w:type="spellEnd"/>
      <w:r w:rsidR="002073D6">
        <w:rPr>
          <w:noProof/>
        </w:rPr>
        <w:t xml:space="preserve">, </w:t>
      </w:r>
      <w:r w:rsidR="002073D6" w:rsidRPr="00D2737A">
        <w:rPr>
          <w:noProof/>
        </w:rPr>
        <w:t>2010)</w:t>
      </w:r>
      <w:r w:rsidR="006A66B2" w:rsidRPr="00D2737A">
        <w:t>.</w:t>
      </w:r>
    </w:p>
    <w:p w14:paraId="627417A9" w14:textId="77777777" w:rsidR="006C6CF6" w:rsidRPr="00D2737A" w:rsidRDefault="006C6CF6" w:rsidP="00B006DD">
      <w:pPr>
        <w:spacing w:line="360" w:lineRule="auto"/>
        <w:ind w:firstLine="0"/>
      </w:pPr>
    </w:p>
    <w:p w14:paraId="4FFF3DBB" w14:textId="031DEAE4" w:rsidR="006C6CF6" w:rsidRPr="00D2737A" w:rsidRDefault="006A66B2" w:rsidP="001E4A97">
      <w:pPr>
        <w:spacing w:line="360" w:lineRule="auto"/>
        <w:ind w:firstLine="0"/>
        <w:jc w:val="center"/>
      </w:pPr>
      <w:r w:rsidRPr="00D2737A">
        <w:rPr>
          <w:b/>
          <w:bCs/>
        </w:rPr>
        <w:t>Tabla 1.</w:t>
      </w:r>
      <w:r w:rsidR="00ED38B6" w:rsidRPr="00D2737A">
        <w:rPr>
          <w:b/>
          <w:bCs/>
        </w:rPr>
        <w:t xml:space="preserve"> </w:t>
      </w:r>
      <w:r w:rsidR="009F2759">
        <w:t>C</w:t>
      </w:r>
      <w:r w:rsidR="00ED38B6" w:rsidRPr="001E4A97">
        <w:t xml:space="preserve">ontingencia entre los </w:t>
      </w:r>
      <w:r w:rsidR="009F2759">
        <w:t>c</w:t>
      </w:r>
      <w:r w:rsidR="009F2759" w:rsidRPr="001E4A97">
        <w:t xml:space="preserve">omponentes </w:t>
      </w:r>
      <w:r w:rsidR="00ED38B6" w:rsidRPr="001E4A97">
        <w:t xml:space="preserve">del </w:t>
      </w:r>
      <w:r w:rsidR="009F2759">
        <w:t>p</w:t>
      </w:r>
      <w:r w:rsidR="009F2759" w:rsidRPr="001E4A97">
        <w:t xml:space="preserve">lan </w:t>
      </w:r>
      <w:r w:rsidR="00ED38B6" w:rsidRPr="001E4A97">
        <w:t>4C/ID y los 10 pasos para lograr el aprendizaje complejo</w:t>
      </w:r>
    </w:p>
    <w:tbl>
      <w:tblPr>
        <w:tblStyle w:val="a"/>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534"/>
        <w:gridCol w:w="5475"/>
      </w:tblGrid>
      <w:tr w:rsidR="006C6CF6" w:rsidRPr="009F2759" w14:paraId="3B97161D" w14:textId="77777777" w:rsidTr="006B679F">
        <w:trPr>
          <w:trHeight w:val="20"/>
        </w:trPr>
        <w:tc>
          <w:tcPr>
            <w:tcW w:w="3534" w:type="dxa"/>
            <w:shd w:val="clear" w:color="auto" w:fill="auto"/>
            <w:tcMar>
              <w:top w:w="100" w:type="dxa"/>
              <w:left w:w="100" w:type="dxa"/>
              <w:bottom w:w="100" w:type="dxa"/>
              <w:right w:w="100" w:type="dxa"/>
            </w:tcMar>
          </w:tcPr>
          <w:p w14:paraId="0DF0203B" w14:textId="4CD32763" w:rsidR="006C6CF6" w:rsidRPr="001E4A97" w:rsidRDefault="006A66B2" w:rsidP="00B006DD">
            <w:pPr>
              <w:widowControl w:val="0"/>
              <w:pBdr>
                <w:top w:val="nil"/>
                <w:left w:val="nil"/>
                <w:bottom w:val="nil"/>
                <w:right w:val="nil"/>
                <w:between w:val="nil"/>
              </w:pBdr>
              <w:spacing w:line="360" w:lineRule="auto"/>
              <w:ind w:firstLine="0"/>
              <w:jc w:val="center"/>
              <w:rPr>
                <w:rFonts w:eastAsia="Roboto"/>
                <w:b/>
              </w:rPr>
            </w:pPr>
            <w:r w:rsidRPr="001E4A97">
              <w:rPr>
                <w:rFonts w:eastAsia="Roboto"/>
                <w:b/>
              </w:rPr>
              <w:t xml:space="preserve">Componentes del </w:t>
            </w:r>
            <w:r w:rsidR="00406440" w:rsidRPr="001E4A97">
              <w:rPr>
                <w:rFonts w:eastAsia="Roboto"/>
                <w:b/>
              </w:rPr>
              <w:t xml:space="preserve">plan </w:t>
            </w:r>
            <w:r w:rsidRPr="001E4A97">
              <w:rPr>
                <w:rFonts w:eastAsia="Roboto"/>
                <w:b/>
              </w:rPr>
              <w:t>del 4C/ID</w:t>
            </w:r>
          </w:p>
        </w:tc>
        <w:tc>
          <w:tcPr>
            <w:tcW w:w="5475" w:type="dxa"/>
            <w:shd w:val="clear" w:color="auto" w:fill="auto"/>
            <w:tcMar>
              <w:top w:w="100" w:type="dxa"/>
              <w:left w:w="100" w:type="dxa"/>
              <w:bottom w:w="100" w:type="dxa"/>
              <w:right w:w="100" w:type="dxa"/>
            </w:tcMar>
          </w:tcPr>
          <w:p w14:paraId="50111D1F" w14:textId="77777777" w:rsidR="006C6CF6" w:rsidRPr="001E4A97" w:rsidRDefault="006A66B2" w:rsidP="00B006DD">
            <w:pPr>
              <w:widowControl w:val="0"/>
              <w:pBdr>
                <w:top w:val="nil"/>
                <w:left w:val="nil"/>
                <w:bottom w:val="nil"/>
                <w:right w:val="nil"/>
                <w:between w:val="nil"/>
              </w:pBdr>
              <w:spacing w:line="360" w:lineRule="auto"/>
              <w:ind w:firstLine="0"/>
              <w:jc w:val="center"/>
              <w:rPr>
                <w:rFonts w:eastAsia="Roboto"/>
                <w:b/>
              </w:rPr>
            </w:pPr>
            <w:r w:rsidRPr="001E4A97">
              <w:rPr>
                <w:rFonts w:eastAsia="Roboto"/>
                <w:b/>
              </w:rPr>
              <w:t>10 pasos para lograr el aprendizaje complejo</w:t>
            </w:r>
          </w:p>
        </w:tc>
      </w:tr>
      <w:tr w:rsidR="006C6CF6" w:rsidRPr="009F2759" w14:paraId="4CA14A06" w14:textId="77777777" w:rsidTr="000E5D58">
        <w:trPr>
          <w:trHeight w:val="20"/>
        </w:trPr>
        <w:tc>
          <w:tcPr>
            <w:tcW w:w="3534" w:type="dxa"/>
            <w:vMerge w:val="restart"/>
            <w:shd w:val="clear" w:color="auto" w:fill="auto"/>
            <w:tcMar>
              <w:top w:w="100" w:type="dxa"/>
              <w:left w:w="100" w:type="dxa"/>
              <w:bottom w:w="100" w:type="dxa"/>
              <w:right w:w="100" w:type="dxa"/>
            </w:tcMar>
            <w:vAlign w:val="center"/>
          </w:tcPr>
          <w:p w14:paraId="2E3826EF" w14:textId="77777777" w:rsidR="006C6CF6" w:rsidRPr="001E4A97" w:rsidRDefault="006A66B2" w:rsidP="00B006DD">
            <w:pPr>
              <w:widowControl w:val="0"/>
              <w:pBdr>
                <w:top w:val="nil"/>
                <w:left w:val="nil"/>
                <w:bottom w:val="nil"/>
                <w:right w:val="nil"/>
                <w:between w:val="nil"/>
              </w:pBdr>
              <w:spacing w:line="360" w:lineRule="auto"/>
              <w:ind w:firstLine="0"/>
              <w:jc w:val="center"/>
              <w:rPr>
                <w:rFonts w:eastAsia="Roboto"/>
              </w:rPr>
            </w:pPr>
            <w:r w:rsidRPr="001E4A97">
              <w:rPr>
                <w:rFonts w:eastAsia="Roboto"/>
              </w:rPr>
              <w:t>Tareas del aprendizaje</w:t>
            </w:r>
          </w:p>
        </w:tc>
        <w:tc>
          <w:tcPr>
            <w:tcW w:w="5475" w:type="dxa"/>
            <w:shd w:val="clear" w:color="auto" w:fill="auto"/>
            <w:tcMar>
              <w:top w:w="100" w:type="dxa"/>
              <w:left w:w="100" w:type="dxa"/>
              <w:bottom w:w="100" w:type="dxa"/>
              <w:right w:w="100" w:type="dxa"/>
            </w:tcMar>
          </w:tcPr>
          <w:p w14:paraId="3B3A74D8" w14:textId="77777777" w:rsidR="006C6CF6" w:rsidRPr="001E4A97" w:rsidRDefault="006A66B2" w:rsidP="00B006DD">
            <w:pPr>
              <w:widowControl w:val="0"/>
              <w:pBdr>
                <w:top w:val="nil"/>
                <w:left w:val="nil"/>
                <w:bottom w:val="nil"/>
                <w:right w:val="nil"/>
                <w:between w:val="nil"/>
              </w:pBdr>
              <w:spacing w:line="360" w:lineRule="auto"/>
              <w:ind w:firstLine="0"/>
              <w:jc w:val="left"/>
              <w:rPr>
                <w:rFonts w:eastAsia="Roboto"/>
              </w:rPr>
            </w:pPr>
            <w:r w:rsidRPr="001E4A97">
              <w:rPr>
                <w:rFonts w:eastAsia="Roboto"/>
              </w:rPr>
              <w:t>1. Diseñar tareas de aprendizaje</w:t>
            </w:r>
          </w:p>
        </w:tc>
      </w:tr>
      <w:tr w:rsidR="006C6CF6" w:rsidRPr="009F2759" w14:paraId="09D24FAC" w14:textId="77777777" w:rsidTr="000E5D58">
        <w:trPr>
          <w:trHeight w:val="20"/>
        </w:trPr>
        <w:tc>
          <w:tcPr>
            <w:tcW w:w="3534" w:type="dxa"/>
            <w:vMerge/>
            <w:shd w:val="clear" w:color="auto" w:fill="auto"/>
            <w:tcMar>
              <w:top w:w="100" w:type="dxa"/>
              <w:left w:w="100" w:type="dxa"/>
              <w:bottom w:w="100" w:type="dxa"/>
              <w:right w:w="100" w:type="dxa"/>
            </w:tcMar>
            <w:vAlign w:val="center"/>
          </w:tcPr>
          <w:p w14:paraId="62A1B3ED" w14:textId="77777777" w:rsidR="006C6CF6" w:rsidRPr="001E4A97" w:rsidRDefault="006C6CF6" w:rsidP="00B006DD">
            <w:pPr>
              <w:widowControl w:val="0"/>
              <w:pBdr>
                <w:top w:val="nil"/>
                <w:left w:val="nil"/>
                <w:bottom w:val="nil"/>
                <w:right w:val="nil"/>
                <w:between w:val="nil"/>
              </w:pBdr>
              <w:spacing w:line="360" w:lineRule="auto"/>
              <w:ind w:firstLine="0"/>
              <w:jc w:val="center"/>
              <w:rPr>
                <w:rFonts w:eastAsia="Roboto"/>
              </w:rPr>
            </w:pPr>
          </w:p>
        </w:tc>
        <w:tc>
          <w:tcPr>
            <w:tcW w:w="5475" w:type="dxa"/>
            <w:shd w:val="clear" w:color="auto" w:fill="auto"/>
            <w:tcMar>
              <w:top w:w="100" w:type="dxa"/>
              <w:left w:w="100" w:type="dxa"/>
              <w:bottom w:w="100" w:type="dxa"/>
              <w:right w:w="100" w:type="dxa"/>
            </w:tcMar>
          </w:tcPr>
          <w:p w14:paraId="70806C94" w14:textId="77777777" w:rsidR="006C6CF6" w:rsidRPr="001E4A97" w:rsidRDefault="006A66B2" w:rsidP="00B006DD">
            <w:pPr>
              <w:widowControl w:val="0"/>
              <w:pBdr>
                <w:top w:val="nil"/>
                <w:left w:val="nil"/>
                <w:bottom w:val="nil"/>
                <w:right w:val="nil"/>
                <w:between w:val="nil"/>
              </w:pBdr>
              <w:spacing w:line="360" w:lineRule="auto"/>
              <w:ind w:firstLine="0"/>
              <w:jc w:val="left"/>
              <w:rPr>
                <w:rFonts w:eastAsia="Roboto"/>
              </w:rPr>
            </w:pPr>
            <w:r w:rsidRPr="001E4A97">
              <w:rPr>
                <w:rFonts w:eastAsia="Roboto"/>
              </w:rPr>
              <w:t>2. Secuenciar clases de tareas</w:t>
            </w:r>
          </w:p>
        </w:tc>
      </w:tr>
      <w:tr w:rsidR="006C6CF6" w:rsidRPr="009F2759" w14:paraId="5BD91646" w14:textId="77777777" w:rsidTr="000E5D58">
        <w:trPr>
          <w:trHeight w:val="20"/>
        </w:trPr>
        <w:tc>
          <w:tcPr>
            <w:tcW w:w="3534" w:type="dxa"/>
            <w:vMerge/>
            <w:shd w:val="clear" w:color="auto" w:fill="auto"/>
            <w:tcMar>
              <w:top w:w="100" w:type="dxa"/>
              <w:left w:w="100" w:type="dxa"/>
              <w:bottom w:w="100" w:type="dxa"/>
              <w:right w:w="100" w:type="dxa"/>
            </w:tcMar>
            <w:vAlign w:val="center"/>
          </w:tcPr>
          <w:p w14:paraId="64472E28" w14:textId="77777777" w:rsidR="006C6CF6" w:rsidRPr="001E4A97" w:rsidRDefault="006C6CF6" w:rsidP="00B006DD">
            <w:pPr>
              <w:widowControl w:val="0"/>
              <w:pBdr>
                <w:top w:val="nil"/>
                <w:left w:val="nil"/>
                <w:bottom w:val="nil"/>
                <w:right w:val="nil"/>
                <w:between w:val="nil"/>
              </w:pBdr>
              <w:spacing w:line="360" w:lineRule="auto"/>
              <w:ind w:firstLine="0"/>
              <w:jc w:val="center"/>
              <w:rPr>
                <w:rFonts w:eastAsia="Roboto"/>
              </w:rPr>
            </w:pPr>
          </w:p>
        </w:tc>
        <w:tc>
          <w:tcPr>
            <w:tcW w:w="5475" w:type="dxa"/>
            <w:shd w:val="clear" w:color="auto" w:fill="auto"/>
            <w:tcMar>
              <w:top w:w="100" w:type="dxa"/>
              <w:left w:w="100" w:type="dxa"/>
              <w:bottom w:w="100" w:type="dxa"/>
              <w:right w:w="100" w:type="dxa"/>
            </w:tcMar>
          </w:tcPr>
          <w:p w14:paraId="19C2A8F9" w14:textId="77777777" w:rsidR="006C6CF6" w:rsidRPr="001E4A97" w:rsidRDefault="006A66B2" w:rsidP="00B006DD">
            <w:pPr>
              <w:widowControl w:val="0"/>
              <w:pBdr>
                <w:top w:val="nil"/>
                <w:left w:val="nil"/>
                <w:bottom w:val="nil"/>
                <w:right w:val="nil"/>
                <w:between w:val="nil"/>
              </w:pBdr>
              <w:spacing w:line="360" w:lineRule="auto"/>
              <w:ind w:firstLine="0"/>
              <w:jc w:val="left"/>
              <w:rPr>
                <w:rFonts w:eastAsia="Roboto"/>
              </w:rPr>
            </w:pPr>
            <w:r w:rsidRPr="001E4A97">
              <w:rPr>
                <w:rFonts w:eastAsia="Roboto"/>
              </w:rPr>
              <w:t>3. Determinar objetivos de desempeño</w:t>
            </w:r>
          </w:p>
        </w:tc>
      </w:tr>
      <w:tr w:rsidR="006C6CF6" w:rsidRPr="009F2759" w14:paraId="03DD6B41" w14:textId="77777777" w:rsidTr="000E5D58">
        <w:trPr>
          <w:trHeight w:val="20"/>
        </w:trPr>
        <w:tc>
          <w:tcPr>
            <w:tcW w:w="3534" w:type="dxa"/>
            <w:vMerge w:val="restart"/>
            <w:shd w:val="clear" w:color="auto" w:fill="auto"/>
            <w:tcMar>
              <w:top w:w="100" w:type="dxa"/>
              <w:left w:w="100" w:type="dxa"/>
              <w:bottom w:w="100" w:type="dxa"/>
              <w:right w:w="100" w:type="dxa"/>
            </w:tcMar>
            <w:vAlign w:val="center"/>
          </w:tcPr>
          <w:p w14:paraId="32384FA6" w14:textId="77777777" w:rsidR="006C6CF6" w:rsidRPr="001E4A97" w:rsidRDefault="006A66B2" w:rsidP="00B006DD">
            <w:pPr>
              <w:widowControl w:val="0"/>
              <w:pBdr>
                <w:top w:val="nil"/>
                <w:left w:val="nil"/>
                <w:bottom w:val="nil"/>
                <w:right w:val="nil"/>
                <w:between w:val="nil"/>
              </w:pBdr>
              <w:spacing w:line="360" w:lineRule="auto"/>
              <w:ind w:firstLine="0"/>
              <w:jc w:val="center"/>
              <w:rPr>
                <w:rFonts w:eastAsia="Roboto"/>
              </w:rPr>
            </w:pPr>
            <w:r w:rsidRPr="001E4A97">
              <w:rPr>
                <w:rFonts w:eastAsia="Roboto"/>
              </w:rPr>
              <w:t>Información de apoyo</w:t>
            </w:r>
          </w:p>
        </w:tc>
        <w:tc>
          <w:tcPr>
            <w:tcW w:w="5475" w:type="dxa"/>
            <w:shd w:val="clear" w:color="auto" w:fill="auto"/>
            <w:tcMar>
              <w:top w:w="100" w:type="dxa"/>
              <w:left w:w="100" w:type="dxa"/>
              <w:bottom w:w="100" w:type="dxa"/>
              <w:right w:w="100" w:type="dxa"/>
            </w:tcMar>
          </w:tcPr>
          <w:p w14:paraId="35547370" w14:textId="77777777" w:rsidR="006C6CF6" w:rsidRPr="001E4A97" w:rsidRDefault="006A66B2" w:rsidP="00B006DD">
            <w:pPr>
              <w:widowControl w:val="0"/>
              <w:pBdr>
                <w:top w:val="nil"/>
                <w:left w:val="nil"/>
                <w:bottom w:val="nil"/>
                <w:right w:val="nil"/>
                <w:between w:val="nil"/>
              </w:pBdr>
              <w:spacing w:line="360" w:lineRule="auto"/>
              <w:ind w:firstLine="0"/>
              <w:jc w:val="left"/>
              <w:rPr>
                <w:rFonts w:eastAsia="Roboto"/>
              </w:rPr>
            </w:pPr>
            <w:r w:rsidRPr="001E4A97">
              <w:rPr>
                <w:rFonts w:eastAsia="Roboto"/>
              </w:rPr>
              <w:t>4. Diseñar información de apoyo</w:t>
            </w:r>
          </w:p>
        </w:tc>
      </w:tr>
      <w:tr w:rsidR="006C6CF6" w:rsidRPr="009F2759" w14:paraId="7E11F7E6" w14:textId="77777777" w:rsidTr="000E5D58">
        <w:trPr>
          <w:trHeight w:val="20"/>
        </w:trPr>
        <w:tc>
          <w:tcPr>
            <w:tcW w:w="3534" w:type="dxa"/>
            <w:vMerge/>
            <w:shd w:val="clear" w:color="auto" w:fill="auto"/>
            <w:tcMar>
              <w:top w:w="100" w:type="dxa"/>
              <w:left w:w="100" w:type="dxa"/>
              <w:bottom w:w="100" w:type="dxa"/>
              <w:right w:w="100" w:type="dxa"/>
            </w:tcMar>
            <w:vAlign w:val="center"/>
          </w:tcPr>
          <w:p w14:paraId="60684EBD" w14:textId="77777777" w:rsidR="006C6CF6" w:rsidRPr="001E4A97" w:rsidRDefault="006C6CF6" w:rsidP="00B006DD">
            <w:pPr>
              <w:widowControl w:val="0"/>
              <w:pBdr>
                <w:top w:val="nil"/>
                <w:left w:val="nil"/>
                <w:bottom w:val="nil"/>
                <w:right w:val="nil"/>
                <w:between w:val="nil"/>
              </w:pBdr>
              <w:spacing w:line="360" w:lineRule="auto"/>
              <w:ind w:firstLine="0"/>
              <w:jc w:val="center"/>
              <w:rPr>
                <w:rFonts w:eastAsia="Roboto"/>
              </w:rPr>
            </w:pPr>
          </w:p>
        </w:tc>
        <w:tc>
          <w:tcPr>
            <w:tcW w:w="5475" w:type="dxa"/>
            <w:shd w:val="clear" w:color="auto" w:fill="auto"/>
            <w:tcMar>
              <w:top w:w="100" w:type="dxa"/>
              <w:left w:w="100" w:type="dxa"/>
              <w:bottom w:w="100" w:type="dxa"/>
              <w:right w:w="100" w:type="dxa"/>
            </w:tcMar>
          </w:tcPr>
          <w:p w14:paraId="1CA1965C" w14:textId="77777777" w:rsidR="006C6CF6" w:rsidRPr="001E4A97" w:rsidRDefault="006A66B2" w:rsidP="00B006DD">
            <w:pPr>
              <w:widowControl w:val="0"/>
              <w:pBdr>
                <w:top w:val="nil"/>
                <w:left w:val="nil"/>
                <w:bottom w:val="nil"/>
                <w:right w:val="nil"/>
                <w:between w:val="nil"/>
              </w:pBdr>
              <w:spacing w:line="360" w:lineRule="auto"/>
              <w:ind w:firstLine="0"/>
              <w:jc w:val="left"/>
              <w:rPr>
                <w:rFonts w:eastAsia="Roboto"/>
              </w:rPr>
            </w:pPr>
            <w:r w:rsidRPr="001E4A97">
              <w:rPr>
                <w:rFonts w:eastAsia="Roboto"/>
              </w:rPr>
              <w:t>5. Analizar estrategias cognitivas</w:t>
            </w:r>
          </w:p>
        </w:tc>
      </w:tr>
      <w:tr w:rsidR="006C6CF6" w:rsidRPr="009F2759" w14:paraId="683609B9" w14:textId="77777777" w:rsidTr="000E5D58">
        <w:trPr>
          <w:trHeight w:val="20"/>
        </w:trPr>
        <w:tc>
          <w:tcPr>
            <w:tcW w:w="3534" w:type="dxa"/>
            <w:vMerge/>
            <w:shd w:val="clear" w:color="auto" w:fill="auto"/>
            <w:tcMar>
              <w:top w:w="100" w:type="dxa"/>
              <w:left w:w="100" w:type="dxa"/>
              <w:bottom w:w="100" w:type="dxa"/>
              <w:right w:w="100" w:type="dxa"/>
            </w:tcMar>
            <w:vAlign w:val="center"/>
          </w:tcPr>
          <w:p w14:paraId="12602067" w14:textId="77777777" w:rsidR="006C6CF6" w:rsidRPr="001E4A97" w:rsidRDefault="006C6CF6" w:rsidP="00B006DD">
            <w:pPr>
              <w:widowControl w:val="0"/>
              <w:pBdr>
                <w:top w:val="nil"/>
                <w:left w:val="nil"/>
                <w:bottom w:val="nil"/>
                <w:right w:val="nil"/>
                <w:between w:val="nil"/>
              </w:pBdr>
              <w:spacing w:line="360" w:lineRule="auto"/>
              <w:ind w:firstLine="0"/>
              <w:jc w:val="center"/>
              <w:rPr>
                <w:rFonts w:eastAsia="Roboto"/>
              </w:rPr>
            </w:pPr>
          </w:p>
        </w:tc>
        <w:tc>
          <w:tcPr>
            <w:tcW w:w="5475" w:type="dxa"/>
            <w:shd w:val="clear" w:color="auto" w:fill="auto"/>
            <w:tcMar>
              <w:top w:w="100" w:type="dxa"/>
              <w:left w:w="100" w:type="dxa"/>
              <w:bottom w:w="100" w:type="dxa"/>
              <w:right w:w="100" w:type="dxa"/>
            </w:tcMar>
          </w:tcPr>
          <w:p w14:paraId="0CC7CDFD" w14:textId="77777777" w:rsidR="006C6CF6" w:rsidRPr="001E4A97" w:rsidRDefault="006A66B2" w:rsidP="00B006DD">
            <w:pPr>
              <w:widowControl w:val="0"/>
              <w:pBdr>
                <w:top w:val="nil"/>
                <w:left w:val="nil"/>
                <w:bottom w:val="nil"/>
                <w:right w:val="nil"/>
                <w:between w:val="nil"/>
              </w:pBdr>
              <w:spacing w:line="360" w:lineRule="auto"/>
              <w:ind w:firstLine="0"/>
              <w:jc w:val="left"/>
              <w:rPr>
                <w:rFonts w:eastAsia="Roboto"/>
              </w:rPr>
            </w:pPr>
            <w:r w:rsidRPr="001E4A97">
              <w:rPr>
                <w:rFonts w:eastAsia="Roboto"/>
              </w:rPr>
              <w:t>6. Analizar modelos mentales</w:t>
            </w:r>
          </w:p>
        </w:tc>
      </w:tr>
      <w:tr w:rsidR="006C6CF6" w:rsidRPr="009F2759" w14:paraId="0AF11145" w14:textId="77777777" w:rsidTr="000E5D58">
        <w:trPr>
          <w:trHeight w:val="20"/>
        </w:trPr>
        <w:tc>
          <w:tcPr>
            <w:tcW w:w="3534" w:type="dxa"/>
            <w:vMerge w:val="restart"/>
            <w:shd w:val="clear" w:color="auto" w:fill="auto"/>
            <w:tcMar>
              <w:top w:w="100" w:type="dxa"/>
              <w:left w:w="100" w:type="dxa"/>
              <w:bottom w:w="100" w:type="dxa"/>
              <w:right w:w="100" w:type="dxa"/>
            </w:tcMar>
            <w:vAlign w:val="center"/>
          </w:tcPr>
          <w:p w14:paraId="7C1FDB7D" w14:textId="77777777" w:rsidR="006C6CF6" w:rsidRPr="001E4A97" w:rsidRDefault="006A66B2" w:rsidP="00B006DD">
            <w:pPr>
              <w:widowControl w:val="0"/>
              <w:pBdr>
                <w:top w:val="nil"/>
                <w:left w:val="nil"/>
                <w:bottom w:val="nil"/>
                <w:right w:val="nil"/>
                <w:between w:val="nil"/>
              </w:pBdr>
              <w:spacing w:line="360" w:lineRule="auto"/>
              <w:ind w:firstLine="0"/>
              <w:jc w:val="center"/>
              <w:rPr>
                <w:rFonts w:eastAsia="Roboto"/>
              </w:rPr>
            </w:pPr>
            <w:r w:rsidRPr="001E4A97">
              <w:rPr>
                <w:rFonts w:eastAsia="Roboto"/>
              </w:rPr>
              <w:t>Información procedimental</w:t>
            </w:r>
          </w:p>
        </w:tc>
        <w:tc>
          <w:tcPr>
            <w:tcW w:w="5475" w:type="dxa"/>
            <w:shd w:val="clear" w:color="auto" w:fill="auto"/>
            <w:tcMar>
              <w:top w:w="100" w:type="dxa"/>
              <w:left w:w="100" w:type="dxa"/>
              <w:bottom w:w="100" w:type="dxa"/>
              <w:right w:w="100" w:type="dxa"/>
            </w:tcMar>
          </w:tcPr>
          <w:p w14:paraId="6D345014" w14:textId="77777777" w:rsidR="006C6CF6" w:rsidRPr="001E4A97" w:rsidRDefault="006A66B2" w:rsidP="00B006DD">
            <w:pPr>
              <w:widowControl w:val="0"/>
              <w:pBdr>
                <w:top w:val="nil"/>
                <w:left w:val="nil"/>
                <w:bottom w:val="nil"/>
                <w:right w:val="nil"/>
                <w:between w:val="nil"/>
              </w:pBdr>
              <w:spacing w:line="360" w:lineRule="auto"/>
              <w:ind w:firstLine="0"/>
              <w:jc w:val="left"/>
              <w:rPr>
                <w:rFonts w:eastAsia="Roboto"/>
              </w:rPr>
            </w:pPr>
            <w:r w:rsidRPr="001E4A97">
              <w:rPr>
                <w:rFonts w:eastAsia="Roboto"/>
              </w:rPr>
              <w:t>7. Diseñar información procedimental</w:t>
            </w:r>
          </w:p>
        </w:tc>
      </w:tr>
      <w:tr w:rsidR="006C6CF6" w:rsidRPr="009F2759" w14:paraId="7E4E37B3" w14:textId="77777777" w:rsidTr="000E5D58">
        <w:trPr>
          <w:trHeight w:val="20"/>
        </w:trPr>
        <w:tc>
          <w:tcPr>
            <w:tcW w:w="3534" w:type="dxa"/>
            <w:vMerge/>
            <w:shd w:val="clear" w:color="auto" w:fill="auto"/>
            <w:tcMar>
              <w:top w:w="100" w:type="dxa"/>
              <w:left w:w="100" w:type="dxa"/>
              <w:bottom w:w="100" w:type="dxa"/>
              <w:right w:w="100" w:type="dxa"/>
            </w:tcMar>
            <w:vAlign w:val="center"/>
          </w:tcPr>
          <w:p w14:paraId="5D303D3C" w14:textId="77777777" w:rsidR="006C6CF6" w:rsidRPr="001E4A97" w:rsidRDefault="006C6CF6" w:rsidP="00B006DD">
            <w:pPr>
              <w:widowControl w:val="0"/>
              <w:pBdr>
                <w:top w:val="nil"/>
                <w:left w:val="nil"/>
                <w:bottom w:val="nil"/>
                <w:right w:val="nil"/>
                <w:between w:val="nil"/>
              </w:pBdr>
              <w:spacing w:line="360" w:lineRule="auto"/>
              <w:ind w:firstLine="0"/>
              <w:jc w:val="center"/>
              <w:rPr>
                <w:rFonts w:eastAsia="Roboto"/>
              </w:rPr>
            </w:pPr>
          </w:p>
        </w:tc>
        <w:tc>
          <w:tcPr>
            <w:tcW w:w="5475" w:type="dxa"/>
            <w:shd w:val="clear" w:color="auto" w:fill="auto"/>
            <w:tcMar>
              <w:top w:w="100" w:type="dxa"/>
              <w:left w:w="100" w:type="dxa"/>
              <w:bottom w:w="100" w:type="dxa"/>
              <w:right w:w="100" w:type="dxa"/>
            </w:tcMar>
          </w:tcPr>
          <w:p w14:paraId="1EAA1757" w14:textId="77777777" w:rsidR="006C6CF6" w:rsidRPr="001E4A97" w:rsidRDefault="006A66B2" w:rsidP="00B006DD">
            <w:pPr>
              <w:widowControl w:val="0"/>
              <w:pBdr>
                <w:top w:val="nil"/>
                <w:left w:val="nil"/>
                <w:bottom w:val="nil"/>
                <w:right w:val="nil"/>
                <w:between w:val="nil"/>
              </w:pBdr>
              <w:spacing w:line="360" w:lineRule="auto"/>
              <w:ind w:firstLine="0"/>
              <w:jc w:val="left"/>
              <w:rPr>
                <w:rFonts w:eastAsia="Roboto"/>
              </w:rPr>
            </w:pPr>
            <w:r w:rsidRPr="001E4A97">
              <w:rPr>
                <w:rFonts w:eastAsia="Roboto"/>
              </w:rPr>
              <w:t>8. Analizar reglas cognitivas</w:t>
            </w:r>
          </w:p>
        </w:tc>
      </w:tr>
      <w:tr w:rsidR="006C6CF6" w:rsidRPr="009F2759" w14:paraId="159F5195" w14:textId="77777777" w:rsidTr="000E5D58">
        <w:trPr>
          <w:trHeight w:val="20"/>
        </w:trPr>
        <w:tc>
          <w:tcPr>
            <w:tcW w:w="3534" w:type="dxa"/>
            <w:vMerge/>
            <w:shd w:val="clear" w:color="auto" w:fill="auto"/>
            <w:tcMar>
              <w:top w:w="100" w:type="dxa"/>
              <w:left w:w="100" w:type="dxa"/>
              <w:bottom w:w="100" w:type="dxa"/>
              <w:right w:w="100" w:type="dxa"/>
            </w:tcMar>
            <w:vAlign w:val="center"/>
          </w:tcPr>
          <w:p w14:paraId="19BBB8BA" w14:textId="77777777" w:rsidR="006C6CF6" w:rsidRPr="001E4A97" w:rsidRDefault="006C6CF6" w:rsidP="00B006DD">
            <w:pPr>
              <w:widowControl w:val="0"/>
              <w:pBdr>
                <w:top w:val="nil"/>
                <w:left w:val="nil"/>
                <w:bottom w:val="nil"/>
                <w:right w:val="nil"/>
                <w:between w:val="nil"/>
              </w:pBdr>
              <w:spacing w:line="360" w:lineRule="auto"/>
              <w:ind w:firstLine="0"/>
              <w:jc w:val="center"/>
              <w:rPr>
                <w:rFonts w:eastAsia="Roboto"/>
              </w:rPr>
            </w:pPr>
          </w:p>
        </w:tc>
        <w:tc>
          <w:tcPr>
            <w:tcW w:w="5475" w:type="dxa"/>
            <w:shd w:val="clear" w:color="auto" w:fill="auto"/>
            <w:tcMar>
              <w:top w:w="100" w:type="dxa"/>
              <w:left w:w="100" w:type="dxa"/>
              <w:bottom w:w="100" w:type="dxa"/>
              <w:right w:w="100" w:type="dxa"/>
            </w:tcMar>
          </w:tcPr>
          <w:p w14:paraId="51AA8439" w14:textId="77777777" w:rsidR="006C6CF6" w:rsidRPr="001E4A97" w:rsidRDefault="006A66B2" w:rsidP="00B006DD">
            <w:pPr>
              <w:widowControl w:val="0"/>
              <w:pBdr>
                <w:top w:val="nil"/>
                <w:left w:val="nil"/>
                <w:bottom w:val="nil"/>
                <w:right w:val="nil"/>
                <w:between w:val="nil"/>
              </w:pBdr>
              <w:spacing w:line="360" w:lineRule="auto"/>
              <w:ind w:firstLine="0"/>
              <w:jc w:val="left"/>
              <w:rPr>
                <w:rFonts w:eastAsia="Roboto"/>
              </w:rPr>
            </w:pPr>
            <w:r w:rsidRPr="001E4A97">
              <w:rPr>
                <w:rFonts w:eastAsia="Roboto"/>
              </w:rPr>
              <w:t xml:space="preserve">9. Analizar conocimiento previo o </w:t>
            </w:r>
            <w:proofErr w:type="spellStart"/>
            <w:r w:rsidRPr="001E4A97">
              <w:rPr>
                <w:rFonts w:eastAsia="Roboto"/>
              </w:rPr>
              <w:t>prerrequerido</w:t>
            </w:r>
            <w:proofErr w:type="spellEnd"/>
          </w:p>
        </w:tc>
      </w:tr>
      <w:tr w:rsidR="006C6CF6" w:rsidRPr="009F2759" w14:paraId="1822337B" w14:textId="77777777" w:rsidTr="000E5D58">
        <w:trPr>
          <w:trHeight w:val="20"/>
        </w:trPr>
        <w:tc>
          <w:tcPr>
            <w:tcW w:w="3534" w:type="dxa"/>
            <w:shd w:val="clear" w:color="auto" w:fill="auto"/>
            <w:tcMar>
              <w:top w:w="100" w:type="dxa"/>
              <w:left w:w="100" w:type="dxa"/>
              <w:bottom w:w="100" w:type="dxa"/>
              <w:right w:w="100" w:type="dxa"/>
            </w:tcMar>
            <w:vAlign w:val="center"/>
          </w:tcPr>
          <w:p w14:paraId="1C097090" w14:textId="77777777" w:rsidR="006C6CF6" w:rsidRPr="001E4A97" w:rsidRDefault="006A66B2" w:rsidP="00B006DD">
            <w:pPr>
              <w:widowControl w:val="0"/>
              <w:pBdr>
                <w:top w:val="nil"/>
                <w:left w:val="nil"/>
                <w:bottom w:val="nil"/>
                <w:right w:val="nil"/>
                <w:between w:val="nil"/>
              </w:pBdr>
              <w:spacing w:line="360" w:lineRule="auto"/>
              <w:ind w:firstLine="0"/>
              <w:jc w:val="center"/>
              <w:rPr>
                <w:rFonts w:eastAsia="Roboto"/>
              </w:rPr>
            </w:pPr>
            <w:r w:rsidRPr="001E4A97">
              <w:rPr>
                <w:rFonts w:eastAsia="Roboto"/>
              </w:rPr>
              <w:t>Práctica de parte de las tareas</w:t>
            </w:r>
          </w:p>
        </w:tc>
        <w:tc>
          <w:tcPr>
            <w:tcW w:w="5475" w:type="dxa"/>
            <w:shd w:val="clear" w:color="auto" w:fill="auto"/>
            <w:tcMar>
              <w:top w:w="100" w:type="dxa"/>
              <w:left w:w="100" w:type="dxa"/>
              <w:bottom w:w="100" w:type="dxa"/>
              <w:right w:w="100" w:type="dxa"/>
            </w:tcMar>
          </w:tcPr>
          <w:p w14:paraId="312FF6F7" w14:textId="77777777" w:rsidR="006C6CF6" w:rsidRPr="001E4A97" w:rsidRDefault="006A66B2" w:rsidP="00B006DD">
            <w:pPr>
              <w:widowControl w:val="0"/>
              <w:pBdr>
                <w:top w:val="nil"/>
                <w:left w:val="nil"/>
                <w:bottom w:val="nil"/>
                <w:right w:val="nil"/>
                <w:between w:val="nil"/>
              </w:pBdr>
              <w:spacing w:line="360" w:lineRule="auto"/>
              <w:ind w:firstLine="0"/>
              <w:jc w:val="left"/>
              <w:rPr>
                <w:rFonts w:eastAsia="Roboto"/>
              </w:rPr>
            </w:pPr>
            <w:r w:rsidRPr="001E4A97">
              <w:rPr>
                <w:rFonts w:eastAsia="Roboto"/>
              </w:rPr>
              <w:t>10. Diseñar prácticas de parte de las tareas</w:t>
            </w:r>
          </w:p>
        </w:tc>
      </w:tr>
    </w:tbl>
    <w:p w14:paraId="445A8200" w14:textId="484F63E4" w:rsidR="0083786F" w:rsidRPr="00EF0689" w:rsidRDefault="006A66B2" w:rsidP="001E4A97">
      <w:pPr>
        <w:spacing w:line="360" w:lineRule="auto"/>
        <w:ind w:firstLine="0"/>
        <w:jc w:val="center"/>
      </w:pPr>
      <w:r w:rsidRPr="00EF0689">
        <w:t xml:space="preserve">Fuente: </w:t>
      </w:r>
      <w:proofErr w:type="spellStart"/>
      <w:r w:rsidR="006C0EB1" w:rsidRPr="00EF0689">
        <w:t>Merrënboer</w:t>
      </w:r>
      <w:proofErr w:type="spellEnd"/>
      <w:r w:rsidR="004F458A">
        <w:t xml:space="preserve"> y</w:t>
      </w:r>
      <w:r w:rsidR="006C0EB1" w:rsidRPr="00EF0689">
        <w:t xml:space="preserve"> </w:t>
      </w:r>
      <w:proofErr w:type="spellStart"/>
      <w:r w:rsidR="006C0EB1" w:rsidRPr="00EF0689">
        <w:t>Kirschner</w:t>
      </w:r>
      <w:proofErr w:type="spellEnd"/>
      <w:r w:rsidR="006C0EB1" w:rsidRPr="00EF0689">
        <w:t xml:space="preserve"> (2010)</w:t>
      </w:r>
    </w:p>
    <w:p w14:paraId="6B08BC8E" w14:textId="4CE0DC4E" w:rsidR="000214B0" w:rsidRPr="00D2737A" w:rsidRDefault="006A66B2" w:rsidP="00B006DD">
      <w:pPr>
        <w:spacing w:line="360" w:lineRule="auto"/>
        <w:ind w:firstLine="0"/>
      </w:pPr>
      <w:r w:rsidRPr="00D2737A">
        <w:tab/>
      </w:r>
      <w:r w:rsidR="000214B0" w:rsidRPr="00D2737A">
        <w:t xml:space="preserve">Por su parte, el modelo </w:t>
      </w:r>
      <w:r w:rsidR="0083786F">
        <w:t xml:space="preserve">de la </w:t>
      </w:r>
      <w:r w:rsidR="0083786F" w:rsidRPr="00D2737A">
        <w:t>Red de Comunidades para la Renovación de la Enseñanza-Aprendizaje (Recrea)</w:t>
      </w:r>
      <w:r w:rsidR="001C19AF">
        <w:t xml:space="preserve"> (Secretaría de Educación Pública [SEP], 2017)</w:t>
      </w:r>
      <w:r w:rsidR="009C7914">
        <w:t xml:space="preserve">, como se muestra en la </w:t>
      </w:r>
      <w:r w:rsidR="009C7914">
        <w:rPr>
          <w:i/>
          <w:iCs/>
        </w:rPr>
        <w:t>tabla 1</w:t>
      </w:r>
      <w:r w:rsidR="009C7914">
        <w:t>,</w:t>
      </w:r>
      <w:r w:rsidR="0083786F" w:rsidRPr="00D2737A">
        <w:t xml:space="preserve"> </w:t>
      </w:r>
      <w:r w:rsidR="000214B0" w:rsidRPr="00D2737A">
        <w:t xml:space="preserve">hace operantes tres ejes de transformación: </w:t>
      </w:r>
      <w:r w:rsidR="000214B0" w:rsidRPr="001E4A97">
        <w:rPr>
          <w:i/>
          <w:iCs/>
        </w:rPr>
        <w:t>1)</w:t>
      </w:r>
      <w:r w:rsidR="000214B0" w:rsidRPr="00D2737A">
        <w:t xml:space="preserve"> pensamiento complejo, </w:t>
      </w:r>
      <w:r w:rsidR="000214B0" w:rsidRPr="001E4A97">
        <w:rPr>
          <w:i/>
          <w:iCs/>
        </w:rPr>
        <w:t>2)</w:t>
      </w:r>
      <w:r w:rsidR="000214B0" w:rsidRPr="00D2737A">
        <w:t xml:space="preserve"> investigación-docencia y </w:t>
      </w:r>
      <w:r w:rsidR="000214B0" w:rsidRPr="001E4A97">
        <w:rPr>
          <w:i/>
          <w:iCs/>
        </w:rPr>
        <w:t>3)</w:t>
      </w:r>
      <w:r w:rsidR="000214B0" w:rsidRPr="00D2737A">
        <w:t xml:space="preserve"> uso de las TIC por medio de la planeación de la enseñanza en una asignatura. El diseño vincula los propósitos, estrategias de enseñanza-aprendizaje, la programación de actividades y su evaluación. El modelo opera con tareas/proyectos de aprendizaje complejo en orden creciente de complejidad</w:t>
      </w:r>
      <w:r w:rsidR="0083786F">
        <w:t>;</w:t>
      </w:r>
      <w:r w:rsidR="0083786F" w:rsidRPr="00D2737A">
        <w:t xml:space="preserve"> </w:t>
      </w:r>
      <w:r w:rsidR="000214B0" w:rsidRPr="00D2737A">
        <w:t xml:space="preserve">incorpora identificación de saberes e información </w:t>
      </w:r>
      <w:r w:rsidR="000214B0" w:rsidRPr="00D2737A">
        <w:lastRenderedPageBreak/>
        <w:t>procedimental y práctica para desarrollar competencias necesarias para resolver problemas, alcanzar aprendizajes y autonomía en los estudiantes.</w:t>
      </w:r>
    </w:p>
    <w:p w14:paraId="0ABBB6CB" w14:textId="47AE14B6" w:rsidR="000214B0" w:rsidRPr="00D2737A" w:rsidRDefault="000214B0" w:rsidP="00B006DD">
      <w:pPr>
        <w:spacing w:line="360" w:lineRule="auto"/>
        <w:ind w:firstLine="0"/>
      </w:pPr>
      <w:r w:rsidRPr="00D2737A">
        <w:tab/>
        <w:t>Los pasos de planeación de</w:t>
      </w:r>
      <w:r w:rsidR="0083786F">
        <w:t xml:space="preserve"> </w:t>
      </w:r>
      <w:r w:rsidR="0083786F" w:rsidRPr="00D2737A">
        <w:t>Recrea</w:t>
      </w:r>
      <w:r w:rsidR="001C19AF">
        <w:t xml:space="preserve"> (SEP, 2017)</w:t>
      </w:r>
      <w:r w:rsidR="0083786F" w:rsidRPr="00D2737A">
        <w:t xml:space="preserve"> </w:t>
      </w:r>
      <w:r w:rsidRPr="00D2737A">
        <w:t>incluyen desde el contexto de la asignatura en el plan de estudios hasta la presentación al estudiante. Esta secuencia es la guía del docente para desarrollar competencias en el alumno, al tiempo que hace investigación educativa sobre el proceso enseñanza-aprendizaje</w:t>
      </w:r>
      <w:r w:rsidR="0083786F">
        <w:t>.</w:t>
      </w:r>
      <w:r w:rsidR="0083786F" w:rsidRPr="00D2737A">
        <w:t xml:space="preserve"> </w:t>
      </w:r>
      <w:r w:rsidR="0083786F">
        <w:t>S</w:t>
      </w:r>
      <w:r w:rsidR="0083786F" w:rsidRPr="00D2737A">
        <w:t xml:space="preserve">e </w:t>
      </w:r>
      <w:r w:rsidRPr="00D2737A">
        <w:t>resumen de la siguiente manera:</w:t>
      </w:r>
    </w:p>
    <w:p w14:paraId="42767EE3" w14:textId="1AC21ACE" w:rsidR="000214B0" w:rsidRPr="00D2737A" w:rsidRDefault="000214B0" w:rsidP="001E4A97">
      <w:pPr>
        <w:pStyle w:val="Prrafodelista"/>
        <w:numPr>
          <w:ilvl w:val="0"/>
          <w:numId w:val="4"/>
        </w:numPr>
        <w:spacing w:line="360" w:lineRule="auto"/>
        <w:ind w:left="0" w:firstLine="709"/>
      </w:pPr>
      <w:r w:rsidRPr="00D2737A">
        <w:t>Propósito de la asignatura</w:t>
      </w:r>
      <w:r w:rsidR="0083786F">
        <w:t>.</w:t>
      </w:r>
    </w:p>
    <w:p w14:paraId="41BE49E7" w14:textId="238B07AF" w:rsidR="000214B0" w:rsidRPr="00D2737A" w:rsidRDefault="000214B0" w:rsidP="001E4A97">
      <w:pPr>
        <w:pStyle w:val="Prrafodelista"/>
        <w:numPr>
          <w:ilvl w:val="0"/>
          <w:numId w:val="4"/>
        </w:numPr>
        <w:spacing w:line="360" w:lineRule="auto"/>
        <w:ind w:left="0" w:firstLine="709"/>
      </w:pPr>
      <w:r w:rsidRPr="00D2737A">
        <w:t>Tareas/proyectos complejos</w:t>
      </w:r>
      <w:r w:rsidR="0083786F">
        <w:t>.</w:t>
      </w:r>
    </w:p>
    <w:p w14:paraId="48CBFC39" w14:textId="27B29CEB" w:rsidR="000214B0" w:rsidRPr="00D2737A" w:rsidRDefault="000214B0" w:rsidP="001E4A97">
      <w:pPr>
        <w:pStyle w:val="Prrafodelista"/>
        <w:numPr>
          <w:ilvl w:val="0"/>
          <w:numId w:val="4"/>
        </w:numPr>
        <w:spacing w:line="360" w:lineRule="auto"/>
        <w:ind w:left="0" w:firstLine="709"/>
      </w:pPr>
      <w:r w:rsidRPr="00D2737A">
        <w:t>Información de contenidos</w:t>
      </w:r>
      <w:r w:rsidR="0083786F">
        <w:t>.</w:t>
      </w:r>
    </w:p>
    <w:p w14:paraId="385B9409" w14:textId="0A3A9CC5" w:rsidR="000214B0" w:rsidRPr="00D2737A" w:rsidRDefault="000214B0" w:rsidP="001E4A97">
      <w:pPr>
        <w:pStyle w:val="Prrafodelista"/>
        <w:numPr>
          <w:ilvl w:val="0"/>
          <w:numId w:val="4"/>
        </w:numPr>
        <w:spacing w:line="360" w:lineRule="auto"/>
        <w:ind w:left="0" w:firstLine="709"/>
      </w:pPr>
      <w:r w:rsidRPr="00D2737A">
        <w:t>Apoyo y mediación</w:t>
      </w:r>
      <w:r w:rsidR="0083786F">
        <w:t>.</w:t>
      </w:r>
    </w:p>
    <w:p w14:paraId="00B07F5D" w14:textId="0D048BC4" w:rsidR="000214B0" w:rsidRPr="00D2737A" w:rsidRDefault="000214B0" w:rsidP="001E4A97">
      <w:pPr>
        <w:pStyle w:val="Prrafodelista"/>
        <w:numPr>
          <w:ilvl w:val="0"/>
          <w:numId w:val="4"/>
        </w:numPr>
        <w:spacing w:line="360" w:lineRule="auto"/>
        <w:ind w:left="0" w:firstLine="709"/>
      </w:pPr>
      <w:r w:rsidRPr="00D2737A">
        <w:t>Evaluación</w:t>
      </w:r>
      <w:r w:rsidR="0083786F">
        <w:t>.</w:t>
      </w:r>
    </w:p>
    <w:p w14:paraId="29E8A129" w14:textId="7C5D580A" w:rsidR="000214B0" w:rsidRPr="00D2737A" w:rsidRDefault="000214B0" w:rsidP="001E4A97">
      <w:pPr>
        <w:pStyle w:val="Prrafodelista"/>
        <w:numPr>
          <w:ilvl w:val="0"/>
          <w:numId w:val="4"/>
        </w:numPr>
        <w:spacing w:line="360" w:lineRule="auto"/>
        <w:ind w:left="0" w:firstLine="709"/>
      </w:pPr>
      <w:r w:rsidRPr="00D2737A">
        <w:t>Presentación a estudiantes</w:t>
      </w:r>
    </w:p>
    <w:p w14:paraId="1A869FA1" w14:textId="275606B6" w:rsidR="00ED38B6" w:rsidRDefault="000214B0" w:rsidP="00B006DD">
      <w:pPr>
        <w:spacing w:line="360" w:lineRule="auto"/>
      </w:pPr>
      <w:r w:rsidRPr="00D2737A">
        <w:t>En los tres modelos anteriores se tiene</w:t>
      </w:r>
      <w:r w:rsidR="006A66B2" w:rsidRPr="00D2737A">
        <w:t xml:space="preserve"> ciertos grados de libertad que permite</w:t>
      </w:r>
      <w:r w:rsidR="0083786F">
        <w:t>n</w:t>
      </w:r>
      <w:r w:rsidR="006A66B2" w:rsidRPr="00D2737A">
        <w:t xml:space="preserve"> que se incorporen las TIC; al insertar estas herramientas en el proceso de enseñanza y buscando ejecutar el modelo propuesto de 10 pasos</w:t>
      </w:r>
      <w:r w:rsidR="0083786F">
        <w:t>,</w:t>
      </w:r>
      <w:r w:rsidR="006A66B2" w:rsidRPr="00D2737A">
        <w:t xml:space="preserve"> se logran resultados que merecen ser destacados. </w:t>
      </w:r>
      <w:r w:rsidR="00ED38B6" w:rsidRPr="00D2737A">
        <w:t xml:space="preserve">El presente </w:t>
      </w:r>
      <w:r w:rsidR="00D23DAA" w:rsidRPr="00D2737A">
        <w:t>artículo</w:t>
      </w:r>
      <w:r w:rsidR="00ED38B6" w:rsidRPr="00D2737A">
        <w:t xml:space="preserve"> apunta a la construcción de modelos que incluyan las nuevas </w:t>
      </w:r>
      <w:r w:rsidR="00A73998" w:rsidRPr="00D2737A">
        <w:t>TIC especializadas</w:t>
      </w:r>
      <w:r w:rsidR="00ED38B6" w:rsidRPr="00D2737A">
        <w:t xml:space="preserve"> en la educación, particularmente en </w:t>
      </w:r>
      <w:r w:rsidR="00BE2D13" w:rsidRPr="001E4A97">
        <w:rPr>
          <w:i/>
          <w:iCs/>
        </w:rPr>
        <w:t>1)</w:t>
      </w:r>
      <w:r w:rsidR="00BE2D13" w:rsidRPr="00D2737A">
        <w:t xml:space="preserve"> implementación de la tecnología móvil, </w:t>
      </w:r>
      <w:r w:rsidR="00BE2D13" w:rsidRPr="001E4A97">
        <w:rPr>
          <w:i/>
          <w:iCs/>
        </w:rPr>
        <w:t>2)</w:t>
      </w:r>
      <w:r w:rsidR="00BE2D13" w:rsidRPr="00D2737A">
        <w:t xml:space="preserve"> implementación de la tecnología multiplataforma (</w:t>
      </w:r>
      <w:proofErr w:type="spellStart"/>
      <w:r w:rsidR="00BE2D13" w:rsidRPr="00D2737A">
        <w:rPr>
          <w:i/>
          <w:iCs/>
        </w:rPr>
        <w:t>cross</w:t>
      </w:r>
      <w:proofErr w:type="spellEnd"/>
      <w:r w:rsidR="00BE2D13" w:rsidRPr="00D2737A">
        <w:rPr>
          <w:i/>
          <w:iCs/>
        </w:rPr>
        <w:t xml:space="preserve"> </w:t>
      </w:r>
      <w:proofErr w:type="spellStart"/>
      <w:r w:rsidR="00BE2D13" w:rsidRPr="00D2737A">
        <w:rPr>
          <w:i/>
          <w:iCs/>
        </w:rPr>
        <w:t>platform</w:t>
      </w:r>
      <w:proofErr w:type="spellEnd"/>
      <w:r w:rsidR="00BE2D13" w:rsidRPr="00D2737A">
        <w:t xml:space="preserve">) y </w:t>
      </w:r>
      <w:r w:rsidR="00BE2D13" w:rsidRPr="001E4A97">
        <w:rPr>
          <w:i/>
          <w:iCs/>
        </w:rPr>
        <w:t>3)</w:t>
      </w:r>
      <w:r w:rsidR="00BE2D13" w:rsidRPr="00D2737A">
        <w:t xml:space="preserve"> administración digital de la educación.</w:t>
      </w:r>
    </w:p>
    <w:p w14:paraId="2A4C39E1" w14:textId="77777777" w:rsidR="00B853B6" w:rsidRPr="00D2737A" w:rsidRDefault="00B853B6" w:rsidP="00B006DD">
      <w:pPr>
        <w:spacing w:line="360" w:lineRule="auto"/>
      </w:pPr>
    </w:p>
    <w:p w14:paraId="39A6B2EA" w14:textId="3F8EB5D4" w:rsidR="006C6CF6" w:rsidRPr="00D2737A" w:rsidRDefault="007F0911" w:rsidP="00B853B6">
      <w:pPr>
        <w:pStyle w:val="Ttulo2"/>
        <w:spacing w:before="0" w:after="0" w:line="360" w:lineRule="auto"/>
        <w:ind w:firstLine="0"/>
        <w:jc w:val="center"/>
      </w:pPr>
      <w:bookmarkStart w:id="3" w:name="_yzqupdsv21g1" w:colFirst="0" w:colLast="0"/>
      <w:bookmarkEnd w:id="3"/>
      <w:r w:rsidRPr="009960BB">
        <w:t>Aprendiendo a di</w:t>
      </w:r>
      <w:r w:rsidR="006A66B2" w:rsidRPr="009960BB">
        <w:t>ferencia</w:t>
      </w:r>
      <w:r w:rsidRPr="009960BB">
        <w:t>r</w:t>
      </w:r>
      <w:r w:rsidR="006A66B2" w:rsidRPr="009960BB">
        <w:t xml:space="preserve"> lo estructural</w:t>
      </w:r>
      <w:r w:rsidR="00A73998" w:rsidRPr="009960BB">
        <w:t>, contextual y</w:t>
      </w:r>
      <w:r w:rsidR="006A66B2" w:rsidRPr="009960BB">
        <w:t xml:space="preserve"> lo </w:t>
      </w:r>
      <w:r w:rsidR="00A73998" w:rsidRPr="009960BB">
        <w:t>circunstancial</w:t>
      </w:r>
    </w:p>
    <w:p w14:paraId="4B2A832A" w14:textId="7C1BF571" w:rsidR="006C6CF6" w:rsidRPr="00D2737A" w:rsidRDefault="006A66B2" w:rsidP="00B006DD">
      <w:pPr>
        <w:spacing w:line="360" w:lineRule="auto"/>
      </w:pPr>
      <w:r w:rsidRPr="00D2737A">
        <w:t xml:space="preserve">Desde los denominados </w:t>
      </w:r>
      <w:r w:rsidR="00472530" w:rsidRPr="00D2737A">
        <w:rPr>
          <w:i/>
        </w:rPr>
        <w:t>sistemas de educación</w:t>
      </w:r>
      <w:r w:rsidR="00472530" w:rsidRPr="00D2737A">
        <w:t xml:space="preserve"> </w:t>
      </w:r>
      <w:r w:rsidRPr="00D2737A">
        <w:t xml:space="preserve">se ejecutan modelos, como el de </w:t>
      </w:r>
      <w:proofErr w:type="spellStart"/>
      <w:r w:rsidRPr="00D2737A">
        <w:t>Merriënboer</w:t>
      </w:r>
      <w:proofErr w:type="spellEnd"/>
      <w:r w:rsidRPr="00D2737A">
        <w:t xml:space="preserve"> </w:t>
      </w:r>
      <w:r w:rsidR="00472530">
        <w:t>y</w:t>
      </w:r>
      <w:r w:rsidR="00472530" w:rsidRPr="00D2737A">
        <w:t xml:space="preserve"> </w:t>
      </w:r>
      <w:proofErr w:type="spellStart"/>
      <w:r w:rsidRPr="00D2737A">
        <w:t>Kirschner</w:t>
      </w:r>
      <w:proofErr w:type="spellEnd"/>
      <w:r w:rsidRPr="00D2737A">
        <w:t xml:space="preserve"> </w:t>
      </w:r>
      <w:sdt>
        <w:sdtPr>
          <w:id w:val="565148232"/>
          <w:citation/>
        </w:sdtPr>
        <w:sdtEndPr/>
        <w:sdtContent>
          <w:r w:rsidR="006C0EB1" w:rsidRPr="00D2737A">
            <w:fldChar w:fldCharType="begin"/>
          </w:r>
          <w:r w:rsidR="006C0EB1" w:rsidRPr="00D2737A">
            <w:instrText xml:space="preserve">CITATION van10 \n  \t  \l 2058 </w:instrText>
          </w:r>
          <w:r w:rsidR="006C0EB1" w:rsidRPr="00D2737A">
            <w:fldChar w:fldCharType="separate"/>
          </w:r>
          <w:r w:rsidR="00B640E2" w:rsidRPr="00D2737A">
            <w:rPr>
              <w:noProof/>
            </w:rPr>
            <w:t>(2010)</w:t>
          </w:r>
          <w:r w:rsidR="006C0EB1" w:rsidRPr="00D2737A">
            <w:fldChar w:fldCharType="end"/>
          </w:r>
        </w:sdtContent>
      </w:sdt>
      <w:r w:rsidRPr="00D2737A">
        <w:t xml:space="preserve"> </w:t>
      </w:r>
      <w:r w:rsidR="000214B0" w:rsidRPr="00D2737A">
        <w:t xml:space="preserve">y el modelo </w:t>
      </w:r>
      <w:r w:rsidR="00472530" w:rsidRPr="00D2737A">
        <w:t>Recrea</w:t>
      </w:r>
      <w:r w:rsidR="000214B0" w:rsidRPr="00D2737A">
        <w:t xml:space="preserve"> (</w:t>
      </w:r>
      <w:r w:rsidR="001C19AF">
        <w:t xml:space="preserve">SEP, </w:t>
      </w:r>
      <w:r w:rsidR="000214B0" w:rsidRPr="00D2737A">
        <w:t>2017)</w:t>
      </w:r>
      <w:r w:rsidR="001C19AF">
        <w:t>,</w:t>
      </w:r>
      <w:r w:rsidR="000214B0" w:rsidRPr="00D2737A">
        <w:t xml:space="preserve"> </w:t>
      </w:r>
      <w:r w:rsidRPr="00D2737A">
        <w:t>en donde se incorporan elementos tecnológicos y mejoras en la comunicación; sin embargo, junto con la experiencia propia de la educación, existen enseñanzas compartidas con la incorporación tecnológica en diferentes sistemas sociales. Lo anterior significa que</w:t>
      </w:r>
      <w:r w:rsidR="001C19AF">
        <w:t xml:space="preserve"> </w:t>
      </w:r>
      <w:r w:rsidRPr="00D2737A">
        <w:t>las mismas complicaciones y experiencias que nos deja la incorporación de las TIC en la educación se presentan en un plano general para un sinfín de otros sistemas complejos (hospitales, oficinas de gobierno o empresas). La</w:t>
      </w:r>
      <w:r w:rsidR="0064549C" w:rsidRPr="00D2737A">
        <w:t xml:space="preserve"> consultora</w:t>
      </w:r>
      <w:r w:rsidRPr="00D2737A">
        <w:t xml:space="preserve"> </w:t>
      </w:r>
      <w:r w:rsidR="000C6A5C">
        <w:t xml:space="preserve">Magdalena </w:t>
      </w:r>
      <w:r w:rsidR="0064549C" w:rsidRPr="00D2737A">
        <w:t xml:space="preserve">Claro </w:t>
      </w:r>
      <w:r w:rsidR="003E3B9C" w:rsidRPr="00D2737A">
        <w:rPr>
          <w:noProof/>
        </w:rPr>
        <w:t>(2010</w:t>
      </w:r>
      <w:r w:rsidR="003E3B9C">
        <w:rPr>
          <w:noProof/>
        </w:rPr>
        <w:t>, p. 5</w:t>
      </w:r>
      <w:r w:rsidR="003E3B9C" w:rsidRPr="00D2737A">
        <w:rPr>
          <w:noProof/>
        </w:rPr>
        <w:t>)</w:t>
      </w:r>
      <w:r w:rsidR="005256DE">
        <w:t xml:space="preserve">, </w:t>
      </w:r>
      <w:r w:rsidR="0064549C" w:rsidRPr="00D2737A">
        <w:t xml:space="preserve">en colaboración con la </w:t>
      </w:r>
      <w:r w:rsidR="005256DE" w:rsidRPr="005256DE">
        <w:t xml:space="preserve">Comisión Económica para América Latina y el Caribe </w:t>
      </w:r>
      <w:r w:rsidR="005256DE">
        <w:t>(</w:t>
      </w:r>
      <w:r w:rsidR="00B535CD">
        <w:t>CEPAL</w:t>
      </w:r>
      <w:r w:rsidR="005256DE">
        <w:t>)</w:t>
      </w:r>
      <w:r w:rsidR="005256DE" w:rsidRPr="00D2737A">
        <w:t xml:space="preserve"> </w:t>
      </w:r>
      <w:r w:rsidR="0064549C" w:rsidRPr="00D2737A">
        <w:t>y</w:t>
      </w:r>
      <w:r w:rsidR="005F076D">
        <w:t xml:space="preserve"> cuyo proyecto fue</w:t>
      </w:r>
      <w:r w:rsidR="0064549C" w:rsidRPr="00D2737A">
        <w:t xml:space="preserve"> financiado por la Unión Europea</w:t>
      </w:r>
      <w:r w:rsidR="005256DE">
        <w:t>,</w:t>
      </w:r>
      <w:r w:rsidR="005256DE" w:rsidRPr="00D2737A">
        <w:t xml:space="preserve"> </w:t>
      </w:r>
      <w:r w:rsidRPr="00D2737A">
        <w:t>explica que las barreras en la implementación de las TIC, particularmente en la educación, están determinadas por “las condiciones, prácticas y creencias existentes”, es decir, que están relacionad</w:t>
      </w:r>
      <w:r w:rsidR="00D23DAA" w:rsidRPr="00D2737A">
        <w:t>a</w:t>
      </w:r>
      <w:r w:rsidRPr="00D2737A">
        <w:t>s con el “contexto escolar”.</w:t>
      </w:r>
    </w:p>
    <w:p w14:paraId="38F6B907" w14:textId="1245BB54" w:rsidR="006C6CF6" w:rsidRPr="00D2737A" w:rsidRDefault="006A66B2" w:rsidP="00B006DD">
      <w:pPr>
        <w:spacing w:line="360" w:lineRule="auto"/>
      </w:pPr>
      <w:r w:rsidRPr="00D2737A">
        <w:lastRenderedPageBreak/>
        <w:t xml:space="preserve">Sin embargo, al tener claro que los determinantes de </w:t>
      </w:r>
      <w:r w:rsidR="000214B0" w:rsidRPr="00D2737A">
        <w:t xml:space="preserve">la </w:t>
      </w:r>
      <w:r w:rsidRPr="00D2737A">
        <w:t xml:space="preserve">incorporación </w:t>
      </w:r>
      <w:r w:rsidR="00D23DAA" w:rsidRPr="00D2737A">
        <w:t xml:space="preserve">exitosa </w:t>
      </w:r>
      <w:r w:rsidRPr="00D2737A">
        <w:t xml:space="preserve">de </w:t>
      </w:r>
      <w:r w:rsidR="00431051">
        <w:t xml:space="preserve">las </w:t>
      </w:r>
      <w:r w:rsidRPr="00D2737A">
        <w:t>TIC está</w:t>
      </w:r>
      <w:r w:rsidR="00D23DAA" w:rsidRPr="00D2737A">
        <w:t xml:space="preserve">n </w:t>
      </w:r>
      <w:r w:rsidRPr="00D2737A">
        <w:t xml:space="preserve">en algo </w:t>
      </w:r>
      <w:r w:rsidRPr="00D2737A">
        <w:rPr>
          <w:i/>
        </w:rPr>
        <w:t>contextual</w:t>
      </w:r>
      <w:r w:rsidRPr="00D2737A">
        <w:t xml:space="preserve">, complica poder diferenciar </w:t>
      </w:r>
      <w:r w:rsidR="00431051">
        <w:t>esto</w:t>
      </w:r>
      <w:r w:rsidRPr="00D2737A">
        <w:t xml:space="preserve"> de aquello que es </w:t>
      </w:r>
      <w:r w:rsidRPr="00D2737A">
        <w:rPr>
          <w:i/>
        </w:rPr>
        <w:t>estructural</w:t>
      </w:r>
      <w:r w:rsidRPr="00D2737A">
        <w:t xml:space="preserve">. Lo </w:t>
      </w:r>
      <w:r w:rsidRPr="001E4A97">
        <w:rPr>
          <w:iCs/>
        </w:rPr>
        <w:t>contextual</w:t>
      </w:r>
      <w:r w:rsidRPr="00D2737A">
        <w:t xml:space="preserve"> es la etiqueta bajo la cual se oculta la complejidad, misma que envuelve a la estructura y dificulta su comprensión</w:t>
      </w:r>
      <w:r w:rsidR="00431051">
        <w:t>. Asimismo</w:t>
      </w:r>
      <w:r w:rsidRPr="00D2737A">
        <w:t>, su implementación es funcional en relación con su contexto.</w:t>
      </w:r>
    </w:p>
    <w:p w14:paraId="6C25020E" w14:textId="1526F430" w:rsidR="006C6CF6" w:rsidRPr="00D2737A" w:rsidRDefault="006A66B2" w:rsidP="00B006DD">
      <w:pPr>
        <w:spacing w:line="360" w:lineRule="auto"/>
      </w:pPr>
      <w:r w:rsidRPr="00D2737A">
        <w:t xml:space="preserve">Un ejemplo ilustrativo sobre </w:t>
      </w:r>
      <w:r w:rsidR="00A73998" w:rsidRPr="00D2737A">
        <w:t>lo complejo de un</w:t>
      </w:r>
      <w:r w:rsidRPr="00D2737A">
        <w:t xml:space="preserve"> </w:t>
      </w:r>
      <w:r w:rsidR="00A73998" w:rsidRPr="001E4A97">
        <w:rPr>
          <w:iCs/>
        </w:rPr>
        <w:t>contexto</w:t>
      </w:r>
      <w:r w:rsidRPr="00D2737A">
        <w:t xml:space="preserve"> lo podemos recoger de </w:t>
      </w:r>
      <w:r w:rsidR="00E5395B">
        <w:t>la investigación realizada por</w:t>
      </w:r>
      <w:r w:rsidR="00E5395B" w:rsidRPr="00D2737A">
        <w:t xml:space="preserve"> </w:t>
      </w:r>
      <w:r w:rsidRPr="00D2737A">
        <w:t xml:space="preserve">Ballesta </w:t>
      </w:r>
      <w:r w:rsidR="00431051">
        <w:t>y</w:t>
      </w:r>
      <w:r w:rsidRPr="00D2737A">
        <w:t xml:space="preserve"> Cerezo </w:t>
      </w:r>
      <w:sdt>
        <w:sdtPr>
          <w:id w:val="1237600538"/>
          <w:citation/>
        </w:sdtPr>
        <w:sdtEndPr/>
        <w:sdtContent>
          <w:r w:rsidR="006C0EB1" w:rsidRPr="00D2737A">
            <w:fldChar w:fldCharType="begin"/>
          </w:r>
          <w:r w:rsidR="006C0EB1" w:rsidRPr="00D2737A">
            <w:instrText xml:space="preserve">CITATION Bal11 \n  \t  \l 2058 </w:instrText>
          </w:r>
          <w:r w:rsidR="006C0EB1" w:rsidRPr="00D2737A">
            <w:fldChar w:fldCharType="separate"/>
          </w:r>
          <w:r w:rsidR="00B640E2" w:rsidRPr="00D2737A">
            <w:rPr>
              <w:noProof/>
            </w:rPr>
            <w:t>(2011)</w:t>
          </w:r>
          <w:r w:rsidR="006C0EB1" w:rsidRPr="00D2737A">
            <w:fldChar w:fldCharType="end"/>
          </w:r>
        </w:sdtContent>
      </w:sdt>
      <w:r w:rsidR="00E5395B">
        <w:t xml:space="preserve"> en </w:t>
      </w:r>
      <w:r w:rsidRPr="00D2737A">
        <w:t xml:space="preserve">Murcia, España. </w:t>
      </w:r>
      <w:r w:rsidR="00431051">
        <w:t>A partir de dicho</w:t>
      </w:r>
      <w:r w:rsidRPr="00D2737A">
        <w:t xml:space="preserve"> estudio, al aplicar una encuesta representativa en el distrito escolar de Murcia</w:t>
      </w:r>
      <w:r w:rsidR="00431051">
        <w:t>,</w:t>
      </w:r>
      <w:r w:rsidRPr="00D2737A">
        <w:t xml:space="preserve"> se pueden percibir diferentes niveles de importancia con respecto al uso de tecnologías en ambientes escolares. Mientras que en todos los otros casos se le da una gran importancia a las TIC, los padres de familia de origen sudamericano y árabe no tanto. Aquí lo </w:t>
      </w:r>
      <w:r w:rsidRPr="001E4A97">
        <w:rPr>
          <w:iCs/>
        </w:rPr>
        <w:t>contextual</w:t>
      </w:r>
      <w:r w:rsidRPr="00D2737A">
        <w:t xml:space="preserve"> </w:t>
      </w:r>
      <w:r w:rsidR="00FC41E6">
        <w:t>se transmuta en</w:t>
      </w:r>
      <w:r w:rsidRPr="00D2737A">
        <w:t xml:space="preserve"> determinantes culturales compartidos entre estos estratos que emigraron y ahora demandan el servicio educativo en </w:t>
      </w:r>
      <w:r w:rsidR="00F77128">
        <w:t>esta ciudad al sureste de España</w:t>
      </w:r>
      <w:r w:rsidR="000A1A87">
        <w:t xml:space="preserve"> [p</w:t>
      </w:r>
      <w:r w:rsidR="000A1A87" w:rsidRPr="003E3B9C">
        <w:t xml:space="preserve">ara conocer más sobre el contexto del mundo árabe y cómo se han desarrollado las TIC consulte a </w:t>
      </w:r>
      <w:proofErr w:type="spellStart"/>
      <w:r w:rsidR="000A1A87" w:rsidRPr="003E3B9C">
        <w:t>Touati</w:t>
      </w:r>
      <w:proofErr w:type="spellEnd"/>
      <w:r w:rsidR="000A1A87" w:rsidRPr="003E3B9C">
        <w:t xml:space="preserve"> (2008)</w:t>
      </w:r>
      <w:r w:rsidR="000A1A87">
        <w:t>]</w:t>
      </w:r>
      <w:r w:rsidR="009C7914">
        <w:t xml:space="preserve">, como se muestra en la </w:t>
      </w:r>
      <w:r w:rsidR="009C7914">
        <w:rPr>
          <w:i/>
          <w:iCs/>
        </w:rPr>
        <w:t>figura 1</w:t>
      </w:r>
      <w:r w:rsidRPr="00D2737A">
        <w:t>.</w:t>
      </w:r>
    </w:p>
    <w:p w14:paraId="62CCBBFC" w14:textId="77777777" w:rsidR="006C6CF6" w:rsidRPr="00D2737A" w:rsidRDefault="006C6CF6" w:rsidP="00B006DD">
      <w:pPr>
        <w:spacing w:line="360" w:lineRule="auto"/>
        <w:ind w:firstLine="0"/>
      </w:pPr>
    </w:p>
    <w:p w14:paraId="635497C6" w14:textId="34778604" w:rsidR="006C6CF6" w:rsidRPr="001E4A97" w:rsidRDefault="00357EEE" w:rsidP="001E4A97">
      <w:pPr>
        <w:spacing w:line="360" w:lineRule="auto"/>
        <w:ind w:firstLine="0"/>
        <w:jc w:val="center"/>
        <w:rPr>
          <w:bCs/>
        </w:rPr>
      </w:pPr>
      <w:r w:rsidRPr="00D2737A">
        <w:rPr>
          <w:b/>
        </w:rPr>
        <w:t>Figura</w:t>
      </w:r>
      <w:r w:rsidR="006A66B2" w:rsidRPr="00D2737A">
        <w:rPr>
          <w:b/>
        </w:rPr>
        <w:t xml:space="preserve"> 1. </w:t>
      </w:r>
      <w:r w:rsidR="006A66B2" w:rsidRPr="001E4A97">
        <w:rPr>
          <w:bCs/>
        </w:rPr>
        <w:t xml:space="preserve">Importancia de las TIC en el proceso de enseñanza-aprendizaje según el país de procedencia de la familia </w:t>
      </w:r>
    </w:p>
    <w:p w14:paraId="6587BCFC" w14:textId="3145FD53" w:rsidR="006C6CF6" w:rsidRPr="00D2737A" w:rsidRDefault="006C0EB1" w:rsidP="00B006DD">
      <w:pPr>
        <w:spacing w:line="360" w:lineRule="auto"/>
        <w:ind w:firstLine="0"/>
        <w:jc w:val="center"/>
        <w:rPr>
          <w:lang w:val="es-ES"/>
        </w:rPr>
      </w:pPr>
      <w:r w:rsidRPr="00D2737A">
        <w:rPr>
          <w:noProof/>
        </w:rPr>
        <w:drawing>
          <wp:inline distT="0" distB="0" distL="0" distR="0" wp14:anchorId="2245D6CE" wp14:editId="0825B467">
            <wp:extent cx="5733415" cy="2991485"/>
            <wp:effectExtent l="0" t="0" r="635" b="0"/>
            <wp:docPr id="4" name="Imagen 4" descr="C:\Users\Abel Garza\AppData\Local\Microsoft\Windows\INetCache\Content.MSO\664FDF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el Garza\AppData\Local\Microsoft\Windows\INetCache\Content.MSO\664FDF88.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3415" cy="2991485"/>
                    </a:xfrm>
                    <a:prstGeom prst="rect">
                      <a:avLst/>
                    </a:prstGeom>
                    <a:noFill/>
                    <a:ln>
                      <a:noFill/>
                    </a:ln>
                  </pic:spPr>
                </pic:pic>
              </a:graphicData>
            </a:graphic>
          </wp:inline>
        </w:drawing>
      </w:r>
    </w:p>
    <w:p w14:paraId="2369F05B" w14:textId="7DC0B942" w:rsidR="006C6CF6" w:rsidRPr="00EF0689" w:rsidRDefault="006A66B2" w:rsidP="001E4A97">
      <w:pPr>
        <w:spacing w:line="360" w:lineRule="auto"/>
        <w:ind w:firstLine="0"/>
        <w:jc w:val="center"/>
      </w:pPr>
      <w:r w:rsidRPr="00EF0689">
        <w:t xml:space="preserve">Fuente: </w:t>
      </w:r>
      <w:r w:rsidR="0064549C" w:rsidRPr="00EF0689">
        <w:t xml:space="preserve">Ballesta </w:t>
      </w:r>
      <w:r w:rsidR="00E5395B">
        <w:t xml:space="preserve">y </w:t>
      </w:r>
      <w:r w:rsidR="0064549C" w:rsidRPr="00EF0689">
        <w:t>Cerezo (2011)</w:t>
      </w:r>
    </w:p>
    <w:p w14:paraId="74BC5A6F" w14:textId="61EEA96E" w:rsidR="006C6CF6" w:rsidRPr="00D2737A" w:rsidRDefault="006A66B2" w:rsidP="00B006DD">
      <w:pPr>
        <w:spacing w:line="360" w:lineRule="auto"/>
        <w:ind w:firstLine="0"/>
      </w:pPr>
      <w:r w:rsidRPr="00D2737A">
        <w:tab/>
        <w:t xml:space="preserve">En otros </w:t>
      </w:r>
      <w:r w:rsidRPr="001E4A97">
        <w:rPr>
          <w:iCs/>
        </w:rPr>
        <w:t>contextos</w:t>
      </w:r>
      <w:r w:rsidRPr="00D2737A">
        <w:t xml:space="preserve"> de países en vías de desarrollo, una parte importante de la discusión se centra en la disponibilidad de las TIC, </w:t>
      </w:r>
      <w:r w:rsidR="00E5395B">
        <w:t xml:space="preserve">tal y </w:t>
      </w:r>
      <w:r w:rsidRPr="00D2737A">
        <w:t xml:space="preserve">como informa el Foro Económico Mundial en </w:t>
      </w:r>
      <w:proofErr w:type="spellStart"/>
      <w:r w:rsidRPr="00D2737A">
        <w:rPr>
          <w:i/>
          <w:iCs/>
        </w:rPr>
        <w:t>The</w:t>
      </w:r>
      <w:proofErr w:type="spellEnd"/>
      <w:r w:rsidRPr="00D2737A">
        <w:rPr>
          <w:i/>
          <w:iCs/>
        </w:rPr>
        <w:t xml:space="preserve"> Global </w:t>
      </w:r>
      <w:proofErr w:type="spellStart"/>
      <w:r w:rsidRPr="00D2737A">
        <w:rPr>
          <w:i/>
          <w:iCs/>
        </w:rPr>
        <w:t>Information</w:t>
      </w:r>
      <w:proofErr w:type="spellEnd"/>
      <w:r w:rsidRPr="00D2737A">
        <w:rPr>
          <w:i/>
          <w:iCs/>
        </w:rPr>
        <w:t xml:space="preserve"> </w:t>
      </w:r>
      <w:proofErr w:type="spellStart"/>
      <w:r w:rsidRPr="00D2737A">
        <w:rPr>
          <w:i/>
          <w:iCs/>
        </w:rPr>
        <w:t>Technology</w:t>
      </w:r>
      <w:proofErr w:type="spellEnd"/>
      <w:r w:rsidRPr="00D2737A">
        <w:rPr>
          <w:i/>
          <w:iCs/>
        </w:rPr>
        <w:t xml:space="preserve"> </w:t>
      </w:r>
      <w:proofErr w:type="spellStart"/>
      <w:r w:rsidRPr="00D2737A">
        <w:rPr>
          <w:i/>
          <w:iCs/>
        </w:rPr>
        <w:t>Report</w:t>
      </w:r>
      <w:proofErr w:type="spellEnd"/>
      <w:r w:rsidRPr="00D2737A">
        <w:rPr>
          <w:i/>
          <w:iCs/>
        </w:rPr>
        <w:t xml:space="preserve"> 2015</w:t>
      </w:r>
      <w:r w:rsidR="00B622E8" w:rsidRPr="00D2737A">
        <w:t xml:space="preserve"> </w:t>
      </w:r>
      <w:r w:rsidR="00E5395B" w:rsidRPr="00D2737A">
        <w:rPr>
          <w:noProof/>
        </w:rPr>
        <w:t>(</w:t>
      </w:r>
      <w:r w:rsidR="002A6EF8" w:rsidRPr="002A6EF8">
        <w:rPr>
          <w:noProof/>
        </w:rPr>
        <w:t>Dutta</w:t>
      </w:r>
      <w:r w:rsidR="00E5395B" w:rsidRPr="00D2737A">
        <w:rPr>
          <w:noProof/>
        </w:rPr>
        <w:t>,</w:t>
      </w:r>
      <w:r w:rsidR="002A6EF8">
        <w:rPr>
          <w:noProof/>
        </w:rPr>
        <w:t xml:space="preserve"> </w:t>
      </w:r>
      <w:r w:rsidR="002A6EF8" w:rsidRPr="002A6EF8">
        <w:rPr>
          <w:noProof/>
        </w:rPr>
        <w:t>Geiger</w:t>
      </w:r>
      <w:r w:rsidR="002A6EF8">
        <w:rPr>
          <w:noProof/>
        </w:rPr>
        <w:t xml:space="preserve"> y </w:t>
      </w:r>
      <w:r w:rsidR="002A6EF8" w:rsidRPr="002A6EF8">
        <w:rPr>
          <w:noProof/>
        </w:rPr>
        <w:t>Lanvin</w:t>
      </w:r>
      <w:r w:rsidR="002A6EF8">
        <w:rPr>
          <w:noProof/>
        </w:rPr>
        <w:t>,</w:t>
      </w:r>
      <w:r w:rsidR="00E5395B" w:rsidRPr="00D2737A">
        <w:rPr>
          <w:noProof/>
        </w:rPr>
        <w:t xml:space="preserve"> 2015)</w:t>
      </w:r>
      <w:r w:rsidRPr="00D2737A">
        <w:t xml:space="preserve">. Uno de los temas centrales desde esta arista está en el papel que juegan los dispositivos móviles con acceso </w:t>
      </w:r>
      <w:r w:rsidRPr="00D2737A">
        <w:lastRenderedPageBreak/>
        <w:t xml:space="preserve">a </w:t>
      </w:r>
      <w:r w:rsidR="00D80F2F">
        <w:t>i</w:t>
      </w:r>
      <w:r w:rsidR="00EE7D3B" w:rsidRPr="00D2737A">
        <w:t xml:space="preserve">nternet </w:t>
      </w:r>
      <w:r w:rsidR="00A73998" w:rsidRPr="00D2737A">
        <w:t xml:space="preserve">(celulares inteligentes o </w:t>
      </w:r>
      <w:r w:rsidR="00A73998" w:rsidRPr="00D2737A">
        <w:rPr>
          <w:i/>
          <w:iCs/>
        </w:rPr>
        <w:t>smartphones</w:t>
      </w:r>
      <w:r w:rsidR="00A73998" w:rsidRPr="00D2737A">
        <w:t>)</w:t>
      </w:r>
      <w:r w:rsidRPr="00D2737A">
        <w:t xml:space="preserve">, que antes no habían sido considerados. Aunque algunos países en desarrollo todavía se centran en la cobertura de señal telefónica-móvil para realizar llamadas o mandar mensajes de texto SMS, la falta de disponibilidad de </w:t>
      </w:r>
      <w:r w:rsidR="00D4090B">
        <w:t>I</w:t>
      </w:r>
      <w:r w:rsidR="00D4090B" w:rsidRPr="00D2737A">
        <w:t xml:space="preserve">nternet </w:t>
      </w:r>
      <w:r w:rsidRPr="00D2737A">
        <w:t>en los países con ingresos más bajos alcanza</w:t>
      </w:r>
      <w:r w:rsidR="00D4090B">
        <w:t xml:space="preserve"> a</w:t>
      </w:r>
      <w:r w:rsidRPr="00D2737A">
        <w:t xml:space="preserve"> 90</w:t>
      </w:r>
      <w:r w:rsidR="00D4090B">
        <w:t xml:space="preserve"> </w:t>
      </w:r>
      <w:r w:rsidRPr="00D2737A">
        <w:t>% de la población, y 60</w:t>
      </w:r>
      <w:r w:rsidR="00D4090B">
        <w:t xml:space="preserve"> </w:t>
      </w:r>
      <w:r w:rsidRPr="00D2737A">
        <w:t>% si se consideran todos los países (</w:t>
      </w:r>
      <w:proofErr w:type="spellStart"/>
      <w:r w:rsidR="00D4090B" w:rsidRPr="002A6EF8">
        <w:rPr>
          <w:noProof/>
        </w:rPr>
        <w:t>Dutta</w:t>
      </w:r>
      <w:proofErr w:type="spellEnd"/>
      <w:r w:rsidR="00D4090B" w:rsidRPr="00D2737A" w:rsidDel="00D4090B">
        <w:t xml:space="preserve"> </w:t>
      </w:r>
      <w:r w:rsidR="00D4090B">
        <w:rPr>
          <w:i/>
          <w:iCs/>
        </w:rPr>
        <w:t>et al.</w:t>
      </w:r>
      <w:r w:rsidRPr="00D2737A">
        <w:t>, 2015). Sin embargo, como reporta el mismo documento, el crecimiento en la cobertura es cada vez más acelerado, principalmente por el abaratamiento de las TIC</w:t>
      </w:r>
      <w:r w:rsidR="00A73998" w:rsidRPr="00D2737A">
        <w:t xml:space="preserve"> y la tecnología móvil</w:t>
      </w:r>
      <w:r w:rsidRPr="00D2737A">
        <w:t>.</w:t>
      </w:r>
    </w:p>
    <w:p w14:paraId="78E64563" w14:textId="3C06E210" w:rsidR="006C6CF6" w:rsidRPr="00D2737A" w:rsidRDefault="006A66B2" w:rsidP="00B006DD">
      <w:pPr>
        <w:spacing w:line="360" w:lineRule="auto"/>
      </w:pPr>
      <w:r w:rsidRPr="00D2737A">
        <w:t>Esta nueva oportunidad con los dispositivos móviles es parte de lo</w:t>
      </w:r>
      <w:r w:rsidR="00D4090B">
        <w:t xml:space="preserve">s </w:t>
      </w:r>
      <w:r w:rsidR="00315F28">
        <w:t>factores</w:t>
      </w:r>
      <w:r w:rsidR="00D4090B">
        <w:t xml:space="preserve"> </w:t>
      </w:r>
      <w:r w:rsidR="00315F28">
        <w:t>que motivaron</w:t>
      </w:r>
      <w:r w:rsidRPr="00D2737A">
        <w:t xml:space="preserve"> </w:t>
      </w:r>
      <w:r w:rsidR="00315F28">
        <w:t xml:space="preserve">el </w:t>
      </w:r>
      <w:r w:rsidRPr="00D2737A">
        <w:t xml:space="preserve">estudio de </w:t>
      </w:r>
      <w:r w:rsidR="00645D9A" w:rsidRPr="00D2737A">
        <w:t xml:space="preserve">Herrera-Batista </w:t>
      </w:r>
      <w:sdt>
        <w:sdtPr>
          <w:id w:val="-1189222788"/>
          <w:citation/>
        </w:sdtPr>
        <w:sdtEndPr/>
        <w:sdtContent>
          <w:r w:rsidR="00B622E8" w:rsidRPr="00D2737A">
            <w:fldChar w:fldCharType="begin"/>
          </w:r>
          <w:r w:rsidR="00683664" w:rsidRPr="00D2737A">
            <w:instrText xml:space="preserve">CITATION Her09 \n  \t  \l 2058 </w:instrText>
          </w:r>
          <w:r w:rsidR="00B622E8" w:rsidRPr="00D2737A">
            <w:fldChar w:fldCharType="separate"/>
          </w:r>
          <w:r w:rsidR="00B640E2" w:rsidRPr="00D2737A">
            <w:rPr>
              <w:noProof/>
            </w:rPr>
            <w:t>(2009)</w:t>
          </w:r>
          <w:r w:rsidR="00B622E8" w:rsidRPr="00D2737A">
            <w:fldChar w:fldCharType="end"/>
          </w:r>
        </w:sdtContent>
      </w:sdt>
      <w:r w:rsidR="00315F28">
        <w:t xml:space="preserve">, </w:t>
      </w:r>
      <w:r w:rsidRPr="00D2737A">
        <w:t>qu</w:t>
      </w:r>
      <w:r w:rsidR="00315F28">
        <w:t>i</w:t>
      </w:r>
      <w:r w:rsidRPr="00D2737A">
        <w:t>e</w:t>
      </w:r>
      <w:r w:rsidR="00315F28">
        <w:t>n</w:t>
      </w:r>
      <w:r w:rsidRPr="00D2737A">
        <w:t xml:space="preserve"> analiza, entre otras cosas, el fenómeno de la disponibilidad en </w:t>
      </w:r>
      <w:r w:rsidR="00A73998" w:rsidRPr="00D2737A">
        <w:t xml:space="preserve">su </w:t>
      </w:r>
      <w:r w:rsidR="00A73998" w:rsidRPr="001E4A97">
        <w:t>contexto</w:t>
      </w:r>
      <w:r w:rsidR="00315F28">
        <w:t>:</w:t>
      </w:r>
      <w:r w:rsidR="00315F28" w:rsidRPr="00D2737A">
        <w:t xml:space="preserve"> </w:t>
      </w:r>
      <w:r w:rsidR="00A73998" w:rsidRPr="00D2737A">
        <w:t>la Universidad Nacional Autónoma de México (UNAM)</w:t>
      </w:r>
      <w:r w:rsidRPr="00D2737A">
        <w:t>. Entre sus hallazgos</w:t>
      </w:r>
      <w:r w:rsidR="00315F28">
        <w:t>,</w:t>
      </w:r>
      <w:r w:rsidRPr="00D2737A">
        <w:t xml:space="preserve"> </w:t>
      </w:r>
      <w:r w:rsidR="00645D9A" w:rsidRPr="00D2737A">
        <w:t xml:space="preserve">Herrera-Batista </w:t>
      </w:r>
      <w:r w:rsidRPr="00D2737A">
        <w:t xml:space="preserve">(2009) remite a que los usuarios prefieren ampliamente la plataforma </w:t>
      </w:r>
      <w:r w:rsidRPr="001E4A97">
        <w:rPr>
          <w:iCs/>
        </w:rPr>
        <w:t>Google</w:t>
      </w:r>
      <w:r w:rsidRPr="00D2737A">
        <w:t xml:space="preserve"> (93</w:t>
      </w:r>
      <w:r w:rsidR="00645D9A">
        <w:t xml:space="preserve"> </w:t>
      </w:r>
      <w:r w:rsidRPr="00D2737A">
        <w:t xml:space="preserve">%) sobre otras como </w:t>
      </w:r>
      <w:r w:rsidRPr="001E4A97">
        <w:rPr>
          <w:iCs/>
        </w:rPr>
        <w:t>Yahoo!</w:t>
      </w:r>
      <w:r w:rsidRPr="00D2737A">
        <w:t xml:space="preserve"> (6</w:t>
      </w:r>
      <w:r w:rsidR="00645D9A">
        <w:t xml:space="preserve"> </w:t>
      </w:r>
      <w:r w:rsidRPr="00D2737A">
        <w:t>%) para buscar información. Sin embargo, el estudio de</w:t>
      </w:r>
      <w:r w:rsidR="00683664" w:rsidRPr="00D2737A">
        <w:t xml:space="preserve"> </w:t>
      </w:r>
      <w:r w:rsidR="00683664" w:rsidRPr="00D2737A">
        <w:rPr>
          <w:noProof/>
        </w:rPr>
        <w:t xml:space="preserve">Malik </w:t>
      </w:r>
      <w:r w:rsidR="00645D9A">
        <w:rPr>
          <w:noProof/>
        </w:rPr>
        <w:t>y</w:t>
      </w:r>
      <w:r w:rsidR="00645D9A" w:rsidRPr="00D2737A">
        <w:rPr>
          <w:noProof/>
        </w:rPr>
        <w:t xml:space="preserve"> </w:t>
      </w:r>
      <w:r w:rsidR="00683664" w:rsidRPr="00D2737A">
        <w:rPr>
          <w:noProof/>
        </w:rPr>
        <w:t>Mahmood</w:t>
      </w:r>
      <w:r w:rsidR="00683664" w:rsidRPr="00D2737A">
        <w:t xml:space="preserve"> </w:t>
      </w:r>
      <w:sdt>
        <w:sdtPr>
          <w:id w:val="-893437"/>
          <w:citation/>
        </w:sdtPr>
        <w:sdtEndPr/>
        <w:sdtContent>
          <w:r w:rsidR="00683664" w:rsidRPr="00D2737A">
            <w:fldChar w:fldCharType="begin"/>
          </w:r>
          <w:r w:rsidR="00683664" w:rsidRPr="00D2737A">
            <w:instrText xml:space="preserve">CITATION Mal09 \n  \t  \l 2058 </w:instrText>
          </w:r>
          <w:r w:rsidR="00683664" w:rsidRPr="00D2737A">
            <w:fldChar w:fldCharType="separate"/>
          </w:r>
          <w:r w:rsidR="00B640E2" w:rsidRPr="00D2737A">
            <w:rPr>
              <w:noProof/>
            </w:rPr>
            <w:t>(2009)</w:t>
          </w:r>
          <w:r w:rsidR="00683664" w:rsidRPr="00D2737A">
            <w:fldChar w:fldCharType="end"/>
          </w:r>
        </w:sdtContent>
      </w:sdt>
      <w:r w:rsidRPr="00D2737A">
        <w:t xml:space="preserve"> demuestra que en </w:t>
      </w:r>
      <w:r w:rsidR="00683664" w:rsidRPr="00D2737A">
        <w:t>el</w:t>
      </w:r>
      <w:r w:rsidRPr="00D2737A">
        <w:t xml:space="preserve"> </w:t>
      </w:r>
      <w:r w:rsidRPr="001E4A97">
        <w:rPr>
          <w:iCs/>
        </w:rPr>
        <w:t>contexto</w:t>
      </w:r>
      <w:r w:rsidRPr="00D2737A">
        <w:t xml:space="preserve"> </w:t>
      </w:r>
      <w:r w:rsidR="00645D9A">
        <w:t>u</w:t>
      </w:r>
      <w:r w:rsidR="00645D9A" w:rsidRPr="00D2737A">
        <w:t xml:space="preserve">niversitario </w:t>
      </w:r>
      <w:r w:rsidRPr="00D2737A">
        <w:t xml:space="preserve">en Punjab, </w:t>
      </w:r>
      <w:r w:rsidR="007B3796" w:rsidRPr="00D2737A">
        <w:t>Pakistán</w:t>
      </w:r>
      <w:r w:rsidR="00645D9A">
        <w:t>,</w:t>
      </w:r>
      <w:r w:rsidRPr="00D2737A">
        <w:t xml:space="preserve"> </w:t>
      </w:r>
      <w:r w:rsidRPr="001E4A97">
        <w:rPr>
          <w:iCs/>
        </w:rPr>
        <w:t>Google</w:t>
      </w:r>
      <w:r w:rsidRPr="00D2737A">
        <w:t xml:space="preserve"> (97%) </w:t>
      </w:r>
      <w:r w:rsidR="004A3298">
        <w:t>aparece como el</w:t>
      </w:r>
      <w:r w:rsidRPr="00D2737A">
        <w:t xml:space="preserve"> más frecuente,</w:t>
      </w:r>
      <w:r w:rsidR="00645D9A">
        <w:t xml:space="preserve"> sí,</w:t>
      </w:r>
      <w:r w:rsidRPr="00D2737A">
        <w:t xml:space="preserve"> pero es seguido</w:t>
      </w:r>
      <w:r w:rsidR="00645D9A">
        <w:t xml:space="preserve"> cercanamente</w:t>
      </w:r>
      <w:r w:rsidRPr="00D2737A">
        <w:t xml:space="preserve"> por </w:t>
      </w:r>
      <w:r w:rsidRPr="001E4A97">
        <w:rPr>
          <w:iCs/>
        </w:rPr>
        <w:t>Yahoo!</w:t>
      </w:r>
      <w:r w:rsidRPr="00D2737A">
        <w:t xml:space="preserve"> (72</w:t>
      </w:r>
      <w:r w:rsidR="00645D9A">
        <w:t xml:space="preserve"> </w:t>
      </w:r>
      <w:r w:rsidRPr="00D2737A">
        <w:t xml:space="preserve">%), </w:t>
      </w:r>
      <w:r w:rsidR="000E5C93">
        <w:t>según la respuesta de los participantes cuando se les pidió señalar</w:t>
      </w:r>
      <w:r w:rsidR="00645D9A" w:rsidRPr="00D2737A">
        <w:t xml:space="preserve"> sus buscadores web favoritos</w:t>
      </w:r>
      <w:r w:rsidR="00645D9A">
        <w:t>,</w:t>
      </w:r>
      <w:r w:rsidR="00645D9A" w:rsidRPr="00D2737A">
        <w:t xml:space="preserve"> </w:t>
      </w:r>
      <w:r w:rsidRPr="00D2737A">
        <w:t xml:space="preserve">en donde las preferencias no siempre son tan marcadas. Así, la disponibilidad no solo remite a la </w:t>
      </w:r>
      <w:r w:rsidRPr="001E4A97">
        <w:rPr>
          <w:iCs/>
        </w:rPr>
        <w:t>oferta</w:t>
      </w:r>
      <w:r w:rsidRPr="00D2737A">
        <w:t xml:space="preserve"> de ciertos servicios o infraestructura, se comporta diferente en la informática </w:t>
      </w:r>
      <w:r w:rsidR="007C4E03">
        <w:t>web</w:t>
      </w:r>
      <w:r w:rsidRPr="00D2737A">
        <w:t xml:space="preserve">, pues con </w:t>
      </w:r>
      <w:r w:rsidR="007F3B08">
        <w:t>I</w:t>
      </w:r>
      <w:r w:rsidR="007F3B08" w:rsidRPr="00D2737A">
        <w:t xml:space="preserve">nternet </w:t>
      </w:r>
      <w:r w:rsidRPr="00D2737A">
        <w:t>se tiene acceso a casi cualquier buscador. Finalmente, hay, cuando menos en el presente documento, dos niveles de discusión en lo que respecta a la accesibilidad a</w:t>
      </w:r>
      <w:r w:rsidR="00592E95">
        <w:t xml:space="preserve"> la</w:t>
      </w:r>
      <w:r w:rsidRPr="00D2737A">
        <w:t xml:space="preserve"> TIC: </w:t>
      </w:r>
      <w:r w:rsidRPr="001E4A97">
        <w:rPr>
          <w:i/>
          <w:iCs/>
        </w:rPr>
        <w:t>1)</w:t>
      </w:r>
      <w:r w:rsidRPr="00D2737A">
        <w:t xml:space="preserve"> acceso a </w:t>
      </w:r>
      <w:r w:rsidR="00592E95">
        <w:t>I</w:t>
      </w:r>
      <w:r w:rsidRPr="00D2737A">
        <w:t xml:space="preserve">nternet y </w:t>
      </w:r>
      <w:r w:rsidRPr="001E4A97">
        <w:rPr>
          <w:i/>
          <w:iCs/>
        </w:rPr>
        <w:t>2)</w:t>
      </w:r>
      <w:r w:rsidRPr="00D2737A">
        <w:t xml:space="preserve"> preferencias en el usuario.</w:t>
      </w:r>
    </w:p>
    <w:p w14:paraId="3500EAEA" w14:textId="1C9BE189" w:rsidR="007F0911" w:rsidRPr="00D2737A" w:rsidRDefault="006A66B2" w:rsidP="00B006DD">
      <w:pPr>
        <w:spacing w:line="360" w:lineRule="auto"/>
      </w:pPr>
      <w:r w:rsidRPr="00D2737A">
        <w:t xml:space="preserve">Por una parte, el acceso a internet es cada vez más amplio gracias al alcance comercial de los dispositivos móviles. </w:t>
      </w:r>
      <w:r w:rsidR="00D80F2F">
        <w:t>Y, por extensión,</w:t>
      </w:r>
      <w:r w:rsidRPr="00D2737A">
        <w:t xml:space="preserve"> cada vez más complejo de observar y medir</w:t>
      </w:r>
      <w:r w:rsidR="00D80F2F">
        <w:t>. E</w:t>
      </w:r>
      <w:r w:rsidRPr="00D2737A">
        <w:t xml:space="preserve">l </w:t>
      </w:r>
      <w:r w:rsidR="00823B9D" w:rsidRPr="00823B9D">
        <w:t xml:space="preserve">Instituto Nacional de Estadística y Geografía </w:t>
      </w:r>
      <w:r w:rsidR="00D80F2F">
        <w:t>[</w:t>
      </w:r>
      <w:r w:rsidR="003E3B9C">
        <w:t>INEGI</w:t>
      </w:r>
      <w:r w:rsidR="00D80F2F">
        <w:t>]</w:t>
      </w:r>
      <w:r w:rsidR="00D80F2F" w:rsidRPr="00D2737A">
        <w:t xml:space="preserve"> </w:t>
      </w:r>
      <w:r w:rsidRPr="00D2737A">
        <w:t xml:space="preserve">(2018) reporta que en el 2017 los mexicanos mayores de </w:t>
      </w:r>
      <w:r w:rsidR="00823B9D">
        <w:t>cinco</w:t>
      </w:r>
      <w:r w:rsidR="00823B9D" w:rsidRPr="00D2737A">
        <w:t xml:space="preserve"> </w:t>
      </w:r>
      <w:r w:rsidRPr="00D2737A">
        <w:t>años que acceden a internet (71.3 millones de usuarios) son 63.9</w:t>
      </w:r>
      <w:r w:rsidR="00D80F2F">
        <w:t xml:space="preserve"> </w:t>
      </w:r>
      <w:r w:rsidRPr="00D2737A">
        <w:t>%</w:t>
      </w:r>
      <w:r w:rsidR="00823B9D">
        <w:t>. D</w:t>
      </w:r>
      <w:r w:rsidR="00823B9D" w:rsidRPr="00D2737A">
        <w:t xml:space="preserve">e </w:t>
      </w:r>
      <w:r w:rsidRPr="00D2737A">
        <w:t>ellos</w:t>
      </w:r>
      <w:r w:rsidR="00823B9D">
        <w:t>,</w:t>
      </w:r>
      <w:r w:rsidRPr="00D2737A">
        <w:t xml:space="preserve"> 89.7</w:t>
      </w:r>
      <w:r w:rsidR="00823B9D">
        <w:t xml:space="preserve"> </w:t>
      </w:r>
      <w:r w:rsidRPr="00D2737A">
        <w:t>% accede por medio de</w:t>
      </w:r>
      <w:r w:rsidR="00D80F2F">
        <w:t xml:space="preserve"> un</w:t>
      </w:r>
      <w:r w:rsidRPr="00D2737A">
        <w:t xml:space="preserve"> </w:t>
      </w:r>
      <w:r w:rsidRPr="001E4A97">
        <w:rPr>
          <w:iCs/>
        </w:rPr>
        <w:t>celular inteligente</w:t>
      </w:r>
      <w:r w:rsidRPr="00D2737A">
        <w:t>, mientras que 33.1</w:t>
      </w:r>
      <w:r w:rsidR="00D80F2F">
        <w:t xml:space="preserve"> </w:t>
      </w:r>
      <w:r w:rsidRPr="00D2737A">
        <w:t>% accede por computadora y 32.8</w:t>
      </w:r>
      <w:r w:rsidR="00D80F2F">
        <w:t xml:space="preserve"> </w:t>
      </w:r>
      <w:r w:rsidRPr="00D2737A">
        <w:t xml:space="preserve">% por computadora portátil, entre otros. </w:t>
      </w:r>
      <w:r w:rsidR="00823B9D">
        <w:t>Aún más:</w:t>
      </w:r>
      <w:r w:rsidR="00823B9D" w:rsidRPr="00D2737A">
        <w:t xml:space="preserve"> </w:t>
      </w:r>
      <w:r w:rsidR="00823B9D">
        <w:t xml:space="preserve">de </w:t>
      </w:r>
      <w:r w:rsidRPr="00D2737A">
        <w:t>estas personas que acceden a internet por medio de sus celulares, 86.8% lo hace utilizando la conexión móvil de su dispositivo, y solo 13.2</w:t>
      </w:r>
      <w:r w:rsidR="00823B9D">
        <w:t xml:space="preserve"> </w:t>
      </w:r>
      <w:r w:rsidRPr="00D2737A">
        <w:t xml:space="preserve">% lo utiliza mediante la conexión </w:t>
      </w:r>
      <w:r w:rsidRPr="001E4A97">
        <w:rPr>
          <w:iCs/>
        </w:rPr>
        <w:t>wifi</w:t>
      </w:r>
      <w:r w:rsidRPr="00D2737A">
        <w:t xml:space="preserve"> (</w:t>
      </w:r>
      <w:r w:rsidR="003E3B9C">
        <w:t>INEGI</w:t>
      </w:r>
      <w:r w:rsidR="00B535CD">
        <w:t>, SCT &amp; IFT</w:t>
      </w:r>
      <w:r w:rsidRPr="00D2737A">
        <w:t>, 2018).</w:t>
      </w:r>
    </w:p>
    <w:p w14:paraId="7F40E7E6" w14:textId="78BF85DA" w:rsidR="007F0911" w:rsidRPr="00D2737A" w:rsidRDefault="007F0911" w:rsidP="00B006DD">
      <w:pPr>
        <w:spacing w:line="360" w:lineRule="auto"/>
      </w:pPr>
      <w:r w:rsidRPr="00D2737A">
        <w:t xml:space="preserve">De la misma manera, el acceso a internet se puede percibir con otros indicadores, como el mismo </w:t>
      </w:r>
      <w:r w:rsidR="00B535CD">
        <w:t>INEGI</w:t>
      </w:r>
      <w:r w:rsidR="005E06DC">
        <w:t xml:space="preserve"> (</w:t>
      </w:r>
      <w:r w:rsidR="005E06DC" w:rsidRPr="00D2737A">
        <w:t>2019</w:t>
      </w:r>
      <w:r w:rsidR="005E06DC">
        <w:t>)</w:t>
      </w:r>
      <w:r w:rsidR="005E06DC" w:rsidRPr="00D2737A">
        <w:rPr>
          <w:rStyle w:val="Refdenotaalpie"/>
        </w:rPr>
        <w:footnoteReference w:id="1"/>
      </w:r>
      <w:r w:rsidR="005E06DC" w:rsidRPr="00D2737A">
        <w:t xml:space="preserve"> </w:t>
      </w:r>
      <w:r w:rsidRPr="00D2737A">
        <w:t xml:space="preserve">reporta mediante el Directorio Estadístico Nacional de Unidades Económicas </w:t>
      </w:r>
      <w:r w:rsidR="005E06DC">
        <w:t>(</w:t>
      </w:r>
      <w:r w:rsidR="00B535CD">
        <w:t>DENUE</w:t>
      </w:r>
      <w:r w:rsidRPr="00D2737A">
        <w:t>)</w:t>
      </w:r>
      <w:r w:rsidR="00846519">
        <w:t>:</w:t>
      </w:r>
      <w:r w:rsidRPr="00D2737A">
        <w:t xml:space="preserve"> hasta las actualizaciones del 2016, existen 2243 </w:t>
      </w:r>
      <w:r w:rsidRPr="001E4A97">
        <w:rPr>
          <w:iCs/>
        </w:rPr>
        <w:t>cibercafés</w:t>
      </w:r>
      <w:r w:rsidRPr="00D2737A">
        <w:t xml:space="preserve"> en México, </w:t>
      </w:r>
      <w:r w:rsidRPr="00D2737A">
        <w:lastRenderedPageBreak/>
        <w:t>con un promedio de 70 por entidad, y una desviación estándar de 124.5. Particularmente</w:t>
      </w:r>
      <w:r w:rsidR="00B1015E">
        <w:t>,</w:t>
      </w:r>
      <w:r w:rsidRPr="00D2737A">
        <w:t xml:space="preserve"> el Estado de México concentra 30.63</w:t>
      </w:r>
      <w:r w:rsidR="00B1015E">
        <w:t xml:space="preserve"> </w:t>
      </w:r>
      <w:r w:rsidRPr="00D2737A">
        <w:t xml:space="preserve">% de los </w:t>
      </w:r>
      <w:r w:rsidRPr="001E4A97">
        <w:rPr>
          <w:iCs/>
        </w:rPr>
        <w:t>cibercafés</w:t>
      </w:r>
      <w:r w:rsidR="00B1015E">
        <w:rPr>
          <w:iCs/>
        </w:rPr>
        <w:t>,</w:t>
      </w:r>
      <w:r w:rsidRPr="00D2737A">
        <w:t xml:space="preserve"> </w:t>
      </w:r>
      <w:r w:rsidR="00B1015E">
        <w:t>según</w:t>
      </w:r>
      <w:r w:rsidR="00B1015E" w:rsidRPr="00D2737A">
        <w:t xml:space="preserve"> </w:t>
      </w:r>
      <w:r w:rsidRPr="00D2737A">
        <w:t xml:space="preserve">el </w:t>
      </w:r>
      <w:r w:rsidR="00B535CD">
        <w:t>DENUE</w:t>
      </w:r>
      <w:r w:rsidR="00B1015E">
        <w:t xml:space="preserve"> (</w:t>
      </w:r>
      <w:r w:rsidR="00B535CD">
        <w:t>INEGI</w:t>
      </w:r>
      <w:r w:rsidR="00B1015E">
        <w:t>, 2019)</w:t>
      </w:r>
      <w:r w:rsidRPr="00D2737A">
        <w:t>, seguido de Puebla con 10.12</w:t>
      </w:r>
      <w:r w:rsidR="00B1015E">
        <w:t xml:space="preserve"> </w:t>
      </w:r>
      <w:r w:rsidRPr="00D2737A">
        <w:t xml:space="preserve">%, y </w:t>
      </w:r>
      <w:r w:rsidR="00B1015E">
        <w:t>e</w:t>
      </w:r>
      <w:r w:rsidR="00B1015E" w:rsidRPr="00D2737A">
        <w:t>ste</w:t>
      </w:r>
      <w:r w:rsidR="00B1015E">
        <w:t xml:space="preserve"> a su vez</w:t>
      </w:r>
      <w:r w:rsidR="00B1015E" w:rsidRPr="00D2737A">
        <w:t xml:space="preserve"> </w:t>
      </w:r>
      <w:r w:rsidRPr="00D2737A">
        <w:t>de Guanajuato con 9.90</w:t>
      </w:r>
      <w:r w:rsidR="00B1015E">
        <w:t xml:space="preserve"> </w:t>
      </w:r>
      <w:r w:rsidRPr="00D2737A">
        <w:t xml:space="preserve">%. Si se toma de base el Censo de Población y Vivienda 2010 del </w:t>
      </w:r>
      <w:r w:rsidR="00B535CD">
        <w:t>INEGI</w:t>
      </w:r>
      <w:r w:rsidR="00B1015E" w:rsidRPr="00D2737A">
        <w:t xml:space="preserve"> </w:t>
      </w:r>
      <w:r w:rsidR="002C0C2C" w:rsidRPr="00D2737A">
        <w:t>(2010)</w:t>
      </w:r>
      <w:r w:rsidRPr="00D2737A">
        <w:t xml:space="preserve">, la tasa de </w:t>
      </w:r>
      <w:r w:rsidRPr="001E4A97">
        <w:rPr>
          <w:iCs/>
        </w:rPr>
        <w:t>cibercafés</w:t>
      </w:r>
      <w:r w:rsidRPr="00D2737A">
        <w:t xml:space="preserve"> por cada 10 </w:t>
      </w:r>
      <w:r w:rsidR="00B1015E">
        <w:t>000</w:t>
      </w:r>
      <w:r w:rsidR="00B1015E" w:rsidRPr="00D2737A">
        <w:t xml:space="preserve"> </w:t>
      </w:r>
      <w:r w:rsidRPr="00D2737A">
        <w:t>habitantes</w:t>
      </w:r>
      <w:r w:rsidR="00B1015E">
        <w:t>,</w:t>
      </w:r>
      <w:r w:rsidRPr="00D2737A">
        <w:t xml:space="preserve"> el Estado de México</w:t>
      </w:r>
      <w:r w:rsidR="00B1015E">
        <w:t xml:space="preserve"> en la cima</w:t>
      </w:r>
      <w:r w:rsidRPr="00D2737A">
        <w:t xml:space="preserve"> con 0.453, seguido de Guanajuato (0.405) y Puebla (0.393), así la presencia de cibercafés está relacionada con la población</w:t>
      </w:r>
      <w:r w:rsidR="009C7914">
        <w:t xml:space="preserve">, como se muestra en la </w:t>
      </w:r>
      <w:r w:rsidR="009C7914">
        <w:rPr>
          <w:i/>
          <w:iCs/>
        </w:rPr>
        <w:t>tabla 2</w:t>
      </w:r>
      <w:r w:rsidRPr="00D2737A">
        <w:t>.</w:t>
      </w:r>
    </w:p>
    <w:p w14:paraId="13632F0F" w14:textId="637BC536" w:rsidR="00B853B6" w:rsidRDefault="00B853B6" w:rsidP="00B006DD">
      <w:pPr>
        <w:spacing w:line="360" w:lineRule="auto"/>
        <w:ind w:firstLine="0"/>
      </w:pPr>
    </w:p>
    <w:p w14:paraId="1E499D48" w14:textId="0923A5E1" w:rsidR="007B748A" w:rsidRDefault="007B748A" w:rsidP="00B006DD">
      <w:pPr>
        <w:spacing w:line="360" w:lineRule="auto"/>
        <w:ind w:firstLine="0"/>
      </w:pPr>
    </w:p>
    <w:p w14:paraId="379F7098" w14:textId="7AAF5879" w:rsidR="007B748A" w:rsidRDefault="007B748A" w:rsidP="00B006DD">
      <w:pPr>
        <w:spacing w:line="360" w:lineRule="auto"/>
        <w:ind w:firstLine="0"/>
      </w:pPr>
    </w:p>
    <w:p w14:paraId="33E21152" w14:textId="02BF37E8" w:rsidR="007B748A" w:rsidRDefault="007B748A" w:rsidP="00B006DD">
      <w:pPr>
        <w:spacing w:line="360" w:lineRule="auto"/>
        <w:ind w:firstLine="0"/>
      </w:pPr>
    </w:p>
    <w:p w14:paraId="7CD06CD6" w14:textId="62EC385E" w:rsidR="007B748A" w:rsidRDefault="007B748A" w:rsidP="00B006DD">
      <w:pPr>
        <w:spacing w:line="360" w:lineRule="auto"/>
        <w:ind w:firstLine="0"/>
      </w:pPr>
    </w:p>
    <w:p w14:paraId="1B3B4AD6" w14:textId="4CB2C1AB" w:rsidR="007B748A" w:rsidRDefault="007B748A" w:rsidP="00B006DD">
      <w:pPr>
        <w:spacing w:line="360" w:lineRule="auto"/>
        <w:ind w:firstLine="0"/>
      </w:pPr>
    </w:p>
    <w:p w14:paraId="00BC935E" w14:textId="5D6E333F" w:rsidR="007B748A" w:rsidRDefault="007B748A" w:rsidP="00B006DD">
      <w:pPr>
        <w:spacing w:line="360" w:lineRule="auto"/>
        <w:ind w:firstLine="0"/>
      </w:pPr>
    </w:p>
    <w:p w14:paraId="67B0D745" w14:textId="063F6024" w:rsidR="007B748A" w:rsidRDefault="007B748A" w:rsidP="00B006DD">
      <w:pPr>
        <w:spacing w:line="360" w:lineRule="auto"/>
        <w:ind w:firstLine="0"/>
      </w:pPr>
    </w:p>
    <w:p w14:paraId="4857F209" w14:textId="70ED1C82" w:rsidR="007B748A" w:rsidRDefault="007B748A" w:rsidP="00B006DD">
      <w:pPr>
        <w:spacing w:line="360" w:lineRule="auto"/>
        <w:ind w:firstLine="0"/>
      </w:pPr>
    </w:p>
    <w:p w14:paraId="536B8DE1" w14:textId="602EC4E2" w:rsidR="007B748A" w:rsidRDefault="007B748A" w:rsidP="00B006DD">
      <w:pPr>
        <w:spacing w:line="360" w:lineRule="auto"/>
        <w:ind w:firstLine="0"/>
      </w:pPr>
    </w:p>
    <w:p w14:paraId="7D43EB43" w14:textId="31A56F63" w:rsidR="007B748A" w:rsidRDefault="007B748A" w:rsidP="00B006DD">
      <w:pPr>
        <w:spacing w:line="360" w:lineRule="auto"/>
        <w:ind w:firstLine="0"/>
      </w:pPr>
    </w:p>
    <w:p w14:paraId="32AF0128" w14:textId="7ECC2D59" w:rsidR="007B748A" w:rsidRDefault="007B748A" w:rsidP="00B006DD">
      <w:pPr>
        <w:spacing w:line="360" w:lineRule="auto"/>
        <w:ind w:firstLine="0"/>
      </w:pPr>
    </w:p>
    <w:p w14:paraId="79F4BD05" w14:textId="3D04553D" w:rsidR="007B748A" w:rsidRDefault="007B748A" w:rsidP="00B006DD">
      <w:pPr>
        <w:spacing w:line="360" w:lineRule="auto"/>
        <w:ind w:firstLine="0"/>
      </w:pPr>
    </w:p>
    <w:p w14:paraId="6A46D8B4" w14:textId="3AF45F89" w:rsidR="007B748A" w:rsidRDefault="007B748A" w:rsidP="00B006DD">
      <w:pPr>
        <w:spacing w:line="360" w:lineRule="auto"/>
        <w:ind w:firstLine="0"/>
      </w:pPr>
    </w:p>
    <w:p w14:paraId="4C01E50F" w14:textId="7FBD4590" w:rsidR="007B748A" w:rsidRDefault="007B748A" w:rsidP="00B006DD">
      <w:pPr>
        <w:spacing w:line="360" w:lineRule="auto"/>
        <w:ind w:firstLine="0"/>
      </w:pPr>
    </w:p>
    <w:p w14:paraId="1B22B2B4" w14:textId="1D2E73F1" w:rsidR="007B748A" w:rsidRDefault="007B748A" w:rsidP="00B006DD">
      <w:pPr>
        <w:spacing w:line="360" w:lineRule="auto"/>
        <w:ind w:firstLine="0"/>
      </w:pPr>
    </w:p>
    <w:p w14:paraId="1A22A225" w14:textId="3DB324C2" w:rsidR="007B748A" w:rsidRDefault="007B748A" w:rsidP="00B006DD">
      <w:pPr>
        <w:spacing w:line="360" w:lineRule="auto"/>
        <w:ind w:firstLine="0"/>
      </w:pPr>
    </w:p>
    <w:p w14:paraId="1C95EC9D" w14:textId="3EA2F71C" w:rsidR="007B748A" w:rsidRDefault="007B748A" w:rsidP="00B006DD">
      <w:pPr>
        <w:spacing w:line="360" w:lineRule="auto"/>
        <w:ind w:firstLine="0"/>
      </w:pPr>
    </w:p>
    <w:p w14:paraId="0CEED03B" w14:textId="40B71FDB" w:rsidR="007B748A" w:rsidRDefault="007B748A" w:rsidP="00B006DD">
      <w:pPr>
        <w:spacing w:line="360" w:lineRule="auto"/>
        <w:ind w:firstLine="0"/>
      </w:pPr>
    </w:p>
    <w:p w14:paraId="4C4DE5C8" w14:textId="6374FF99" w:rsidR="007B748A" w:rsidRDefault="007B748A" w:rsidP="00B006DD">
      <w:pPr>
        <w:spacing w:line="360" w:lineRule="auto"/>
        <w:ind w:firstLine="0"/>
      </w:pPr>
    </w:p>
    <w:p w14:paraId="1A7E7789" w14:textId="00BC8C47" w:rsidR="007B748A" w:rsidRDefault="007B748A" w:rsidP="00B006DD">
      <w:pPr>
        <w:spacing w:line="360" w:lineRule="auto"/>
        <w:ind w:firstLine="0"/>
      </w:pPr>
    </w:p>
    <w:p w14:paraId="5C5E3A89" w14:textId="25F88332" w:rsidR="007B748A" w:rsidRDefault="007B748A" w:rsidP="00B006DD">
      <w:pPr>
        <w:spacing w:line="360" w:lineRule="auto"/>
        <w:ind w:firstLine="0"/>
      </w:pPr>
    </w:p>
    <w:p w14:paraId="49CDE9E8" w14:textId="7B9353D3" w:rsidR="007B748A" w:rsidRDefault="007B748A" w:rsidP="00B006DD">
      <w:pPr>
        <w:spacing w:line="360" w:lineRule="auto"/>
        <w:ind w:firstLine="0"/>
      </w:pPr>
    </w:p>
    <w:p w14:paraId="5E03D118" w14:textId="537960E8" w:rsidR="007B748A" w:rsidRDefault="007B748A" w:rsidP="00B006DD">
      <w:pPr>
        <w:spacing w:line="360" w:lineRule="auto"/>
        <w:ind w:firstLine="0"/>
      </w:pPr>
    </w:p>
    <w:p w14:paraId="7287804A" w14:textId="5351992F" w:rsidR="007B748A" w:rsidRDefault="007B748A" w:rsidP="00B006DD">
      <w:pPr>
        <w:spacing w:line="360" w:lineRule="auto"/>
        <w:ind w:firstLine="0"/>
      </w:pPr>
    </w:p>
    <w:p w14:paraId="7C6E751D" w14:textId="348FDFF5" w:rsidR="007B748A" w:rsidRDefault="007B748A" w:rsidP="00B006DD">
      <w:pPr>
        <w:spacing w:line="360" w:lineRule="auto"/>
        <w:ind w:firstLine="0"/>
      </w:pPr>
    </w:p>
    <w:p w14:paraId="322B800D" w14:textId="77777777" w:rsidR="007B748A" w:rsidRDefault="007B748A" w:rsidP="00B006DD">
      <w:pPr>
        <w:spacing w:line="360" w:lineRule="auto"/>
        <w:ind w:firstLine="0"/>
      </w:pPr>
    </w:p>
    <w:p w14:paraId="336A6B78" w14:textId="7B83E424" w:rsidR="006C6CF6" w:rsidRPr="00D2737A" w:rsidRDefault="006A66B2" w:rsidP="001E4A97">
      <w:pPr>
        <w:spacing w:line="360" w:lineRule="auto"/>
        <w:ind w:firstLine="0"/>
        <w:jc w:val="center"/>
        <w:rPr>
          <w:b/>
          <w:bCs/>
        </w:rPr>
      </w:pPr>
      <w:r w:rsidRPr="00D2737A">
        <w:rPr>
          <w:b/>
          <w:bCs/>
        </w:rPr>
        <w:lastRenderedPageBreak/>
        <w:t xml:space="preserve">Tabla </w:t>
      </w:r>
      <w:r w:rsidR="007F0911" w:rsidRPr="00D2737A">
        <w:rPr>
          <w:b/>
          <w:bCs/>
        </w:rPr>
        <w:t>2</w:t>
      </w:r>
      <w:r w:rsidRPr="00D2737A">
        <w:rPr>
          <w:b/>
          <w:bCs/>
        </w:rPr>
        <w:t xml:space="preserve">. </w:t>
      </w:r>
      <w:r w:rsidRPr="001E4A97">
        <w:t>Cibercafés</w:t>
      </w:r>
      <w:r w:rsidR="00B1015E">
        <w:t xml:space="preserve"> por entidad que figuran en el</w:t>
      </w:r>
      <w:r w:rsidRPr="001E4A97">
        <w:t xml:space="preserve"> </w:t>
      </w:r>
      <w:r w:rsidR="00B535CD">
        <w:t>DENUE</w:t>
      </w:r>
      <w:r w:rsidR="00B1015E" w:rsidRPr="00B1015E" w:rsidDel="00B1015E">
        <w:t xml:space="preserve"> </w:t>
      </w:r>
      <w:r w:rsidR="00B1015E">
        <w:t>(</w:t>
      </w:r>
      <w:r w:rsidR="00B535CD">
        <w:t>INEGI</w:t>
      </w:r>
      <w:r w:rsidR="00B1015E">
        <w:t xml:space="preserve">, </w:t>
      </w:r>
      <w:r w:rsidRPr="001E4A97">
        <w:t>2016</w:t>
      </w:r>
      <w:r w:rsidRPr="00D2737A">
        <w:rPr>
          <w:b/>
          <w:bCs/>
        </w:rPr>
        <w:t>)</w:t>
      </w:r>
    </w:p>
    <w:tbl>
      <w:tblPr>
        <w:tblStyle w:val="a0"/>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40"/>
        <w:gridCol w:w="2476"/>
        <w:gridCol w:w="1558"/>
        <w:gridCol w:w="1456"/>
      </w:tblGrid>
      <w:tr w:rsidR="006C6CF6" w:rsidRPr="00B1015E" w14:paraId="2D70D4A7" w14:textId="77777777" w:rsidTr="006B679F">
        <w:trPr>
          <w:trHeight w:val="740"/>
        </w:trPr>
        <w:tc>
          <w:tcPr>
            <w:tcW w:w="3539"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4A9B689" w14:textId="6DC76E1D" w:rsidR="006C6CF6" w:rsidRPr="001E4A97" w:rsidRDefault="006A66B2" w:rsidP="00B853B6">
            <w:pPr>
              <w:widowControl w:val="0"/>
              <w:spacing w:line="240" w:lineRule="auto"/>
              <w:ind w:firstLine="0"/>
              <w:jc w:val="center"/>
              <w:rPr>
                <w:rFonts w:eastAsia="Roboto"/>
              </w:rPr>
            </w:pPr>
            <w:r w:rsidRPr="001E4A97">
              <w:rPr>
                <w:rFonts w:eastAsia="Roboto"/>
                <w:b/>
              </w:rPr>
              <w:t xml:space="preserve">Entidad </w:t>
            </w:r>
            <w:r w:rsidR="00B1015E">
              <w:rPr>
                <w:rFonts w:eastAsia="Roboto"/>
                <w:b/>
              </w:rPr>
              <w:t>f</w:t>
            </w:r>
            <w:r w:rsidR="00B1015E" w:rsidRPr="001E4A97">
              <w:rPr>
                <w:rFonts w:eastAsia="Roboto"/>
                <w:b/>
              </w:rPr>
              <w:t>ederativa</w:t>
            </w:r>
          </w:p>
        </w:tc>
        <w:tc>
          <w:tcPr>
            <w:tcW w:w="247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DCC5460" w14:textId="16D84F44" w:rsidR="006C6CF6" w:rsidRPr="001E4A97" w:rsidRDefault="006A66B2" w:rsidP="00B853B6">
            <w:pPr>
              <w:widowControl w:val="0"/>
              <w:spacing w:line="240" w:lineRule="auto"/>
              <w:ind w:firstLine="0"/>
              <w:jc w:val="center"/>
              <w:rPr>
                <w:rFonts w:eastAsia="Roboto"/>
              </w:rPr>
            </w:pPr>
            <w:r w:rsidRPr="001E4A97">
              <w:rPr>
                <w:rFonts w:eastAsia="Roboto"/>
                <w:b/>
              </w:rPr>
              <w:t xml:space="preserve">Unidades </w:t>
            </w:r>
            <w:r w:rsidR="00B1015E">
              <w:rPr>
                <w:rFonts w:eastAsia="Roboto"/>
                <w:b/>
              </w:rPr>
              <w:t>e</w:t>
            </w:r>
            <w:r w:rsidR="00B1015E" w:rsidRPr="001E4A97">
              <w:rPr>
                <w:rFonts w:eastAsia="Roboto"/>
                <w:b/>
              </w:rPr>
              <w:t xml:space="preserve">conómicas </w:t>
            </w:r>
            <w:r w:rsidRPr="001E4A97">
              <w:rPr>
                <w:rFonts w:eastAsia="Roboto"/>
                <w:b/>
              </w:rPr>
              <w:t>de "Servicios de acceso a computadoras"</w:t>
            </w:r>
          </w:p>
        </w:tc>
        <w:tc>
          <w:tcPr>
            <w:tcW w:w="1558"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2CDBFF7" w14:textId="77777777" w:rsidR="006C6CF6" w:rsidRPr="001E4A97" w:rsidRDefault="006A66B2" w:rsidP="00B853B6">
            <w:pPr>
              <w:widowControl w:val="0"/>
              <w:spacing w:line="240" w:lineRule="auto"/>
              <w:ind w:firstLine="0"/>
              <w:jc w:val="center"/>
              <w:rPr>
                <w:rFonts w:eastAsia="Roboto"/>
              </w:rPr>
            </w:pPr>
            <w:r w:rsidRPr="001E4A97">
              <w:rPr>
                <w:rFonts w:eastAsia="Roboto"/>
                <w:b/>
              </w:rPr>
              <w:t>Porcentaje del total</w:t>
            </w:r>
          </w:p>
        </w:tc>
        <w:tc>
          <w:tcPr>
            <w:tcW w:w="1456"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A4A3F73" w14:textId="77777777" w:rsidR="006C6CF6" w:rsidRPr="001E4A97" w:rsidRDefault="006A66B2" w:rsidP="00B853B6">
            <w:pPr>
              <w:widowControl w:val="0"/>
              <w:spacing w:line="240" w:lineRule="auto"/>
              <w:ind w:firstLine="0"/>
              <w:jc w:val="center"/>
              <w:rPr>
                <w:rFonts w:eastAsia="Roboto"/>
              </w:rPr>
            </w:pPr>
            <w:r w:rsidRPr="001E4A97">
              <w:rPr>
                <w:rFonts w:eastAsia="Roboto"/>
                <w:b/>
              </w:rPr>
              <w:t>Lugar de mayor a menor</w:t>
            </w:r>
          </w:p>
        </w:tc>
      </w:tr>
      <w:tr w:rsidR="006C6CF6" w:rsidRPr="00B1015E" w14:paraId="3F2CB430"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C9AD525" w14:textId="0A886174" w:rsidR="006C6CF6" w:rsidRPr="001E4A97" w:rsidRDefault="00B1015E" w:rsidP="00B853B6">
            <w:pPr>
              <w:widowControl w:val="0"/>
              <w:spacing w:line="240" w:lineRule="auto"/>
              <w:ind w:firstLine="0"/>
              <w:jc w:val="left"/>
              <w:rPr>
                <w:rFonts w:eastAsia="Roboto"/>
              </w:rPr>
            </w:pPr>
            <w:r w:rsidRPr="00B1015E">
              <w:rPr>
                <w:rFonts w:eastAsia="Roboto"/>
              </w:rPr>
              <w:t>Aguascalientes</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AEFDB69" w14:textId="77777777" w:rsidR="006C6CF6" w:rsidRPr="001E4A97" w:rsidRDefault="006A66B2" w:rsidP="00B853B6">
            <w:pPr>
              <w:widowControl w:val="0"/>
              <w:spacing w:line="240" w:lineRule="auto"/>
              <w:ind w:firstLine="0"/>
              <w:jc w:val="center"/>
              <w:rPr>
                <w:rFonts w:eastAsia="Roboto"/>
              </w:rPr>
            </w:pPr>
            <w:r w:rsidRPr="001E4A97">
              <w:rPr>
                <w:rFonts w:eastAsia="Roboto"/>
              </w:rPr>
              <w:t>10</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EC1255C" w14:textId="3A5CA134" w:rsidR="006C6CF6" w:rsidRPr="001E4A97" w:rsidRDefault="006A66B2" w:rsidP="00B853B6">
            <w:pPr>
              <w:widowControl w:val="0"/>
              <w:spacing w:line="240" w:lineRule="auto"/>
              <w:ind w:firstLine="0"/>
              <w:jc w:val="center"/>
              <w:rPr>
                <w:rFonts w:eastAsia="Roboto"/>
              </w:rPr>
            </w:pPr>
            <w:r w:rsidRPr="001E4A97">
              <w:rPr>
                <w:rFonts w:eastAsia="Roboto"/>
              </w:rPr>
              <w:t>0.45</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C30892" w14:textId="77777777" w:rsidR="006C6CF6" w:rsidRPr="001E4A97" w:rsidRDefault="006A66B2" w:rsidP="00B853B6">
            <w:pPr>
              <w:widowControl w:val="0"/>
              <w:spacing w:line="240" w:lineRule="auto"/>
              <w:ind w:firstLine="0"/>
              <w:jc w:val="center"/>
              <w:rPr>
                <w:rFonts w:eastAsia="Roboto"/>
              </w:rPr>
            </w:pPr>
            <w:r w:rsidRPr="001E4A97">
              <w:rPr>
                <w:rFonts w:eastAsia="Roboto"/>
              </w:rPr>
              <w:t>23</w:t>
            </w:r>
          </w:p>
        </w:tc>
      </w:tr>
      <w:tr w:rsidR="006C6CF6" w:rsidRPr="00B1015E" w14:paraId="58C2096E"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10965B0" w14:textId="4184F630" w:rsidR="006C6CF6" w:rsidRPr="001E4A97" w:rsidRDefault="00B1015E" w:rsidP="00B853B6">
            <w:pPr>
              <w:widowControl w:val="0"/>
              <w:spacing w:line="240" w:lineRule="auto"/>
              <w:ind w:firstLine="0"/>
              <w:jc w:val="left"/>
              <w:rPr>
                <w:rFonts w:eastAsia="Roboto"/>
              </w:rPr>
            </w:pPr>
            <w:r w:rsidRPr="00B1015E">
              <w:rPr>
                <w:rFonts w:eastAsia="Roboto"/>
              </w:rPr>
              <w:t>Baja California</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08ED905" w14:textId="77777777" w:rsidR="006C6CF6" w:rsidRPr="001E4A97" w:rsidRDefault="006A66B2" w:rsidP="00B853B6">
            <w:pPr>
              <w:widowControl w:val="0"/>
              <w:spacing w:line="240" w:lineRule="auto"/>
              <w:ind w:firstLine="0"/>
              <w:jc w:val="center"/>
              <w:rPr>
                <w:rFonts w:eastAsia="Roboto"/>
              </w:rPr>
            </w:pPr>
            <w:r w:rsidRPr="001E4A97">
              <w:rPr>
                <w:rFonts w:eastAsia="Roboto"/>
              </w:rPr>
              <w:t>10</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328649E" w14:textId="0EA10F73" w:rsidR="006C6CF6" w:rsidRPr="001E4A97" w:rsidRDefault="006A66B2" w:rsidP="00B853B6">
            <w:pPr>
              <w:widowControl w:val="0"/>
              <w:spacing w:line="240" w:lineRule="auto"/>
              <w:ind w:firstLine="0"/>
              <w:jc w:val="center"/>
              <w:rPr>
                <w:rFonts w:eastAsia="Roboto"/>
              </w:rPr>
            </w:pPr>
            <w:r w:rsidRPr="001E4A97">
              <w:rPr>
                <w:rFonts w:eastAsia="Roboto"/>
              </w:rPr>
              <w:t>0.45</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A8C609" w14:textId="77777777" w:rsidR="006C6CF6" w:rsidRPr="001E4A97" w:rsidRDefault="006A66B2" w:rsidP="00B853B6">
            <w:pPr>
              <w:widowControl w:val="0"/>
              <w:spacing w:line="240" w:lineRule="auto"/>
              <w:ind w:firstLine="0"/>
              <w:jc w:val="center"/>
              <w:rPr>
                <w:rFonts w:eastAsia="Roboto"/>
              </w:rPr>
            </w:pPr>
            <w:r w:rsidRPr="001E4A97">
              <w:rPr>
                <w:rFonts w:eastAsia="Roboto"/>
              </w:rPr>
              <w:t>23</w:t>
            </w:r>
          </w:p>
        </w:tc>
      </w:tr>
      <w:tr w:rsidR="006C6CF6" w:rsidRPr="00B1015E" w14:paraId="5832957D"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6F0A9B6" w14:textId="64EDA19E" w:rsidR="006C6CF6" w:rsidRPr="001E4A97" w:rsidRDefault="00B1015E" w:rsidP="00B853B6">
            <w:pPr>
              <w:widowControl w:val="0"/>
              <w:spacing w:line="240" w:lineRule="auto"/>
              <w:ind w:firstLine="0"/>
              <w:jc w:val="left"/>
              <w:rPr>
                <w:rFonts w:eastAsia="Roboto"/>
              </w:rPr>
            </w:pPr>
            <w:r w:rsidRPr="00B1015E">
              <w:rPr>
                <w:rFonts w:eastAsia="Roboto"/>
              </w:rPr>
              <w:t>Baja California Sur</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9AB8268" w14:textId="77777777" w:rsidR="006C6CF6" w:rsidRPr="001E4A97" w:rsidRDefault="006A66B2" w:rsidP="00B853B6">
            <w:pPr>
              <w:widowControl w:val="0"/>
              <w:spacing w:line="240" w:lineRule="auto"/>
              <w:ind w:firstLine="0"/>
              <w:jc w:val="center"/>
              <w:rPr>
                <w:rFonts w:eastAsia="Roboto"/>
              </w:rPr>
            </w:pPr>
            <w:r w:rsidRPr="001E4A97">
              <w:rPr>
                <w:rFonts w:eastAsia="Roboto"/>
              </w:rPr>
              <w:t>1</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3B6C113" w14:textId="53DA7429" w:rsidR="006C6CF6" w:rsidRPr="001E4A97" w:rsidRDefault="006A66B2" w:rsidP="00B853B6">
            <w:pPr>
              <w:widowControl w:val="0"/>
              <w:spacing w:line="240" w:lineRule="auto"/>
              <w:ind w:firstLine="0"/>
              <w:jc w:val="center"/>
              <w:rPr>
                <w:rFonts w:eastAsia="Roboto"/>
              </w:rPr>
            </w:pPr>
            <w:r w:rsidRPr="001E4A97">
              <w:rPr>
                <w:rFonts w:eastAsia="Roboto"/>
              </w:rPr>
              <w:t>0.04</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519C1F4" w14:textId="77777777" w:rsidR="006C6CF6" w:rsidRPr="001E4A97" w:rsidRDefault="006A66B2" w:rsidP="00B853B6">
            <w:pPr>
              <w:widowControl w:val="0"/>
              <w:spacing w:line="240" w:lineRule="auto"/>
              <w:ind w:firstLine="0"/>
              <w:jc w:val="center"/>
              <w:rPr>
                <w:rFonts w:eastAsia="Roboto"/>
              </w:rPr>
            </w:pPr>
            <w:r w:rsidRPr="001E4A97">
              <w:rPr>
                <w:rFonts w:eastAsia="Roboto"/>
              </w:rPr>
              <w:t>28</w:t>
            </w:r>
          </w:p>
        </w:tc>
      </w:tr>
      <w:tr w:rsidR="006C6CF6" w:rsidRPr="00B1015E" w14:paraId="52F17540"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79DD32C" w14:textId="32A15524" w:rsidR="006C6CF6" w:rsidRPr="001E4A97" w:rsidRDefault="00B1015E" w:rsidP="00B853B6">
            <w:pPr>
              <w:widowControl w:val="0"/>
              <w:spacing w:line="240" w:lineRule="auto"/>
              <w:ind w:firstLine="0"/>
              <w:jc w:val="left"/>
              <w:rPr>
                <w:rFonts w:eastAsia="Roboto"/>
              </w:rPr>
            </w:pPr>
            <w:r w:rsidRPr="00B1015E">
              <w:rPr>
                <w:rFonts w:eastAsia="Roboto"/>
              </w:rPr>
              <w:t>Campeche</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CBB1500" w14:textId="77777777" w:rsidR="006C6CF6" w:rsidRPr="001E4A97" w:rsidRDefault="006A66B2" w:rsidP="00B853B6">
            <w:pPr>
              <w:widowControl w:val="0"/>
              <w:spacing w:line="240" w:lineRule="auto"/>
              <w:ind w:firstLine="0"/>
              <w:jc w:val="center"/>
              <w:rPr>
                <w:rFonts w:eastAsia="Roboto"/>
              </w:rPr>
            </w:pPr>
            <w:r w:rsidRPr="001E4A97">
              <w:rPr>
                <w:rFonts w:eastAsia="Roboto"/>
              </w:rPr>
              <w:t>5</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0218EEB" w14:textId="7EA72A5F" w:rsidR="006C6CF6" w:rsidRPr="001E4A97" w:rsidRDefault="006A66B2" w:rsidP="00B853B6">
            <w:pPr>
              <w:widowControl w:val="0"/>
              <w:spacing w:line="240" w:lineRule="auto"/>
              <w:ind w:firstLine="0"/>
              <w:jc w:val="center"/>
              <w:rPr>
                <w:rFonts w:eastAsia="Roboto"/>
              </w:rPr>
            </w:pPr>
            <w:r w:rsidRPr="001E4A97">
              <w:rPr>
                <w:rFonts w:eastAsia="Roboto"/>
              </w:rPr>
              <w:t>0.22</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274B932" w14:textId="77777777" w:rsidR="006C6CF6" w:rsidRPr="001E4A97" w:rsidRDefault="006A66B2" w:rsidP="00B853B6">
            <w:pPr>
              <w:widowControl w:val="0"/>
              <w:spacing w:line="240" w:lineRule="auto"/>
              <w:ind w:firstLine="0"/>
              <w:jc w:val="center"/>
              <w:rPr>
                <w:rFonts w:eastAsia="Roboto"/>
              </w:rPr>
            </w:pPr>
            <w:r w:rsidRPr="001E4A97">
              <w:rPr>
                <w:rFonts w:eastAsia="Roboto"/>
              </w:rPr>
              <w:t>27</w:t>
            </w:r>
          </w:p>
        </w:tc>
      </w:tr>
      <w:tr w:rsidR="006C6CF6" w:rsidRPr="00B1015E" w14:paraId="701F4F94"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42BFA09" w14:textId="6C4C193B" w:rsidR="006C6CF6" w:rsidRPr="001E4A97" w:rsidRDefault="00B1015E" w:rsidP="00B853B6">
            <w:pPr>
              <w:widowControl w:val="0"/>
              <w:spacing w:line="240" w:lineRule="auto"/>
              <w:ind w:firstLine="0"/>
              <w:jc w:val="left"/>
              <w:rPr>
                <w:rFonts w:eastAsia="Roboto"/>
              </w:rPr>
            </w:pPr>
            <w:r w:rsidRPr="00B1015E">
              <w:rPr>
                <w:rFonts w:eastAsia="Roboto"/>
              </w:rPr>
              <w:t>Chiapas</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623F752" w14:textId="77777777" w:rsidR="006C6CF6" w:rsidRPr="001E4A97" w:rsidRDefault="006A66B2" w:rsidP="00B853B6">
            <w:pPr>
              <w:widowControl w:val="0"/>
              <w:spacing w:line="240" w:lineRule="auto"/>
              <w:ind w:firstLine="0"/>
              <w:jc w:val="center"/>
              <w:rPr>
                <w:rFonts w:eastAsia="Roboto"/>
              </w:rPr>
            </w:pPr>
            <w:r w:rsidRPr="001E4A97">
              <w:rPr>
                <w:rFonts w:eastAsia="Roboto"/>
              </w:rPr>
              <w:t>73</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D3ECA3" w14:textId="6E118AC6" w:rsidR="006C6CF6" w:rsidRPr="001E4A97" w:rsidRDefault="006A66B2" w:rsidP="00B853B6">
            <w:pPr>
              <w:widowControl w:val="0"/>
              <w:spacing w:line="240" w:lineRule="auto"/>
              <w:ind w:firstLine="0"/>
              <w:jc w:val="center"/>
              <w:rPr>
                <w:rFonts w:eastAsia="Roboto"/>
              </w:rPr>
            </w:pPr>
            <w:r w:rsidRPr="001E4A97">
              <w:rPr>
                <w:rFonts w:eastAsia="Roboto"/>
              </w:rPr>
              <w:t>3.25</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92A2020" w14:textId="77777777" w:rsidR="006C6CF6" w:rsidRPr="001E4A97" w:rsidRDefault="006A66B2" w:rsidP="00B853B6">
            <w:pPr>
              <w:widowControl w:val="0"/>
              <w:spacing w:line="240" w:lineRule="auto"/>
              <w:ind w:firstLine="0"/>
              <w:jc w:val="center"/>
              <w:rPr>
                <w:rFonts w:eastAsia="Roboto"/>
              </w:rPr>
            </w:pPr>
            <w:r w:rsidRPr="001E4A97">
              <w:rPr>
                <w:rFonts w:eastAsia="Roboto"/>
              </w:rPr>
              <w:t>10</w:t>
            </w:r>
          </w:p>
        </w:tc>
      </w:tr>
      <w:tr w:rsidR="006C6CF6" w:rsidRPr="00B1015E" w14:paraId="2EB4AAA3"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C3CC671" w14:textId="0CE27E96" w:rsidR="006C6CF6" w:rsidRPr="001E4A97" w:rsidRDefault="00B1015E" w:rsidP="00B853B6">
            <w:pPr>
              <w:widowControl w:val="0"/>
              <w:spacing w:line="240" w:lineRule="auto"/>
              <w:ind w:firstLine="0"/>
              <w:jc w:val="left"/>
              <w:rPr>
                <w:rFonts w:eastAsia="Roboto"/>
              </w:rPr>
            </w:pPr>
            <w:r w:rsidRPr="00B1015E">
              <w:rPr>
                <w:rFonts w:eastAsia="Roboto"/>
              </w:rPr>
              <w:t>Chihuahua</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295C99F" w14:textId="77777777" w:rsidR="006C6CF6" w:rsidRPr="001E4A97" w:rsidRDefault="006A66B2" w:rsidP="00B853B6">
            <w:pPr>
              <w:widowControl w:val="0"/>
              <w:spacing w:line="240" w:lineRule="auto"/>
              <w:ind w:firstLine="0"/>
              <w:jc w:val="center"/>
              <w:rPr>
                <w:rFonts w:eastAsia="Roboto"/>
              </w:rPr>
            </w:pPr>
            <w:r w:rsidRPr="001E4A97">
              <w:rPr>
                <w:rFonts w:eastAsia="Roboto"/>
              </w:rPr>
              <w:t>29</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764BA3F" w14:textId="3205CF55" w:rsidR="006C6CF6" w:rsidRPr="001E4A97" w:rsidRDefault="006A66B2" w:rsidP="00B853B6">
            <w:pPr>
              <w:widowControl w:val="0"/>
              <w:spacing w:line="240" w:lineRule="auto"/>
              <w:ind w:firstLine="0"/>
              <w:jc w:val="center"/>
              <w:rPr>
                <w:rFonts w:eastAsia="Roboto"/>
              </w:rPr>
            </w:pPr>
            <w:r w:rsidRPr="001E4A97">
              <w:rPr>
                <w:rFonts w:eastAsia="Roboto"/>
              </w:rPr>
              <w:t>1.29</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E49C26D" w14:textId="77777777" w:rsidR="006C6CF6" w:rsidRPr="001E4A97" w:rsidRDefault="006A66B2" w:rsidP="00B853B6">
            <w:pPr>
              <w:widowControl w:val="0"/>
              <w:spacing w:line="240" w:lineRule="auto"/>
              <w:ind w:firstLine="0"/>
              <w:jc w:val="center"/>
              <w:rPr>
                <w:rFonts w:eastAsia="Roboto"/>
              </w:rPr>
            </w:pPr>
            <w:r w:rsidRPr="001E4A97">
              <w:rPr>
                <w:rFonts w:eastAsia="Roboto"/>
              </w:rPr>
              <w:t>14</w:t>
            </w:r>
          </w:p>
        </w:tc>
      </w:tr>
      <w:tr w:rsidR="006C6CF6" w:rsidRPr="00B1015E" w14:paraId="678F4032"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402FD4A" w14:textId="0787D700" w:rsidR="006C6CF6" w:rsidRPr="001E4A97" w:rsidRDefault="00B1015E" w:rsidP="00B853B6">
            <w:pPr>
              <w:widowControl w:val="0"/>
              <w:spacing w:line="240" w:lineRule="auto"/>
              <w:ind w:firstLine="0"/>
              <w:jc w:val="left"/>
              <w:rPr>
                <w:rFonts w:eastAsia="Roboto"/>
              </w:rPr>
            </w:pPr>
            <w:r w:rsidRPr="00B1015E">
              <w:rPr>
                <w:rFonts w:eastAsia="Roboto"/>
              </w:rPr>
              <w:t>Ciudad De México</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1BBE40F" w14:textId="77777777" w:rsidR="006C6CF6" w:rsidRPr="001E4A97" w:rsidRDefault="006A66B2" w:rsidP="00B853B6">
            <w:pPr>
              <w:widowControl w:val="0"/>
              <w:spacing w:line="240" w:lineRule="auto"/>
              <w:ind w:firstLine="0"/>
              <w:jc w:val="center"/>
              <w:rPr>
                <w:rFonts w:eastAsia="Roboto"/>
              </w:rPr>
            </w:pPr>
            <w:r w:rsidRPr="001E4A97">
              <w:rPr>
                <w:rFonts w:eastAsia="Roboto"/>
              </w:rPr>
              <w:t>125</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290E09" w14:textId="23EFBE08" w:rsidR="006C6CF6" w:rsidRPr="001E4A97" w:rsidRDefault="006A66B2" w:rsidP="00B853B6">
            <w:pPr>
              <w:widowControl w:val="0"/>
              <w:spacing w:line="240" w:lineRule="auto"/>
              <w:ind w:firstLine="0"/>
              <w:jc w:val="center"/>
              <w:rPr>
                <w:rFonts w:eastAsia="Roboto"/>
              </w:rPr>
            </w:pPr>
            <w:r w:rsidRPr="001E4A97">
              <w:rPr>
                <w:rFonts w:eastAsia="Roboto"/>
              </w:rPr>
              <w:t>5.57</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20C290A" w14:textId="77777777" w:rsidR="006C6CF6" w:rsidRPr="001E4A97" w:rsidRDefault="006A66B2" w:rsidP="00B853B6">
            <w:pPr>
              <w:widowControl w:val="0"/>
              <w:spacing w:line="240" w:lineRule="auto"/>
              <w:ind w:firstLine="0"/>
              <w:jc w:val="center"/>
              <w:rPr>
                <w:rFonts w:eastAsia="Roboto"/>
              </w:rPr>
            </w:pPr>
            <w:r w:rsidRPr="001E4A97">
              <w:rPr>
                <w:rFonts w:eastAsia="Roboto"/>
              </w:rPr>
              <w:t>4</w:t>
            </w:r>
          </w:p>
        </w:tc>
      </w:tr>
      <w:tr w:rsidR="006C6CF6" w:rsidRPr="00B1015E" w14:paraId="17E930DF"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D9EA50A" w14:textId="6EEA41E5" w:rsidR="006C6CF6" w:rsidRPr="001E4A97" w:rsidRDefault="00B1015E" w:rsidP="00B853B6">
            <w:pPr>
              <w:widowControl w:val="0"/>
              <w:spacing w:line="240" w:lineRule="auto"/>
              <w:ind w:firstLine="0"/>
              <w:jc w:val="left"/>
              <w:rPr>
                <w:rFonts w:eastAsia="Roboto"/>
              </w:rPr>
            </w:pPr>
            <w:r w:rsidRPr="00B1015E">
              <w:rPr>
                <w:rFonts w:eastAsia="Roboto"/>
              </w:rPr>
              <w:t>Coahuila De Zaragoza</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2E5988" w14:textId="77777777" w:rsidR="006C6CF6" w:rsidRPr="001E4A97" w:rsidRDefault="006A66B2" w:rsidP="00B853B6">
            <w:pPr>
              <w:widowControl w:val="0"/>
              <w:spacing w:line="240" w:lineRule="auto"/>
              <w:ind w:firstLine="0"/>
              <w:jc w:val="center"/>
              <w:rPr>
                <w:rFonts w:eastAsia="Roboto"/>
              </w:rPr>
            </w:pPr>
            <w:r w:rsidRPr="001E4A97">
              <w:rPr>
                <w:rFonts w:eastAsia="Roboto"/>
              </w:rPr>
              <w:t>16</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2D9BA2" w14:textId="3F59FDB1" w:rsidR="006C6CF6" w:rsidRPr="001E4A97" w:rsidRDefault="006A66B2" w:rsidP="00B853B6">
            <w:pPr>
              <w:widowControl w:val="0"/>
              <w:spacing w:line="240" w:lineRule="auto"/>
              <w:ind w:firstLine="0"/>
              <w:jc w:val="center"/>
              <w:rPr>
                <w:rFonts w:eastAsia="Roboto"/>
              </w:rPr>
            </w:pPr>
            <w:r w:rsidRPr="001E4A97">
              <w:rPr>
                <w:rFonts w:eastAsia="Roboto"/>
              </w:rPr>
              <w:t>0.71</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3B87EE7" w14:textId="77777777" w:rsidR="006C6CF6" w:rsidRPr="001E4A97" w:rsidRDefault="006A66B2" w:rsidP="00B853B6">
            <w:pPr>
              <w:widowControl w:val="0"/>
              <w:spacing w:line="240" w:lineRule="auto"/>
              <w:ind w:firstLine="0"/>
              <w:jc w:val="center"/>
              <w:rPr>
                <w:rFonts w:eastAsia="Roboto"/>
              </w:rPr>
            </w:pPr>
            <w:r w:rsidRPr="001E4A97">
              <w:rPr>
                <w:rFonts w:eastAsia="Roboto"/>
              </w:rPr>
              <w:t>20</w:t>
            </w:r>
          </w:p>
        </w:tc>
      </w:tr>
      <w:tr w:rsidR="006C6CF6" w:rsidRPr="00B1015E" w14:paraId="60CBA5B2"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804A364" w14:textId="0417C5A1" w:rsidR="006C6CF6" w:rsidRPr="001E4A97" w:rsidRDefault="00B1015E" w:rsidP="00B853B6">
            <w:pPr>
              <w:widowControl w:val="0"/>
              <w:spacing w:line="240" w:lineRule="auto"/>
              <w:ind w:firstLine="0"/>
              <w:jc w:val="left"/>
              <w:rPr>
                <w:rFonts w:eastAsia="Roboto"/>
              </w:rPr>
            </w:pPr>
            <w:r w:rsidRPr="00B1015E">
              <w:rPr>
                <w:rFonts w:eastAsia="Roboto"/>
              </w:rPr>
              <w:t>Colima</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4FD1F01" w14:textId="77777777" w:rsidR="006C6CF6" w:rsidRPr="001E4A97" w:rsidRDefault="006A66B2" w:rsidP="00B853B6">
            <w:pPr>
              <w:widowControl w:val="0"/>
              <w:spacing w:line="240" w:lineRule="auto"/>
              <w:ind w:firstLine="0"/>
              <w:jc w:val="center"/>
              <w:rPr>
                <w:rFonts w:eastAsia="Roboto"/>
              </w:rPr>
            </w:pPr>
            <w:r w:rsidRPr="001E4A97">
              <w:rPr>
                <w:rFonts w:eastAsia="Roboto"/>
              </w:rPr>
              <w:t>9</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D9B1D83" w14:textId="7A663F65" w:rsidR="006C6CF6" w:rsidRPr="001E4A97" w:rsidRDefault="006A66B2" w:rsidP="00B853B6">
            <w:pPr>
              <w:widowControl w:val="0"/>
              <w:spacing w:line="240" w:lineRule="auto"/>
              <w:ind w:firstLine="0"/>
              <w:jc w:val="center"/>
              <w:rPr>
                <w:rFonts w:eastAsia="Roboto"/>
              </w:rPr>
            </w:pPr>
            <w:r w:rsidRPr="001E4A97">
              <w:rPr>
                <w:rFonts w:eastAsia="Roboto"/>
              </w:rPr>
              <w:t>0.40</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2C8149D" w14:textId="77777777" w:rsidR="006C6CF6" w:rsidRPr="001E4A97" w:rsidRDefault="006A66B2" w:rsidP="00B853B6">
            <w:pPr>
              <w:widowControl w:val="0"/>
              <w:spacing w:line="240" w:lineRule="auto"/>
              <w:ind w:firstLine="0"/>
              <w:jc w:val="center"/>
              <w:rPr>
                <w:rFonts w:eastAsia="Roboto"/>
              </w:rPr>
            </w:pPr>
            <w:r w:rsidRPr="001E4A97">
              <w:rPr>
                <w:rFonts w:eastAsia="Roboto"/>
              </w:rPr>
              <w:t>24</w:t>
            </w:r>
          </w:p>
        </w:tc>
      </w:tr>
      <w:tr w:rsidR="006C6CF6" w:rsidRPr="00B1015E" w14:paraId="139CF85B"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FA0959F" w14:textId="2AB1E3EA" w:rsidR="006C6CF6" w:rsidRPr="001E4A97" w:rsidRDefault="00B1015E" w:rsidP="00B853B6">
            <w:pPr>
              <w:widowControl w:val="0"/>
              <w:spacing w:line="240" w:lineRule="auto"/>
              <w:ind w:firstLine="0"/>
              <w:jc w:val="left"/>
              <w:rPr>
                <w:rFonts w:eastAsia="Roboto"/>
              </w:rPr>
            </w:pPr>
            <w:r w:rsidRPr="00B1015E">
              <w:rPr>
                <w:rFonts w:eastAsia="Roboto"/>
              </w:rPr>
              <w:t>Durango</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E98ED8C" w14:textId="77777777" w:rsidR="006C6CF6" w:rsidRPr="001E4A97" w:rsidRDefault="006A66B2" w:rsidP="00B853B6">
            <w:pPr>
              <w:widowControl w:val="0"/>
              <w:spacing w:line="240" w:lineRule="auto"/>
              <w:ind w:firstLine="0"/>
              <w:jc w:val="center"/>
              <w:rPr>
                <w:rFonts w:eastAsia="Roboto"/>
              </w:rPr>
            </w:pPr>
            <w:r w:rsidRPr="001E4A97">
              <w:rPr>
                <w:rFonts w:eastAsia="Roboto"/>
              </w:rPr>
              <w:t>13</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BDDE634" w14:textId="3F9B0C90" w:rsidR="006C6CF6" w:rsidRPr="001E4A97" w:rsidRDefault="006A66B2" w:rsidP="00B853B6">
            <w:pPr>
              <w:widowControl w:val="0"/>
              <w:spacing w:line="240" w:lineRule="auto"/>
              <w:ind w:firstLine="0"/>
              <w:jc w:val="center"/>
              <w:rPr>
                <w:rFonts w:eastAsia="Roboto"/>
              </w:rPr>
            </w:pPr>
            <w:r w:rsidRPr="001E4A97">
              <w:rPr>
                <w:rFonts w:eastAsia="Roboto"/>
              </w:rPr>
              <w:t>0.58</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D54AA1" w14:textId="77777777" w:rsidR="006C6CF6" w:rsidRPr="001E4A97" w:rsidRDefault="006A66B2" w:rsidP="00B853B6">
            <w:pPr>
              <w:widowControl w:val="0"/>
              <w:spacing w:line="240" w:lineRule="auto"/>
              <w:ind w:firstLine="0"/>
              <w:jc w:val="center"/>
              <w:rPr>
                <w:rFonts w:eastAsia="Roboto"/>
              </w:rPr>
            </w:pPr>
            <w:r w:rsidRPr="001E4A97">
              <w:rPr>
                <w:rFonts w:eastAsia="Roboto"/>
              </w:rPr>
              <w:t>21</w:t>
            </w:r>
          </w:p>
        </w:tc>
      </w:tr>
      <w:tr w:rsidR="006C6CF6" w:rsidRPr="00B1015E" w14:paraId="18803527"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7F063E6" w14:textId="4FA1F2DB" w:rsidR="006C6CF6" w:rsidRPr="001E4A97" w:rsidRDefault="00B1015E" w:rsidP="00B853B6">
            <w:pPr>
              <w:widowControl w:val="0"/>
              <w:spacing w:line="240" w:lineRule="auto"/>
              <w:ind w:firstLine="0"/>
              <w:jc w:val="left"/>
              <w:rPr>
                <w:rFonts w:eastAsia="Roboto"/>
              </w:rPr>
            </w:pPr>
            <w:r w:rsidRPr="00B1015E">
              <w:rPr>
                <w:rFonts w:eastAsia="Roboto"/>
              </w:rPr>
              <w:t>Guanajuato</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C3521CF" w14:textId="77777777" w:rsidR="006C6CF6" w:rsidRPr="001E4A97" w:rsidRDefault="006A66B2" w:rsidP="00B853B6">
            <w:pPr>
              <w:widowControl w:val="0"/>
              <w:spacing w:line="240" w:lineRule="auto"/>
              <w:ind w:firstLine="0"/>
              <w:jc w:val="center"/>
              <w:rPr>
                <w:rFonts w:eastAsia="Roboto"/>
              </w:rPr>
            </w:pPr>
            <w:r w:rsidRPr="001E4A97">
              <w:rPr>
                <w:rFonts w:eastAsia="Roboto"/>
              </w:rPr>
              <w:t>222</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D5EBEF8" w14:textId="3A3DC85B" w:rsidR="006C6CF6" w:rsidRPr="001E4A97" w:rsidRDefault="006A66B2" w:rsidP="00B853B6">
            <w:pPr>
              <w:widowControl w:val="0"/>
              <w:spacing w:line="240" w:lineRule="auto"/>
              <w:ind w:firstLine="0"/>
              <w:jc w:val="center"/>
              <w:rPr>
                <w:rFonts w:eastAsia="Roboto"/>
              </w:rPr>
            </w:pPr>
            <w:r w:rsidRPr="001E4A97">
              <w:rPr>
                <w:rFonts w:eastAsia="Roboto"/>
              </w:rPr>
              <w:t>9.90</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D0EF7D" w14:textId="77777777" w:rsidR="006C6CF6" w:rsidRPr="001E4A97" w:rsidRDefault="006A66B2" w:rsidP="00B853B6">
            <w:pPr>
              <w:widowControl w:val="0"/>
              <w:spacing w:line="240" w:lineRule="auto"/>
              <w:ind w:firstLine="0"/>
              <w:jc w:val="center"/>
              <w:rPr>
                <w:rFonts w:eastAsia="Roboto"/>
              </w:rPr>
            </w:pPr>
            <w:r w:rsidRPr="001E4A97">
              <w:rPr>
                <w:rFonts w:eastAsia="Roboto"/>
              </w:rPr>
              <w:t>3</w:t>
            </w:r>
          </w:p>
        </w:tc>
      </w:tr>
      <w:tr w:rsidR="006C6CF6" w:rsidRPr="00B1015E" w14:paraId="13DD3A11"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983C920" w14:textId="687E3DDA" w:rsidR="006C6CF6" w:rsidRPr="001E4A97" w:rsidRDefault="00B1015E" w:rsidP="00B853B6">
            <w:pPr>
              <w:widowControl w:val="0"/>
              <w:spacing w:line="240" w:lineRule="auto"/>
              <w:ind w:firstLine="0"/>
              <w:jc w:val="left"/>
              <w:rPr>
                <w:rFonts w:eastAsia="Roboto"/>
              </w:rPr>
            </w:pPr>
            <w:r w:rsidRPr="00B1015E">
              <w:rPr>
                <w:rFonts w:eastAsia="Roboto"/>
              </w:rPr>
              <w:t>Guerrero</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C78DB2" w14:textId="77777777" w:rsidR="006C6CF6" w:rsidRPr="001E4A97" w:rsidRDefault="006A66B2" w:rsidP="00B853B6">
            <w:pPr>
              <w:widowControl w:val="0"/>
              <w:spacing w:line="240" w:lineRule="auto"/>
              <w:ind w:firstLine="0"/>
              <w:jc w:val="center"/>
              <w:rPr>
                <w:rFonts w:eastAsia="Roboto"/>
              </w:rPr>
            </w:pPr>
            <w:r w:rsidRPr="001E4A97">
              <w:rPr>
                <w:rFonts w:eastAsia="Roboto"/>
              </w:rPr>
              <w:t>52</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939A90" w14:textId="6F3C0EF1" w:rsidR="006C6CF6" w:rsidRPr="001E4A97" w:rsidRDefault="006A66B2" w:rsidP="00B853B6">
            <w:pPr>
              <w:widowControl w:val="0"/>
              <w:spacing w:line="240" w:lineRule="auto"/>
              <w:ind w:firstLine="0"/>
              <w:jc w:val="center"/>
              <w:rPr>
                <w:rFonts w:eastAsia="Roboto"/>
              </w:rPr>
            </w:pPr>
            <w:r w:rsidRPr="001E4A97">
              <w:rPr>
                <w:rFonts w:eastAsia="Roboto"/>
              </w:rPr>
              <w:t>2.32</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9D694B" w14:textId="77777777" w:rsidR="006C6CF6" w:rsidRPr="001E4A97" w:rsidRDefault="006A66B2" w:rsidP="00B853B6">
            <w:pPr>
              <w:widowControl w:val="0"/>
              <w:spacing w:line="240" w:lineRule="auto"/>
              <w:ind w:firstLine="0"/>
              <w:jc w:val="center"/>
              <w:rPr>
                <w:rFonts w:eastAsia="Roboto"/>
              </w:rPr>
            </w:pPr>
            <w:r w:rsidRPr="001E4A97">
              <w:rPr>
                <w:rFonts w:eastAsia="Roboto"/>
              </w:rPr>
              <w:t>11</w:t>
            </w:r>
          </w:p>
        </w:tc>
      </w:tr>
      <w:tr w:rsidR="006C6CF6" w:rsidRPr="00B1015E" w14:paraId="0377AEE7"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9094D28" w14:textId="7E7C356E" w:rsidR="006C6CF6" w:rsidRPr="001E4A97" w:rsidRDefault="00B1015E" w:rsidP="00B853B6">
            <w:pPr>
              <w:widowControl w:val="0"/>
              <w:spacing w:line="240" w:lineRule="auto"/>
              <w:ind w:firstLine="0"/>
              <w:jc w:val="left"/>
              <w:rPr>
                <w:rFonts w:eastAsia="Roboto"/>
              </w:rPr>
            </w:pPr>
            <w:r w:rsidRPr="00B1015E">
              <w:rPr>
                <w:rFonts w:eastAsia="Roboto"/>
              </w:rPr>
              <w:t>Hidalgo</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E1CD19" w14:textId="77777777" w:rsidR="006C6CF6" w:rsidRPr="001E4A97" w:rsidRDefault="006A66B2" w:rsidP="00B853B6">
            <w:pPr>
              <w:widowControl w:val="0"/>
              <w:spacing w:line="240" w:lineRule="auto"/>
              <w:ind w:firstLine="0"/>
              <w:jc w:val="center"/>
              <w:rPr>
                <w:rFonts w:eastAsia="Roboto"/>
              </w:rPr>
            </w:pPr>
            <w:r w:rsidRPr="001E4A97">
              <w:rPr>
                <w:rFonts w:eastAsia="Roboto"/>
              </w:rPr>
              <w:t>99</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86228E" w14:textId="6E16231E" w:rsidR="006C6CF6" w:rsidRPr="001E4A97" w:rsidRDefault="006A66B2" w:rsidP="00B853B6">
            <w:pPr>
              <w:widowControl w:val="0"/>
              <w:spacing w:line="240" w:lineRule="auto"/>
              <w:ind w:firstLine="0"/>
              <w:jc w:val="center"/>
              <w:rPr>
                <w:rFonts w:eastAsia="Roboto"/>
              </w:rPr>
            </w:pPr>
            <w:r w:rsidRPr="001E4A97">
              <w:rPr>
                <w:rFonts w:eastAsia="Roboto"/>
              </w:rPr>
              <w:t>4.41</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E87FB2" w14:textId="77777777" w:rsidR="006C6CF6" w:rsidRPr="001E4A97" w:rsidRDefault="006A66B2" w:rsidP="00B853B6">
            <w:pPr>
              <w:widowControl w:val="0"/>
              <w:spacing w:line="240" w:lineRule="auto"/>
              <w:ind w:firstLine="0"/>
              <w:jc w:val="center"/>
              <w:rPr>
                <w:rFonts w:eastAsia="Roboto"/>
              </w:rPr>
            </w:pPr>
            <w:r w:rsidRPr="001E4A97">
              <w:rPr>
                <w:rFonts w:eastAsia="Roboto"/>
              </w:rPr>
              <w:t>6</w:t>
            </w:r>
          </w:p>
        </w:tc>
      </w:tr>
      <w:tr w:rsidR="006C6CF6" w:rsidRPr="00B1015E" w14:paraId="470F6EB2"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17D823A" w14:textId="5F8D8BF8" w:rsidR="006C6CF6" w:rsidRPr="001E4A97" w:rsidRDefault="00B1015E" w:rsidP="00B853B6">
            <w:pPr>
              <w:widowControl w:val="0"/>
              <w:spacing w:line="240" w:lineRule="auto"/>
              <w:ind w:firstLine="0"/>
              <w:jc w:val="left"/>
              <w:rPr>
                <w:rFonts w:eastAsia="Roboto"/>
              </w:rPr>
            </w:pPr>
            <w:r w:rsidRPr="00B1015E">
              <w:rPr>
                <w:rFonts w:eastAsia="Roboto"/>
              </w:rPr>
              <w:t>Jalisco</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6F9A849" w14:textId="77777777" w:rsidR="006C6CF6" w:rsidRPr="001E4A97" w:rsidRDefault="006A66B2" w:rsidP="00B853B6">
            <w:pPr>
              <w:widowControl w:val="0"/>
              <w:spacing w:line="240" w:lineRule="auto"/>
              <w:ind w:firstLine="0"/>
              <w:jc w:val="center"/>
              <w:rPr>
                <w:rFonts w:eastAsia="Roboto"/>
              </w:rPr>
            </w:pPr>
            <w:r w:rsidRPr="001E4A97">
              <w:rPr>
                <w:rFonts w:eastAsia="Roboto"/>
              </w:rPr>
              <w:t>123</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2B9E1B9" w14:textId="624E2192" w:rsidR="006C6CF6" w:rsidRPr="001E4A97" w:rsidRDefault="006A66B2" w:rsidP="00B853B6">
            <w:pPr>
              <w:widowControl w:val="0"/>
              <w:spacing w:line="240" w:lineRule="auto"/>
              <w:ind w:firstLine="0"/>
              <w:jc w:val="center"/>
              <w:rPr>
                <w:rFonts w:eastAsia="Roboto"/>
              </w:rPr>
            </w:pPr>
            <w:r w:rsidRPr="001E4A97">
              <w:rPr>
                <w:rFonts w:eastAsia="Roboto"/>
              </w:rPr>
              <w:t>5.48</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152A96" w14:textId="77777777" w:rsidR="006C6CF6" w:rsidRPr="001E4A97" w:rsidRDefault="006A66B2" w:rsidP="00B853B6">
            <w:pPr>
              <w:widowControl w:val="0"/>
              <w:spacing w:line="240" w:lineRule="auto"/>
              <w:ind w:firstLine="0"/>
              <w:jc w:val="center"/>
              <w:rPr>
                <w:rFonts w:eastAsia="Roboto"/>
              </w:rPr>
            </w:pPr>
            <w:r w:rsidRPr="001E4A97">
              <w:rPr>
                <w:rFonts w:eastAsia="Roboto"/>
              </w:rPr>
              <w:t>5</w:t>
            </w:r>
          </w:p>
        </w:tc>
      </w:tr>
      <w:tr w:rsidR="006C6CF6" w:rsidRPr="00B1015E" w14:paraId="18E75118"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61670F7" w14:textId="433CF2E2" w:rsidR="006C6CF6" w:rsidRPr="001E4A97" w:rsidRDefault="00B1015E" w:rsidP="00B853B6">
            <w:pPr>
              <w:widowControl w:val="0"/>
              <w:spacing w:line="240" w:lineRule="auto"/>
              <w:ind w:firstLine="0"/>
              <w:jc w:val="left"/>
              <w:rPr>
                <w:rFonts w:eastAsia="Roboto"/>
              </w:rPr>
            </w:pPr>
            <w:r w:rsidRPr="001E4A97">
              <w:rPr>
                <w:rFonts w:eastAsia="Roboto"/>
              </w:rPr>
              <w:t>Ciudad de México</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5F89417" w14:textId="77777777" w:rsidR="006C6CF6" w:rsidRPr="001E4A97" w:rsidRDefault="006A66B2" w:rsidP="00B853B6">
            <w:pPr>
              <w:widowControl w:val="0"/>
              <w:spacing w:line="240" w:lineRule="auto"/>
              <w:ind w:firstLine="0"/>
              <w:jc w:val="center"/>
              <w:rPr>
                <w:rFonts w:eastAsia="Roboto"/>
              </w:rPr>
            </w:pPr>
            <w:r w:rsidRPr="001E4A97">
              <w:rPr>
                <w:rFonts w:eastAsia="Roboto"/>
              </w:rPr>
              <w:t>687</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C560075" w14:textId="6A6AB8A0" w:rsidR="006C6CF6" w:rsidRPr="001E4A97" w:rsidRDefault="006A66B2" w:rsidP="00B853B6">
            <w:pPr>
              <w:widowControl w:val="0"/>
              <w:spacing w:line="240" w:lineRule="auto"/>
              <w:ind w:firstLine="0"/>
              <w:jc w:val="center"/>
              <w:rPr>
                <w:rFonts w:eastAsia="Roboto"/>
              </w:rPr>
            </w:pPr>
            <w:r w:rsidRPr="001E4A97">
              <w:rPr>
                <w:rFonts w:eastAsia="Roboto"/>
              </w:rPr>
              <w:t>30.63</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5C7AFF" w14:textId="77777777" w:rsidR="006C6CF6" w:rsidRPr="001E4A97" w:rsidRDefault="006A66B2" w:rsidP="00B853B6">
            <w:pPr>
              <w:widowControl w:val="0"/>
              <w:spacing w:line="240" w:lineRule="auto"/>
              <w:ind w:firstLine="0"/>
              <w:jc w:val="center"/>
              <w:rPr>
                <w:rFonts w:eastAsia="Roboto"/>
              </w:rPr>
            </w:pPr>
            <w:r w:rsidRPr="001E4A97">
              <w:rPr>
                <w:rFonts w:eastAsia="Roboto"/>
              </w:rPr>
              <w:t>1</w:t>
            </w:r>
          </w:p>
        </w:tc>
      </w:tr>
      <w:tr w:rsidR="006C6CF6" w:rsidRPr="00B1015E" w14:paraId="12697F8D"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D1ED1FE" w14:textId="2F17583E" w:rsidR="006C6CF6" w:rsidRPr="001E4A97" w:rsidRDefault="00B1015E" w:rsidP="00B853B6">
            <w:pPr>
              <w:widowControl w:val="0"/>
              <w:spacing w:line="240" w:lineRule="auto"/>
              <w:ind w:firstLine="0"/>
              <w:jc w:val="left"/>
              <w:rPr>
                <w:rFonts w:eastAsia="Roboto"/>
              </w:rPr>
            </w:pPr>
            <w:r w:rsidRPr="00B1015E">
              <w:rPr>
                <w:rFonts w:eastAsia="Roboto"/>
              </w:rPr>
              <w:t>Michoacán De Ocampo</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6AFA08" w14:textId="77777777" w:rsidR="006C6CF6" w:rsidRPr="001E4A97" w:rsidRDefault="006A66B2" w:rsidP="00B853B6">
            <w:pPr>
              <w:widowControl w:val="0"/>
              <w:spacing w:line="240" w:lineRule="auto"/>
              <w:ind w:firstLine="0"/>
              <w:jc w:val="center"/>
              <w:rPr>
                <w:rFonts w:eastAsia="Roboto"/>
              </w:rPr>
            </w:pPr>
            <w:r w:rsidRPr="001E4A97">
              <w:rPr>
                <w:rFonts w:eastAsia="Roboto"/>
              </w:rPr>
              <w:t>75</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06C903" w14:textId="1B39C31F" w:rsidR="006C6CF6" w:rsidRPr="001E4A97" w:rsidRDefault="006A66B2" w:rsidP="00B853B6">
            <w:pPr>
              <w:widowControl w:val="0"/>
              <w:spacing w:line="240" w:lineRule="auto"/>
              <w:ind w:firstLine="0"/>
              <w:jc w:val="center"/>
              <w:rPr>
                <w:rFonts w:eastAsia="Roboto"/>
              </w:rPr>
            </w:pPr>
            <w:r w:rsidRPr="001E4A97">
              <w:rPr>
                <w:rFonts w:eastAsia="Roboto"/>
              </w:rPr>
              <w:t>3.34</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85A7C91" w14:textId="77777777" w:rsidR="006C6CF6" w:rsidRPr="001E4A97" w:rsidRDefault="006A66B2" w:rsidP="00B853B6">
            <w:pPr>
              <w:widowControl w:val="0"/>
              <w:spacing w:line="240" w:lineRule="auto"/>
              <w:ind w:firstLine="0"/>
              <w:jc w:val="center"/>
              <w:rPr>
                <w:rFonts w:eastAsia="Roboto"/>
              </w:rPr>
            </w:pPr>
            <w:r w:rsidRPr="001E4A97">
              <w:rPr>
                <w:rFonts w:eastAsia="Roboto"/>
              </w:rPr>
              <w:t>9</w:t>
            </w:r>
          </w:p>
        </w:tc>
      </w:tr>
      <w:tr w:rsidR="006C6CF6" w:rsidRPr="00B1015E" w14:paraId="1741EA44"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44EF287" w14:textId="1720809A" w:rsidR="006C6CF6" w:rsidRPr="001E4A97" w:rsidRDefault="00B1015E" w:rsidP="00B853B6">
            <w:pPr>
              <w:widowControl w:val="0"/>
              <w:spacing w:line="240" w:lineRule="auto"/>
              <w:ind w:firstLine="0"/>
              <w:jc w:val="left"/>
              <w:rPr>
                <w:rFonts w:eastAsia="Roboto"/>
              </w:rPr>
            </w:pPr>
            <w:r w:rsidRPr="00B1015E">
              <w:rPr>
                <w:rFonts w:eastAsia="Roboto"/>
              </w:rPr>
              <w:t>Morelos</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3BB08A0" w14:textId="77777777" w:rsidR="006C6CF6" w:rsidRPr="001E4A97" w:rsidRDefault="006A66B2" w:rsidP="00B853B6">
            <w:pPr>
              <w:widowControl w:val="0"/>
              <w:spacing w:line="240" w:lineRule="auto"/>
              <w:ind w:firstLine="0"/>
              <w:jc w:val="center"/>
              <w:rPr>
                <w:rFonts w:eastAsia="Roboto"/>
              </w:rPr>
            </w:pPr>
            <w:r w:rsidRPr="001E4A97">
              <w:rPr>
                <w:rFonts w:eastAsia="Roboto"/>
              </w:rPr>
              <w:t>49</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946A50A" w14:textId="11FF2C72" w:rsidR="006C6CF6" w:rsidRPr="001E4A97" w:rsidRDefault="006A66B2" w:rsidP="00B853B6">
            <w:pPr>
              <w:widowControl w:val="0"/>
              <w:spacing w:line="240" w:lineRule="auto"/>
              <w:ind w:firstLine="0"/>
              <w:jc w:val="center"/>
              <w:rPr>
                <w:rFonts w:eastAsia="Roboto"/>
              </w:rPr>
            </w:pPr>
            <w:r w:rsidRPr="001E4A97">
              <w:rPr>
                <w:rFonts w:eastAsia="Roboto"/>
              </w:rPr>
              <w:t>2.18</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6362BF9" w14:textId="77777777" w:rsidR="006C6CF6" w:rsidRPr="001E4A97" w:rsidRDefault="006A66B2" w:rsidP="00B853B6">
            <w:pPr>
              <w:widowControl w:val="0"/>
              <w:spacing w:line="240" w:lineRule="auto"/>
              <w:ind w:firstLine="0"/>
              <w:jc w:val="center"/>
              <w:rPr>
                <w:rFonts w:eastAsia="Roboto"/>
              </w:rPr>
            </w:pPr>
            <w:r w:rsidRPr="001E4A97">
              <w:rPr>
                <w:rFonts w:eastAsia="Roboto"/>
              </w:rPr>
              <w:t>12</w:t>
            </w:r>
          </w:p>
        </w:tc>
      </w:tr>
      <w:tr w:rsidR="006C6CF6" w:rsidRPr="00B1015E" w14:paraId="4922F691"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6C50174" w14:textId="6D041368" w:rsidR="006C6CF6" w:rsidRPr="001E4A97" w:rsidRDefault="00B1015E" w:rsidP="00B853B6">
            <w:pPr>
              <w:widowControl w:val="0"/>
              <w:spacing w:line="240" w:lineRule="auto"/>
              <w:ind w:firstLine="0"/>
              <w:jc w:val="left"/>
              <w:rPr>
                <w:rFonts w:eastAsia="Roboto"/>
              </w:rPr>
            </w:pPr>
            <w:r w:rsidRPr="00B1015E">
              <w:rPr>
                <w:rFonts w:eastAsia="Roboto"/>
              </w:rPr>
              <w:t>Nayarit</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ED5954E" w14:textId="77777777" w:rsidR="006C6CF6" w:rsidRPr="001E4A97" w:rsidRDefault="006A66B2" w:rsidP="00B853B6">
            <w:pPr>
              <w:widowControl w:val="0"/>
              <w:spacing w:line="240" w:lineRule="auto"/>
              <w:ind w:firstLine="0"/>
              <w:jc w:val="center"/>
              <w:rPr>
                <w:rFonts w:eastAsia="Roboto"/>
              </w:rPr>
            </w:pPr>
            <w:r w:rsidRPr="001E4A97">
              <w:rPr>
                <w:rFonts w:eastAsia="Roboto"/>
              </w:rPr>
              <w:t>22</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2CDCD31" w14:textId="0558BD07" w:rsidR="006C6CF6" w:rsidRPr="001E4A97" w:rsidRDefault="006A66B2" w:rsidP="00B853B6">
            <w:pPr>
              <w:widowControl w:val="0"/>
              <w:spacing w:line="240" w:lineRule="auto"/>
              <w:ind w:firstLine="0"/>
              <w:jc w:val="center"/>
              <w:rPr>
                <w:rFonts w:eastAsia="Roboto"/>
              </w:rPr>
            </w:pPr>
            <w:r w:rsidRPr="001E4A97">
              <w:rPr>
                <w:rFonts w:eastAsia="Roboto"/>
              </w:rPr>
              <w:t>0.98</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C45B44E" w14:textId="77777777" w:rsidR="006C6CF6" w:rsidRPr="001E4A97" w:rsidRDefault="006A66B2" w:rsidP="00B853B6">
            <w:pPr>
              <w:widowControl w:val="0"/>
              <w:spacing w:line="240" w:lineRule="auto"/>
              <w:ind w:firstLine="0"/>
              <w:jc w:val="center"/>
              <w:rPr>
                <w:rFonts w:eastAsia="Roboto"/>
              </w:rPr>
            </w:pPr>
            <w:r w:rsidRPr="001E4A97">
              <w:rPr>
                <w:rFonts w:eastAsia="Roboto"/>
              </w:rPr>
              <w:t>17</w:t>
            </w:r>
          </w:p>
        </w:tc>
      </w:tr>
      <w:tr w:rsidR="006C6CF6" w:rsidRPr="00B1015E" w14:paraId="3C8F9D8E"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D59F79C" w14:textId="756ED505" w:rsidR="006C6CF6" w:rsidRPr="001E4A97" w:rsidRDefault="00B1015E" w:rsidP="00B853B6">
            <w:pPr>
              <w:widowControl w:val="0"/>
              <w:spacing w:line="240" w:lineRule="auto"/>
              <w:ind w:firstLine="0"/>
              <w:jc w:val="left"/>
              <w:rPr>
                <w:rFonts w:eastAsia="Roboto"/>
              </w:rPr>
            </w:pPr>
            <w:r w:rsidRPr="00B1015E">
              <w:rPr>
                <w:rFonts w:eastAsia="Roboto"/>
              </w:rPr>
              <w:t>Nuevo León</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F7CFAD4" w14:textId="77777777" w:rsidR="006C6CF6" w:rsidRPr="001E4A97" w:rsidRDefault="006A66B2" w:rsidP="00B853B6">
            <w:pPr>
              <w:widowControl w:val="0"/>
              <w:spacing w:line="240" w:lineRule="auto"/>
              <w:ind w:firstLine="0"/>
              <w:jc w:val="center"/>
              <w:rPr>
                <w:rFonts w:eastAsia="Roboto"/>
              </w:rPr>
            </w:pPr>
            <w:r w:rsidRPr="001E4A97">
              <w:rPr>
                <w:rFonts w:eastAsia="Roboto"/>
              </w:rPr>
              <w:t>31</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8AF8B14" w14:textId="38585E14" w:rsidR="006C6CF6" w:rsidRPr="001E4A97" w:rsidRDefault="006A66B2" w:rsidP="00B853B6">
            <w:pPr>
              <w:widowControl w:val="0"/>
              <w:spacing w:line="240" w:lineRule="auto"/>
              <w:ind w:firstLine="0"/>
              <w:jc w:val="center"/>
              <w:rPr>
                <w:rFonts w:eastAsia="Roboto"/>
              </w:rPr>
            </w:pPr>
            <w:r w:rsidRPr="001E4A97">
              <w:rPr>
                <w:rFonts w:eastAsia="Roboto"/>
              </w:rPr>
              <w:t>1.38</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17765F7" w14:textId="77777777" w:rsidR="006C6CF6" w:rsidRPr="001E4A97" w:rsidRDefault="006A66B2" w:rsidP="00B853B6">
            <w:pPr>
              <w:widowControl w:val="0"/>
              <w:spacing w:line="240" w:lineRule="auto"/>
              <w:ind w:firstLine="0"/>
              <w:jc w:val="center"/>
              <w:rPr>
                <w:rFonts w:eastAsia="Roboto"/>
              </w:rPr>
            </w:pPr>
            <w:r w:rsidRPr="001E4A97">
              <w:rPr>
                <w:rFonts w:eastAsia="Roboto"/>
              </w:rPr>
              <w:t>13</w:t>
            </w:r>
          </w:p>
        </w:tc>
      </w:tr>
      <w:tr w:rsidR="006C6CF6" w:rsidRPr="00B1015E" w14:paraId="525CD959"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C9C2ED8" w14:textId="6C9EA574" w:rsidR="006C6CF6" w:rsidRPr="001E4A97" w:rsidRDefault="00B1015E" w:rsidP="00B853B6">
            <w:pPr>
              <w:widowControl w:val="0"/>
              <w:spacing w:line="240" w:lineRule="auto"/>
              <w:ind w:firstLine="0"/>
              <w:jc w:val="left"/>
              <w:rPr>
                <w:rFonts w:eastAsia="Roboto"/>
              </w:rPr>
            </w:pPr>
            <w:r w:rsidRPr="00B1015E">
              <w:rPr>
                <w:rFonts w:eastAsia="Roboto"/>
              </w:rPr>
              <w:t>Oaxaca</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EBE01A4" w14:textId="77777777" w:rsidR="006C6CF6" w:rsidRPr="001E4A97" w:rsidRDefault="006A66B2" w:rsidP="00B853B6">
            <w:pPr>
              <w:widowControl w:val="0"/>
              <w:spacing w:line="240" w:lineRule="auto"/>
              <w:ind w:firstLine="0"/>
              <w:jc w:val="center"/>
              <w:rPr>
                <w:rFonts w:eastAsia="Roboto"/>
              </w:rPr>
            </w:pPr>
            <w:r w:rsidRPr="001E4A97">
              <w:rPr>
                <w:rFonts w:eastAsia="Roboto"/>
              </w:rPr>
              <w:t>31</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51BD15" w14:textId="311E095F" w:rsidR="006C6CF6" w:rsidRPr="001E4A97" w:rsidRDefault="006A66B2" w:rsidP="00B853B6">
            <w:pPr>
              <w:widowControl w:val="0"/>
              <w:spacing w:line="240" w:lineRule="auto"/>
              <w:ind w:firstLine="0"/>
              <w:jc w:val="center"/>
              <w:rPr>
                <w:rFonts w:eastAsia="Roboto"/>
              </w:rPr>
            </w:pPr>
            <w:r w:rsidRPr="001E4A97">
              <w:rPr>
                <w:rFonts w:eastAsia="Roboto"/>
              </w:rPr>
              <w:t>1.38</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CF9390" w14:textId="77777777" w:rsidR="006C6CF6" w:rsidRPr="001E4A97" w:rsidRDefault="006A66B2" w:rsidP="00B853B6">
            <w:pPr>
              <w:widowControl w:val="0"/>
              <w:spacing w:line="240" w:lineRule="auto"/>
              <w:ind w:firstLine="0"/>
              <w:jc w:val="center"/>
              <w:rPr>
                <w:rFonts w:eastAsia="Roboto"/>
              </w:rPr>
            </w:pPr>
            <w:r w:rsidRPr="001E4A97">
              <w:rPr>
                <w:rFonts w:eastAsia="Roboto"/>
              </w:rPr>
              <w:t>13</w:t>
            </w:r>
          </w:p>
        </w:tc>
      </w:tr>
      <w:tr w:rsidR="006C6CF6" w:rsidRPr="00B1015E" w14:paraId="67B690DE"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F0B0399" w14:textId="797ADB06" w:rsidR="006C6CF6" w:rsidRPr="001E4A97" w:rsidRDefault="00B1015E" w:rsidP="00B853B6">
            <w:pPr>
              <w:widowControl w:val="0"/>
              <w:spacing w:line="240" w:lineRule="auto"/>
              <w:ind w:firstLine="0"/>
              <w:jc w:val="left"/>
              <w:rPr>
                <w:rFonts w:eastAsia="Roboto"/>
              </w:rPr>
            </w:pPr>
            <w:r w:rsidRPr="00B1015E">
              <w:rPr>
                <w:rFonts w:eastAsia="Roboto"/>
              </w:rPr>
              <w:t>Puebla</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495DD5F" w14:textId="77777777" w:rsidR="006C6CF6" w:rsidRPr="001E4A97" w:rsidRDefault="006A66B2" w:rsidP="00B853B6">
            <w:pPr>
              <w:widowControl w:val="0"/>
              <w:spacing w:line="240" w:lineRule="auto"/>
              <w:ind w:firstLine="0"/>
              <w:jc w:val="center"/>
              <w:rPr>
                <w:rFonts w:eastAsia="Roboto"/>
              </w:rPr>
            </w:pPr>
            <w:r w:rsidRPr="001E4A97">
              <w:rPr>
                <w:rFonts w:eastAsia="Roboto"/>
              </w:rPr>
              <w:t>227</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5A68B8" w14:textId="685A4EC3" w:rsidR="006C6CF6" w:rsidRPr="001E4A97" w:rsidRDefault="006A66B2" w:rsidP="00B853B6">
            <w:pPr>
              <w:widowControl w:val="0"/>
              <w:spacing w:line="240" w:lineRule="auto"/>
              <w:ind w:firstLine="0"/>
              <w:jc w:val="center"/>
              <w:rPr>
                <w:rFonts w:eastAsia="Roboto"/>
              </w:rPr>
            </w:pPr>
            <w:r w:rsidRPr="001E4A97">
              <w:rPr>
                <w:rFonts w:eastAsia="Roboto"/>
              </w:rPr>
              <w:t>10.12</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B702134" w14:textId="77777777" w:rsidR="006C6CF6" w:rsidRPr="001E4A97" w:rsidRDefault="006A66B2" w:rsidP="00B853B6">
            <w:pPr>
              <w:widowControl w:val="0"/>
              <w:spacing w:line="240" w:lineRule="auto"/>
              <w:ind w:firstLine="0"/>
              <w:jc w:val="center"/>
              <w:rPr>
                <w:rFonts w:eastAsia="Roboto"/>
              </w:rPr>
            </w:pPr>
            <w:r w:rsidRPr="001E4A97">
              <w:rPr>
                <w:rFonts w:eastAsia="Roboto"/>
              </w:rPr>
              <w:t>2</w:t>
            </w:r>
          </w:p>
        </w:tc>
      </w:tr>
      <w:tr w:rsidR="006C6CF6" w:rsidRPr="00B1015E" w14:paraId="4671150C"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1E091B4" w14:textId="768E43A8" w:rsidR="006C6CF6" w:rsidRPr="001E4A97" w:rsidRDefault="00B1015E" w:rsidP="00B853B6">
            <w:pPr>
              <w:widowControl w:val="0"/>
              <w:spacing w:line="240" w:lineRule="auto"/>
              <w:ind w:firstLine="0"/>
              <w:jc w:val="left"/>
              <w:rPr>
                <w:rFonts w:eastAsia="Roboto"/>
              </w:rPr>
            </w:pPr>
            <w:r w:rsidRPr="00B1015E">
              <w:rPr>
                <w:rFonts w:eastAsia="Roboto"/>
              </w:rPr>
              <w:t>Querétaro</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F42864C" w14:textId="77777777" w:rsidR="006C6CF6" w:rsidRPr="001E4A97" w:rsidRDefault="006A66B2" w:rsidP="00B853B6">
            <w:pPr>
              <w:widowControl w:val="0"/>
              <w:spacing w:line="240" w:lineRule="auto"/>
              <w:ind w:firstLine="0"/>
              <w:jc w:val="center"/>
              <w:rPr>
                <w:rFonts w:eastAsia="Roboto"/>
              </w:rPr>
            </w:pPr>
            <w:r w:rsidRPr="001E4A97">
              <w:rPr>
                <w:rFonts w:eastAsia="Roboto"/>
              </w:rPr>
              <w:t>17</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626FEA2" w14:textId="6B8C7317" w:rsidR="006C6CF6" w:rsidRPr="001E4A97" w:rsidRDefault="006A66B2" w:rsidP="00B853B6">
            <w:pPr>
              <w:widowControl w:val="0"/>
              <w:spacing w:line="240" w:lineRule="auto"/>
              <w:ind w:firstLine="0"/>
              <w:jc w:val="center"/>
              <w:rPr>
                <w:rFonts w:eastAsia="Roboto"/>
              </w:rPr>
            </w:pPr>
            <w:r w:rsidRPr="001E4A97">
              <w:rPr>
                <w:rFonts w:eastAsia="Roboto"/>
              </w:rPr>
              <w:t>0.76</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034B6B" w14:textId="77777777" w:rsidR="006C6CF6" w:rsidRPr="001E4A97" w:rsidRDefault="006A66B2" w:rsidP="00B853B6">
            <w:pPr>
              <w:widowControl w:val="0"/>
              <w:spacing w:line="240" w:lineRule="auto"/>
              <w:ind w:firstLine="0"/>
              <w:jc w:val="center"/>
              <w:rPr>
                <w:rFonts w:eastAsia="Roboto"/>
              </w:rPr>
            </w:pPr>
            <w:r w:rsidRPr="001E4A97">
              <w:rPr>
                <w:rFonts w:eastAsia="Roboto"/>
              </w:rPr>
              <w:t>19</w:t>
            </w:r>
          </w:p>
        </w:tc>
      </w:tr>
      <w:tr w:rsidR="006C6CF6" w:rsidRPr="00B1015E" w14:paraId="7D0BA74E"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B414AA4" w14:textId="3C924621" w:rsidR="006C6CF6" w:rsidRPr="001E4A97" w:rsidRDefault="00B1015E" w:rsidP="00B853B6">
            <w:pPr>
              <w:widowControl w:val="0"/>
              <w:spacing w:line="240" w:lineRule="auto"/>
              <w:ind w:firstLine="0"/>
              <w:jc w:val="left"/>
              <w:rPr>
                <w:rFonts w:eastAsia="Roboto"/>
              </w:rPr>
            </w:pPr>
            <w:r w:rsidRPr="00B1015E">
              <w:rPr>
                <w:rFonts w:eastAsia="Roboto"/>
              </w:rPr>
              <w:t>Quintana Roo</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2D97B41" w14:textId="77777777" w:rsidR="006C6CF6" w:rsidRPr="001E4A97" w:rsidRDefault="006A66B2" w:rsidP="00B853B6">
            <w:pPr>
              <w:widowControl w:val="0"/>
              <w:spacing w:line="240" w:lineRule="auto"/>
              <w:ind w:firstLine="0"/>
              <w:jc w:val="center"/>
              <w:rPr>
                <w:rFonts w:eastAsia="Roboto"/>
              </w:rPr>
            </w:pPr>
            <w:r w:rsidRPr="001E4A97">
              <w:rPr>
                <w:rFonts w:eastAsia="Roboto"/>
              </w:rPr>
              <w:t>23</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C5A21E3" w14:textId="06283AE9" w:rsidR="006C6CF6" w:rsidRPr="001E4A97" w:rsidRDefault="006A66B2" w:rsidP="00B853B6">
            <w:pPr>
              <w:widowControl w:val="0"/>
              <w:spacing w:line="240" w:lineRule="auto"/>
              <w:ind w:firstLine="0"/>
              <w:jc w:val="center"/>
              <w:rPr>
                <w:rFonts w:eastAsia="Roboto"/>
              </w:rPr>
            </w:pPr>
            <w:r w:rsidRPr="001E4A97">
              <w:rPr>
                <w:rFonts w:eastAsia="Roboto"/>
              </w:rPr>
              <w:t>1.03</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8D2E0EC" w14:textId="77777777" w:rsidR="006C6CF6" w:rsidRPr="001E4A97" w:rsidRDefault="006A66B2" w:rsidP="00B853B6">
            <w:pPr>
              <w:widowControl w:val="0"/>
              <w:spacing w:line="240" w:lineRule="auto"/>
              <w:ind w:firstLine="0"/>
              <w:jc w:val="center"/>
              <w:rPr>
                <w:rFonts w:eastAsia="Roboto"/>
              </w:rPr>
            </w:pPr>
            <w:r w:rsidRPr="001E4A97">
              <w:rPr>
                <w:rFonts w:eastAsia="Roboto"/>
              </w:rPr>
              <w:t>16</w:t>
            </w:r>
          </w:p>
        </w:tc>
      </w:tr>
      <w:tr w:rsidR="006C6CF6" w:rsidRPr="00B1015E" w14:paraId="6139DE30"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31E58EA" w14:textId="5BAC0DCA" w:rsidR="006C6CF6" w:rsidRPr="001E4A97" w:rsidRDefault="00B1015E" w:rsidP="00B853B6">
            <w:pPr>
              <w:widowControl w:val="0"/>
              <w:spacing w:line="240" w:lineRule="auto"/>
              <w:ind w:firstLine="0"/>
              <w:jc w:val="left"/>
              <w:rPr>
                <w:rFonts w:eastAsia="Roboto"/>
              </w:rPr>
            </w:pPr>
            <w:r w:rsidRPr="00B1015E">
              <w:rPr>
                <w:rFonts w:eastAsia="Roboto"/>
              </w:rPr>
              <w:t>San Luis Potosí</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45F354" w14:textId="77777777" w:rsidR="006C6CF6" w:rsidRPr="001E4A97" w:rsidRDefault="006A66B2" w:rsidP="00B853B6">
            <w:pPr>
              <w:widowControl w:val="0"/>
              <w:spacing w:line="240" w:lineRule="auto"/>
              <w:ind w:firstLine="0"/>
              <w:jc w:val="center"/>
              <w:rPr>
                <w:rFonts w:eastAsia="Roboto"/>
              </w:rPr>
            </w:pPr>
            <w:r w:rsidRPr="001E4A97">
              <w:rPr>
                <w:rFonts w:eastAsia="Roboto"/>
              </w:rPr>
              <w:t>90</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94D40D" w14:textId="5068B25E" w:rsidR="006C6CF6" w:rsidRPr="001E4A97" w:rsidRDefault="006A66B2" w:rsidP="00B853B6">
            <w:pPr>
              <w:widowControl w:val="0"/>
              <w:spacing w:line="240" w:lineRule="auto"/>
              <w:ind w:firstLine="0"/>
              <w:jc w:val="center"/>
              <w:rPr>
                <w:rFonts w:eastAsia="Roboto"/>
              </w:rPr>
            </w:pPr>
            <w:r w:rsidRPr="001E4A97">
              <w:rPr>
                <w:rFonts w:eastAsia="Roboto"/>
              </w:rPr>
              <w:t>4.01</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97DE59" w14:textId="77777777" w:rsidR="006C6CF6" w:rsidRPr="001E4A97" w:rsidRDefault="006A66B2" w:rsidP="00B853B6">
            <w:pPr>
              <w:widowControl w:val="0"/>
              <w:spacing w:line="240" w:lineRule="auto"/>
              <w:ind w:firstLine="0"/>
              <w:jc w:val="center"/>
              <w:rPr>
                <w:rFonts w:eastAsia="Roboto"/>
              </w:rPr>
            </w:pPr>
            <w:r w:rsidRPr="001E4A97">
              <w:rPr>
                <w:rFonts w:eastAsia="Roboto"/>
              </w:rPr>
              <w:t>8</w:t>
            </w:r>
          </w:p>
        </w:tc>
      </w:tr>
      <w:tr w:rsidR="006C6CF6" w:rsidRPr="00B1015E" w14:paraId="59D582BA"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40DB9D3" w14:textId="16E2C806" w:rsidR="006C6CF6" w:rsidRPr="001E4A97" w:rsidRDefault="00B1015E" w:rsidP="00B853B6">
            <w:pPr>
              <w:widowControl w:val="0"/>
              <w:spacing w:line="240" w:lineRule="auto"/>
              <w:ind w:firstLine="0"/>
              <w:jc w:val="left"/>
              <w:rPr>
                <w:rFonts w:eastAsia="Roboto"/>
              </w:rPr>
            </w:pPr>
            <w:r w:rsidRPr="00B1015E">
              <w:rPr>
                <w:rFonts w:eastAsia="Roboto"/>
              </w:rPr>
              <w:t>Sinaloa</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9E73B9" w14:textId="77777777" w:rsidR="006C6CF6" w:rsidRPr="001E4A97" w:rsidRDefault="006A66B2" w:rsidP="00B853B6">
            <w:pPr>
              <w:widowControl w:val="0"/>
              <w:spacing w:line="240" w:lineRule="auto"/>
              <w:ind w:firstLine="0"/>
              <w:jc w:val="center"/>
              <w:rPr>
                <w:rFonts w:eastAsia="Roboto"/>
              </w:rPr>
            </w:pPr>
            <w:r w:rsidRPr="001E4A97">
              <w:rPr>
                <w:rFonts w:eastAsia="Roboto"/>
              </w:rPr>
              <w:t>8</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2CA5027" w14:textId="5B8FA30D" w:rsidR="006C6CF6" w:rsidRPr="001E4A97" w:rsidRDefault="006A66B2" w:rsidP="00B853B6">
            <w:pPr>
              <w:widowControl w:val="0"/>
              <w:spacing w:line="240" w:lineRule="auto"/>
              <w:ind w:firstLine="0"/>
              <w:jc w:val="center"/>
              <w:rPr>
                <w:rFonts w:eastAsia="Roboto"/>
              </w:rPr>
            </w:pPr>
            <w:r w:rsidRPr="001E4A97">
              <w:rPr>
                <w:rFonts w:eastAsia="Roboto"/>
              </w:rPr>
              <w:t>0.36</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671E11B" w14:textId="77777777" w:rsidR="006C6CF6" w:rsidRPr="001E4A97" w:rsidRDefault="006A66B2" w:rsidP="00B853B6">
            <w:pPr>
              <w:widowControl w:val="0"/>
              <w:spacing w:line="240" w:lineRule="auto"/>
              <w:ind w:firstLine="0"/>
              <w:jc w:val="center"/>
              <w:rPr>
                <w:rFonts w:eastAsia="Roboto"/>
              </w:rPr>
            </w:pPr>
            <w:r w:rsidRPr="001E4A97">
              <w:rPr>
                <w:rFonts w:eastAsia="Roboto"/>
              </w:rPr>
              <w:t>25</w:t>
            </w:r>
          </w:p>
        </w:tc>
      </w:tr>
      <w:tr w:rsidR="006C6CF6" w:rsidRPr="00B1015E" w14:paraId="1284846F"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F050311" w14:textId="12585223" w:rsidR="006C6CF6" w:rsidRPr="001E4A97" w:rsidRDefault="00B1015E" w:rsidP="00B853B6">
            <w:pPr>
              <w:widowControl w:val="0"/>
              <w:spacing w:line="240" w:lineRule="auto"/>
              <w:ind w:firstLine="0"/>
              <w:jc w:val="left"/>
              <w:rPr>
                <w:rFonts w:eastAsia="Roboto"/>
              </w:rPr>
            </w:pPr>
            <w:r w:rsidRPr="00B1015E">
              <w:rPr>
                <w:rFonts w:eastAsia="Roboto"/>
              </w:rPr>
              <w:t>Sonora</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E5399CA" w14:textId="77777777" w:rsidR="006C6CF6" w:rsidRPr="001E4A97" w:rsidRDefault="006A66B2" w:rsidP="00B853B6">
            <w:pPr>
              <w:widowControl w:val="0"/>
              <w:spacing w:line="240" w:lineRule="auto"/>
              <w:ind w:firstLine="0"/>
              <w:jc w:val="center"/>
              <w:rPr>
                <w:rFonts w:eastAsia="Roboto"/>
              </w:rPr>
            </w:pPr>
            <w:r w:rsidRPr="001E4A97">
              <w:rPr>
                <w:rFonts w:eastAsia="Roboto"/>
              </w:rPr>
              <w:t>6</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83FA28A" w14:textId="306F20EF" w:rsidR="006C6CF6" w:rsidRPr="001E4A97" w:rsidRDefault="006A66B2" w:rsidP="00B853B6">
            <w:pPr>
              <w:widowControl w:val="0"/>
              <w:spacing w:line="240" w:lineRule="auto"/>
              <w:ind w:firstLine="0"/>
              <w:jc w:val="center"/>
              <w:rPr>
                <w:rFonts w:eastAsia="Roboto"/>
              </w:rPr>
            </w:pPr>
            <w:r w:rsidRPr="001E4A97">
              <w:rPr>
                <w:rFonts w:eastAsia="Roboto"/>
              </w:rPr>
              <w:t>0.27</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4B5EE7" w14:textId="77777777" w:rsidR="006C6CF6" w:rsidRPr="001E4A97" w:rsidRDefault="006A66B2" w:rsidP="00B853B6">
            <w:pPr>
              <w:widowControl w:val="0"/>
              <w:spacing w:line="240" w:lineRule="auto"/>
              <w:ind w:firstLine="0"/>
              <w:jc w:val="center"/>
              <w:rPr>
                <w:rFonts w:eastAsia="Roboto"/>
              </w:rPr>
            </w:pPr>
            <w:r w:rsidRPr="001E4A97">
              <w:rPr>
                <w:rFonts w:eastAsia="Roboto"/>
              </w:rPr>
              <w:t>26</w:t>
            </w:r>
          </w:p>
        </w:tc>
      </w:tr>
      <w:tr w:rsidR="006C6CF6" w:rsidRPr="00B1015E" w14:paraId="4C8D5F61"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0D958DD" w14:textId="64A0F2E2" w:rsidR="006C6CF6" w:rsidRPr="001E4A97" w:rsidRDefault="00B1015E" w:rsidP="00B853B6">
            <w:pPr>
              <w:widowControl w:val="0"/>
              <w:spacing w:line="240" w:lineRule="auto"/>
              <w:ind w:firstLine="0"/>
              <w:jc w:val="left"/>
              <w:rPr>
                <w:rFonts w:eastAsia="Roboto"/>
              </w:rPr>
            </w:pPr>
            <w:r w:rsidRPr="00B1015E">
              <w:rPr>
                <w:rFonts w:eastAsia="Roboto"/>
              </w:rPr>
              <w:t>Tabasco</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D32D527" w14:textId="77777777" w:rsidR="006C6CF6" w:rsidRPr="001E4A97" w:rsidRDefault="006A66B2" w:rsidP="00B853B6">
            <w:pPr>
              <w:widowControl w:val="0"/>
              <w:spacing w:line="240" w:lineRule="auto"/>
              <w:ind w:firstLine="0"/>
              <w:jc w:val="center"/>
              <w:rPr>
                <w:rFonts w:eastAsia="Roboto"/>
              </w:rPr>
            </w:pPr>
            <w:r w:rsidRPr="001E4A97">
              <w:rPr>
                <w:rFonts w:eastAsia="Roboto"/>
              </w:rPr>
              <w:t>21</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227FBDC" w14:textId="324F4A4A" w:rsidR="006C6CF6" w:rsidRPr="001E4A97" w:rsidRDefault="006A66B2" w:rsidP="00B853B6">
            <w:pPr>
              <w:widowControl w:val="0"/>
              <w:spacing w:line="240" w:lineRule="auto"/>
              <w:ind w:firstLine="0"/>
              <w:jc w:val="center"/>
              <w:rPr>
                <w:rFonts w:eastAsia="Roboto"/>
              </w:rPr>
            </w:pPr>
            <w:r w:rsidRPr="001E4A97">
              <w:rPr>
                <w:rFonts w:eastAsia="Roboto"/>
              </w:rPr>
              <w:t>0.94</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F5D8DD" w14:textId="77777777" w:rsidR="006C6CF6" w:rsidRPr="001E4A97" w:rsidRDefault="006A66B2" w:rsidP="00B853B6">
            <w:pPr>
              <w:widowControl w:val="0"/>
              <w:spacing w:line="240" w:lineRule="auto"/>
              <w:ind w:firstLine="0"/>
              <w:jc w:val="center"/>
              <w:rPr>
                <w:rFonts w:eastAsia="Roboto"/>
              </w:rPr>
            </w:pPr>
            <w:r w:rsidRPr="001E4A97">
              <w:rPr>
                <w:rFonts w:eastAsia="Roboto"/>
              </w:rPr>
              <w:t>18</w:t>
            </w:r>
          </w:p>
        </w:tc>
      </w:tr>
      <w:tr w:rsidR="006C6CF6" w:rsidRPr="00B1015E" w14:paraId="7CC30123"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690DA33" w14:textId="522F749D" w:rsidR="006C6CF6" w:rsidRPr="001E4A97" w:rsidRDefault="00B1015E" w:rsidP="00B853B6">
            <w:pPr>
              <w:widowControl w:val="0"/>
              <w:spacing w:line="240" w:lineRule="auto"/>
              <w:ind w:firstLine="0"/>
              <w:jc w:val="left"/>
              <w:rPr>
                <w:rFonts w:eastAsia="Roboto"/>
              </w:rPr>
            </w:pPr>
            <w:r w:rsidRPr="00B1015E">
              <w:rPr>
                <w:rFonts w:eastAsia="Roboto"/>
              </w:rPr>
              <w:t>Tamaulipas</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E0FC379" w14:textId="77777777" w:rsidR="006C6CF6" w:rsidRPr="001E4A97" w:rsidRDefault="006A66B2" w:rsidP="00B853B6">
            <w:pPr>
              <w:widowControl w:val="0"/>
              <w:spacing w:line="240" w:lineRule="auto"/>
              <w:ind w:firstLine="0"/>
              <w:jc w:val="center"/>
              <w:rPr>
                <w:rFonts w:eastAsia="Roboto"/>
              </w:rPr>
            </w:pPr>
            <w:r w:rsidRPr="001E4A97">
              <w:rPr>
                <w:rFonts w:eastAsia="Roboto"/>
              </w:rPr>
              <w:t>24</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CAD6D8" w14:textId="26E1CE14" w:rsidR="006C6CF6" w:rsidRPr="001E4A97" w:rsidRDefault="006A66B2" w:rsidP="00B853B6">
            <w:pPr>
              <w:widowControl w:val="0"/>
              <w:spacing w:line="240" w:lineRule="auto"/>
              <w:ind w:firstLine="0"/>
              <w:jc w:val="center"/>
              <w:rPr>
                <w:rFonts w:eastAsia="Roboto"/>
              </w:rPr>
            </w:pPr>
            <w:r w:rsidRPr="001E4A97">
              <w:rPr>
                <w:rFonts w:eastAsia="Roboto"/>
              </w:rPr>
              <w:t>1.07</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9A0E6CD" w14:textId="77777777" w:rsidR="006C6CF6" w:rsidRPr="001E4A97" w:rsidRDefault="006A66B2" w:rsidP="00B853B6">
            <w:pPr>
              <w:widowControl w:val="0"/>
              <w:spacing w:line="240" w:lineRule="auto"/>
              <w:ind w:firstLine="0"/>
              <w:jc w:val="center"/>
              <w:rPr>
                <w:rFonts w:eastAsia="Roboto"/>
              </w:rPr>
            </w:pPr>
            <w:r w:rsidRPr="001E4A97">
              <w:rPr>
                <w:rFonts w:eastAsia="Roboto"/>
              </w:rPr>
              <w:t>15</w:t>
            </w:r>
          </w:p>
        </w:tc>
      </w:tr>
      <w:tr w:rsidR="006C6CF6" w:rsidRPr="00B1015E" w14:paraId="50878665"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00FA488" w14:textId="7860647E" w:rsidR="006C6CF6" w:rsidRPr="001E4A97" w:rsidRDefault="00B1015E" w:rsidP="00B853B6">
            <w:pPr>
              <w:widowControl w:val="0"/>
              <w:spacing w:line="240" w:lineRule="auto"/>
              <w:ind w:firstLine="0"/>
              <w:jc w:val="left"/>
              <w:rPr>
                <w:rFonts w:eastAsia="Roboto"/>
              </w:rPr>
            </w:pPr>
            <w:r w:rsidRPr="00B1015E">
              <w:rPr>
                <w:rFonts w:eastAsia="Roboto"/>
              </w:rPr>
              <w:t>Tlaxcala</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327E952" w14:textId="77777777" w:rsidR="006C6CF6" w:rsidRPr="001E4A97" w:rsidRDefault="006A66B2" w:rsidP="00B853B6">
            <w:pPr>
              <w:widowControl w:val="0"/>
              <w:spacing w:line="240" w:lineRule="auto"/>
              <w:ind w:firstLine="0"/>
              <w:jc w:val="center"/>
              <w:rPr>
                <w:rFonts w:eastAsia="Roboto"/>
              </w:rPr>
            </w:pPr>
            <w:r w:rsidRPr="001E4A97">
              <w:rPr>
                <w:rFonts w:eastAsia="Roboto"/>
              </w:rPr>
              <w:t>12</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2EC88E" w14:textId="3FAB9CE6" w:rsidR="006C6CF6" w:rsidRPr="001E4A97" w:rsidRDefault="006A66B2" w:rsidP="00B853B6">
            <w:pPr>
              <w:widowControl w:val="0"/>
              <w:spacing w:line="240" w:lineRule="auto"/>
              <w:ind w:firstLine="0"/>
              <w:jc w:val="center"/>
              <w:rPr>
                <w:rFonts w:eastAsia="Roboto"/>
              </w:rPr>
            </w:pPr>
            <w:r w:rsidRPr="001E4A97">
              <w:rPr>
                <w:rFonts w:eastAsia="Roboto"/>
              </w:rPr>
              <w:t>0.53</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D0BA4A" w14:textId="77777777" w:rsidR="006C6CF6" w:rsidRPr="001E4A97" w:rsidRDefault="006A66B2" w:rsidP="00B853B6">
            <w:pPr>
              <w:widowControl w:val="0"/>
              <w:spacing w:line="240" w:lineRule="auto"/>
              <w:ind w:firstLine="0"/>
              <w:jc w:val="center"/>
              <w:rPr>
                <w:rFonts w:eastAsia="Roboto"/>
              </w:rPr>
            </w:pPr>
            <w:r w:rsidRPr="001E4A97">
              <w:rPr>
                <w:rFonts w:eastAsia="Roboto"/>
              </w:rPr>
              <w:t>22</w:t>
            </w:r>
          </w:p>
        </w:tc>
      </w:tr>
      <w:tr w:rsidR="006C6CF6" w:rsidRPr="00B1015E" w14:paraId="79AD7878"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A3B9E8A" w14:textId="7B9B4A7F" w:rsidR="006C6CF6" w:rsidRPr="001E4A97" w:rsidRDefault="00B1015E" w:rsidP="00B853B6">
            <w:pPr>
              <w:widowControl w:val="0"/>
              <w:spacing w:line="240" w:lineRule="auto"/>
              <w:ind w:firstLine="0"/>
              <w:jc w:val="left"/>
              <w:rPr>
                <w:rFonts w:eastAsia="Roboto"/>
              </w:rPr>
            </w:pPr>
            <w:r w:rsidRPr="00B1015E">
              <w:rPr>
                <w:rFonts w:eastAsia="Roboto"/>
              </w:rPr>
              <w:t>Veracruz</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3E09C5" w14:textId="77777777" w:rsidR="006C6CF6" w:rsidRPr="001E4A97" w:rsidRDefault="006A66B2" w:rsidP="00B853B6">
            <w:pPr>
              <w:widowControl w:val="0"/>
              <w:spacing w:line="240" w:lineRule="auto"/>
              <w:ind w:firstLine="0"/>
              <w:jc w:val="center"/>
              <w:rPr>
                <w:rFonts w:eastAsia="Roboto"/>
              </w:rPr>
            </w:pPr>
            <w:r w:rsidRPr="001E4A97">
              <w:rPr>
                <w:rFonts w:eastAsia="Roboto"/>
              </w:rPr>
              <w:t>93</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309AB4C" w14:textId="35AEEFE8" w:rsidR="006C6CF6" w:rsidRPr="001E4A97" w:rsidRDefault="006A66B2" w:rsidP="00B853B6">
            <w:pPr>
              <w:widowControl w:val="0"/>
              <w:spacing w:line="240" w:lineRule="auto"/>
              <w:ind w:firstLine="0"/>
              <w:jc w:val="center"/>
              <w:rPr>
                <w:rFonts w:eastAsia="Roboto"/>
              </w:rPr>
            </w:pPr>
            <w:r w:rsidRPr="001E4A97">
              <w:rPr>
                <w:rFonts w:eastAsia="Roboto"/>
              </w:rPr>
              <w:t>4.15</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FD6F8E" w14:textId="77777777" w:rsidR="006C6CF6" w:rsidRPr="001E4A97" w:rsidRDefault="006A66B2" w:rsidP="00B853B6">
            <w:pPr>
              <w:widowControl w:val="0"/>
              <w:spacing w:line="240" w:lineRule="auto"/>
              <w:ind w:firstLine="0"/>
              <w:jc w:val="center"/>
              <w:rPr>
                <w:rFonts w:eastAsia="Roboto"/>
              </w:rPr>
            </w:pPr>
            <w:r w:rsidRPr="001E4A97">
              <w:rPr>
                <w:rFonts w:eastAsia="Roboto"/>
              </w:rPr>
              <w:t>7</w:t>
            </w:r>
          </w:p>
        </w:tc>
      </w:tr>
      <w:tr w:rsidR="006C6CF6" w:rsidRPr="00B1015E" w14:paraId="7918E6EF"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0EF3844A" w14:textId="21676751" w:rsidR="006C6CF6" w:rsidRPr="001E4A97" w:rsidRDefault="00B1015E" w:rsidP="00B853B6">
            <w:pPr>
              <w:widowControl w:val="0"/>
              <w:spacing w:line="240" w:lineRule="auto"/>
              <w:ind w:firstLine="0"/>
              <w:jc w:val="left"/>
              <w:rPr>
                <w:rFonts w:eastAsia="Roboto"/>
              </w:rPr>
            </w:pPr>
            <w:r w:rsidRPr="00B1015E">
              <w:rPr>
                <w:rFonts w:eastAsia="Roboto"/>
              </w:rPr>
              <w:t>Yucatán</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26C58E" w14:textId="77777777" w:rsidR="006C6CF6" w:rsidRPr="001E4A97" w:rsidRDefault="006A66B2" w:rsidP="00B853B6">
            <w:pPr>
              <w:widowControl w:val="0"/>
              <w:spacing w:line="240" w:lineRule="auto"/>
              <w:ind w:firstLine="0"/>
              <w:jc w:val="center"/>
              <w:rPr>
                <w:rFonts w:eastAsia="Roboto"/>
              </w:rPr>
            </w:pPr>
            <w:r w:rsidRPr="001E4A97">
              <w:rPr>
                <w:rFonts w:eastAsia="Roboto"/>
              </w:rPr>
              <w:t>31</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7594AD" w14:textId="133674A5" w:rsidR="006C6CF6" w:rsidRPr="001E4A97" w:rsidRDefault="006A66B2" w:rsidP="00B853B6">
            <w:pPr>
              <w:widowControl w:val="0"/>
              <w:spacing w:line="240" w:lineRule="auto"/>
              <w:ind w:firstLine="0"/>
              <w:jc w:val="center"/>
              <w:rPr>
                <w:rFonts w:eastAsia="Roboto"/>
              </w:rPr>
            </w:pPr>
            <w:r w:rsidRPr="001E4A97">
              <w:rPr>
                <w:rFonts w:eastAsia="Roboto"/>
              </w:rPr>
              <w:t>1.38</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D5A49D" w14:textId="77777777" w:rsidR="006C6CF6" w:rsidRPr="001E4A97" w:rsidRDefault="006A66B2" w:rsidP="00B853B6">
            <w:pPr>
              <w:widowControl w:val="0"/>
              <w:spacing w:line="240" w:lineRule="auto"/>
              <w:ind w:firstLine="0"/>
              <w:jc w:val="center"/>
              <w:rPr>
                <w:rFonts w:eastAsia="Roboto"/>
              </w:rPr>
            </w:pPr>
            <w:r w:rsidRPr="001E4A97">
              <w:rPr>
                <w:rFonts w:eastAsia="Roboto"/>
              </w:rPr>
              <w:t>13</w:t>
            </w:r>
          </w:p>
        </w:tc>
      </w:tr>
      <w:tr w:rsidR="006C6CF6" w:rsidRPr="00B1015E" w14:paraId="033E8BC9" w14:textId="77777777" w:rsidTr="006B679F">
        <w:trPr>
          <w:trHeight w:val="20"/>
        </w:trPr>
        <w:tc>
          <w:tcPr>
            <w:tcW w:w="35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B605F1A" w14:textId="0D1A2DC2" w:rsidR="006C6CF6" w:rsidRPr="001E4A97" w:rsidRDefault="00B1015E" w:rsidP="00B853B6">
            <w:pPr>
              <w:widowControl w:val="0"/>
              <w:spacing w:line="240" w:lineRule="auto"/>
              <w:ind w:firstLine="0"/>
              <w:jc w:val="left"/>
              <w:rPr>
                <w:rFonts w:eastAsia="Roboto"/>
              </w:rPr>
            </w:pPr>
            <w:r w:rsidRPr="00B1015E">
              <w:rPr>
                <w:rFonts w:eastAsia="Roboto"/>
              </w:rPr>
              <w:t>Zacatecas</w:t>
            </w:r>
          </w:p>
        </w:tc>
        <w:tc>
          <w:tcPr>
            <w:tcW w:w="24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B2D4116" w14:textId="77777777" w:rsidR="006C6CF6" w:rsidRPr="001E4A97" w:rsidRDefault="006A66B2" w:rsidP="00B853B6">
            <w:pPr>
              <w:widowControl w:val="0"/>
              <w:spacing w:line="240" w:lineRule="auto"/>
              <w:ind w:firstLine="0"/>
              <w:jc w:val="center"/>
              <w:rPr>
                <w:rFonts w:eastAsia="Roboto"/>
              </w:rPr>
            </w:pPr>
            <w:r w:rsidRPr="001E4A97">
              <w:rPr>
                <w:rFonts w:eastAsia="Roboto"/>
              </w:rPr>
              <w:t>9</w:t>
            </w:r>
          </w:p>
        </w:tc>
        <w:tc>
          <w:tcPr>
            <w:tcW w:w="155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226BE43" w14:textId="2B259DDB" w:rsidR="006C6CF6" w:rsidRPr="001E4A97" w:rsidRDefault="006A66B2" w:rsidP="00B853B6">
            <w:pPr>
              <w:widowControl w:val="0"/>
              <w:spacing w:line="240" w:lineRule="auto"/>
              <w:ind w:firstLine="0"/>
              <w:jc w:val="center"/>
              <w:rPr>
                <w:rFonts w:eastAsia="Roboto"/>
              </w:rPr>
            </w:pPr>
            <w:r w:rsidRPr="001E4A97">
              <w:rPr>
                <w:rFonts w:eastAsia="Roboto"/>
              </w:rPr>
              <w:t>0.40</w:t>
            </w:r>
            <w:r w:rsidR="00B1015E">
              <w:rPr>
                <w:rFonts w:eastAsia="Roboto"/>
              </w:rPr>
              <w:t xml:space="preserve"> </w:t>
            </w:r>
            <w:r w:rsidRPr="001E4A97">
              <w:rPr>
                <w:rFonts w:eastAsia="Roboto"/>
              </w:rPr>
              <w:t>%</w:t>
            </w:r>
          </w:p>
        </w:tc>
        <w:tc>
          <w:tcPr>
            <w:tcW w:w="145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35DDEF1" w14:textId="77777777" w:rsidR="006C6CF6" w:rsidRPr="001E4A97" w:rsidRDefault="006A66B2" w:rsidP="00B853B6">
            <w:pPr>
              <w:widowControl w:val="0"/>
              <w:spacing w:line="240" w:lineRule="auto"/>
              <w:ind w:firstLine="0"/>
              <w:jc w:val="center"/>
              <w:rPr>
                <w:rFonts w:eastAsia="Roboto"/>
              </w:rPr>
            </w:pPr>
            <w:r w:rsidRPr="001E4A97">
              <w:rPr>
                <w:rFonts w:eastAsia="Roboto"/>
              </w:rPr>
              <w:t>24</w:t>
            </w:r>
          </w:p>
        </w:tc>
      </w:tr>
    </w:tbl>
    <w:p w14:paraId="11855565" w14:textId="4F6E4ED8" w:rsidR="006C6CF6" w:rsidRPr="00EF0689" w:rsidRDefault="006A66B2" w:rsidP="001E4A97">
      <w:pPr>
        <w:spacing w:line="360" w:lineRule="auto"/>
        <w:ind w:firstLine="0"/>
        <w:jc w:val="center"/>
      </w:pPr>
      <w:r w:rsidRPr="00EF0689">
        <w:t>Fuente:</w:t>
      </w:r>
      <w:r w:rsidR="002C0C2C" w:rsidRPr="00EF0689">
        <w:t xml:space="preserve"> </w:t>
      </w:r>
      <w:r w:rsidR="00B535CD">
        <w:t>INEGI</w:t>
      </w:r>
      <w:r w:rsidR="002C0C2C" w:rsidRPr="00EF0689">
        <w:t xml:space="preserve"> (2019)</w:t>
      </w:r>
    </w:p>
    <w:p w14:paraId="33BAE5E8" w14:textId="59867C1F" w:rsidR="006C6CF6" w:rsidRPr="00D2737A" w:rsidRDefault="006A66B2" w:rsidP="00B006DD">
      <w:pPr>
        <w:spacing w:line="360" w:lineRule="auto"/>
      </w:pPr>
      <w:r w:rsidRPr="00D2737A">
        <w:lastRenderedPageBreak/>
        <w:t xml:space="preserve">Ahora bien, </w:t>
      </w:r>
      <w:r w:rsidR="002C0C2C" w:rsidRPr="00D2737A">
        <w:t xml:space="preserve">de acuerdo con la Encuesta Nacional sobre Disponibilidad y Uso de Tecnologías de la Información en Hogares </w:t>
      </w:r>
      <w:r w:rsidR="00A001E1">
        <w:t>(</w:t>
      </w:r>
      <w:r w:rsidR="00B535CD" w:rsidRPr="00D2737A">
        <w:t>ENDUTIH</w:t>
      </w:r>
      <w:r w:rsidR="00A001E1">
        <w:t>)</w:t>
      </w:r>
      <w:r w:rsidR="007F0CD5" w:rsidRPr="00D2737A">
        <w:t xml:space="preserve"> </w:t>
      </w:r>
      <w:r w:rsidR="002C0C2C" w:rsidRPr="00D2737A">
        <w:t>del 2016</w:t>
      </w:r>
      <w:r w:rsidR="007F0CD5" w:rsidRPr="001E4A97">
        <w:t>,</w:t>
      </w:r>
      <w:r w:rsidR="007F0CD5" w:rsidRPr="00D2737A">
        <w:t xml:space="preserve"> </w:t>
      </w:r>
      <w:r w:rsidRPr="00D2737A">
        <w:t>el Estado de México también ocupa el primer lugar con 3.65</w:t>
      </w:r>
      <w:r w:rsidR="00E36FFF">
        <w:t xml:space="preserve"> </w:t>
      </w:r>
      <w:r w:rsidRPr="00D2737A">
        <w:t xml:space="preserve">% de la población de </w:t>
      </w:r>
      <w:r w:rsidR="00E36FFF">
        <w:t>seis</w:t>
      </w:r>
      <w:r w:rsidR="00E36FFF" w:rsidRPr="00D2737A">
        <w:t xml:space="preserve"> </w:t>
      </w:r>
      <w:r w:rsidRPr="00D2737A">
        <w:t>años o más con celulares comunes (sin acceso a internet</w:t>
      </w:r>
      <w:r w:rsidR="00E36FFF" w:rsidRPr="00D2737A">
        <w:t>)</w:t>
      </w:r>
      <w:r w:rsidR="00E36FFF">
        <w:t xml:space="preserve">; </w:t>
      </w:r>
      <w:r w:rsidRPr="00D2737A">
        <w:t xml:space="preserve">igualmente ocupa el primer lugar con celulares </w:t>
      </w:r>
      <w:r w:rsidRPr="001E4A97">
        <w:rPr>
          <w:iCs/>
        </w:rPr>
        <w:t>inteligentes</w:t>
      </w:r>
      <w:r w:rsidRPr="00D2737A">
        <w:t xml:space="preserve"> con 10.8</w:t>
      </w:r>
      <w:r w:rsidR="00E36FFF">
        <w:t xml:space="preserve"> </w:t>
      </w:r>
      <w:r w:rsidRPr="00D2737A">
        <w:t>% (</w:t>
      </w:r>
      <w:r w:rsidR="00B535CD">
        <w:t>INEGI</w:t>
      </w:r>
      <w:r w:rsidRPr="00D2737A">
        <w:t xml:space="preserve">, 2016). </w:t>
      </w:r>
      <w:r w:rsidR="00B75E4F" w:rsidRPr="00D2737A">
        <w:t>Estas cifras arrojan</w:t>
      </w:r>
      <w:r w:rsidRPr="00D2737A">
        <w:t xml:space="preserve"> que tanto la presencia de celulares </w:t>
      </w:r>
      <w:r w:rsidRPr="001E4A97">
        <w:rPr>
          <w:iCs/>
        </w:rPr>
        <w:t>inteligentes</w:t>
      </w:r>
      <w:r w:rsidRPr="00D2737A">
        <w:t xml:space="preserve"> como de </w:t>
      </w:r>
      <w:r w:rsidRPr="001E4A97">
        <w:rPr>
          <w:iCs/>
        </w:rPr>
        <w:t>cibercafés</w:t>
      </w:r>
      <w:r w:rsidRPr="00D2737A">
        <w:t xml:space="preserve"> está relacionada con la población. En resumen, el Estado de México puede estar albergando más de 30</w:t>
      </w:r>
      <w:r w:rsidR="00A001E1">
        <w:t xml:space="preserve"> </w:t>
      </w:r>
      <w:r w:rsidRPr="00D2737A">
        <w:t xml:space="preserve">% de los </w:t>
      </w:r>
      <w:r w:rsidRPr="001E4A97">
        <w:rPr>
          <w:iCs/>
        </w:rPr>
        <w:t>cibercafés</w:t>
      </w:r>
      <w:r w:rsidRPr="00D2737A">
        <w:rPr>
          <w:i/>
        </w:rPr>
        <w:t xml:space="preserve"> </w:t>
      </w:r>
      <w:r w:rsidRPr="00D2737A">
        <w:t xml:space="preserve">de México y más del 10% de los celulares </w:t>
      </w:r>
      <w:r w:rsidRPr="001E4A97">
        <w:rPr>
          <w:iCs/>
        </w:rPr>
        <w:t>inteligentes</w:t>
      </w:r>
      <w:r w:rsidRPr="00D2737A">
        <w:t xml:space="preserve">, </w:t>
      </w:r>
      <w:r w:rsidR="00A001E1">
        <w:t>donde</w:t>
      </w:r>
      <w:r w:rsidR="00B640E2" w:rsidRPr="00D2737A">
        <w:t xml:space="preserve"> para </w:t>
      </w:r>
      <w:r w:rsidRPr="00D2737A">
        <w:t xml:space="preserve">el 2010 </w:t>
      </w:r>
      <w:r w:rsidR="00B640E2" w:rsidRPr="00D2737A">
        <w:t>se censaba una población</w:t>
      </w:r>
      <w:r w:rsidR="00594EEB" w:rsidRPr="00D2737A">
        <w:t xml:space="preserve"> total</w:t>
      </w:r>
      <w:r w:rsidR="00B640E2" w:rsidRPr="00D2737A">
        <w:t xml:space="preserve"> de</w:t>
      </w:r>
      <w:r w:rsidRPr="00D2737A">
        <w:t xml:space="preserve"> 15</w:t>
      </w:r>
      <w:r w:rsidR="00A001E1">
        <w:t xml:space="preserve"> </w:t>
      </w:r>
      <w:r w:rsidRPr="00D2737A">
        <w:t>175</w:t>
      </w:r>
      <w:r w:rsidR="00A001E1">
        <w:t xml:space="preserve"> </w:t>
      </w:r>
      <w:r w:rsidRPr="00D2737A">
        <w:t>862 habitantes</w:t>
      </w:r>
      <w:r w:rsidR="00B640E2" w:rsidRPr="00D2737A">
        <w:t xml:space="preserve"> (</w:t>
      </w:r>
      <w:r w:rsidR="00B535CD">
        <w:t>INEGI</w:t>
      </w:r>
      <w:r w:rsidR="00B640E2" w:rsidRPr="00D2737A">
        <w:t>, 2010)</w:t>
      </w:r>
      <w:r w:rsidRPr="00D2737A">
        <w:t>.</w:t>
      </w:r>
    </w:p>
    <w:p w14:paraId="2412CDEC" w14:textId="68F3327C" w:rsidR="006C6CF6" w:rsidRPr="00D2737A" w:rsidRDefault="006A66B2" w:rsidP="00B006DD">
      <w:pPr>
        <w:spacing w:line="360" w:lineRule="auto"/>
      </w:pPr>
      <w:r w:rsidRPr="00D2737A">
        <w:t>En cuanto a</w:t>
      </w:r>
      <w:r w:rsidR="00A001E1">
        <w:t xml:space="preserve">l punto número dos, las </w:t>
      </w:r>
      <w:r w:rsidRPr="00D2737A">
        <w:t>preferencias del usuario, la tendencia general en México tiene también muchos matices, sin embargo</w:t>
      </w:r>
      <w:r w:rsidR="00B640E2" w:rsidRPr="00D2737A">
        <w:t>,</w:t>
      </w:r>
      <w:r w:rsidRPr="00D2737A">
        <w:t xml:space="preserve"> la que más puede llamar la atención es el cambio en los lugares de acceso </w:t>
      </w:r>
      <w:r w:rsidR="00B75E4F" w:rsidRPr="00D2737A">
        <w:t>a</w:t>
      </w:r>
      <w:r w:rsidRPr="00D2737A">
        <w:t xml:space="preserve"> </w:t>
      </w:r>
      <w:r w:rsidR="00D80F2F">
        <w:t>i</w:t>
      </w:r>
      <w:r w:rsidR="00D80F2F" w:rsidRPr="00D2737A">
        <w:t>nternet</w:t>
      </w:r>
      <w:r w:rsidR="00A001E1">
        <w:t>.</w:t>
      </w:r>
      <w:r w:rsidR="00A001E1" w:rsidRPr="00D2737A">
        <w:t xml:space="preserve"> </w:t>
      </w:r>
      <w:r w:rsidR="00A001E1">
        <w:t>M</w:t>
      </w:r>
      <w:r w:rsidR="00A001E1" w:rsidRPr="00D2737A">
        <w:t xml:space="preserve">ientras </w:t>
      </w:r>
      <w:r w:rsidRPr="00D2737A">
        <w:t>que antes existían más personas que accedían a internet fuera del hogar, ahora son los menos</w:t>
      </w:r>
      <w:r w:rsidR="00A001E1">
        <w:t xml:space="preserve"> (ver </w:t>
      </w:r>
      <w:r w:rsidR="00A001E1" w:rsidRPr="009C7914">
        <w:rPr>
          <w:i/>
          <w:iCs/>
        </w:rPr>
        <w:t>figura 2</w:t>
      </w:r>
      <w:r w:rsidR="00A001E1">
        <w:t>)</w:t>
      </w:r>
      <w:r w:rsidRPr="00D2737A">
        <w:t>.</w:t>
      </w:r>
    </w:p>
    <w:p w14:paraId="0072AC02" w14:textId="77777777" w:rsidR="006C6CF6" w:rsidRPr="00D2737A" w:rsidRDefault="006C6CF6" w:rsidP="00B006DD">
      <w:pPr>
        <w:spacing w:line="360" w:lineRule="auto"/>
        <w:ind w:firstLine="0"/>
      </w:pPr>
    </w:p>
    <w:p w14:paraId="4A3D70F6" w14:textId="3D0F9C4C" w:rsidR="006C6CF6" w:rsidRPr="001E4A97" w:rsidRDefault="00B36663" w:rsidP="001E4A97">
      <w:pPr>
        <w:spacing w:line="360" w:lineRule="auto"/>
        <w:ind w:firstLine="0"/>
        <w:jc w:val="center"/>
      </w:pPr>
      <w:r w:rsidRPr="00D2737A">
        <w:rPr>
          <w:b/>
          <w:bCs/>
        </w:rPr>
        <w:t>Figura</w:t>
      </w:r>
      <w:r w:rsidR="006A66B2" w:rsidRPr="00D2737A">
        <w:rPr>
          <w:b/>
          <w:bCs/>
        </w:rPr>
        <w:t xml:space="preserve"> </w:t>
      </w:r>
      <w:r w:rsidR="00357EEE" w:rsidRPr="00D2737A">
        <w:rPr>
          <w:b/>
          <w:bCs/>
        </w:rPr>
        <w:t>2</w:t>
      </w:r>
      <w:r w:rsidR="006A66B2" w:rsidRPr="00D2737A">
        <w:rPr>
          <w:b/>
          <w:bCs/>
        </w:rPr>
        <w:t>.</w:t>
      </w:r>
      <w:r w:rsidR="0064549C" w:rsidRPr="00D2737A">
        <w:rPr>
          <w:b/>
          <w:bCs/>
        </w:rPr>
        <w:t xml:space="preserve"> </w:t>
      </w:r>
      <w:r w:rsidR="0064549C" w:rsidRPr="001E4A97">
        <w:t>Porcentaje de usuarios de Internet, según lugares de acceso, 2001 a 2016</w:t>
      </w:r>
    </w:p>
    <w:p w14:paraId="32237BF7" w14:textId="39C61047" w:rsidR="006C6CF6" w:rsidRPr="00D2737A" w:rsidRDefault="00AF016F" w:rsidP="00B006DD">
      <w:pPr>
        <w:spacing w:line="360" w:lineRule="auto"/>
        <w:ind w:firstLine="0"/>
      </w:pPr>
      <w:r w:rsidRPr="00D2737A">
        <w:rPr>
          <w:noProof/>
        </w:rPr>
        <w:drawing>
          <wp:inline distT="0" distB="0" distL="0" distR="0" wp14:anchorId="1BB248EE" wp14:editId="67A02709">
            <wp:extent cx="5733415" cy="3545205"/>
            <wp:effectExtent l="0" t="0" r="635" b="0"/>
            <wp:docPr id="6" name="Imagen 6" descr="C:\Users\Abel Garza\AppData\Local\Microsoft\Windows\INetCache\Content.MSO\3BD421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bel Garza\AppData\Local\Microsoft\Windows\INetCache\Content.MSO\3BD42154.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3415" cy="3545205"/>
                    </a:xfrm>
                    <a:prstGeom prst="rect">
                      <a:avLst/>
                    </a:prstGeom>
                    <a:noFill/>
                    <a:ln>
                      <a:noFill/>
                    </a:ln>
                  </pic:spPr>
                </pic:pic>
              </a:graphicData>
            </a:graphic>
          </wp:inline>
        </w:drawing>
      </w:r>
    </w:p>
    <w:p w14:paraId="13FFF7E0" w14:textId="2E897BDB" w:rsidR="0064549C" w:rsidRPr="00D2737A" w:rsidRDefault="0064549C" w:rsidP="001E4A97">
      <w:pPr>
        <w:spacing w:line="360" w:lineRule="auto"/>
        <w:ind w:firstLine="0"/>
        <w:jc w:val="center"/>
      </w:pPr>
      <w:r w:rsidRPr="00EF0689">
        <w:t xml:space="preserve">Fuente: </w:t>
      </w:r>
      <w:r w:rsidR="009C7914">
        <w:t>INEGI</w:t>
      </w:r>
      <w:r w:rsidR="00CC4F51">
        <w:t xml:space="preserve"> (2016)</w:t>
      </w:r>
    </w:p>
    <w:p w14:paraId="16577592" w14:textId="383F3889" w:rsidR="006C6CF6" w:rsidRPr="00D2737A" w:rsidRDefault="006A66B2">
      <w:pPr>
        <w:spacing w:line="360" w:lineRule="auto"/>
      </w:pPr>
      <w:r w:rsidRPr="00D2737A">
        <w:t>Las preferencias de los usuarios también pasan por otros factores estructurales</w:t>
      </w:r>
      <w:r w:rsidR="00CC4F51">
        <w:t>. H</w:t>
      </w:r>
      <w:r w:rsidR="00CC4F51" w:rsidRPr="00D2737A">
        <w:t xml:space="preserve">ablar </w:t>
      </w:r>
      <w:r w:rsidRPr="00D2737A">
        <w:t xml:space="preserve">de la </w:t>
      </w:r>
      <w:r w:rsidRPr="001E4A97">
        <w:rPr>
          <w:iCs/>
        </w:rPr>
        <w:t>familiaridad o experiencia previa</w:t>
      </w:r>
      <w:r w:rsidRPr="00D2737A">
        <w:t xml:space="preserve"> con ciertos entornos informáticos puede lograr esclarecer</w:t>
      </w:r>
      <w:r w:rsidR="00CC4F51">
        <w:t xml:space="preserve"> </w:t>
      </w:r>
      <w:r w:rsidR="00B535CD">
        <w:t>po</w:t>
      </w:r>
      <w:r w:rsidR="00B535CD" w:rsidRPr="00D2737A">
        <w:t>r qué</w:t>
      </w:r>
      <w:r w:rsidRPr="00D2737A">
        <w:t xml:space="preserve"> se prefieren ciertas TIC sobre otras, pero </w:t>
      </w:r>
      <w:r w:rsidR="00B75E4F" w:rsidRPr="00D2737A">
        <w:t>también</w:t>
      </w:r>
      <w:r w:rsidRPr="00D2737A">
        <w:t xml:space="preserve"> se puede explicar analizando el mercado o las disposiciones (imposiciones) política-normativas en una </w:t>
      </w:r>
      <w:r w:rsidRPr="00D2737A">
        <w:lastRenderedPageBreak/>
        <w:t>jurisdicción o sistema informático</w:t>
      </w:r>
      <w:r w:rsidR="00594EEB" w:rsidRPr="00D2737A">
        <w:t xml:space="preserve">, como la </w:t>
      </w:r>
      <w:r w:rsidR="00CC4F51">
        <w:t>r</w:t>
      </w:r>
      <w:r w:rsidR="00CC4F51" w:rsidRPr="00D2737A">
        <w:t xml:space="preserve">eforma </w:t>
      </w:r>
      <w:r w:rsidR="00594EEB" w:rsidRPr="00D2737A">
        <w:t xml:space="preserve">mexicana del 2013 a las </w:t>
      </w:r>
      <w:r w:rsidR="00CC4F51">
        <w:t>t</w:t>
      </w:r>
      <w:r w:rsidR="00CC4F51" w:rsidRPr="00D2737A">
        <w:t>elecomunicaciones</w:t>
      </w:r>
      <w:r w:rsidRPr="00D2737A">
        <w:t>.</w:t>
      </w:r>
    </w:p>
    <w:p w14:paraId="3446166A" w14:textId="3B237FF1" w:rsidR="006C6CF6" w:rsidRPr="00D2737A" w:rsidRDefault="006A66B2" w:rsidP="00B006DD">
      <w:pPr>
        <w:spacing w:line="360" w:lineRule="auto"/>
      </w:pPr>
      <w:r w:rsidRPr="00D2737A">
        <w:t xml:space="preserve">La transferencia de modelos exitosos debe tener esto en cuenta, puesto que los determinantes de una incorporación exitosa de </w:t>
      </w:r>
      <w:r w:rsidR="00222AB8">
        <w:t xml:space="preserve">las </w:t>
      </w:r>
      <w:r w:rsidRPr="00D2737A">
        <w:t>TIC en un centro educativo</w:t>
      </w:r>
      <w:r w:rsidR="00222AB8">
        <w:t>,</w:t>
      </w:r>
      <w:r w:rsidRPr="00D2737A">
        <w:t xml:space="preserve"> o por algún profesor</w:t>
      </w:r>
      <w:r w:rsidR="00222AB8">
        <w:t>,</w:t>
      </w:r>
      <w:r w:rsidRPr="00D2737A">
        <w:t xml:space="preserve"> puede</w:t>
      </w:r>
      <w:r w:rsidR="00222AB8">
        <w:t>n</w:t>
      </w:r>
      <w:r w:rsidRPr="00D2737A">
        <w:t xml:space="preserve"> estar oculto</w:t>
      </w:r>
      <w:r w:rsidR="00222AB8">
        <w:t>s</w:t>
      </w:r>
      <w:r w:rsidRPr="00D2737A">
        <w:t xml:space="preserve"> en la complejidad del </w:t>
      </w:r>
      <w:r w:rsidRPr="001E4A97">
        <w:rPr>
          <w:iCs/>
        </w:rPr>
        <w:t>contexto</w:t>
      </w:r>
      <w:r w:rsidRPr="00D2737A">
        <w:t xml:space="preserve"> (cambiante) en el que ya está inmerso el </w:t>
      </w:r>
      <w:r w:rsidR="007F0911" w:rsidRPr="00D2737A">
        <w:t>observador</w:t>
      </w:r>
      <w:r w:rsidRPr="00D2737A">
        <w:t xml:space="preserve">. Por ejemplo, el estudio de Becker </w:t>
      </w:r>
      <w:sdt>
        <w:sdtPr>
          <w:id w:val="1201130106"/>
          <w:citation/>
        </w:sdtPr>
        <w:sdtEndPr/>
        <w:sdtContent>
          <w:r w:rsidR="007615A1" w:rsidRPr="00D2737A">
            <w:fldChar w:fldCharType="begin"/>
          </w:r>
          <w:r w:rsidR="007615A1" w:rsidRPr="00D2737A">
            <w:instrText xml:space="preserve">CITATION Bec00 \n  \t  \l 2058 </w:instrText>
          </w:r>
          <w:r w:rsidR="007615A1" w:rsidRPr="00D2737A">
            <w:fldChar w:fldCharType="separate"/>
          </w:r>
          <w:r w:rsidR="00B640E2" w:rsidRPr="00D2737A">
            <w:rPr>
              <w:noProof/>
            </w:rPr>
            <w:t>(2000)</w:t>
          </w:r>
          <w:r w:rsidR="007615A1" w:rsidRPr="00D2737A">
            <w:fldChar w:fldCharType="end"/>
          </w:r>
        </w:sdtContent>
      </w:sdt>
      <w:r w:rsidR="007615A1" w:rsidRPr="00D2737A">
        <w:t xml:space="preserve"> </w:t>
      </w:r>
      <w:r w:rsidRPr="00D2737A">
        <w:t>hace una crítica a Cuban, quien</w:t>
      </w:r>
      <w:r w:rsidR="00222AB8">
        <w:t>,</w:t>
      </w:r>
      <w:r w:rsidRPr="00D2737A">
        <w:t xml:space="preserve"> en 1985</w:t>
      </w:r>
      <w:r w:rsidR="00222AB8">
        <w:t>,</w:t>
      </w:r>
      <w:r w:rsidRPr="00D2737A">
        <w:t xml:space="preserve"> exponía las dificultades para la implementación de</w:t>
      </w:r>
      <w:r w:rsidR="00222AB8">
        <w:t xml:space="preserve"> las</w:t>
      </w:r>
      <w:r w:rsidRPr="00D2737A">
        <w:t xml:space="preserve"> TIC</w:t>
      </w:r>
      <w:r w:rsidR="00222AB8">
        <w:t xml:space="preserve">. </w:t>
      </w:r>
      <w:r w:rsidRPr="00D2737A">
        <w:t xml:space="preserve">Becker en </w:t>
      </w:r>
      <w:r w:rsidR="00222AB8">
        <w:t>Estados Unidos</w:t>
      </w:r>
      <w:r w:rsidRPr="00D2737A">
        <w:t xml:space="preserve"> en el 2000 ya no observaba estos problemas en los resultados de su encuesta; sin embargo, la misma encuesta de Becker se puede aplicar en la actualidad y verter una nueva crítica. Por ejemplo, no sorprendería observar una disminución en el conocimiento y uso del correo electrónico por favorecer otras tecnologías que no habían sido contempladas como el uso de mensajería móvil (p</w:t>
      </w:r>
      <w:r w:rsidR="00222AB8">
        <w:t>or ejemplo,</w:t>
      </w:r>
      <w:r w:rsidRPr="00D2737A">
        <w:t xml:space="preserve"> </w:t>
      </w:r>
      <w:r w:rsidRPr="001E4A97">
        <w:rPr>
          <w:iCs/>
        </w:rPr>
        <w:t>WhatsApp, Messenger de Facebook o Hangouts de Google</w:t>
      </w:r>
      <w:r w:rsidRPr="00D2737A">
        <w:t xml:space="preserve">) u otros medios de comunicación como plataformas escolares, mismas que pueden favorecer/entorpecer los objetivos educativos. </w:t>
      </w:r>
      <w:r w:rsidR="00222AB8">
        <w:t>Una vez más el</w:t>
      </w:r>
      <w:r w:rsidR="00222AB8" w:rsidRPr="00D2737A">
        <w:t xml:space="preserve"> </w:t>
      </w:r>
      <w:r w:rsidRPr="00D2737A">
        <w:t xml:space="preserve">estudio de Herrera-Batista </w:t>
      </w:r>
      <w:sdt>
        <w:sdtPr>
          <w:id w:val="-1549596490"/>
          <w:citation/>
        </w:sdtPr>
        <w:sdtEndPr/>
        <w:sdtContent>
          <w:r w:rsidR="007615A1" w:rsidRPr="00D2737A">
            <w:fldChar w:fldCharType="begin"/>
          </w:r>
          <w:r w:rsidR="002C0C2C" w:rsidRPr="00D2737A">
            <w:instrText xml:space="preserve">CITATION Her09 \n  \t  \l 2058 </w:instrText>
          </w:r>
          <w:r w:rsidR="007615A1" w:rsidRPr="00D2737A">
            <w:fldChar w:fldCharType="separate"/>
          </w:r>
          <w:r w:rsidR="00B640E2" w:rsidRPr="00D2737A">
            <w:rPr>
              <w:noProof/>
            </w:rPr>
            <w:t>(2009)</w:t>
          </w:r>
          <w:r w:rsidR="007615A1" w:rsidRPr="00D2737A">
            <w:fldChar w:fldCharType="end"/>
          </w:r>
        </w:sdtContent>
      </w:sdt>
      <w:r w:rsidR="007615A1" w:rsidRPr="00D2737A">
        <w:t xml:space="preserve"> </w:t>
      </w:r>
      <w:r w:rsidRPr="00D2737A">
        <w:t>es ilustrativo al señalar c</w:t>
      </w:r>
      <w:r w:rsidR="00222AB8">
        <w:t>ó</w:t>
      </w:r>
      <w:r w:rsidRPr="00D2737A">
        <w:t xml:space="preserve">mo su muestra de estudiantes de la </w:t>
      </w:r>
      <w:r w:rsidR="007F0911" w:rsidRPr="00D2737A">
        <w:t>UNAM</w:t>
      </w:r>
      <w:r w:rsidRPr="00D2737A">
        <w:t xml:space="preserve"> prefiere utilizar </w:t>
      </w:r>
      <w:r w:rsidRPr="001E4A97">
        <w:rPr>
          <w:iCs/>
        </w:rPr>
        <w:t>Messenger</w:t>
      </w:r>
      <w:r w:rsidRPr="00D2737A">
        <w:t xml:space="preserve"> (75</w:t>
      </w:r>
      <w:r w:rsidR="00222AB8">
        <w:t xml:space="preserve"> </w:t>
      </w:r>
      <w:r w:rsidRPr="00D2737A">
        <w:t>%) que correo electrónico (16</w:t>
      </w:r>
      <w:r w:rsidR="00222AB8">
        <w:t xml:space="preserve"> </w:t>
      </w:r>
      <w:r w:rsidRPr="00D2737A">
        <w:t>%) para organizar y acordar las actividades de equipo.</w:t>
      </w:r>
    </w:p>
    <w:p w14:paraId="7FD6B912" w14:textId="5822F008" w:rsidR="006C6CF6" w:rsidRPr="00D2737A" w:rsidRDefault="006A66B2" w:rsidP="00B006DD">
      <w:pPr>
        <w:spacing w:line="360" w:lineRule="auto"/>
      </w:pPr>
      <w:r w:rsidRPr="00D2737A">
        <w:t xml:space="preserve">Por otra parte, muchos profesores en </w:t>
      </w:r>
      <w:r w:rsidR="007F0911" w:rsidRPr="001E4A97">
        <w:rPr>
          <w:iCs/>
        </w:rPr>
        <w:t>circunstancias</w:t>
      </w:r>
      <w:r w:rsidRPr="00D2737A">
        <w:t xml:space="preserve"> de </w:t>
      </w:r>
      <w:r w:rsidR="00594EEB" w:rsidRPr="00D2737A">
        <w:t xml:space="preserve">inseguridad </w:t>
      </w:r>
      <w:r w:rsidRPr="00D2737A">
        <w:t xml:space="preserve">prefieren que sus estudiantes no conozcan su número de teléfono particular para mensajería móvil o </w:t>
      </w:r>
      <w:r w:rsidR="00B75E4F" w:rsidRPr="00D2737A">
        <w:t xml:space="preserve">el nombre de usuario </w:t>
      </w:r>
      <w:r w:rsidRPr="00D2737A">
        <w:t xml:space="preserve">en su red social </w:t>
      </w:r>
      <w:r w:rsidRPr="001E4A97">
        <w:rPr>
          <w:iCs/>
        </w:rPr>
        <w:t>web</w:t>
      </w:r>
      <w:r w:rsidRPr="00D2737A">
        <w:t xml:space="preserve">, aun cuando se argumente que puede mejorar la comunicación. También pueden existir </w:t>
      </w:r>
      <w:r w:rsidR="007F0911" w:rsidRPr="001E4A97">
        <w:t>estructuras sociales</w:t>
      </w:r>
      <w:r w:rsidR="007F0911" w:rsidRPr="00D2737A">
        <w:t xml:space="preserve"> en </w:t>
      </w:r>
      <w:r w:rsidRPr="00D2737A">
        <w:t>prácticas pedagógicas que pierdan su objetivo por forzar el uso de</w:t>
      </w:r>
      <w:r w:rsidR="00222AB8">
        <w:t xml:space="preserve"> las</w:t>
      </w:r>
      <w:r w:rsidRPr="00D2737A">
        <w:t xml:space="preserve"> TIC en una actividad, como enfatizar el uso de ciertas paqueterías, como el uso </w:t>
      </w:r>
      <w:r w:rsidR="007F0911" w:rsidRPr="00D2737A">
        <w:t>exclusivo de ciertos paquetes estadísticos en lugar de dar más énfasis a la enseñanza de la estadística</w:t>
      </w:r>
      <w:r w:rsidRPr="00D2737A">
        <w:t>,</w:t>
      </w:r>
      <w:r w:rsidR="007F0911" w:rsidRPr="00D2737A">
        <w:t xml:space="preserve"> el uso del software</w:t>
      </w:r>
      <w:r w:rsidRPr="00D2737A">
        <w:t xml:space="preserve"> </w:t>
      </w:r>
      <w:r w:rsidRPr="00B535CD">
        <w:rPr>
          <w:i/>
        </w:rPr>
        <w:t>Auto</w:t>
      </w:r>
      <w:r w:rsidR="00B535CD">
        <w:rPr>
          <w:i/>
        </w:rPr>
        <w:t>CAD</w:t>
      </w:r>
      <w:r w:rsidRPr="00D2737A">
        <w:t xml:space="preserve"> en lugar de favorecer </w:t>
      </w:r>
      <w:r w:rsidR="00222AB8">
        <w:t xml:space="preserve">el </w:t>
      </w:r>
      <w:r w:rsidRPr="00D2737A">
        <w:t xml:space="preserve">dibujo técnico y </w:t>
      </w:r>
      <w:r w:rsidR="00222AB8">
        <w:t xml:space="preserve">la </w:t>
      </w:r>
      <w:r w:rsidRPr="00D2737A">
        <w:t xml:space="preserve">elaboración de planos por métodos </w:t>
      </w:r>
      <w:r w:rsidRPr="001E4A97">
        <w:rPr>
          <w:iCs/>
        </w:rPr>
        <w:t>tradicionales</w:t>
      </w:r>
      <w:r w:rsidR="00DC1D17" w:rsidRPr="00D2737A">
        <w:rPr>
          <w:iCs/>
        </w:rPr>
        <w:t xml:space="preserve"> en ciertas comunidades</w:t>
      </w:r>
      <w:r w:rsidRPr="00D2737A">
        <w:t xml:space="preserve">. Es decir, implementar </w:t>
      </w:r>
      <w:r w:rsidRPr="00D2737A">
        <w:rPr>
          <w:iCs/>
        </w:rPr>
        <w:t>ciertas</w:t>
      </w:r>
      <w:r w:rsidRPr="00D2737A">
        <w:t xml:space="preserve"> TIC no siempre es lo más adecuado por el contexto,</w:t>
      </w:r>
      <w:r w:rsidR="00DC1D17" w:rsidRPr="00D2737A">
        <w:t xml:space="preserve"> o la circunstancia</w:t>
      </w:r>
      <w:r w:rsidR="00222AB8">
        <w:t>;</w:t>
      </w:r>
      <w:r w:rsidR="00222AB8" w:rsidRPr="00D2737A">
        <w:t xml:space="preserve"> </w:t>
      </w:r>
      <w:r w:rsidRPr="00D2737A">
        <w:t xml:space="preserve">al contrario, el contexto habrá de determinar las características que deben de tener </w:t>
      </w:r>
      <w:r w:rsidR="00222AB8">
        <w:t>estas herramientas</w:t>
      </w:r>
      <w:r w:rsidRPr="00D2737A">
        <w:t>.</w:t>
      </w:r>
    </w:p>
    <w:p w14:paraId="6B86DC33" w14:textId="78DB94F1" w:rsidR="00DC1D17" w:rsidRPr="00D2737A" w:rsidRDefault="006A66B2" w:rsidP="00B006DD">
      <w:pPr>
        <w:spacing w:line="360" w:lineRule="auto"/>
      </w:pPr>
      <w:r w:rsidRPr="00D2737A">
        <w:t xml:space="preserve">Identificar las </w:t>
      </w:r>
      <w:r w:rsidRPr="001E4A97">
        <w:rPr>
          <w:iCs/>
        </w:rPr>
        <w:t>buenas prácticas</w:t>
      </w:r>
      <w:r w:rsidRPr="00D2737A">
        <w:t xml:space="preserve">, como define </w:t>
      </w:r>
      <w:r w:rsidR="001B005E">
        <w:t>C</w:t>
      </w:r>
      <w:r w:rsidR="003500CB">
        <w:t>l</w:t>
      </w:r>
      <w:r w:rsidR="001B005E">
        <w:t>aro</w:t>
      </w:r>
      <w:r w:rsidR="003500CB">
        <w:t xml:space="preserve"> (2010)</w:t>
      </w:r>
      <w:r w:rsidRPr="00D2737A">
        <w:t xml:space="preserve">, en los modelos educativos es la discusión que se intenta abordar desde el análisis en la incorporación de TIC, particularmente </w:t>
      </w:r>
      <w:r w:rsidR="00BC640D">
        <w:t xml:space="preserve">a partir de </w:t>
      </w:r>
      <w:r w:rsidR="00BE2D13" w:rsidRPr="001E4A97">
        <w:rPr>
          <w:i/>
          <w:iCs/>
        </w:rPr>
        <w:t>1</w:t>
      </w:r>
      <w:r w:rsidR="00BC640D" w:rsidRPr="001E4A97">
        <w:rPr>
          <w:i/>
          <w:iCs/>
        </w:rPr>
        <w:t>)</w:t>
      </w:r>
      <w:r w:rsidR="00BC640D">
        <w:rPr>
          <w:i/>
          <w:iCs/>
        </w:rPr>
        <w:t xml:space="preserve"> </w:t>
      </w:r>
      <w:r w:rsidR="00BC640D">
        <w:t>la</w:t>
      </w:r>
      <w:r w:rsidR="00BC640D">
        <w:rPr>
          <w:i/>
          <w:iCs/>
        </w:rPr>
        <w:t xml:space="preserve"> </w:t>
      </w:r>
      <w:r w:rsidR="00BE2D13" w:rsidRPr="00D2737A">
        <w:t xml:space="preserve">implementación de la tecnología móvil, </w:t>
      </w:r>
      <w:r w:rsidR="00BE2D13" w:rsidRPr="001E4A97">
        <w:rPr>
          <w:i/>
          <w:iCs/>
        </w:rPr>
        <w:t>2)</w:t>
      </w:r>
      <w:r w:rsidR="00BE2D13" w:rsidRPr="00D2737A">
        <w:t xml:space="preserve"> </w:t>
      </w:r>
      <w:r w:rsidR="00BC640D">
        <w:t xml:space="preserve">la </w:t>
      </w:r>
      <w:r w:rsidR="00BE2D13" w:rsidRPr="00D2737A">
        <w:t>implementación de la tecnología multiplataforma (</w:t>
      </w:r>
      <w:proofErr w:type="spellStart"/>
      <w:r w:rsidR="00BE2D13" w:rsidRPr="00D2737A">
        <w:rPr>
          <w:i/>
          <w:iCs/>
        </w:rPr>
        <w:t>cross</w:t>
      </w:r>
      <w:proofErr w:type="spellEnd"/>
      <w:r w:rsidR="00BE2D13" w:rsidRPr="00D2737A">
        <w:rPr>
          <w:i/>
          <w:iCs/>
        </w:rPr>
        <w:t xml:space="preserve"> </w:t>
      </w:r>
      <w:proofErr w:type="spellStart"/>
      <w:r w:rsidR="00BE2D13" w:rsidRPr="00D2737A">
        <w:rPr>
          <w:i/>
          <w:iCs/>
        </w:rPr>
        <w:t>platform</w:t>
      </w:r>
      <w:proofErr w:type="spellEnd"/>
      <w:r w:rsidR="00BE2D13" w:rsidRPr="00D2737A">
        <w:t xml:space="preserve">) y </w:t>
      </w:r>
      <w:r w:rsidR="00BE2D13" w:rsidRPr="001E4A97">
        <w:rPr>
          <w:i/>
          <w:iCs/>
        </w:rPr>
        <w:t>3)</w:t>
      </w:r>
      <w:r w:rsidR="00BE2D13" w:rsidRPr="00D2737A">
        <w:t xml:space="preserve"> </w:t>
      </w:r>
      <w:r w:rsidR="00BC640D">
        <w:t xml:space="preserve">la </w:t>
      </w:r>
      <w:r w:rsidR="00BE2D13" w:rsidRPr="00D2737A">
        <w:t>administración digital de la educación.</w:t>
      </w:r>
    </w:p>
    <w:p w14:paraId="2FBA89B0" w14:textId="6BB65D74" w:rsidR="006C6CF6" w:rsidRDefault="00B75E4F" w:rsidP="00B006DD">
      <w:pPr>
        <w:spacing w:line="360" w:lineRule="auto"/>
      </w:pPr>
      <w:r w:rsidRPr="00D2737A">
        <w:t>Este artículo</w:t>
      </w:r>
      <w:r w:rsidR="006A66B2" w:rsidRPr="00D2737A">
        <w:t xml:space="preserve"> se suma a la crítica de la falta de interés sobre la incorporación de</w:t>
      </w:r>
      <w:r w:rsidR="00BC640D">
        <w:t xml:space="preserve"> las</w:t>
      </w:r>
      <w:r w:rsidR="006A66B2" w:rsidRPr="00D2737A">
        <w:t xml:space="preserve"> TIC móviles y </w:t>
      </w:r>
      <w:r w:rsidR="006A66B2" w:rsidRPr="00D2737A">
        <w:rPr>
          <w:i/>
        </w:rPr>
        <w:t>gadgets</w:t>
      </w:r>
      <w:r w:rsidR="006A66B2" w:rsidRPr="00D2737A">
        <w:t xml:space="preserve"> en la educación</w:t>
      </w:r>
      <w:r w:rsidR="00BC640D">
        <w:t>.</w:t>
      </w:r>
      <w:r w:rsidR="00BC640D" w:rsidRPr="00D2737A">
        <w:t xml:space="preserve"> </w:t>
      </w:r>
      <w:r w:rsidR="00BC640D">
        <w:t>L</w:t>
      </w:r>
      <w:r w:rsidR="00BC640D" w:rsidRPr="00D2737A">
        <w:t xml:space="preserve">a </w:t>
      </w:r>
      <w:r w:rsidR="006A66B2" w:rsidRPr="00D2737A">
        <w:t xml:space="preserve">propuesta es buscar que </w:t>
      </w:r>
      <w:r w:rsidR="001C1CB6">
        <w:t>estas</w:t>
      </w:r>
      <w:r w:rsidR="006A66B2" w:rsidRPr="00D2737A">
        <w:t xml:space="preserve"> cuenten con integración multiplataforma (</w:t>
      </w:r>
      <w:proofErr w:type="spellStart"/>
      <w:r w:rsidR="006A66B2" w:rsidRPr="00D2737A">
        <w:rPr>
          <w:i/>
        </w:rPr>
        <w:t>cross</w:t>
      </w:r>
      <w:proofErr w:type="spellEnd"/>
      <w:r w:rsidR="006A66B2" w:rsidRPr="00D2737A">
        <w:rPr>
          <w:i/>
        </w:rPr>
        <w:t xml:space="preserve"> </w:t>
      </w:r>
      <w:proofErr w:type="spellStart"/>
      <w:r w:rsidR="006A66B2" w:rsidRPr="00D2737A">
        <w:rPr>
          <w:i/>
        </w:rPr>
        <w:t>platform</w:t>
      </w:r>
      <w:proofErr w:type="spellEnd"/>
      <w:r w:rsidR="006A66B2" w:rsidRPr="00D2737A">
        <w:t xml:space="preserve">) para su uso en diferentes dispositivos y </w:t>
      </w:r>
      <w:r w:rsidRPr="00D2737A">
        <w:t xml:space="preserve">que sean </w:t>
      </w:r>
      <w:r w:rsidR="006A66B2" w:rsidRPr="00D2737A">
        <w:t xml:space="preserve">accesibles </w:t>
      </w:r>
      <w:r w:rsidR="006A66B2" w:rsidRPr="00D2737A">
        <w:lastRenderedPageBreak/>
        <w:t>en diferentes contextos</w:t>
      </w:r>
      <w:r w:rsidR="00DC1D17" w:rsidRPr="00D2737A">
        <w:t xml:space="preserve"> y circunstancias</w:t>
      </w:r>
      <w:r w:rsidR="006A66B2" w:rsidRPr="00D2737A">
        <w:t xml:space="preserve"> por medio de la tecnología </w:t>
      </w:r>
      <w:r w:rsidR="006A66B2" w:rsidRPr="001E4A97">
        <w:rPr>
          <w:iCs/>
        </w:rPr>
        <w:t>web</w:t>
      </w:r>
      <w:r w:rsidR="006A66B2" w:rsidRPr="00D2737A">
        <w:t>.</w:t>
      </w:r>
      <w:r w:rsidR="00DC1D17" w:rsidRPr="00D2737A">
        <w:t xml:space="preserve"> De la misma manera, se suma a Behar </w:t>
      </w:r>
      <w:r w:rsidR="00BC640D">
        <w:t>y</w:t>
      </w:r>
      <w:r w:rsidR="00BC640D" w:rsidRPr="00D2737A">
        <w:t xml:space="preserve"> </w:t>
      </w:r>
      <w:r w:rsidR="00DC1D17" w:rsidRPr="00D2737A">
        <w:t xml:space="preserve">Mishra </w:t>
      </w:r>
      <w:r w:rsidR="007371C2" w:rsidRPr="00D2737A">
        <w:rPr>
          <w:noProof/>
        </w:rPr>
        <w:t>(2015)</w:t>
      </w:r>
      <w:r w:rsidR="000E5D58" w:rsidRPr="00D2737A">
        <w:t xml:space="preserve"> </w:t>
      </w:r>
      <w:r w:rsidR="00DC1D17" w:rsidRPr="00D2737A">
        <w:t xml:space="preserve">al señalar que la transferencia de </w:t>
      </w:r>
      <w:r w:rsidR="007371C2">
        <w:t xml:space="preserve">las </w:t>
      </w:r>
      <w:r w:rsidR="00DC1D17" w:rsidRPr="00D2737A">
        <w:t>TIC debe procurar al profesor, de manera que una de las áreas prioritarias en el contexto del autor</w:t>
      </w:r>
      <w:r w:rsidR="00605386">
        <w:t xml:space="preserve"> </w:t>
      </w:r>
      <w:r w:rsidR="00DC1D17" w:rsidRPr="00D2737A">
        <w:t>es mejorar la administración de los estudiantes y generar información que retroalimente el sistema.</w:t>
      </w:r>
    </w:p>
    <w:p w14:paraId="1332C2F9" w14:textId="77777777" w:rsidR="00CC4F51" w:rsidRPr="00D2737A" w:rsidRDefault="00CC4F51" w:rsidP="00B006DD">
      <w:pPr>
        <w:spacing w:line="360" w:lineRule="auto"/>
      </w:pPr>
    </w:p>
    <w:p w14:paraId="2240F3D7" w14:textId="092C3DB4" w:rsidR="006C6CF6" w:rsidRPr="00D2737A" w:rsidRDefault="005A0DB1" w:rsidP="00B853B6">
      <w:pPr>
        <w:pStyle w:val="Ttulo2"/>
        <w:spacing w:before="0" w:after="0" w:line="360" w:lineRule="auto"/>
        <w:ind w:firstLine="0"/>
        <w:jc w:val="center"/>
      </w:pPr>
      <w:bookmarkStart w:id="4" w:name="_mugi1bob3rf6" w:colFirst="0" w:colLast="0"/>
      <w:bookmarkEnd w:id="4"/>
      <w:r w:rsidRPr="00D2737A">
        <w:t xml:space="preserve">Modelo </w:t>
      </w:r>
      <w:r w:rsidR="00B25BA1" w:rsidRPr="00D2737A">
        <w:t>Recrea</w:t>
      </w:r>
      <w:r w:rsidRPr="00D2737A">
        <w:t xml:space="preserve">: </w:t>
      </w:r>
      <w:r w:rsidR="00B25BA1">
        <w:t xml:space="preserve">Las </w:t>
      </w:r>
      <w:r w:rsidR="006A66B2" w:rsidRPr="00D2737A">
        <w:t>TIC al profesor antes que al estudiante</w:t>
      </w:r>
    </w:p>
    <w:p w14:paraId="30D73CD9" w14:textId="403EF0BE" w:rsidR="006C6CF6" w:rsidRPr="00D2737A" w:rsidRDefault="006A66B2" w:rsidP="001E4A97">
      <w:pPr>
        <w:spacing w:line="360" w:lineRule="auto"/>
      </w:pPr>
      <w:r w:rsidRPr="00D2737A">
        <w:t xml:space="preserve">El proyecto </w:t>
      </w:r>
      <w:r w:rsidR="00B25BA1" w:rsidRPr="00D2737A">
        <w:t xml:space="preserve">Recrea </w:t>
      </w:r>
      <w:r w:rsidRPr="00D2737A">
        <w:t xml:space="preserve">es una propuesta de política del </w:t>
      </w:r>
      <w:r w:rsidR="00B25BA1">
        <w:t>G</w:t>
      </w:r>
      <w:r w:rsidR="00B25BA1" w:rsidRPr="00D2737A">
        <w:t xml:space="preserve">obierno </w:t>
      </w:r>
      <w:r w:rsidRPr="00D2737A">
        <w:t xml:space="preserve">mexicano surgida de la Subsecretaría de Educación Superior, coordinada por la Dirección General de Educación Superior para Profesionales de la Educación y la Dirección General de Educación Superior Universitaria, apoyada técnicamente por siete </w:t>
      </w:r>
      <w:r w:rsidR="00B25BA1" w:rsidRPr="00D2737A">
        <w:t xml:space="preserve">escuelas normales </w:t>
      </w:r>
      <w:r w:rsidRPr="00D2737A">
        <w:t xml:space="preserve">y siete </w:t>
      </w:r>
      <w:r w:rsidR="00B25BA1" w:rsidRPr="00D2737A">
        <w:t>universidades públicas estatales</w:t>
      </w:r>
      <w:r w:rsidR="00B25BA1">
        <w:t>.</w:t>
      </w:r>
      <w:r w:rsidRPr="00D2737A">
        <w:t xml:space="preserve"> </w:t>
      </w:r>
      <w:r w:rsidR="00B25BA1">
        <w:t>Así, pues, es</w:t>
      </w:r>
      <w:r w:rsidR="00B25BA1" w:rsidRPr="00D2737A">
        <w:t xml:space="preserve"> impulsad</w:t>
      </w:r>
      <w:r w:rsidR="00B25BA1" w:rsidRPr="001E4A97">
        <w:t>o</w:t>
      </w:r>
      <w:r w:rsidR="00B25BA1" w:rsidRPr="00D2737A">
        <w:t xml:space="preserve"> </w:t>
      </w:r>
      <w:r w:rsidRPr="00D2737A">
        <w:t>como política pública</w:t>
      </w:r>
      <w:r w:rsidR="00DC1D17" w:rsidRPr="00D2737A">
        <w:t xml:space="preserve"> por el </w:t>
      </w:r>
      <w:r w:rsidR="00B25BA1">
        <w:t>G</w:t>
      </w:r>
      <w:r w:rsidR="00B25BA1" w:rsidRPr="00D2737A">
        <w:t xml:space="preserve">obierno </w:t>
      </w:r>
      <w:r w:rsidR="00DC1D17" w:rsidRPr="00D2737A">
        <w:t>mexicano.</w:t>
      </w:r>
    </w:p>
    <w:p w14:paraId="4C461E15" w14:textId="627216B6" w:rsidR="006C6CF6" w:rsidRPr="00D2737A" w:rsidRDefault="00B25BA1" w:rsidP="00B006DD">
      <w:pPr>
        <w:spacing w:line="360" w:lineRule="auto"/>
      </w:pPr>
      <w:r>
        <w:t>Como ya se mencionó, el</w:t>
      </w:r>
      <w:r w:rsidRPr="00D2737A">
        <w:t xml:space="preserve"> </w:t>
      </w:r>
      <w:r w:rsidR="006A66B2" w:rsidRPr="00D2737A">
        <w:t>proyecto tiene como objetivo mejorar el proceso de enseñanza-aprendizaje</w:t>
      </w:r>
      <w:r>
        <w:t xml:space="preserve"> a partir de</w:t>
      </w:r>
      <w:r w:rsidR="006A66B2" w:rsidRPr="00D2737A">
        <w:t xml:space="preserve"> tres ejes centrales</w:t>
      </w:r>
      <w:r>
        <w:t>:</w:t>
      </w:r>
      <w:r w:rsidR="006A66B2" w:rsidRPr="00D2737A">
        <w:t xml:space="preserve"> </w:t>
      </w:r>
      <w:r w:rsidR="006A66B2" w:rsidRPr="001E4A97">
        <w:rPr>
          <w:i/>
          <w:iCs/>
        </w:rPr>
        <w:t>1)</w:t>
      </w:r>
      <w:r w:rsidR="006A66B2" w:rsidRPr="00D2737A">
        <w:t xml:space="preserve"> el pensamiento complejo, </w:t>
      </w:r>
      <w:r w:rsidR="006A66B2" w:rsidRPr="001E4A97">
        <w:rPr>
          <w:i/>
          <w:iCs/>
        </w:rPr>
        <w:t>2)</w:t>
      </w:r>
      <w:r w:rsidR="006A66B2" w:rsidRPr="00D2737A">
        <w:t xml:space="preserve"> investigación-docencia y </w:t>
      </w:r>
      <w:r w:rsidR="006A66B2" w:rsidRPr="001E4A97">
        <w:rPr>
          <w:i/>
          <w:iCs/>
        </w:rPr>
        <w:t>3)</w:t>
      </w:r>
      <w:r w:rsidR="006A66B2" w:rsidRPr="00D2737A">
        <w:t xml:space="preserve"> </w:t>
      </w:r>
      <w:r>
        <w:t xml:space="preserve">las </w:t>
      </w:r>
      <w:r w:rsidR="006A66B2" w:rsidRPr="00D2737A">
        <w:t>TIC. Bajo este esquema</w:t>
      </w:r>
      <w:r>
        <w:t>,</w:t>
      </w:r>
      <w:r w:rsidR="006A66B2" w:rsidRPr="00D2737A">
        <w:t xml:space="preserve"> </w:t>
      </w:r>
      <w:r w:rsidR="00B75E4F" w:rsidRPr="00D2737A">
        <w:t xml:space="preserve">se </w:t>
      </w:r>
      <w:r w:rsidR="006A66B2" w:rsidRPr="00D2737A">
        <w:t>procura el desarrollo de la calidad educativa en instituciones de educación superior. Sin embargo, algo que está implícito, pero se debe remarcar, es que se basa en la transferencia a profesores, para que ellos puedan hacer uso y transmitirlo a las generaciones de estudiantes.</w:t>
      </w:r>
    </w:p>
    <w:p w14:paraId="38FCEFE2" w14:textId="440F9F02" w:rsidR="006C6CF6" w:rsidRPr="00D2737A" w:rsidRDefault="006A66B2" w:rsidP="00B006DD">
      <w:pPr>
        <w:spacing w:line="360" w:lineRule="auto"/>
      </w:pPr>
      <w:r w:rsidRPr="00D2737A">
        <w:t>Lo anterior es necesario que se mencione</w:t>
      </w:r>
      <w:r w:rsidR="00192143">
        <w:t xml:space="preserve"> y recalque pues</w:t>
      </w:r>
      <w:r w:rsidRPr="00D2737A">
        <w:t xml:space="preserve"> </w:t>
      </w:r>
      <w:r w:rsidR="00192143">
        <w:t xml:space="preserve">en </w:t>
      </w:r>
      <w:r w:rsidRPr="00D2737A">
        <w:t xml:space="preserve">la línea de acción de las </w:t>
      </w:r>
      <w:r w:rsidRPr="001E4A97">
        <w:rPr>
          <w:iCs/>
        </w:rPr>
        <w:t>TIC para la educación</w:t>
      </w:r>
      <w:r w:rsidRPr="00D2737A">
        <w:t xml:space="preserve"> se ha hecho énfasis en los programas de transferencia en estudiantes: tener aulas electrónicas, garantizar que todos los estudiantes tengan equipos de cómputo, o que estén capacitados, entre otros ejemplos. El </w:t>
      </w:r>
      <w:r w:rsidR="000E5D58" w:rsidRPr="00D2737A">
        <w:t>r</w:t>
      </w:r>
      <w:r w:rsidRPr="00D2737A">
        <w:t>eporte del Foro Económico Mundial</w:t>
      </w:r>
      <w:r w:rsidR="003C44B0">
        <w:t xml:space="preserve"> del 2015, </w:t>
      </w:r>
      <w:r w:rsidRPr="00D2737A">
        <w:t xml:space="preserve">en su capítulo 1.7, </w:t>
      </w:r>
      <w:bookmarkStart w:id="5" w:name="_Hlk12543812"/>
      <w:r w:rsidRPr="00D2737A">
        <w:t xml:space="preserve">Behar </w:t>
      </w:r>
      <w:r w:rsidR="00192143">
        <w:t>y</w:t>
      </w:r>
      <w:r w:rsidR="00192143" w:rsidRPr="00D2737A">
        <w:t xml:space="preserve"> </w:t>
      </w:r>
      <w:r w:rsidRPr="00D2737A">
        <w:t>Mishra</w:t>
      </w:r>
      <w:r w:rsidR="000E5D58" w:rsidRPr="00D2737A">
        <w:t xml:space="preserve"> </w:t>
      </w:r>
      <w:sdt>
        <w:sdtPr>
          <w:id w:val="-505670760"/>
          <w:citation/>
        </w:sdtPr>
        <w:sdtEndPr/>
        <w:sdtContent>
          <w:r w:rsidR="000E5D58" w:rsidRPr="00D2737A">
            <w:fldChar w:fldCharType="begin"/>
          </w:r>
          <w:r w:rsidR="000E5D58" w:rsidRPr="00D2737A">
            <w:instrText xml:space="preserve">CITATION Beh15 \n  \t  \l 2058 </w:instrText>
          </w:r>
          <w:r w:rsidR="000E5D58" w:rsidRPr="00D2737A">
            <w:fldChar w:fldCharType="separate"/>
          </w:r>
          <w:r w:rsidR="00B640E2" w:rsidRPr="00D2737A">
            <w:rPr>
              <w:noProof/>
            </w:rPr>
            <w:t>(2015)</w:t>
          </w:r>
          <w:r w:rsidR="000E5D58" w:rsidRPr="00D2737A">
            <w:fldChar w:fldCharType="end"/>
          </w:r>
        </w:sdtContent>
      </w:sdt>
      <w:r w:rsidRPr="00D2737A">
        <w:t xml:space="preserve"> </w:t>
      </w:r>
      <w:bookmarkEnd w:id="5"/>
      <w:r w:rsidRPr="00D2737A">
        <w:t>apuntan a que la transferencia de</w:t>
      </w:r>
      <w:r w:rsidR="003C44B0">
        <w:t xml:space="preserve"> las</w:t>
      </w:r>
      <w:r w:rsidRPr="00D2737A">
        <w:t xml:space="preserve"> TIC a estudiantes no ha logrado los alcances esperados, e invitan a que la transferencia se haga a los profesores.</w:t>
      </w:r>
    </w:p>
    <w:p w14:paraId="5A8B8C4A" w14:textId="267754A5" w:rsidR="006C6CF6" w:rsidRPr="00D2737A" w:rsidRDefault="006A66B2" w:rsidP="00B006DD">
      <w:pPr>
        <w:spacing w:line="360" w:lineRule="auto"/>
      </w:pPr>
      <w:r w:rsidRPr="00D2737A">
        <w:t xml:space="preserve">Las razones por las cuales se propone un cambio de estrategias son múltiples, pero entre ellas se debe destacar que las TIC se están abaratando (y en algunos casos </w:t>
      </w:r>
      <w:r w:rsidR="005A0DB1" w:rsidRPr="00D2737A">
        <w:t xml:space="preserve">son </w:t>
      </w:r>
      <w:r w:rsidRPr="00D2737A">
        <w:t>gratuitas), principalmente en países en vías de desarrollo. El escenario de</w:t>
      </w:r>
      <w:r w:rsidR="003C44B0">
        <w:t xml:space="preserve"> las</w:t>
      </w:r>
      <w:r w:rsidRPr="00D2737A">
        <w:t xml:space="preserve"> TIC baratas y cada vez más accesibles provoca que las estrategias para abordar su incorporación cambien: administrativamente es una mejor estrategia enfocar los esfuerzos en el mejoramiento de los recursos humanos existentes que invertir en la </w:t>
      </w:r>
      <w:r w:rsidR="005A0DB1" w:rsidRPr="00D2737A">
        <w:t>transferencia de tecnología en estudiantes</w:t>
      </w:r>
      <w:r w:rsidRPr="00D2737A">
        <w:t>, que corre el riesgo de no ser utilizada o desactualizarse.</w:t>
      </w:r>
    </w:p>
    <w:p w14:paraId="3691CEE5" w14:textId="2EC2C1DC" w:rsidR="006C6CF6" w:rsidRPr="00D2737A" w:rsidRDefault="006A66B2" w:rsidP="00B006DD">
      <w:pPr>
        <w:spacing w:line="360" w:lineRule="auto"/>
      </w:pPr>
      <w:r w:rsidRPr="00D2737A">
        <w:t xml:space="preserve">En el mismo orden de ideas, el educador, como parte fundamental del proceso educativo, se vuelve </w:t>
      </w:r>
      <w:r w:rsidRPr="001E4A97">
        <w:rPr>
          <w:iCs/>
        </w:rPr>
        <w:t>embajador</w:t>
      </w:r>
      <w:r w:rsidRPr="00D2737A">
        <w:t xml:space="preserve"> del uso de las TIC. En la educación superior predomina el modelo de enseñanza de materias</w:t>
      </w:r>
      <w:r w:rsidR="003C44B0">
        <w:t>,</w:t>
      </w:r>
      <w:r w:rsidRPr="00D2737A">
        <w:t xml:space="preserve"> en donde el profesor guía en el contenido de la unidad de aprendizaje. Con el dominio de contenido, adquisición de las habilidades y libre elección para </w:t>
      </w:r>
      <w:r w:rsidRPr="00D2737A">
        <w:lastRenderedPageBreak/>
        <w:t xml:space="preserve">el manejo de las TIC en el aula, </w:t>
      </w:r>
      <w:r w:rsidR="001E6B34">
        <w:t>el docente estaría capacitado para</w:t>
      </w:r>
      <w:r w:rsidRPr="00D2737A">
        <w:t xml:space="preserve"> desarrollar nuevas estrategias pedagógicas en la medida</w:t>
      </w:r>
      <w:r w:rsidR="001E6B34">
        <w:t xml:space="preserve"> en</w:t>
      </w:r>
      <w:r w:rsidRPr="00D2737A">
        <w:t xml:space="preserve"> que asimila </w:t>
      </w:r>
      <w:r w:rsidR="00832345">
        <w:t>dichas tecnologías</w:t>
      </w:r>
      <w:r w:rsidRPr="00D2737A">
        <w:t xml:space="preserve"> y conoce las capacidades de su alumnado</w:t>
      </w:r>
      <w:r w:rsidR="005A0DB1" w:rsidRPr="00D2737A">
        <w:t xml:space="preserve"> y tiene como base los objetivos pedagógicos</w:t>
      </w:r>
      <w:r w:rsidRPr="00D2737A">
        <w:t>.</w:t>
      </w:r>
    </w:p>
    <w:p w14:paraId="12BB0322" w14:textId="71BEEB9E" w:rsidR="006C6CF6" w:rsidRPr="00D2737A" w:rsidRDefault="006A66B2" w:rsidP="00B006DD">
      <w:pPr>
        <w:spacing w:line="360" w:lineRule="auto"/>
      </w:pPr>
      <w:r w:rsidRPr="00D2737A">
        <w:t xml:space="preserve">Sin embargo, como se verá más </w:t>
      </w:r>
      <w:r w:rsidR="000214B0" w:rsidRPr="00D2737A">
        <w:t>en las conclusiones</w:t>
      </w:r>
      <w:r w:rsidRPr="00D2737A">
        <w:t xml:space="preserve">, la falta de </w:t>
      </w:r>
      <w:r w:rsidRPr="001E4A97">
        <w:rPr>
          <w:iCs/>
        </w:rPr>
        <w:t>accesibilidad</w:t>
      </w:r>
      <w:r w:rsidRPr="00D2737A">
        <w:rPr>
          <w:i/>
        </w:rPr>
        <w:t xml:space="preserve"> </w:t>
      </w:r>
      <w:r w:rsidRPr="00D2737A">
        <w:t xml:space="preserve">se da en la libertad del profesor de elegir plataformas o </w:t>
      </w:r>
      <w:r w:rsidRPr="00D2737A">
        <w:rPr>
          <w:i/>
        </w:rPr>
        <w:t>softwar</w:t>
      </w:r>
      <w:r w:rsidR="00832345">
        <w:rPr>
          <w:i/>
        </w:rPr>
        <w:t>e</w:t>
      </w:r>
      <w:r w:rsidRPr="00D2737A">
        <w:t xml:space="preserve">, o incluso desde la falta del desarrollo de capacidades. Si se consideran a las tecnologías contemporáneas como de </w:t>
      </w:r>
      <w:r w:rsidRPr="001E4A97">
        <w:rPr>
          <w:iCs/>
        </w:rPr>
        <w:t>última generación</w:t>
      </w:r>
      <w:r w:rsidRPr="00D2737A">
        <w:t xml:space="preserve">, la antigua generación estuvo dominada en México por el desarrollo de plataformas educativas en </w:t>
      </w:r>
      <w:r w:rsidR="00832345">
        <w:t>u</w:t>
      </w:r>
      <w:r w:rsidR="00832345" w:rsidRPr="00D2737A">
        <w:t>niversidades</w:t>
      </w:r>
      <w:r w:rsidRPr="00D2737A">
        <w:t xml:space="preserve">; así se puede estimar que cada universidad pública en México cuenta con una plataforma educativa propia, pero en esencia muy similares. Estas plataformas </w:t>
      </w:r>
      <w:r w:rsidRPr="00D2737A">
        <w:rPr>
          <w:i/>
        </w:rPr>
        <w:t>hechas a la medida</w:t>
      </w:r>
      <w:r w:rsidRPr="00D2737A">
        <w:t xml:space="preserve"> difieren sustancialmente de las capacidades tecnológicas actuales de las grandes compañías;</w:t>
      </w:r>
      <w:r w:rsidRPr="00021AF6">
        <w:t xml:space="preserve"> </w:t>
      </w:r>
      <w:r w:rsidR="00B75E4F" w:rsidRPr="00021AF6">
        <w:t>t</w:t>
      </w:r>
      <w:r w:rsidRPr="00021AF6">
        <w:t xml:space="preserve">anto </w:t>
      </w:r>
      <w:r w:rsidRPr="00D2737A">
        <w:t>profesores capacitados</w:t>
      </w:r>
      <w:r w:rsidR="00375048">
        <w:t xml:space="preserve"> </w:t>
      </w:r>
      <w:r w:rsidRPr="00D2737A">
        <w:t>como estudiantes jóvenes</w:t>
      </w:r>
      <w:r w:rsidR="00375048">
        <w:t xml:space="preserve"> </w:t>
      </w:r>
      <w:r w:rsidRPr="00D2737A">
        <w:t>se encuentran con un escenario tecnológico hostil</w:t>
      </w:r>
      <w:r w:rsidR="005A0DB1" w:rsidRPr="00D2737A">
        <w:t xml:space="preserve"> al incorporarse a las universidades públicas de México</w:t>
      </w:r>
      <w:r w:rsidRPr="00D2737A">
        <w:t>.</w:t>
      </w:r>
    </w:p>
    <w:p w14:paraId="2B73DDF5" w14:textId="264F9D56" w:rsidR="006C6CF6" w:rsidRPr="00D2737A" w:rsidRDefault="006A66B2" w:rsidP="00B006DD">
      <w:pPr>
        <w:spacing w:line="360" w:lineRule="auto"/>
      </w:pPr>
      <w:r w:rsidRPr="00D2737A">
        <w:t>A</w:t>
      </w:r>
      <w:r w:rsidR="00FB3C46">
        <w:t xml:space="preserve"> a</w:t>
      </w:r>
      <w:r w:rsidRPr="00D2737A">
        <w:t>lgunas generaciones les resulta inconcebible cómo no se pueden adjuntar ciertos archivos multimedia en la plataforma universitaria, o por ejemplo, asumen que se puede trabajar en equipo sobre un mismo documento o presentación sin la necesidad de estar compartiendo versiones por correo electrónico. Por otra parte, el profesor con procesos y tecnologías de generaciones pasadas replica este modelo y lo reproduce en sus estudiantes</w:t>
      </w:r>
      <w:r w:rsidR="005A0DB1" w:rsidRPr="00D2737A">
        <w:t>, no necesariamente por elección, sino por disposición administrativa</w:t>
      </w:r>
      <w:r w:rsidRPr="00D2737A">
        <w:t>.</w:t>
      </w:r>
    </w:p>
    <w:p w14:paraId="1716D919" w14:textId="17A3ED47" w:rsidR="006C6CF6" w:rsidRPr="00D2737A" w:rsidRDefault="006A66B2" w:rsidP="00B006DD">
      <w:pPr>
        <w:spacing w:line="360" w:lineRule="auto"/>
      </w:pPr>
      <w:r w:rsidRPr="00D2737A">
        <w:t xml:space="preserve">En </w:t>
      </w:r>
      <w:r w:rsidR="00B75E4F" w:rsidRPr="00D2737A">
        <w:t>cambio,</w:t>
      </w:r>
      <w:r w:rsidRPr="00D2737A">
        <w:t xml:space="preserve"> profesores capacitados, indistinto de su edad, pueden cultivar en el estudiante nuevas formas de abordar o resolver los problemas. Dejarse guiar por las inquietudes de los estudiantes y cultivar el </w:t>
      </w:r>
      <w:r w:rsidRPr="001E4A97">
        <w:rPr>
          <w:iCs/>
        </w:rPr>
        <w:t>pensamiento complejo</w:t>
      </w:r>
      <w:r w:rsidRPr="00D2737A">
        <w:t xml:space="preserve"> es más fácil con las TIC, de manera que el profesor guía sobre el contenido, y los estudiantes son propositivos con las metodologías. Un profesor capacitado, en resumen, no es aquel que conoce todas las plataformas, procedimientos o domina un lenguaje de programación; sino aquel que está dispuesto a aplicar el conocimiento (tecnología) y lo asimila, lo que le permite incorporarlo en diferentes escenarios, no solo en el aula, no solo en ciertas actividades pedagógicas, sino en su cotidiano.</w:t>
      </w:r>
    </w:p>
    <w:p w14:paraId="2FDD1ACB" w14:textId="157DD9EA" w:rsidR="006C6CF6" w:rsidRDefault="006A66B2" w:rsidP="00B006DD">
      <w:pPr>
        <w:spacing w:line="360" w:lineRule="auto"/>
      </w:pPr>
      <w:r w:rsidRPr="00D2737A">
        <w:t xml:space="preserve">Más allá de decir si es bueno o malo, es más difícil que un joven, que solo ha usado </w:t>
      </w:r>
      <w:r w:rsidRPr="00B535CD">
        <w:rPr>
          <w:i/>
        </w:rPr>
        <w:t xml:space="preserve">Google </w:t>
      </w:r>
      <w:proofErr w:type="spellStart"/>
      <w:r w:rsidRPr="00B535CD">
        <w:rPr>
          <w:i/>
        </w:rPr>
        <w:t>Maps</w:t>
      </w:r>
      <w:proofErr w:type="spellEnd"/>
      <w:r w:rsidRPr="00D2737A">
        <w:t>, llegue a su destino utilizando un plano carto</w:t>
      </w:r>
      <w:r w:rsidR="000D2EE6" w:rsidRPr="00D2737A">
        <w:t>gráfico</w:t>
      </w:r>
      <w:r w:rsidRPr="00D2737A">
        <w:t>,</w:t>
      </w:r>
      <w:r w:rsidR="00FB3C46">
        <w:t xml:space="preserve"> o</w:t>
      </w:r>
      <w:r w:rsidRPr="00D2737A">
        <w:t xml:space="preserve"> que un cartógrafo llegue usando solamente </w:t>
      </w:r>
      <w:r w:rsidRPr="00B535CD">
        <w:rPr>
          <w:i/>
        </w:rPr>
        <w:t xml:space="preserve">Google </w:t>
      </w:r>
      <w:proofErr w:type="spellStart"/>
      <w:r w:rsidRPr="00B535CD">
        <w:rPr>
          <w:i/>
        </w:rPr>
        <w:t>Maps</w:t>
      </w:r>
      <w:proofErr w:type="spellEnd"/>
      <w:r w:rsidRPr="00D2737A">
        <w:t>. Por las mismas razones</w:t>
      </w:r>
      <w:r w:rsidR="00FB3C46">
        <w:t>,</w:t>
      </w:r>
      <w:r w:rsidRPr="00D2737A">
        <w:t xml:space="preserve"> es</w:t>
      </w:r>
      <w:r w:rsidR="00762CD2">
        <w:t xml:space="preserve"> más</w:t>
      </w:r>
      <w:r w:rsidRPr="00D2737A">
        <w:t xml:space="preserve"> preferible procurar que un profesor universitario sea accesible a las TIC</w:t>
      </w:r>
      <w:r w:rsidR="00FB3C46">
        <w:t xml:space="preserve"> </w:t>
      </w:r>
      <w:r w:rsidR="00762CD2">
        <w:t>que</w:t>
      </w:r>
      <w:r w:rsidR="00762CD2" w:rsidRPr="00D2737A">
        <w:t xml:space="preserve"> </w:t>
      </w:r>
      <w:r w:rsidRPr="00D2737A">
        <w:t xml:space="preserve">tomar expertos en </w:t>
      </w:r>
      <w:r w:rsidR="001C1CB6">
        <w:t>ellas</w:t>
      </w:r>
      <w:r w:rsidR="001C1CB6" w:rsidRPr="00D2737A">
        <w:t xml:space="preserve"> </w:t>
      </w:r>
      <w:r w:rsidRPr="00D2737A">
        <w:t>(o alumnos) y hacerlos arquitectos</w:t>
      </w:r>
      <w:r w:rsidR="005A0DB1" w:rsidRPr="00D2737A">
        <w:t>, médicos</w:t>
      </w:r>
      <w:r w:rsidRPr="00D2737A">
        <w:t xml:space="preserve"> o pedagogos</w:t>
      </w:r>
      <w:r w:rsidR="005A0DB1" w:rsidRPr="00D2737A">
        <w:t>.</w:t>
      </w:r>
    </w:p>
    <w:p w14:paraId="5059A65A" w14:textId="2BED320F" w:rsidR="006C6CF6" w:rsidRDefault="005A0DB1" w:rsidP="00B006DD">
      <w:pPr>
        <w:spacing w:line="360" w:lineRule="auto"/>
      </w:pPr>
      <w:r w:rsidRPr="00D2737A">
        <w:t>Por otra parte, existe una f</w:t>
      </w:r>
      <w:r w:rsidR="006A66B2" w:rsidRPr="00D2737A">
        <w:t xml:space="preserve">alta </w:t>
      </w:r>
      <w:r w:rsidRPr="00D2737A">
        <w:t>en la</w:t>
      </w:r>
      <w:r w:rsidR="006A66B2" w:rsidRPr="00D2737A">
        <w:t xml:space="preserve"> compatibilidad entre sistemas,</w:t>
      </w:r>
      <w:r w:rsidRPr="00D2737A">
        <w:t xml:space="preserve"> inherente al desarrollo de </w:t>
      </w:r>
      <w:r w:rsidR="002E5135" w:rsidRPr="00D2737A">
        <w:t xml:space="preserve">cualquier </w:t>
      </w:r>
      <w:r w:rsidRPr="00D2737A">
        <w:t>sistema</w:t>
      </w:r>
      <w:r w:rsidR="002E5135" w:rsidRPr="00D2737A">
        <w:t>, como los sistemas</w:t>
      </w:r>
      <w:r w:rsidRPr="00D2737A">
        <w:t xml:space="preserve"> educativos</w:t>
      </w:r>
      <w:r w:rsidR="002E5135" w:rsidRPr="00D2737A">
        <w:t>,</w:t>
      </w:r>
      <w:r w:rsidR="006A66B2" w:rsidRPr="00D2737A">
        <w:t xml:space="preserve"> por lo que </w:t>
      </w:r>
      <w:r w:rsidR="002E5135" w:rsidRPr="00D2737A">
        <w:t>es común que socialmente se desarrollen</w:t>
      </w:r>
      <w:r w:rsidR="006A66B2" w:rsidRPr="00D2737A">
        <w:t xml:space="preserve"> reglas</w:t>
      </w:r>
      <w:r w:rsidR="002E5135" w:rsidRPr="00D2737A">
        <w:t>, patrones y normas</w:t>
      </w:r>
      <w:r w:rsidR="006A66B2" w:rsidRPr="00D2737A">
        <w:t xml:space="preserve"> </w:t>
      </w:r>
      <w:r w:rsidR="002E5135" w:rsidRPr="00D2737A">
        <w:t>que</w:t>
      </w:r>
      <w:r w:rsidR="006A66B2" w:rsidRPr="00D2737A">
        <w:t xml:space="preserve"> logre la </w:t>
      </w:r>
      <w:r w:rsidR="002E5135" w:rsidRPr="00D2737A">
        <w:t xml:space="preserve">asimilación de los elementos </w:t>
      </w:r>
      <w:r w:rsidR="002E5135" w:rsidRPr="00D2737A">
        <w:lastRenderedPageBreak/>
        <w:t xml:space="preserve">que componen un sistema, llámese a esto </w:t>
      </w:r>
      <w:r w:rsidR="002E5135" w:rsidRPr="00D2737A">
        <w:rPr>
          <w:i/>
          <w:iCs/>
        </w:rPr>
        <w:t>irritabilidad estructural</w:t>
      </w:r>
      <w:r w:rsidR="002E5135" w:rsidRPr="00D2737A">
        <w:t xml:space="preserve"> </w:t>
      </w:r>
      <w:sdt>
        <w:sdtPr>
          <w:id w:val="-1788270158"/>
          <w:citation/>
        </w:sdtPr>
        <w:sdtEndPr/>
        <w:sdtContent>
          <w:r w:rsidR="002E5135" w:rsidRPr="00D2737A">
            <w:fldChar w:fldCharType="begin"/>
          </w:r>
          <w:r w:rsidR="002E5135" w:rsidRPr="00D2737A">
            <w:instrText xml:space="preserve"> CITATION Luh96 \l 2058 </w:instrText>
          </w:r>
          <w:r w:rsidR="002E5135" w:rsidRPr="00D2737A">
            <w:fldChar w:fldCharType="separate"/>
          </w:r>
          <w:r w:rsidR="00B640E2" w:rsidRPr="00D2737A">
            <w:rPr>
              <w:noProof/>
            </w:rPr>
            <w:t>(Luhmann, 1996)</w:t>
          </w:r>
          <w:r w:rsidR="002E5135" w:rsidRPr="00D2737A">
            <w:fldChar w:fldCharType="end"/>
          </w:r>
        </w:sdtContent>
      </w:sdt>
      <w:r w:rsidR="002E5135" w:rsidRPr="00D2737A">
        <w:t>, que va desde el aspecto de constituir normas de comportamiento</w:t>
      </w:r>
      <w:r w:rsidR="001359E6">
        <w:t xml:space="preserve"> </w:t>
      </w:r>
      <w:r w:rsidR="002E5135" w:rsidRPr="00D2737A">
        <w:t>hasta patrones culturales o de mercado</w:t>
      </w:r>
      <w:r w:rsidR="006A66B2" w:rsidRPr="00D2737A">
        <w:t xml:space="preserve">. </w:t>
      </w:r>
      <w:r w:rsidR="002E5135" w:rsidRPr="00D2737A">
        <w:t xml:space="preserve">Aquí el papel que juegan las academias, colegios o grupos al interior de un centro educativo es esencial, pues de ellos corresponde la coordinación también a nivel informático: la compatibilidad de los sistemas de información, así como considerar los canales adecuados. La administración educativa no debe ser una tarea que se haga a la ligera, en realidad puede representar el éxito o fracaso en la implementación de un modelo gracias a la incorporación de </w:t>
      </w:r>
      <w:r w:rsidR="001359E6">
        <w:t xml:space="preserve">las </w:t>
      </w:r>
      <w:r w:rsidR="002E5135" w:rsidRPr="00D2737A">
        <w:t>TIC.</w:t>
      </w:r>
    </w:p>
    <w:p w14:paraId="70F0D11C" w14:textId="77777777" w:rsidR="00FB3C46" w:rsidRPr="00D2737A" w:rsidRDefault="00FB3C46" w:rsidP="00B006DD">
      <w:pPr>
        <w:spacing w:line="360" w:lineRule="auto"/>
      </w:pPr>
    </w:p>
    <w:p w14:paraId="1A4FA4E9" w14:textId="428A417B" w:rsidR="006C6CF6" w:rsidRPr="00D2737A" w:rsidRDefault="006A66B2" w:rsidP="00B853B6">
      <w:pPr>
        <w:pStyle w:val="Ttulo1"/>
        <w:spacing w:before="0" w:after="0" w:line="360" w:lineRule="auto"/>
        <w:ind w:firstLine="0"/>
        <w:jc w:val="center"/>
      </w:pPr>
      <w:bookmarkStart w:id="6" w:name="_xv1fx7jpexu" w:colFirst="0" w:colLast="0"/>
      <w:bookmarkEnd w:id="6"/>
      <w:r w:rsidRPr="00D2737A">
        <w:t>Método</w:t>
      </w:r>
    </w:p>
    <w:p w14:paraId="7C764CCB" w14:textId="6A4048B1" w:rsidR="002E5135" w:rsidRDefault="00A41BAC" w:rsidP="00B006DD">
      <w:pPr>
        <w:spacing w:line="360" w:lineRule="auto"/>
      </w:pPr>
      <w:r w:rsidRPr="00D2737A">
        <w:t>En el presente trabajo</w:t>
      </w:r>
      <w:r w:rsidR="002E5135" w:rsidRPr="00D2737A">
        <w:t xml:space="preserve"> </w:t>
      </w:r>
      <w:r w:rsidR="001359E6">
        <w:t xml:space="preserve">se </w:t>
      </w:r>
      <w:r w:rsidR="002E5135" w:rsidRPr="00D2737A">
        <w:t>analiza</w:t>
      </w:r>
      <w:r w:rsidRPr="00D2737A">
        <w:t xml:space="preserve"> de manera exploratoria</w:t>
      </w:r>
      <w:r w:rsidR="002E5135" w:rsidRPr="00D2737A">
        <w:t xml:space="preserve"> la </w:t>
      </w:r>
      <w:r w:rsidR="00BE2D13" w:rsidRPr="00D2737A">
        <w:t>implementación</w:t>
      </w:r>
      <w:r w:rsidR="002E5135" w:rsidRPr="00D2737A">
        <w:t xml:space="preserve"> de</w:t>
      </w:r>
      <w:r w:rsidR="001359E6">
        <w:t xml:space="preserve"> las</w:t>
      </w:r>
      <w:r w:rsidR="002E5135" w:rsidRPr="00D2737A">
        <w:t xml:space="preserve"> TIC al proceso de aprendizaje-enseñanza</w:t>
      </w:r>
      <w:r w:rsidR="001359E6">
        <w:t>.</w:t>
      </w:r>
      <w:r w:rsidR="002E5135" w:rsidRPr="00D2737A">
        <w:t xml:space="preserve"> </w:t>
      </w:r>
      <w:r w:rsidR="001359E6">
        <w:t xml:space="preserve">Lo anterior </w:t>
      </w:r>
      <w:r w:rsidR="002E5135" w:rsidRPr="00D2737A">
        <w:t xml:space="preserve">se concentra </w:t>
      </w:r>
      <w:r w:rsidR="00BE2D13" w:rsidRPr="00D2737A">
        <w:t xml:space="preserve">en </w:t>
      </w:r>
      <w:r w:rsidR="002E5135" w:rsidRPr="00D2737A">
        <w:t>la</w:t>
      </w:r>
      <w:r w:rsidR="00BE2D13" w:rsidRPr="00D2737A">
        <w:t xml:space="preserve"> </w:t>
      </w:r>
      <w:r w:rsidR="002E5135" w:rsidRPr="00D2737A">
        <w:t>evaluación de tres dimensiones</w:t>
      </w:r>
      <w:r w:rsidR="00BE2D13" w:rsidRPr="00D2737A">
        <w:t>:</w:t>
      </w:r>
      <w:r w:rsidR="002E5135" w:rsidRPr="00D2737A">
        <w:t xml:space="preserve"> </w:t>
      </w:r>
      <w:r w:rsidR="002E5135" w:rsidRPr="001E4A97">
        <w:rPr>
          <w:i/>
          <w:iCs/>
        </w:rPr>
        <w:t>1)</w:t>
      </w:r>
      <w:r w:rsidR="002E5135" w:rsidRPr="00D2737A">
        <w:t xml:space="preserve"> </w:t>
      </w:r>
      <w:r w:rsidR="00BE2D13" w:rsidRPr="00D2737A">
        <w:t xml:space="preserve">implementación de </w:t>
      </w:r>
      <w:r w:rsidR="002E5135" w:rsidRPr="00D2737A">
        <w:t xml:space="preserve">la tecnología móvil, </w:t>
      </w:r>
      <w:r w:rsidR="002E5135" w:rsidRPr="001E4A97">
        <w:rPr>
          <w:i/>
          <w:iCs/>
        </w:rPr>
        <w:t>2)</w:t>
      </w:r>
      <w:r w:rsidR="002E5135" w:rsidRPr="00D2737A">
        <w:t xml:space="preserve"> </w:t>
      </w:r>
      <w:r w:rsidR="00BE2D13" w:rsidRPr="00D2737A">
        <w:t xml:space="preserve">implementación de </w:t>
      </w:r>
      <w:r w:rsidR="002E5135" w:rsidRPr="00D2737A">
        <w:t>la tecnología multiplataforma (</w:t>
      </w:r>
      <w:proofErr w:type="spellStart"/>
      <w:r w:rsidR="002E5135" w:rsidRPr="00D2737A">
        <w:rPr>
          <w:i/>
          <w:iCs/>
        </w:rPr>
        <w:t>cross</w:t>
      </w:r>
      <w:proofErr w:type="spellEnd"/>
      <w:r w:rsidR="002E5135" w:rsidRPr="00D2737A">
        <w:rPr>
          <w:i/>
          <w:iCs/>
        </w:rPr>
        <w:t xml:space="preserve"> </w:t>
      </w:r>
      <w:proofErr w:type="spellStart"/>
      <w:r w:rsidR="002E5135" w:rsidRPr="00D2737A">
        <w:rPr>
          <w:i/>
          <w:iCs/>
        </w:rPr>
        <w:t>platform</w:t>
      </w:r>
      <w:proofErr w:type="spellEnd"/>
      <w:r w:rsidR="002E5135" w:rsidRPr="00D2737A">
        <w:t xml:space="preserve">) y </w:t>
      </w:r>
      <w:r w:rsidR="002E5135" w:rsidRPr="001E4A97">
        <w:rPr>
          <w:i/>
          <w:iCs/>
        </w:rPr>
        <w:t>3)</w:t>
      </w:r>
      <w:r w:rsidR="002E5135" w:rsidRPr="00D2737A">
        <w:t xml:space="preserve"> administración digital de la educación.</w:t>
      </w:r>
      <w:r w:rsidR="00BE2D13" w:rsidRPr="00D2737A">
        <w:t xml:space="preserve"> La</w:t>
      </w:r>
      <w:r w:rsidR="001359E6">
        <w:t xml:space="preserve"> tecnología implementa fue</w:t>
      </w:r>
      <w:r w:rsidR="001359E6" w:rsidRPr="00D2737A">
        <w:t xml:space="preserve"> </w:t>
      </w:r>
      <w:r w:rsidR="00BE2D13" w:rsidRPr="00B535CD">
        <w:rPr>
          <w:i/>
          <w:iCs/>
        </w:rPr>
        <w:t>Google Classroom</w:t>
      </w:r>
      <w:r w:rsidR="00BE2D13" w:rsidRPr="00D2737A">
        <w:t xml:space="preserve">, una plataforma educativa que integra </w:t>
      </w:r>
      <w:r w:rsidR="00542851" w:rsidRPr="00D2737A">
        <w:t xml:space="preserve">las </w:t>
      </w:r>
      <w:r w:rsidR="00BE2D13" w:rsidRPr="00D2737A">
        <w:t xml:space="preserve">aplicaciones de la paquetería </w:t>
      </w:r>
      <w:r w:rsidR="00BE2D13" w:rsidRPr="00B535CD">
        <w:rPr>
          <w:i/>
          <w:iCs/>
        </w:rPr>
        <w:t>G Suite</w:t>
      </w:r>
      <w:r w:rsidR="00B55DCC" w:rsidRPr="00B535CD">
        <w:rPr>
          <w:i/>
          <w:iCs/>
        </w:rPr>
        <w:t xml:space="preserve"> de Google</w:t>
      </w:r>
      <w:r w:rsidR="001359E6">
        <w:t>,</w:t>
      </w:r>
      <w:r w:rsidR="00BE2D13" w:rsidRPr="00D2737A">
        <w:t xml:space="preserve"> en donde hay procesadores de texto, presentaciones, dibujos, videos, entre otras.</w:t>
      </w:r>
    </w:p>
    <w:p w14:paraId="5E4F7F0C" w14:textId="77777777" w:rsidR="001359E6" w:rsidRPr="00D2737A" w:rsidRDefault="001359E6" w:rsidP="00B006DD">
      <w:pPr>
        <w:spacing w:line="360" w:lineRule="auto"/>
      </w:pPr>
    </w:p>
    <w:p w14:paraId="616CF2E4" w14:textId="77EEB019" w:rsidR="00A41BAC" w:rsidRPr="00D2737A" w:rsidRDefault="00A41BAC" w:rsidP="00B853B6">
      <w:pPr>
        <w:pStyle w:val="Ttulo2"/>
        <w:spacing w:before="0" w:after="0" w:line="360" w:lineRule="auto"/>
        <w:ind w:firstLine="0"/>
        <w:jc w:val="center"/>
      </w:pPr>
      <w:r w:rsidRPr="00D2737A">
        <w:t>Justificación</w:t>
      </w:r>
    </w:p>
    <w:p w14:paraId="2BAF0B71" w14:textId="11E7B2F2" w:rsidR="00BE2D13" w:rsidRPr="00D2737A" w:rsidRDefault="00BE2D13" w:rsidP="00B006DD">
      <w:pPr>
        <w:spacing w:line="360" w:lineRule="auto"/>
      </w:pPr>
      <w:r w:rsidRPr="00D2737A">
        <w:t xml:space="preserve">Con la implementación de </w:t>
      </w:r>
      <w:r w:rsidR="00B535CD" w:rsidRPr="00B535CD">
        <w:rPr>
          <w:i/>
          <w:iCs/>
        </w:rPr>
        <w:t>Google Classroom</w:t>
      </w:r>
      <w:r w:rsidR="00B535CD" w:rsidRPr="00D2737A">
        <w:t xml:space="preserve"> </w:t>
      </w:r>
      <w:r w:rsidRPr="00D2737A">
        <w:t xml:space="preserve">(y el resto de las aplicaciones web de </w:t>
      </w:r>
      <w:r w:rsidR="00B535CD">
        <w:rPr>
          <w:i/>
          <w:iCs/>
        </w:rPr>
        <w:t>G</w:t>
      </w:r>
      <w:r w:rsidR="00B55DCC" w:rsidRPr="00D2737A">
        <w:rPr>
          <w:i/>
          <w:iCs/>
        </w:rPr>
        <w:t>oogle</w:t>
      </w:r>
      <w:r w:rsidRPr="00D2737A">
        <w:t xml:space="preserve">) se evalúan las tres dimensiones mencionadas anteriormente. En la selección de la TIC se tuvieron en cuenta diferentes aspectos, principalmente la familiaridad y la gratuidad de </w:t>
      </w:r>
      <w:r w:rsidRPr="001E4A97">
        <w:t>Google</w:t>
      </w:r>
      <w:r w:rsidRPr="00D2737A">
        <w:t xml:space="preserve"> en el contexto de la </w:t>
      </w:r>
      <w:r w:rsidR="00B55DCC" w:rsidRPr="00D2737A">
        <w:t>Universidad Autónoma del Estado de México (UAEMéx)</w:t>
      </w:r>
      <w:r w:rsidRPr="00D2737A">
        <w:t>. Con esta TIC se logra el uso de dispositivos móviles</w:t>
      </w:r>
      <w:r w:rsidR="00B55DCC">
        <w:t xml:space="preserve"> </w:t>
      </w:r>
      <w:r w:rsidRPr="00D2737A">
        <w:t>de distintas marcas y sistemas operativos</w:t>
      </w:r>
      <w:r w:rsidR="00542851" w:rsidRPr="00D2737A">
        <w:t>;</w:t>
      </w:r>
      <w:r w:rsidRPr="00D2737A">
        <w:t xml:space="preserve"> </w:t>
      </w:r>
      <w:r w:rsidR="00B55DCC">
        <w:t>asimismo,</w:t>
      </w:r>
      <w:r w:rsidRPr="00D2737A">
        <w:t xml:space="preserve"> permite el uso en computadoras y </w:t>
      </w:r>
      <w:r w:rsidR="00542851" w:rsidRPr="00D2737A">
        <w:t>da herramientas que facilitan el proceso de evaluación, calificaciones y reportería.</w:t>
      </w:r>
    </w:p>
    <w:p w14:paraId="76E63AEE" w14:textId="1BC23321" w:rsidR="00DE4F48" w:rsidRPr="00D2737A" w:rsidRDefault="00542851" w:rsidP="00B006DD">
      <w:pPr>
        <w:spacing w:line="360" w:lineRule="auto"/>
      </w:pPr>
      <w:r w:rsidRPr="00D2737A">
        <w:t>Es de mencionar que l</w:t>
      </w:r>
      <w:r w:rsidR="006A66B2" w:rsidRPr="00D2737A">
        <w:t>a UAEM</w:t>
      </w:r>
      <w:r w:rsidR="00C03213" w:rsidRPr="00D2737A">
        <w:t>é</w:t>
      </w:r>
      <w:r w:rsidR="006A66B2" w:rsidRPr="00D2737A">
        <w:t xml:space="preserve">x cuenta con una plataforma educativa </w:t>
      </w:r>
      <w:r w:rsidRPr="00D2737A">
        <w:t>de código abierto</w:t>
      </w:r>
      <w:r w:rsidR="006A66B2" w:rsidRPr="00D2737A">
        <w:t xml:space="preserve"> que </w:t>
      </w:r>
      <w:r w:rsidRPr="00D2737A">
        <w:t>se llama</w:t>
      </w:r>
      <w:r w:rsidR="006A66B2" w:rsidRPr="00D2737A">
        <w:t xml:space="preserve"> </w:t>
      </w:r>
      <w:r w:rsidR="006A66B2" w:rsidRPr="00D2737A">
        <w:rPr>
          <w:i/>
        </w:rPr>
        <w:t>Moodle</w:t>
      </w:r>
      <w:r w:rsidR="00B55DCC">
        <w:t>.</w:t>
      </w:r>
      <w:r w:rsidR="00B55DCC" w:rsidRPr="00D2737A">
        <w:t xml:space="preserve"> </w:t>
      </w:r>
      <w:r w:rsidR="00B55DCC">
        <w:t>D</w:t>
      </w:r>
      <w:r w:rsidR="00B55DCC" w:rsidRPr="00D2737A">
        <w:t xml:space="preserve">icha </w:t>
      </w:r>
      <w:r w:rsidR="006A66B2" w:rsidRPr="00D2737A">
        <w:t>plataforma permite entregar y calificar actividades, al mismo tiempo que integra el registro administrativo para la generación de certificados y actas de calificaciones (</w:t>
      </w:r>
      <w:r w:rsidR="00901291">
        <w:t>ká</w:t>
      </w:r>
      <w:r w:rsidR="00901291" w:rsidRPr="00D2737A">
        <w:t>rdex)</w:t>
      </w:r>
      <w:r w:rsidR="00901291">
        <w:t>, y</w:t>
      </w:r>
      <w:r w:rsidR="00901291" w:rsidRPr="00D2737A">
        <w:t xml:space="preserve"> </w:t>
      </w:r>
      <w:r w:rsidR="006A66B2" w:rsidRPr="00D2737A">
        <w:t xml:space="preserve">es de uso obligatorio, pues de esta manera se alimenta el sistema de administración educativa. </w:t>
      </w:r>
      <w:r w:rsidR="00901291">
        <w:t>Mood</w:t>
      </w:r>
      <w:r w:rsidR="00C12241">
        <w:t>l</w:t>
      </w:r>
      <w:r w:rsidR="00901291">
        <w:t>e, sin embargo,</w:t>
      </w:r>
      <w:r w:rsidR="006A66B2" w:rsidRPr="00D2737A">
        <w:t xml:space="preserve"> no ha logrado incorporar el desarrollo tecnológico de última generación</w:t>
      </w:r>
      <w:r w:rsidR="00901291">
        <w:t>, recursos</w:t>
      </w:r>
      <w:r w:rsidR="006A66B2" w:rsidRPr="00D2737A">
        <w:t xml:space="preserve"> que están integrándose en el cotidiano académico de la </w:t>
      </w:r>
      <w:r w:rsidR="00901291">
        <w:t>u</w:t>
      </w:r>
      <w:r w:rsidR="00901291" w:rsidRPr="00D2737A">
        <w:t>niversidad</w:t>
      </w:r>
      <w:r w:rsidR="006A66B2" w:rsidRPr="00D2737A">
        <w:t>.</w:t>
      </w:r>
      <w:r w:rsidR="00DE4F48" w:rsidRPr="00D2737A">
        <w:t xml:space="preserve"> </w:t>
      </w:r>
      <w:r w:rsidR="00901291">
        <w:t>Por último, la</w:t>
      </w:r>
      <w:r w:rsidR="00901291" w:rsidRPr="00D2737A">
        <w:t xml:space="preserve"> </w:t>
      </w:r>
      <w:r w:rsidR="00DE4F48" w:rsidRPr="00D2737A">
        <w:t xml:space="preserve">plataforma universitaria es de amplio uso para la </w:t>
      </w:r>
      <w:r w:rsidR="00DE4F48" w:rsidRPr="001E4A97">
        <w:t>educación a distancia</w:t>
      </w:r>
      <w:r w:rsidR="00DE4F48" w:rsidRPr="00D2737A">
        <w:t xml:space="preserve">, </w:t>
      </w:r>
      <w:r w:rsidR="00901291">
        <w:t>no obstante,</w:t>
      </w:r>
      <w:r w:rsidR="00DE4F48" w:rsidRPr="00D2737A">
        <w:t xml:space="preserve"> es de uso general para registrar las calificaciones. </w:t>
      </w:r>
    </w:p>
    <w:p w14:paraId="7556B621" w14:textId="0462ECBB" w:rsidR="006C6CF6" w:rsidRPr="00D2737A" w:rsidRDefault="006A66B2" w:rsidP="00B006DD">
      <w:pPr>
        <w:spacing w:line="360" w:lineRule="auto"/>
      </w:pPr>
      <w:r w:rsidRPr="00D2737A">
        <w:lastRenderedPageBreak/>
        <w:t xml:space="preserve">Los ejemplos más claros de este desfase </w:t>
      </w:r>
      <w:r w:rsidR="00901291">
        <w:t>respecto a las</w:t>
      </w:r>
      <w:r w:rsidR="00901291" w:rsidRPr="00D2737A">
        <w:t xml:space="preserve"> </w:t>
      </w:r>
      <w:r w:rsidRPr="00D2737A">
        <w:t xml:space="preserve">TIC es que la plataforma </w:t>
      </w:r>
      <w:r w:rsidR="00542851" w:rsidRPr="001E4A97">
        <w:t>Moodle</w:t>
      </w:r>
      <w:r w:rsidRPr="00D2737A">
        <w:t xml:space="preserve"> no cuenta con la posibilidad de tener documentos compartidos o entornos que permitan a varios participantes trabajar en un mismo documento, sin generar diferentes versiones del mismo documento, lo que provoca redundancia en la transmisión de la información como tareas y correcciones. Otro ejemplo menos evidente</w:t>
      </w:r>
      <w:r w:rsidR="00901291">
        <w:t xml:space="preserve"> </w:t>
      </w:r>
      <w:r w:rsidRPr="00D2737A">
        <w:t xml:space="preserve">es que no se aprovechan las nuevas utilidades que ofrece la </w:t>
      </w:r>
      <w:r w:rsidRPr="001E4A97">
        <w:rPr>
          <w:iCs/>
        </w:rPr>
        <w:t>inteligencia artificial o el aprendizaje automático en</w:t>
      </w:r>
      <w:r w:rsidRPr="00D2737A">
        <w:t xml:space="preserve"> el procesamiento y búsqueda de la información</w:t>
      </w:r>
      <w:r w:rsidR="00901291">
        <w:t>.</w:t>
      </w:r>
      <w:r w:rsidR="00901291" w:rsidRPr="00D2737A">
        <w:t xml:space="preserve"> </w:t>
      </w:r>
      <w:r w:rsidR="00901291">
        <w:t>E</w:t>
      </w:r>
      <w:r w:rsidR="00901291" w:rsidRPr="00D2737A">
        <w:t xml:space="preserve">sto </w:t>
      </w:r>
      <w:r w:rsidRPr="00D2737A">
        <w:t>puede ser útil en muchos escenarios</w:t>
      </w:r>
      <w:r w:rsidR="00A41BAC" w:rsidRPr="00D2737A">
        <w:t xml:space="preserve"> (como combatir la deserción o el suicidio)</w:t>
      </w:r>
      <w:r w:rsidRPr="00D2737A">
        <w:t xml:space="preserve">, pero la discusión se centra en desarrollar las capacidades técnicas </w:t>
      </w:r>
      <w:r w:rsidR="00A41BAC" w:rsidRPr="00D2737A">
        <w:t>en profesores para</w:t>
      </w:r>
      <w:r w:rsidRPr="00D2737A">
        <w:t xml:space="preserve"> la mejora de la administración de la educación</w:t>
      </w:r>
      <w:r w:rsidR="00515814" w:rsidRPr="001E4A97">
        <w:t>,</w:t>
      </w:r>
      <w:r w:rsidRPr="00D2737A">
        <w:t xml:space="preserve"> en búsqueda de patrones </w:t>
      </w:r>
      <w:r w:rsidR="00542851" w:rsidRPr="00D2737A">
        <w:t>en la información, en</w:t>
      </w:r>
      <w:r w:rsidRPr="00D2737A">
        <w:t xml:space="preserve"> los registros académicos y </w:t>
      </w:r>
      <w:r w:rsidR="00542851" w:rsidRPr="00D2737A">
        <w:t xml:space="preserve">encuestas </w:t>
      </w:r>
      <w:r w:rsidR="000D2EE6" w:rsidRPr="00D2737A">
        <w:t xml:space="preserve">sociodemográfico </w:t>
      </w:r>
      <w:r w:rsidR="00542851" w:rsidRPr="00D2737A">
        <w:t>de los estudiantes</w:t>
      </w:r>
      <w:r w:rsidR="00A41BAC" w:rsidRPr="00D2737A">
        <w:t>.</w:t>
      </w:r>
    </w:p>
    <w:p w14:paraId="1A960627" w14:textId="61DE6FDE" w:rsidR="006C6CF6" w:rsidRDefault="006A66B2" w:rsidP="00B006DD">
      <w:pPr>
        <w:spacing w:line="360" w:lineRule="auto"/>
      </w:pPr>
      <w:r w:rsidRPr="00D2737A">
        <w:t xml:space="preserve">Como se resaltó anteriormente con el estudio de Herrera-Batista (2009), </w:t>
      </w:r>
      <w:r w:rsidR="00542851" w:rsidRPr="00D2737A">
        <w:t xml:space="preserve">se infiere que </w:t>
      </w:r>
      <w:r w:rsidRPr="00D2737A">
        <w:t xml:space="preserve">el uso de </w:t>
      </w:r>
      <w:r w:rsidRPr="001E4A97">
        <w:t>Google</w:t>
      </w:r>
      <w:r w:rsidRPr="00D2737A">
        <w:t xml:space="preserve"> como buscador web es predominante en el </w:t>
      </w:r>
      <w:r w:rsidRPr="001E4A97">
        <w:rPr>
          <w:iCs/>
        </w:rPr>
        <w:t>contexto</w:t>
      </w:r>
      <w:r w:rsidRPr="00D2737A">
        <w:rPr>
          <w:i/>
        </w:rPr>
        <w:t xml:space="preserve"> </w:t>
      </w:r>
      <w:r w:rsidRPr="00D2737A">
        <w:t xml:space="preserve">mexicano, por lo que la incorporación de la paquetería </w:t>
      </w:r>
      <w:r w:rsidR="00EF2B89">
        <w:t>ya especificada</w:t>
      </w:r>
      <w:r w:rsidRPr="00D2737A">
        <w:t xml:space="preserve"> </w:t>
      </w:r>
      <w:r w:rsidR="00542851" w:rsidRPr="00D2737A">
        <w:t>pueda ser</w:t>
      </w:r>
      <w:r w:rsidRPr="00D2737A">
        <w:t xml:space="preserve"> más fácilmente asimilada que otras opciones</w:t>
      </w:r>
      <w:r w:rsidR="00EF2B89">
        <w:t>,</w:t>
      </w:r>
      <w:r w:rsidRPr="00D2737A">
        <w:t xml:space="preserve"> </w:t>
      </w:r>
      <w:r w:rsidR="00EF2B89">
        <w:t>por ejemplo,</w:t>
      </w:r>
      <w:r w:rsidR="00EF2B89" w:rsidRPr="00D2737A">
        <w:t xml:space="preserve"> </w:t>
      </w:r>
      <w:r w:rsidRPr="00D2737A">
        <w:t xml:space="preserve">la paquetería de Microsoft, </w:t>
      </w:r>
      <w:r w:rsidR="00515814" w:rsidRPr="00D2737A">
        <w:t>que,</w:t>
      </w:r>
      <w:r w:rsidR="00A41BAC" w:rsidRPr="00D2737A">
        <w:t xml:space="preserve"> aunque tienen también funcionalidad móvil y multiplataforma,</w:t>
      </w:r>
      <w:r w:rsidRPr="00D2737A">
        <w:t xml:space="preserve"> </w:t>
      </w:r>
      <w:r w:rsidR="00A41BAC" w:rsidRPr="00D2737A">
        <w:t>ti</w:t>
      </w:r>
      <w:r w:rsidRPr="00D2737A">
        <w:t>ene</w:t>
      </w:r>
      <w:r w:rsidR="00A41BAC" w:rsidRPr="00D2737A">
        <w:t>n</w:t>
      </w:r>
      <w:r w:rsidRPr="00D2737A">
        <w:t xml:space="preserve"> costos de licencias, a diferencia de Google. Una de las soluciones que se buscaba al incorporar </w:t>
      </w:r>
      <w:r w:rsidRPr="00B535CD">
        <w:rPr>
          <w:i/>
        </w:rPr>
        <w:t>G Suite for Education</w:t>
      </w:r>
      <w:r w:rsidRPr="00D2737A">
        <w:t xml:space="preserve"> de </w:t>
      </w:r>
      <w:r w:rsidRPr="00B535CD">
        <w:rPr>
          <w:i/>
          <w:iCs/>
        </w:rPr>
        <w:t>Google</w:t>
      </w:r>
      <w:r w:rsidRPr="00D2737A">
        <w:t xml:space="preserve"> en la práctica docente fue agilizar el proceso de transferencia de archivos y mejorar la calidad de la retroalimentación</w:t>
      </w:r>
      <w:r w:rsidR="00A41BAC" w:rsidRPr="00D2737A">
        <w:t>.</w:t>
      </w:r>
    </w:p>
    <w:p w14:paraId="2D167ACA" w14:textId="77777777" w:rsidR="00EF2B89" w:rsidRPr="00D2737A" w:rsidRDefault="00EF2B89" w:rsidP="00B006DD">
      <w:pPr>
        <w:spacing w:line="360" w:lineRule="auto"/>
      </w:pPr>
    </w:p>
    <w:p w14:paraId="0876CAE2" w14:textId="0DF8C40F" w:rsidR="00A41BAC" w:rsidRPr="00D2737A" w:rsidRDefault="00A41BAC" w:rsidP="00B853B6">
      <w:pPr>
        <w:pStyle w:val="Ttulo2"/>
        <w:spacing w:before="0" w:after="0" w:line="360" w:lineRule="auto"/>
        <w:ind w:firstLine="0"/>
        <w:jc w:val="center"/>
      </w:pPr>
      <w:r w:rsidRPr="00D2737A">
        <w:t>Objeto de estudio</w:t>
      </w:r>
    </w:p>
    <w:p w14:paraId="5051E2DE" w14:textId="32B3438F" w:rsidR="006C6CF6" w:rsidRPr="00D2737A" w:rsidRDefault="006A66B2" w:rsidP="00B006DD">
      <w:pPr>
        <w:spacing w:line="360" w:lineRule="auto"/>
      </w:pPr>
      <w:r w:rsidRPr="00D2737A">
        <w:t xml:space="preserve">Para la investigación fue necesario comparar información estadística sobre el desempeño académico </w:t>
      </w:r>
      <w:r w:rsidR="00A41BAC" w:rsidRPr="00D2737A">
        <w:t>de dos grupos</w:t>
      </w:r>
      <w:r w:rsidRPr="00D2737A">
        <w:t xml:space="preserve"> sobre una misma </w:t>
      </w:r>
      <w:r w:rsidR="00DE4F48" w:rsidRPr="00D2737A">
        <w:t>unidad de aprendizaje</w:t>
      </w:r>
      <w:r w:rsidR="00FF2AF2">
        <w:t>,</w:t>
      </w:r>
      <w:r w:rsidRPr="00D2737A">
        <w:t xml:space="preserve"> </w:t>
      </w:r>
      <w:r w:rsidR="00A41BAC" w:rsidRPr="00D2737A">
        <w:t xml:space="preserve">llamada </w:t>
      </w:r>
      <w:r w:rsidR="000D353B">
        <w:t>“</w:t>
      </w:r>
      <w:r w:rsidR="00A41BAC" w:rsidRPr="000D353B">
        <w:t>Agua</w:t>
      </w:r>
      <w:r w:rsidR="000D353B">
        <w:t>”</w:t>
      </w:r>
      <w:r w:rsidR="00FF2AF2">
        <w:t>,</w:t>
      </w:r>
      <w:r w:rsidRPr="00D2737A">
        <w:t xml:space="preserve"> de la Facultad de Arquitectura y Diseño de la UAEM</w:t>
      </w:r>
      <w:r w:rsidR="00DE4F48" w:rsidRPr="00D2737A">
        <w:t>é</w:t>
      </w:r>
      <w:r w:rsidRPr="00D2737A">
        <w:t xml:space="preserve">x. Una vez utilizada la plataforma de </w:t>
      </w:r>
      <w:r w:rsidRPr="001E4A97">
        <w:t>Google</w:t>
      </w:r>
      <w:r w:rsidR="000D353B">
        <w:t>,</w:t>
      </w:r>
      <w:r w:rsidRPr="00D2737A">
        <w:t xml:space="preserve"> se recopila</w:t>
      </w:r>
      <w:r w:rsidR="00A41BAC" w:rsidRPr="00D2737A">
        <w:t>n</w:t>
      </w:r>
      <w:r w:rsidRPr="00D2737A">
        <w:t xml:space="preserve"> las evaluaciones </w:t>
      </w:r>
      <w:r w:rsidR="000D353B">
        <w:t>y</w:t>
      </w:r>
      <w:r w:rsidR="000D353B" w:rsidRPr="00D2737A">
        <w:t xml:space="preserve"> </w:t>
      </w:r>
      <w:r w:rsidRPr="00D2737A">
        <w:t xml:space="preserve">después son </w:t>
      </w:r>
      <w:r w:rsidR="00A41BAC" w:rsidRPr="00D2737A">
        <w:t>importadas</w:t>
      </w:r>
      <w:r w:rsidRPr="00D2737A">
        <w:t xml:space="preserve"> a la plataforma </w:t>
      </w:r>
      <w:r w:rsidR="00A41BAC" w:rsidRPr="001E4A97">
        <w:t>Moodle</w:t>
      </w:r>
      <w:r w:rsidRPr="00D2737A">
        <w:t xml:space="preserve"> de la UAEM</w:t>
      </w:r>
      <w:r w:rsidR="00DE4F48" w:rsidRPr="00D2737A">
        <w:t>é</w:t>
      </w:r>
      <w:r w:rsidRPr="00D2737A">
        <w:t>x</w:t>
      </w:r>
      <w:r w:rsidR="000D353B">
        <w:t>,</w:t>
      </w:r>
      <w:r w:rsidR="00A41BAC" w:rsidRPr="00D2737A">
        <w:t xml:space="preserve"> para no afectar el proceso administrativo</w:t>
      </w:r>
      <w:r w:rsidR="00DE4F48" w:rsidRPr="00D2737A">
        <w:t xml:space="preserve"> institucional</w:t>
      </w:r>
      <w:r w:rsidRPr="00D2737A">
        <w:t xml:space="preserve">. </w:t>
      </w:r>
    </w:p>
    <w:p w14:paraId="70794346" w14:textId="38E6C232" w:rsidR="006C6CF6" w:rsidRPr="00D2737A" w:rsidRDefault="006A66B2" w:rsidP="00B006DD">
      <w:pPr>
        <w:spacing w:line="360" w:lineRule="auto"/>
      </w:pPr>
      <w:r w:rsidRPr="00D2737A">
        <w:t>Por la forma en cómo acontece el hallazgo científico, se opta por una base de datos que se concentra en las características de los grupos</w:t>
      </w:r>
      <w:r w:rsidR="00D42D4D" w:rsidRPr="00D2737A">
        <w:t xml:space="preserve"> de estudiantes: </w:t>
      </w:r>
      <w:r w:rsidRPr="00D2737A">
        <w:t>sus evaluaciones</w:t>
      </w:r>
      <w:r w:rsidR="00D42D4D" w:rsidRPr="00D2737A">
        <w:t xml:space="preserve"> y una encuesta de percepción. Al finalizar se complementa con una encuesta de otros profesores que han utilizado la paquetería.</w:t>
      </w:r>
    </w:p>
    <w:p w14:paraId="07B4CABD" w14:textId="77777777" w:rsidR="00DE4F48" w:rsidRPr="00D2737A" w:rsidRDefault="00DE4F48" w:rsidP="00B006DD">
      <w:pPr>
        <w:spacing w:line="360" w:lineRule="auto"/>
        <w:ind w:firstLine="0"/>
      </w:pPr>
    </w:p>
    <w:p w14:paraId="7716D275" w14:textId="77777777" w:rsidR="006C6CF6" w:rsidRPr="00D2737A" w:rsidRDefault="00D42D4D" w:rsidP="001E4A97">
      <w:pPr>
        <w:keepNext/>
        <w:spacing w:line="360" w:lineRule="auto"/>
        <w:ind w:firstLine="0"/>
        <w:jc w:val="center"/>
        <w:rPr>
          <w:rFonts w:ascii="Comfortaa" w:eastAsia="Comfortaa" w:hAnsi="Comfortaa" w:cs="Comfortaa"/>
          <w:b/>
          <w:bCs/>
        </w:rPr>
      </w:pPr>
      <w:r w:rsidRPr="00D2737A">
        <w:rPr>
          <w:b/>
          <w:bCs/>
        </w:rPr>
        <w:lastRenderedPageBreak/>
        <w:t xml:space="preserve">Tabla 3. </w:t>
      </w:r>
      <w:r w:rsidRPr="001E4A97">
        <w:t>Características de los grupos</w:t>
      </w:r>
    </w:p>
    <w:tbl>
      <w:tblPr>
        <w:tblStyle w:val="a1"/>
        <w:tblW w:w="677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tblGrid>
      <w:tr w:rsidR="00D42D4D" w:rsidRPr="00D2737A" w14:paraId="536BB98D" w14:textId="77777777" w:rsidTr="006B679F">
        <w:trPr>
          <w:trHeight w:val="20"/>
          <w:jc w:val="center"/>
        </w:trPr>
        <w:tc>
          <w:tcPr>
            <w:tcW w:w="2258" w:type="dxa"/>
            <w:shd w:val="clear" w:color="auto" w:fill="auto"/>
            <w:tcMar>
              <w:top w:w="100" w:type="dxa"/>
              <w:left w:w="100" w:type="dxa"/>
              <w:bottom w:w="100" w:type="dxa"/>
              <w:right w:w="100" w:type="dxa"/>
            </w:tcMar>
          </w:tcPr>
          <w:p w14:paraId="4194C06D" w14:textId="77777777" w:rsidR="00D42D4D" w:rsidRPr="00D2737A" w:rsidRDefault="00D42D4D" w:rsidP="00B006DD">
            <w:pPr>
              <w:keepNext/>
              <w:widowControl w:val="0"/>
              <w:spacing w:line="360" w:lineRule="auto"/>
              <w:ind w:firstLine="0"/>
              <w:jc w:val="left"/>
              <w:rPr>
                <w:rFonts w:eastAsia="Roboto"/>
                <w:b/>
                <w:sz w:val="20"/>
                <w:szCs w:val="20"/>
              </w:rPr>
            </w:pPr>
            <w:r w:rsidRPr="00D2737A">
              <w:rPr>
                <w:rFonts w:eastAsia="Roboto"/>
                <w:b/>
                <w:sz w:val="20"/>
                <w:szCs w:val="20"/>
              </w:rPr>
              <w:t>Generación</w:t>
            </w:r>
          </w:p>
        </w:tc>
        <w:tc>
          <w:tcPr>
            <w:tcW w:w="2257" w:type="dxa"/>
            <w:shd w:val="clear" w:color="auto" w:fill="auto"/>
            <w:tcMar>
              <w:top w:w="100" w:type="dxa"/>
              <w:left w:w="100" w:type="dxa"/>
              <w:bottom w:w="100" w:type="dxa"/>
              <w:right w:w="100" w:type="dxa"/>
            </w:tcMar>
          </w:tcPr>
          <w:p w14:paraId="02A6DB0F" w14:textId="77777777" w:rsidR="00D42D4D" w:rsidRPr="00D2737A" w:rsidRDefault="00D42D4D" w:rsidP="00B006DD">
            <w:pPr>
              <w:keepNext/>
              <w:widowControl w:val="0"/>
              <w:spacing w:line="360" w:lineRule="auto"/>
              <w:jc w:val="left"/>
              <w:rPr>
                <w:rFonts w:eastAsia="Roboto"/>
                <w:b/>
                <w:sz w:val="20"/>
                <w:szCs w:val="20"/>
              </w:rPr>
            </w:pPr>
            <w:r w:rsidRPr="00D2737A">
              <w:rPr>
                <w:rFonts w:eastAsia="Roboto"/>
                <w:b/>
                <w:sz w:val="20"/>
                <w:szCs w:val="20"/>
              </w:rPr>
              <w:t>N</w:t>
            </w:r>
          </w:p>
        </w:tc>
        <w:tc>
          <w:tcPr>
            <w:tcW w:w="2257" w:type="dxa"/>
            <w:shd w:val="clear" w:color="auto" w:fill="auto"/>
            <w:tcMar>
              <w:top w:w="100" w:type="dxa"/>
              <w:left w:w="100" w:type="dxa"/>
              <w:bottom w:w="100" w:type="dxa"/>
              <w:right w:w="100" w:type="dxa"/>
            </w:tcMar>
          </w:tcPr>
          <w:p w14:paraId="562E9089" w14:textId="77777777" w:rsidR="00D42D4D" w:rsidRPr="00D2737A" w:rsidRDefault="00D42D4D" w:rsidP="00B006DD">
            <w:pPr>
              <w:keepNext/>
              <w:widowControl w:val="0"/>
              <w:spacing w:line="360" w:lineRule="auto"/>
              <w:ind w:firstLine="0"/>
              <w:jc w:val="left"/>
              <w:rPr>
                <w:rFonts w:eastAsia="Roboto"/>
                <w:b/>
                <w:sz w:val="20"/>
                <w:szCs w:val="20"/>
              </w:rPr>
            </w:pPr>
            <w:r w:rsidRPr="00D2737A">
              <w:rPr>
                <w:rFonts w:eastAsia="Roboto"/>
                <w:b/>
                <w:sz w:val="20"/>
                <w:szCs w:val="20"/>
              </w:rPr>
              <w:t>Uso de G Suite</w:t>
            </w:r>
          </w:p>
        </w:tc>
      </w:tr>
      <w:tr w:rsidR="00DE4F48" w:rsidRPr="00D2737A" w14:paraId="66AB5D03" w14:textId="77777777" w:rsidTr="00AF016F">
        <w:trPr>
          <w:trHeight w:val="20"/>
          <w:jc w:val="center"/>
        </w:trPr>
        <w:tc>
          <w:tcPr>
            <w:tcW w:w="2258" w:type="dxa"/>
            <w:shd w:val="clear" w:color="auto" w:fill="auto"/>
            <w:tcMar>
              <w:top w:w="100" w:type="dxa"/>
              <w:left w:w="100" w:type="dxa"/>
              <w:bottom w:w="100" w:type="dxa"/>
              <w:right w:w="100" w:type="dxa"/>
            </w:tcMar>
          </w:tcPr>
          <w:p w14:paraId="00F4C575" w14:textId="7ED4DEF6" w:rsidR="00DE4F48" w:rsidRPr="00D2737A" w:rsidRDefault="00DE4F48" w:rsidP="00B006DD">
            <w:pPr>
              <w:keepNext/>
              <w:widowControl w:val="0"/>
              <w:spacing w:line="360" w:lineRule="auto"/>
              <w:ind w:firstLine="0"/>
              <w:jc w:val="left"/>
              <w:rPr>
                <w:rFonts w:eastAsia="Roboto"/>
                <w:bCs/>
                <w:sz w:val="20"/>
                <w:szCs w:val="20"/>
              </w:rPr>
            </w:pPr>
            <w:r w:rsidRPr="00D2737A">
              <w:rPr>
                <w:rFonts w:eastAsia="Roboto"/>
                <w:bCs/>
                <w:sz w:val="20"/>
                <w:szCs w:val="20"/>
              </w:rPr>
              <w:t>2018</w:t>
            </w:r>
            <w:r w:rsidR="00F241D7" w:rsidRPr="00D2737A">
              <w:rPr>
                <w:rFonts w:eastAsia="Roboto"/>
                <w:bCs/>
                <w:sz w:val="20"/>
                <w:szCs w:val="20"/>
              </w:rPr>
              <w:t xml:space="preserve">A </w:t>
            </w:r>
            <w:r w:rsidRPr="00D2737A">
              <w:rPr>
                <w:rFonts w:eastAsia="Roboto"/>
                <w:bCs/>
                <w:sz w:val="20"/>
                <w:szCs w:val="20"/>
              </w:rPr>
              <w:t>-</w:t>
            </w:r>
            <w:r w:rsidR="00F241D7" w:rsidRPr="00D2737A">
              <w:rPr>
                <w:rFonts w:eastAsia="Roboto"/>
                <w:bCs/>
                <w:sz w:val="20"/>
                <w:szCs w:val="20"/>
              </w:rPr>
              <w:t xml:space="preserve"> </w:t>
            </w:r>
            <w:r w:rsidRPr="00D2737A">
              <w:rPr>
                <w:rFonts w:eastAsia="Roboto"/>
                <w:bCs/>
                <w:sz w:val="20"/>
                <w:szCs w:val="20"/>
              </w:rPr>
              <w:t>1</w:t>
            </w:r>
          </w:p>
        </w:tc>
        <w:tc>
          <w:tcPr>
            <w:tcW w:w="2257" w:type="dxa"/>
            <w:shd w:val="clear" w:color="auto" w:fill="auto"/>
            <w:tcMar>
              <w:top w:w="100" w:type="dxa"/>
              <w:left w:w="100" w:type="dxa"/>
              <w:bottom w:w="100" w:type="dxa"/>
              <w:right w:w="100" w:type="dxa"/>
            </w:tcMar>
          </w:tcPr>
          <w:p w14:paraId="4947DD04" w14:textId="7247DE6C" w:rsidR="00DE4F48" w:rsidRPr="00D2737A" w:rsidRDefault="00C60C6B" w:rsidP="00B006DD">
            <w:pPr>
              <w:keepNext/>
              <w:widowControl w:val="0"/>
              <w:spacing w:line="360" w:lineRule="auto"/>
              <w:ind w:firstLine="0"/>
              <w:jc w:val="left"/>
              <w:rPr>
                <w:rFonts w:eastAsia="Roboto"/>
                <w:bCs/>
                <w:sz w:val="20"/>
                <w:szCs w:val="20"/>
              </w:rPr>
            </w:pPr>
            <w:r w:rsidRPr="00D2737A">
              <w:rPr>
                <w:rFonts w:eastAsia="Roboto"/>
                <w:bCs/>
                <w:sz w:val="20"/>
                <w:szCs w:val="20"/>
              </w:rPr>
              <w:t>17 Estudiantes</w:t>
            </w:r>
          </w:p>
        </w:tc>
        <w:tc>
          <w:tcPr>
            <w:tcW w:w="2257" w:type="dxa"/>
            <w:shd w:val="clear" w:color="auto" w:fill="auto"/>
            <w:tcMar>
              <w:top w:w="100" w:type="dxa"/>
              <w:left w:w="100" w:type="dxa"/>
              <w:bottom w:w="100" w:type="dxa"/>
              <w:right w:w="100" w:type="dxa"/>
            </w:tcMar>
          </w:tcPr>
          <w:p w14:paraId="64F6AF2E" w14:textId="714B26B4" w:rsidR="00DE4F48" w:rsidRPr="00D2737A" w:rsidRDefault="00F241D7" w:rsidP="00B006DD">
            <w:pPr>
              <w:keepNext/>
              <w:widowControl w:val="0"/>
              <w:spacing w:line="360" w:lineRule="auto"/>
              <w:ind w:firstLine="0"/>
              <w:jc w:val="center"/>
              <w:rPr>
                <w:rFonts w:eastAsia="Roboto"/>
                <w:bCs/>
                <w:sz w:val="20"/>
                <w:szCs w:val="20"/>
              </w:rPr>
            </w:pPr>
            <w:r w:rsidRPr="00D2737A">
              <w:rPr>
                <w:rFonts w:eastAsia="Roboto"/>
                <w:sz w:val="20"/>
                <w:szCs w:val="20"/>
              </w:rPr>
              <w:t>Sí</w:t>
            </w:r>
          </w:p>
        </w:tc>
      </w:tr>
      <w:tr w:rsidR="00D42D4D" w:rsidRPr="00D2737A" w14:paraId="64536E6B" w14:textId="77777777" w:rsidTr="00AF016F">
        <w:trPr>
          <w:trHeight w:val="20"/>
          <w:jc w:val="center"/>
        </w:trPr>
        <w:tc>
          <w:tcPr>
            <w:tcW w:w="2258" w:type="dxa"/>
            <w:shd w:val="clear" w:color="auto" w:fill="auto"/>
            <w:tcMar>
              <w:top w:w="100" w:type="dxa"/>
              <w:left w:w="100" w:type="dxa"/>
              <w:bottom w:w="100" w:type="dxa"/>
              <w:right w:w="100" w:type="dxa"/>
            </w:tcMar>
          </w:tcPr>
          <w:p w14:paraId="66BA48A3" w14:textId="77777777" w:rsidR="00D42D4D" w:rsidRPr="00D2737A" w:rsidRDefault="00D42D4D" w:rsidP="00B006DD">
            <w:pPr>
              <w:keepNext/>
              <w:widowControl w:val="0"/>
              <w:spacing w:line="360" w:lineRule="auto"/>
              <w:ind w:firstLine="0"/>
              <w:jc w:val="left"/>
              <w:rPr>
                <w:rFonts w:eastAsia="Roboto"/>
                <w:sz w:val="20"/>
                <w:szCs w:val="20"/>
              </w:rPr>
            </w:pPr>
            <w:r w:rsidRPr="00D2737A">
              <w:rPr>
                <w:rFonts w:eastAsia="Roboto"/>
                <w:sz w:val="20"/>
                <w:szCs w:val="20"/>
              </w:rPr>
              <w:t>2019A - 1</w:t>
            </w:r>
          </w:p>
        </w:tc>
        <w:tc>
          <w:tcPr>
            <w:tcW w:w="2257" w:type="dxa"/>
            <w:shd w:val="clear" w:color="auto" w:fill="auto"/>
            <w:tcMar>
              <w:top w:w="100" w:type="dxa"/>
              <w:left w:w="100" w:type="dxa"/>
              <w:bottom w:w="100" w:type="dxa"/>
              <w:right w:w="100" w:type="dxa"/>
            </w:tcMar>
          </w:tcPr>
          <w:p w14:paraId="13817D12" w14:textId="77777777" w:rsidR="00D42D4D" w:rsidRPr="00D2737A" w:rsidRDefault="00D42D4D" w:rsidP="00B006DD">
            <w:pPr>
              <w:keepNext/>
              <w:widowControl w:val="0"/>
              <w:spacing w:line="360" w:lineRule="auto"/>
              <w:ind w:firstLine="0"/>
              <w:jc w:val="left"/>
              <w:rPr>
                <w:rFonts w:eastAsia="Roboto"/>
                <w:sz w:val="20"/>
                <w:szCs w:val="20"/>
              </w:rPr>
            </w:pPr>
            <w:r w:rsidRPr="00D2737A">
              <w:rPr>
                <w:rFonts w:eastAsia="Roboto"/>
                <w:sz w:val="20"/>
                <w:szCs w:val="20"/>
              </w:rPr>
              <w:t>21 Estudiantes</w:t>
            </w:r>
          </w:p>
        </w:tc>
        <w:tc>
          <w:tcPr>
            <w:tcW w:w="2257" w:type="dxa"/>
            <w:shd w:val="clear" w:color="auto" w:fill="auto"/>
            <w:tcMar>
              <w:top w:w="100" w:type="dxa"/>
              <w:left w:w="100" w:type="dxa"/>
              <w:bottom w:w="100" w:type="dxa"/>
              <w:right w:w="100" w:type="dxa"/>
            </w:tcMar>
          </w:tcPr>
          <w:p w14:paraId="69A7C592" w14:textId="77777777" w:rsidR="00D42D4D" w:rsidRPr="00D2737A" w:rsidRDefault="00D42D4D" w:rsidP="00B006DD">
            <w:pPr>
              <w:keepNext/>
              <w:widowControl w:val="0"/>
              <w:spacing w:line="360" w:lineRule="auto"/>
              <w:ind w:firstLine="0"/>
              <w:jc w:val="center"/>
              <w:rPr>
                <w:rFonts w:eastAsia="Roboto"/>
                <w:sz w:val="20"/>
                <w:szCs w:val="20"/>
              </w:rPr>
            </w:pPr>
            <w:r w:rsidRPr="00D2737A">
              <w:rPr>
                <w:rFonts w:eastAsia="Roboto"/>
                <w:sz w:val="20"/>
                <w:szCs w:val="20"/>
              </w:rPr>
              <w:t>Sí</w:t>
            </w:r>
          </w:p>
        </w:tc>
      </w:tr>
      <w:tr w:rsidR="00D42D4D" w:rsidRPr="00D2737A" w14:paraId="00265D3E" w14:textId="77777777" w:rsidTr="00AF016F">
        <w:trPr>
          <w:trHeight w:val="20"/>
          <w:jc w:val="center"/>
        </w:trPr>
        <w:tc>
          <w:tcPr>
            <w:tcW w:w="2258" w:type="dxa"/>
            <w:shd w:val="clear" w:color="auto" w:fill="auto"/>
            <w:tcMar>
              <w:top w:w="100" w:type="dxa"/>
              <w:left w:w="100" w:type="dxa"/>
              <w:bottom w:w="100" w:type="dxa"/>
              <w:right w:w="100" w:type="dxa"/>
            </w:tcMar>
          </w:tcPr>
          <w:p w14:paraId="6FBFECCA" w14:textId="77777777" w:rsidR="00D42D4D" w:rsidRPr="00D2737A" w:rsidRDefault="00D42D4D" w:rsidP="00B006DD">
            <w:pPr>
              <w:keepNext/>
              <w:widowControl w:val="0"/>
              <w:spacing w:line="360" w:lineRule="auto"/>
              <w:ind w:firstLine="0"/>
              <w:jc w:val="left"/>
              <w:rPr>
                <w:rFonts w:eastAsia="Roboto"/>
                <w:sz w:val="20"/>
                <w:szCs w:val="20"/>
              </w:rPr>
            </w:pPr>
            <w:r w:rsidRPr="00D2737A">
              <w:rPr>
                <w:rFonts w:eastAsia="Roboto"/>
                <w:sz w:val="20"/>
                <w:szCs w:val="20"/>
              </w:rPr>
              <w:t>2019A - 2</w:t>
            </w:r>
          </w:p>
        </w:tc>
        <w:tc>
          <w:tcPr>
            <w:tcW w:w="2257" w:type="dxa"/>
            <w:shd w:val="clear" w:color="auto" w:fill="auto"/>
            <w:tcMar>
              <w:top w:w="100" w:type="dxa"/>
              <w:left w:w="100" w:type="dxa"/>
              <w:bottom w:w="100" w:type="dxa"/>
              <w:right w:w="100" w:type="dxa"/>
            </w:tcMar>
          </w:tcPr>
          <w:p w14:paraId="30EBED22" w14:textId="77777777" w:rsidR="00D42D4D" w:rsidRPr="00D2737A" w:rsidRDefault="00D42D4D" w:rsidP="00B006DD">
            <w:pPr>
              <w:keepNext/>
              <w:widowControl w:val="0"/>
              <w:spacing w:line="360" w:lineRule="auto"/>
              <w:ind w:firstLine="0"/>
              <w:jc w:val="left"/>
              <w:rPr>
                <w:rFonts w:eastAsia="Roboto"/>
                <w:sz w:val="20"/>
                <w:szCs w:val="20"/>
              </w:rPr>
            </w:pPr>
            <w:r w:rsidRPr="00D2737A">
              <w:rPr>
                <w:rFonts w:eastAsia="Roboto"/>
                <w:sz w:val="20"/>
                <w:szCs w:val="20"/>
              </w:rPr>
              <w:t>18 Estudiantes</w:t>
            </w:r>
          </w:p>
        </w:tc>
        <w:tc>
          <w:tcPr>
            <w:tcW w:w="2257" w:type="dxa"/>
            <w:shd w:val="clear" w:color="auto" w:fill="auto"/>
            <w:tcMar>
              <w:top w:w="100" w:type="dxa"/>
              <w:left w:w="100" w:type="dxa"/>
              <w:bottom w:w="100" w:type="dxa"/>
              <w:right w:w="100" w:type="dxa"/>
            </w:tcMar>
          </w:tcPr>
          <w:p w14:paraId="65F4EC9E" w14:textId="77777777" w:rsidR="00D42D4D" w:rsidRPr="00D2737A" w:rsidRDefault="00D42D4D" w:rsidP="00B006DD">
            <w:pPr>
              <w:keepNext/>
              <w:widowControl w:val="0"/>
              <w:spacing w:line="360" w:lineRule="auto"/>
              <w:ind w:firstLine="0"/>
              <w:jc w:val="center"/>
              <w:rPr>
                <w:rFonts w:eastAsia="Roboto"/>
                <w:sz w:val="20"/>
                <w:szCs w:val="20"/>
              </w:rPr>
            </w:pPr>
            <w:r w:rsidRPr="00D2737A">
              <w:rPr>
                <w:rFonts w:eastAsia="Roboto"/>
                <w:sz w:val="20"/>
                <w:szCs w:val="20"/>
              </w:rPr>
              <w:t>Sí</w:t>
            </w:r>
          </w:p>
        </w:tc>
      </w:tr>
    </w:tbl>
    <w:p w14:paraId="5AD3BFF4" w14:textId="22339640" w:rsidR="006C6CF6" w:rsidRPr="00D2737A" w:rsidRDefault="006A66B2" w:rsidP="001E4A97">
      <w:pPr>
        <w:keepNext/>
        <w:spacing w:line="360" w:lineRule="auto"/>
        <w:ind w:firstLine="0"/>
        <w:jc w:val="center"/>
      </w:pPr>
      <w:r w:rsidRPr="00D2737A">
        <w:t>Fuente: Elaboración propia</w:t>
      </w:r>
    </w:p>
    <w:p w14:paraId="60EA92B5" w14:textId="0BFC4F8D" w:rsidR="003A1EC2" w:rsidRPr="00D2737A" w:rsidRDefault="006A66B2" w:rsidP="00B006DD">
      <w:pPr>
        <w:spacing w:line="360" w:lineRule="auto"/>
      </w:pPr>
      <w:r w:rsidRPr="00D2737A">
        <w:t>Para el ejercicio de evaluar el desempeño académico</w:t>
      </w:r>
      <w:r w:rsidR="000D353B">
        <w:t>,</w:t>
      </w:r>
      <w:r w:rsidRPr="00D2737A">
        <w:t xml:space="preserve"> se concentró el análisis en las siguientes variables: calificaciones de</w:t>
      </w:r>
      <w:r w:rsidR="000D353B">
        <w:t xml:space="preserve"> </w:t>
      </w:r>
      <w:r w:rsidR="000D353B" w:rsidRPr="001E4A97">
        <w:rPr>
          <w:i/>
          <w:iCs/>
        </w:rPr>
        <w:t>1)</w:t>
      </w:r>
      <w:r w:rsidRPr="00D2737A">
        <w:t xml:space="preserve"> primer parcial,</w:t>
      </w:r>
      <w:r w:rsidR="000D353B">
        <w:t xml:space="preserve"> </w:t>
      </w:r>
      <w:r w:rsidR="000D353B" w:rsidRPr="001E4A97">
        <w:rPr>
          <w:i/>
          <w:iCs/>
        </w:rPr>
        <w:t>2)</w:t>
      </w:r>
      <w:r w:rsidRPr="00D2737A">
        <w:t xml:space="preserve"> segundo parcial </w:t>
      </w:r>
      <w:r w:rsidRPr="001E4A97">
        <w:rPr>
          <w:i/>
          <w:iCs/>
        </w:rPr>
        <w:t>3)</w:t>
      </w:r>
      <w:r w:rsidR="00C60C6B" w:rsidRPr="00D2737A">
        <w:t xml:space="preserve"> final y ordinario</w:t>
      </w:r>
      <w:r w:rsidRPr="00D2737A">
        <w:t>.</w:t>
      </w:r>
    </w:p>
    <w:p w14:paraId="220B1C2C" w14:textId="73E7BF1C" w:rsidR="003A1EC2" w:rsidRDefault="003A1EC2" w:rsidP="00B006DD">
      <w:pPr>
        <w:spacing w:line="360" w:lineRule="auto"/>
      </w:pPr>
      <w:r w:rsidRPr="00D2737A">
        <w:t xml:space="preserve">Para la encuesta a profesores se distribuyó el formulario por medio de la red de </w:t>
      </w:r>
      <w:r w:rsidR="000D353B" w:rsidRPr="00D2737A">
        <w:t>Recrea</w:t>
      </w:r>
      <w:r w:rsidRPr="00D2737A">
        <w:t xml:space="preserve">, por correo electrónico, y se tuvo énfasis en los siguientes ejes: </w:t>
      </w:r>
      <w:r w:rsidRPr="001E4A97">
        <w:rPr>
          <w:i/>
          <w:iCs/>
        </w:rPr>
        <w:t>1)</w:t>
      </w:r>
      <w:r w:rsidRPr="00D2737A">
        <w:t xml:space="preserve"> </w:t>
      </w:r>
      <w:r w:rsidR="002B3646" w:rsidRPr="00D2737A">
        <w:t>plataforma educativa</w:t>
      </w:r>
      <w:r w:rsidRPr="00D2737A">
        <w:t xml:space="preserve">; </w:t>
      </w:r>
      <w:r w:rsidRPr="001E4A97">
        <w:rPr>
          <w:i/>
          <w:iCs/>
        </w:rPr>
        <w:t>2)</w:t>
      </w:r>
      <w:r w:rsidRPr="00D2737A">
        <w:t xml:space="preserve"> tecnología móvil; </w:t>
      </w:r>
      <w:r w:rsidRPr="001E4A97">
        <w:rPr>
          <w:i/>
          <w:iCs/>
        </w:rPr>
        <w:t>3)</w:t>
      </w:r>
      <w:r w:rsidRPr="00D2737A">
        <w:t xml:space="preserve"> </w:t>
      </w:r>
      <w:r w:rsidR="00083F80" w:rsidRPr="00D2737A">
        <w:t>Uso de</w:t>
      </w:r>
      <w:r w:rsidR="000D353B">
        <w:t xml:space="preserve"> las</w:t>
      </w:r>
      <w:r w:rsidR="00083F80" w:rsidRPr="00D2737A">
        <w:t xml:space="preserve"> TIC con los alumnos</w:t>
      </w:r>
      <w:r w:rsidR="000D353B">
        <w:t xml:space="preserve">, y </w:t>
      </w:r>
      <w:r w:rsidR="000D353B" w:rsidRPr="001E4A97">
        <w:rPr>
          <w:i/>
          <w:iCs/>
        </w:rPr>
        <w:t>4</w:t>
      </w:r>
      <w:r w:rsidRPr="001E4A97">
        <w:rPr>
          <w:i/>
          <w:iCs/>
        </w:rPr>
        <w:t>)</w:t>
      </w:r>
      <w:r w:rsidRPr="00D2737A">
        <w:t xml:space="preserve"> problemas en la administración de la educación.</w:t>
      </w:r>
    </w:p>
    <w:p w14:paraId="16629119" w14:textId="77777777" w:rsidR="000D353B" w:rsidRPr="00D2737A" w:rsidRDefault="000D353B" w:rsidP="00B006DD">
      <w:pPr>
        <w:spacing w:line="360" w:lineRule="auto"/>
      </w:pPr>
    </w:p>
    <w:p w14:paraId="56D856D2" w14:textId="331A8F07" w:rsidR="006C6CF6" w:rsidRPr="00D2737A" w:rsidRDefault="006A66B2" w:rsidP="00B853B6">
      <w:pPr>
        <w:pStyle w:val="Ttulo2"/>
        <w:spacing w:before="0" w:after="0" w:line="360" w:lineRule="auto"/>
        <w:ind w:firstLine="0"/>
        <w:jc w:val="center"/>
      </w:pPr>
      <w:bookmarkStart w:id="7" w:name="_74aszadik5x0" w:colFirst="0" w:colLast="0"/>
      <w:bookmarkEnd w:id="7"/>
      <w:r w:rsidRPr="00D2737A">
        <w:t>Instrumento</w:t>
      </w:r>
      <w:r w:rsidR="00021AF6">
        <w:t xml:space="preserve">: </w:t>
      </w:r>
      <w:r w:rsidRPr="00D2737A">
        <w:t>Encuesta de percepción</w:t>
      </w:r>
    </w:p>
    <w:p w14:paraId="404A21D0" w14:textId="47182A1D" w:rsidR="00A96632" w:rsidRPr="00D2737A" w:rsidRDefault="00707429" w:rsidP="001E4A97">
      <w:pPr>
        <w:spacing w:line="360" w:lineRule="auto"/>
      </w:pPr>
      <w:r w:rsidRPr="00D2737A">
        <w:t>Se realiz</w:t>
      </w:r>
      <w:r w:rsidR="00476008" w:rsidRPr="00D2737A">
        <w:t>ó</w:t>
      </w:r>
      <w:r w:rsidRPr="00D2737A">
        <w:t xml:space="preserve"> una encuesta de percepción a los estudiantes de los grupos 2019A-1 y 2019A-2. Esta encuesta obtuvo 39 respuestas, lo que representa 100</w:t>
      </w:r>
      <w:r w:rsidR="000D353B">
        <w:t xml:space="preserve"> </w:t>
      </w:r>
      <w:r w:rsidRPr="00D2737A">
        <w:t xml:space="preserve">% de los alumnos que conforman </w:t>
      </w:r>
      <w:r w:rsidR="00476008" w:rsidRPr="00D2737A">
        <w:t>los grupos</w:t>
      </w:r>
      <w:r w:rsidRPr="00D2737A">
        <w:t>. El formulario para la encuesta consiste en 10 reactivos en una escala Likert</w:t>
      </w:r>
      <w:r w:rsidR="000D353B">
        <w:t>,</w:t>
      </w:r>
      <w:r w:rsidR="00A96632" w:rsidRPr="00D2737A">
        <w:t xml:space="preserve"> en donde el encuestado señala qu</w:t>
      </w:r>
      <w:r w:rsidR="000D353B">
        <w:t>é</w:t>
      </w:r>
      <w:r w:rsidR="00A96632" w:rsidRPr="00D2737A">
        <w:t xml:space="preserve"> tan de acuerdo o en desacuerdo está de las afirmaciones que se le presentan</w:t>
      </w:r>
      <w:r w:rsidR="00810AA5">
        <w:t xml:space="preserve"> y del estilo siguiente</w:t>
      </w:r>
      <w:r w:rsidR="00A96632" w:rsidRPr="00D2737A">
        <w:t xml:space="preserve">: “Considero que el uso de </w:t>
      </w:r>
      <w:r w:rsidR="00A96632" w:rsidRPr="00B535CD">
        <w:rPr>
          <w:i/>
          <w:iCs/>
        </w:rPr>
        <w:t>Google Classroom</w:t>
      </w:r>
      <w:r w:rsidR="00A96632" w:rsidRPr="00D2737A">
        <w:t xml:space="preserve"> y las TIC vistas en la unidad de aprendizaje</w:t>
      </w:r>
      <w:r w:rsidR="00810AA5">
        <w:t>…</w:t>
      </w:r>
      <w:r w:rsidR="00A96632" w:rsidRPr="00D2737A">
        <w:t>”</w:t>
      </w:r>
      <w:r w:rsidR="00A1687E" w:rsidRPr="00D2737A">
        <w:t>.</w:t>
      </w:r>
    </w:p>
    <w:p w14:paraId="2F44AF84" w14:textId="431D15A4" w:rsidR="00A658DE" w:rsidRDefault="00A658DE" w:rsidP="001E4A97">
      <w:pPr>
        <w:spacing w:line="360" w:lineRule="auto"/>
      </w:pPr>
      <w:r w:rsidRPr="00D2737A">
        <w:t xml:space="preserve">Para los grupos 2019A-1 y 2019A-2 se aplicó una encuesta de percepción sobre el uso de las TIC, particularmente la experiencia que dejó el uso de la plataforma </w:t>
      </w:r>
      <w:r w:rsidRPr="00B535CD">
        <w:rPr>
          <w:i/>
          <w:iCs/>
        </w:rPr>
        <w:t>Google Classroom</w:t>
      </w:r>
      <w:r w:rsidRPr="00D2737A">
        <w:t xml:space="preserve"> y actividades pedagógicas </w:t>
      </w:r>
      <w:r w:rsidR="00810AA5">
        <w:t>que implican el uso de</w:t>
      </w:r>
      <w:r w:rsidRPr="00D2737A">
        <w:t xml:space="preserve"> </w:t>
      </w:r>
      <w:r w:rsidR="00810AA5">
        <w:t>herramientas tecnológicas</w:t>
      </w:r>
      <w:r w:rsidRPr="00D2737A">
        <w:t>. En el formulario se le presentan al encuestado 10 afirmaciones</w:t>
      </w:r>
      <w:r w:rsidR="00810AA5">
        <w:t>, a las cuales califica</w:t>
      </w:r>
      <w:r w:rsidRPr="00D2737A">
        <w:t xml:space="preserve"> por medio de una escala Likert de </w:t>
      </w:r>
      <w:r w:rsidR="00A1687E" w:rsidRPr="00D2737A">
        <w:t>cinco</w:t>
      </w:r>
      <w:r w:rsidRPr="00D2737A">
        <w:t xml:space="preserve"> niveles que van desde el </w:t>
      </w:r>
      <w:r w:rsidR="00810AA5">
        <w:t>“</w:t>
      </w:r>
      <w:r w:rsidRPr="00D2737A">
        <w:t>Totalmente de acuerdo</w:t>
      </w:r>
      <w:r w:rsidR="00810AA5">
        <w:t>” (1)</w:t>
      </w:r>
      <w:r w:rsidRPr="00D2737A">
        <w:t xml:space="preserve"> a</w:t>
      </w:r>
      <w:r w:rsidR="00810AA5">
        <w:t>l</w:t>
      </w:r>
      <w:r w:rsidRPr="00D2737A">
        <w:t xml:space="preserve"> </w:t>
      </w:r>
      <w:r w:rsidR="00810AA5">
        <w:t>“</w:t>
      </w:r>
      <w:r w:rsidRPr="00D2737A">
        <w:t>Totalmente en desacuerdo</w:t>
      </w:r>
      <w:r w:rsidR="00810AA5">
        <w:t>” (5)</w:t>
      </w:r>
      <w:r w:rsidRPr="00D2737A">
        <w:t xml:space="preserve">. </w:t>
      </w:r>
      <w:r w:rsidR="000E3740">
        <w:t>Cabe reit</w:t>
      </w:r>
      <w:r w:rsidR="001C2C45">
        <w:t>e</w:t>
      </w:r>
      <w:r w:rsidR="000E3740">
        <w:t>rar que todas</w:t>
      </w:r>
      <w:r w:rsidR="000E3740" w:rsidRPr="00D2737A">
        <w:t xml:space="preserve"> </w:t>
      </w:r>
      <w:r w:rsidRPr="00D2737A">
        <w:t xml:space="preserve">las afirmaciones comienzan así: “Considero que el uso de </w:t>
      </w:r>
      <w:r w:rsidRPr="00B535CD">
        <w:rPr>
          <w:i/>
          <w:iCs/>
        </w:rPr>
        <w:t>Google Classroom</w:t>
      </w:r>
      <w:r w:rsidRPr="00D2737A">
        <w:t xml:space="preserve"> y las TIC vistas en la unidad de aprendizaje…”. La encuesta de percepción intenta medir tres dimensiones en el uso de</w:t>
      </w:r>
      <w:r w:rsidR="000E3740">
        <w:t xml:space="preserve"> </w:t>
      </w:r>
      <w:r w:rsidR="0032488E">
        <w:t>las herramientas aquí en cuestión</w:t>
      </w:r>
      <w:r w:rsidRPr="00D2737A">
        <w:t xml:space="preserve">: </w:t>
      </w:r>
      <w:r w:rsidR="009960BB">
        <w:t>(A</w:t>
      </w:r>
      <w:r w:rsidR="009960BB" w:rsidRPr="009F5A8A">
        <w:t>)</w:t>
      </w:r>
      <w:r w:rsidRPr="00D2737A">
        <w:t xml:space="preserve"> </w:t>
      </w:r>
      <w:r w:rsidR="000E3740">
        <w:t>T</w:t>
      </w:r>
      <w:r w:rsidR="000E3740" w:rsidRPr="00D2737A">
        <w:t xml:space="preserve">areas </w:t>
      </w:r>
      <w:r w:rsidRPr="00D2737A">
        <w:t xml:space="preserve">y actividades pedagógicas, </w:t>
      </w:r>
      <w:r w:rsidR="009960BB">
        <w:t>(B</w:t>
      </w:r>
      <w:r w:rsidR="009960BB" w:rsidRPr="009F5A8A">
        <w:t>)</w:t>
      </w:r>
      <w:r w:rsidRPr="00D2737A">
        <w:t xml:space="preserve"> </w:t>
      </w:r>
      <w:r w:rsidR="000E3740">
        <w:t>A</w:t>
      </w:r>
      <w:r w:rsidR="000E3740" w:rsidRPr="00D2737A">
        <w:t xml:space="preserve">dministración </w:t>
      </w:r>
      <w:r w:rsidRPr="00D2737A">
        <w:t xml:space="preserve">y organización del proceso de aprendizaje y </w:t>
      </w:r>
      <w:r w:rsidR="009960BB">
        <w:t>(C</w:t>
      </w:r>
      <w:r w:rsidR="009960BB" w:rsidRPr="009F5A8A">
        <w:t>)</w:t>
      </w:r>
      <w:r w:rsidRPr="00D2737A">
        <w:t xml:space="preserve"> </w:t>
      </w:r>
      <w:r w:rsidR="000E3740">
        <w:t>P</w:t>
      </w:r>
      <w:r w:rsidR="000E3740" w:rsidRPr="00D2737A">
        <w:t xml:space="preserve">rocesos </w:t>
      </w:r>
      <w:r w:rsidRPr="00D2737A">
        <w:t>y tipos de aprendizajes</w:t>
      </w:r>
      <w:r w:rsidR="000E3740">
        <w:t>. Estas</w:t>
      </w:r>
      <w:r w:rsidR="000E3740" w:rsidRPr="00D2737A">
        <w:t xml:space="preserve"> </w:t>
      </w:r>
      <w:r w:rsidR="000E3740">
        <w:t>se distribuyen</w:t>
      </w:r>
      <w:r w:rsidR="000E3740" w:rsidRPr="00D2737A">
        <w:t xml:space="preserve"> </w:t>
      </w:r>
      <w:r w:rsidRPr="00D2737A">
        <w:t>de la siguiente manera:</w:t>
      </w:r>
    </w:p>
    <w:p w14:paraId="4DD40C18" w14:textId="49DC3DA7" w:rsidR="00B853B6" w:rsidRDefault="00B853B6" w:rsidP="001E4A97">
      <w:pPr>
        <w:spacing w:line="360" w:lineRule="auto"/>
      </w:pPr>
    </w:p>
    <w:p w14:paraId="2135FBB9" w14:textId="77777777" w:rsidR="007B748A" w:rsidRPr="00D2737A" w:rsidRDefault="007B748A" w:rsidP="001E4A97">
      <w:pPr>
        <w:spacing w:line="360" w:lineRule="auto"/>
      </w:pPr>
    </w:p>
    <w:p w14:paraId="790E3192" w14:textId="45E7C298" w:rsidR="00A658DE" w:rsidRPr="00D2737A" w:rsidRDefault="00A658DE" w:rsidP="001E4A97">
      <w:pPr>
        <w:pStyle w:val="Prrafodelista"/>
        <w:numPr>
          <w:ilvl w:val="0"/>
          <w:numId w:val="3"/>
        </w:numPr>
        <w:spacing w:line="360" w:lineRule="auto"/>
        <w:ind w:left="142" w:firstLine="567"/>
      </w:pPr>
      <w:r w:rsidRPr="00D2737A">
        <w:lastRenderedPageBreak/>
        <w:t xml:space="preserve">“Considero que el uso </w:t>
      </w:r>
      <w:r w:rsidRPr="001E4A97">
        <w:rPr>
          <w:i/>
          <w:iCs/>
        </w:rPr>
        <w:t xml:space="preserve">de </w:t>
      </w:r>
      <w:r w:rsidRPr="000E3740">
        <w:rPr>
          <w:i/>
          <w:iCs/>
        </w:rPr>
        <w:t>Google Classroom</w:t>
      </w:r>
      <w:r w:rsidRPr="00D2737A">
        <w:t xml:space="preserve"> y las TIC vistas en la unidad de aprendizaje…”</w:t>
      </w:r>
      <w:r w:rsidR="000E3740">
        <w:t>:</w:t>
      </w:r>
    </w:p>
    <w:p w14:paraId="30909DFC" w14:textId="598D46FA" w:rsidR="00A658DE" w:rsidRPr="00D2737A" w:rsidRDefault="009960BB" w:rsidP="00B006DD">
      <w:pPr>
        <w:pStyle w:val="Prrafodelista"/>
        <w:numPr>
          <w:ilvl w:val="1"/>
          <w:numId w:val="3"/>
        </w:numPr>
        <w:spacing w:line="360" w:lineRule="auto"/>
      </w:pPr>
      <w:r>
        <w:t>(A</w:t>
      </w:r>
      <w:r w:rsidR="00A658DE" w:rsidRPr="009960BB">
        <w:t>)</w:t>
      </w:r>
      <w:r w:rsidR="00A658DE" w:rsidRPr="00D2737A">
        <w:t xml:space="preserve"> </w:t>
      </w:r>
      <w:bookmarkStart w:id="8" w:name="_Hlk12642558"/>
      <w:r w:rsidR="00A658DE" w:rsidRPr="00D2737A">
        <w:t>Tareas y actividades pedagógicas</w:t>
      </w:r>
      <w:bookmarkEnd w:id="8"/>
      <w:r w:rsidR="000E3740">
        <w:t>:</w:t>
      </w:r>
    </w:p>
    <w:p w14:paraId="37098E69" w14:textId="764871B9" w:rsidR="00A658DE" w:rsidRPr="001E4A97" w:rsidRDefault="00A658DE" w:rsidP="00B006DD">
      <w:pPr>
        <w:pStyle w:val="Prrafodelista"/>
        <w:numPr>
          <w:ilvl w:val="2"/>
          <w:numId w:val="3"/>
        </w:numPr>
        <w:spacing w:line="360" w:lineRule="auto"/>
      </w:pPr>
      <w:r w:rsidRPr="00D2737A">
        <w:t xml:space="preserve">(A1) </w:t>
      </w:r>
      <w:bookmarkStart w:id="9" w:name="_Hlk12645918"/>
      <w:r w:rsidRPr="00D2737A">
        <w:rPr>
          <w:i/>
          <w:iCs/>
        </w:rPr>
        <w:t>…</w:t>
      </w:r>
      <w:r w:rsidRPr="001E4A97">
        <w:t>favorecen mis tareas de refuerzo de aprendizajes</w:t>
      </w:r>
      <w:r w:rsidR="000E3740" w:rsidRPr="001E4A97">
        <w:t>.</w:t>
      </w:r>
    </w:p>
    <w:bookmarkEnd w:id="9"/>
    <w:p w14:paraId="04A91F06" w14:textId="543FB2ED" w:rsidR="00A658DE" w:rsidRPr="001E4A97" w:rsidRDefault="00A658DE" w:rsidP="00B006DD">
      <w:pPr>
        <w:pStyle w:val="Prrafodelista"/>
        <w:numPr>
          <w:ilvl w:val="2"/>
          <w:numId w:val="3"/>
        </w:numPr>
        <w:spacing w:line="360" w:lineRule="auto"/>
      </w:pPr>
      <w:r w:rsidRPr="000E3740">
        <w:t xml:space="preserve">(A2) </w:t>
      </w:r>
      <w:r w:rsidRPr="001E4A97">
        <w:t>…mejoran la elaboración de trabajos académicos</w:t>
      </w:r>
      <w:r w:rsidR="000E3740" w:rsidRPr="001E4A97">
        <w:t>.</w:t>
      </w:r>
    </w:p>
    <w:p w14:paraId="6717EA97" w14:textId="2AC01D85" w:rsidR="00A658DE" w:rsidRPr="001E4A97" w:rsidRDefault="00A658DE" w:rsidP="00B006DD">
      <w:pPr>
        <w:pStyle w:val="Prrafodelista"/>
        <w:numPr>
          <w:ilvl w:val="2"/>
          <w:numId w:val="3"/>
        </w:numPr>
        <w:spacing w:line="360" w:lineRule="auto"/>
      </w:pPr>
      <w:r w:rsidRPr="000E3740">
        <w:t xml:space="preserve">(A3) </w:t>
      </w:r>
      <w:r w:rsidRPr="001E4A97">
        <w:t>…ayuda a modular el esfuerzo que dedico a los trabajos y tareas académicas</w:t>
      </w:r>
      <w:r w:rsidR="000E3740" w:rsidRPr="001E4A97">
        <w:t>.</w:t>
      </w:r>
    </w:p>
    <w:p w14:paraId="1B8F92A7" w14:textId="46DB9BB8" w:rsidR="00A658DE" w:rsidRPr="00D2737A" w:rsidRDefault="009960BB" w:rsidP="00B006DD">
      <w:pPr>
        <w:pStyle w:val="Prrafodelista"/>
        <w:numPr>
          <w:ilvl w:val="1"/>
          <w:numId w:val="3"/>
        </w:numPr>
        <w:spacing w:line="360" w:lineRule="auto"/>
      </w:pPr>
      <w:r>
        <w:t>(B</w:t>
      </w:r>
      <w:r w:rsidRPr="009F5A8A">
        <w:t>)</w:t>
      </w:r>
      <w:r w:rsidR="00A658DE" w:rsidRPr="00D2737A">
        <w:t xml:space="preserve"> Administración y organización del proceso de aprendizaje</w:t>
      </w:r>
      <w:r w:rsidR="000E3740">
        <w:t>:</w:t>
      </w:r>
    </w:p>
    <w:p w14:paraId="6DF9C471" w14:textId="6298C044" w:rsidR="00A658DE" w:rsidRPr="000E3740" w:rsidRDefault="00A658DE" w:rsidP="00B006DD">
      <w:pPr>
        <w:pStyle w:val="Prrafodelista"/>
        <w:numPr>
          <w:ilvl w:val="2"/>
          <w:numId w:val="3"/>
        </w:numPr>
        <w:spacing w:line="360" w:lineRule="auto"/>
      </w:pPr>
      <w:r w:rsidRPr="00D2737A">
        <w:t xml:space="preserve">(B1) </w:t>
      </w:r>
      <w:r w:rsidRPr="00D2737A">
        <w:rPr>
          <w:i/>
          <w:iCs/>
        </w:rPr>
        <w:t>…</w:t>
      </w:r>
      <w:r w:rsidRPr="001E4A97">
        <w:t>me permiten organizar y sistematizar eficientemente mi trabajo académico</w:t>
      </w:r>
      <w:r w:rsidR="000E3740">
        <w:t>.</w:t>
      </w:r>
    </w:p>
    <w:p w14:paraId="21F21099" w14:textId="7C83AD35" w:rsidR="00A658DE" w:rsidRPr="000E3740" w:rsidRDefault="00A658DE" w:rsidP="00B006DD">
      <w:pPr>
        <w:pStyle w:val="Prrafodelista"/>
        <w:numPr>
          <w:ilvl w:val="2"/>
          <w:numId w:val="3"/>
        </w:numPr>
        <w:spacing w:line="360" w:lineRule="auto"/>
      </w:pPr>
      <w:r w:rsidRPr="000E3740">
        <w:t xml:space="preserve">(B2) </w:t>
      </w:r>
      <w:r w:rsidRPr="001E4A97">
        <w:t>…me habilitan para una mejor organización del conocimiento</w:t>
      </w:r>
      <w:r w:rsidR="000E3740">
        <w:t>.</w:t>
      </w:r>
    </w:p>
    <w:p w14:paraId="5E7386A3" w14:textId="3943E3B7" w:rsidR="00A658DE" w:rsidRPr="000E3740" w:rsidRDefault="00A658DE" w:rsidP="00B006DD">
      <w:pPr>
        <w:pStyle w:val="Prrafodelista"/>
        <w:numPr>
          <w:ilvl w:val="2"/>
          <w:numId w:val="3"/>
        </w:numPr>
        <w:spacing w:line="360" w:lineRule="auto"/>
      </w:pPr>
      <w:r w:rsidRPr="000E3740">
        <w:t xml:space="preserve">(B3) </w:t>
      </w:r>
      <w:r w:rsidRPr="001E4A97">
        <w:t>…me permite optimizar la administración del tiempo que dedico al estudio</w:t>
      </w:r>
      <w:r w:rsidR="000E3740">
        <w:t>.</w:t>
      </w:r>
    </w:p>
    <w:p w14:paraId="1100F8E1" w14:textId="2CB5106D" w:rsidR="00A658DE" w:rsidRPr="00D2737A" w:rsidRDefault="00A658DE" w:rsidP="00B006DD">
      <w:pPr>
        <w:pStyle w:val="Prrafodelista"/>
        <w:numPr>
          <w:ilvl w:val="2"/>
          <w:numId w:val="3"/>
        </w:numPr>
        <w:spacing w:line="360" w:lineRule="auto"/>
      </w:pPr>
      <w:r w:rsidRPr="00D2737A">
        <w:t xml:space="preserve">(B4) </w:t>
      </w:r>
      <w:r w:rsidRPr="00D2737A">
        <w:rPr>
          <w:i/>
          <w:iCs/>
        </w:rPr>
        <w:t>…</w:t>
      </w:r>
      <w:r w:rsidRPr="001E4A97">
        <w:t>facilita las posibilidades de trabajo en equipo</w:t>
      </w:r>
      <w:r w:rsidR="000E3740">
        <w:t>.</w:t>
      </w:r>
    </w:p>
    <w:p w14:paraId="6D588529" w14:textId="62A2CFC5" w:rsidR="00A658DE" w:rsidRPr="00D2737A" w:rsidRDefault="009960BB" w:rsidP="00B006DD">
      <w:pPr>
        <w:pStyle w:val="Prrafodelista"/>
        <w:numPr>
          <w:ilvl w:val="1"/>
          <w:numId w:val="3"/>
        </w:numPr>
        <w:spacing w:line="360" w:lineRule="auto"/>
      </w:pPr>
      <w:r>
        <w:t>(C</w:t>
      </w:r>
      <w:r w:rsidRPr="009F5A8A">
        <w:t>)</w:t>
      </w:r>
      <w:r w:rsidR="00A658DE" w:rsidRPr="00D2737A">
        <w:t xml:space="preserve"> Procesos y tipos de aprendizaje</w:t>
      </w:r>
      <w:r w:rsidR="000E3740">
        <w:t>:</w:t>
      </w:r>
    </w:p>
    <w:p w14:paraId="77F96349" w14:textId="7CF5D751" w:rsidR="00A658DE" w:rsidRPr="000E3740" w:rsidRDefault="00A658DE" w:rsidP="00B006DD">
      <w:pPr>
        <w:pStyle w:val="Prrafodelista"/>
        <w:numPr>
          <w:ilvl w:val="2"/>
          <w:numId w:val="3"/>
        </w:numPr>
        <w:spacing w:line="360" w:lineRule="auto"/>
      </w:pPr>
      <w:r w:rsidRPr="00D2737A">
        <w:t xml:space="preserve">(C1) </w:t>
      </w:r>
      <w:r w:rsidRPr="00D2737A">
        <w:rPr>
          <w:i/>
          <w:iCs/>
        </w:rPr>
        <w:t>…</w:t>
      </w:r>
      <w:r w:rsidRPr="001E4A97">
        <w:t>fortalecen el desarrollo del pensamiento crítico y reflexivo</w:t>
      </w:r>
      <w:r w:rsidR="000E3740">
        <w:t>.</w:t>
      </w:r>
    </w:p>
    <w:p w14:paraId="3562EF37" w14:textId="7A0A6C9E" w:rsidR="00A658DE" w:rsidRPr="000E3740" w:rsidRDefault="00A658DE" w:rsidP="00B006DD">
      <w:pPr>
        <w:pStyle w:val="Prrafodelista"/>
        <w:numPr>
          <w:ilvl w:val="2"/>
          <w:numId w:val="3"/>
        </w:numPr>
        <w:spacing w:line="360" w:lineRule="auto"/>
      </w:pPr>
      <w:r w:rsidRPr="000E3740">
        <w:t xml:space="preserve">(C2) </w:t>
      </w:r>
      <w:r w:rsidRPr="001E4A97">
        <w:t>…proporciona la búsqueda de recursos que apoyan las tareas académicas</w:t>
      </w:r>
      <w:r w:rsidR="000E3740">
        <w:t>.</w:t>
      </w:r>
    </w:p>
    <w:p w14:paraId="2F7FE906" w14:textId="5AE0D48D" w:rsidR="00A658DE" w:rsidRDefault="00A658DE" w:rsidP="00B006DD">
      <w:pPr>
        <w:pStyle w:val="Prrafodelista"/>
        <w:numPr>
          <w:ilvl w:val="2"/>
          <w:numId w:val="3"/>
        </w:numPr>
        <w:spacing w:line="360" w:lineRule="auto"/>
      </w:pPr>
      <w:r w:rsidRPr="000E3740">
        <w:t xml:space="preserve">(C3) </w:t>
      </w:r>
      <w:r w:rsidRPr="001E4A97">
        <w:t>…aumenta la posibilidad de aprendizaje autónomo</w:t>
      </w:r>
      <w:r w:rsidR="000E3740">
        <w:t>.</w:t>
      </w:r>
    </w:p>
    <w:p w14:paraId="7E470B46" w14:textId="77777777" w:rsidR="00B853B6" w:rsidRPr="000E3740" w:rsidRDefault="00B853B6" w:rsidP="00B853B6">
      <w:pPr>
        <w:spacing w:line="360" w:lineRule="auto"/>
        <w:ind w:firstLine="0"/>
      </w:pPr>
    </w:p>
    <w:p w14:paraId="7F7B3105" w14:textId="3E83C5B5" w:rsidR="00C60C6B" w:rsidRPr="00D2737A" w:rsidRDefault="006A66B2" w:rsidP="00B853B6">
      <w:pPr>
        <w:pStyle w:val="Ttulo1"/>
        <w:spacing w:before="0" w:after="0" w:line="360" w:lineRule="auto"/>
        <w:ind w:firstLine="0"/>
        <w:jc w:val="center"/>
      </w:pPr>
      <w:r w:rsidRPr="00D2737A">
        <w:t>Resultados</w:t>
      </w:r>
    </w:p>
    <w:p w14:paraId="12B05B32" w14:textId="5AEBDE50" w:rsidR="00C60C6B" w:rsidRPr="00D2737A" w:rsidRDefault="000214B0" w:rsidP="001E4A97">
      <w:pPr>
        <w:spacing w:line="360" w:lineRule="auto"/>
      </w:pPr>
      <w:r w:rsidRPr="00D2737A">
        <w:t xml:space="preserve">En este apartado se presentan los resultados de las calificaciones y encuesta de percepción de los alumnos expuestos a </w:t>
      </w:r>
      <w:r w:rsidRPr="00B535CD">
        <w:rPr>
          <w:i/>
          <w:iCs/>
        </w:rPr>
        <w:t>Google Classroom</w:t>
      </w:r>
      <w:r w:rsidRPr="00D2737A">
        <w:t xml:space="preserve"> y el uso de</w:t>
      </w:r>
      <w:r w:rsidR="008E10CB">
        <w:t xml:space="preserve"> las</w:t>
      </w:r>
      <w:r w:rsidRPr="00D2737A">
        <w:t xml:space="preserve"> TIC en las actividades de aprendizaje. </w:t>
      </w:r>
      <w:r w:rsidR="008E10CB">
        <w:t>Es de</w:t>
      </w:r>
      <w:r w:rsidR="008E10CB" w:rsidRPr="00D2737A">
        <w:t xml:space="preserve"> </w:t>
      </w:r>
      <w:r w:rsidRPr="00D2737A">
        <w:t>destacar que en los resultados de las calificaciones se obtiene homogeneidad en los grupos y con promedios aprobatorios en todos los casos; de la encuesta de percepción</w:t>
      </w:r>
      <w:r w:rsidR="008E10CB">
        <w:t>, por su parte, vale enfatizar</w:t>
      </w:r>
      <w:r w:rsidRPr="00D2737A">
        <w:t xml:space="preserve"> que</w:t>
      </w:r>
      <w:r w:rsidR="008E10CB">
        <w:t>,</w:t>
      </w:r>
      <w:r w:rsidRPr="00D2737A">
        <w:t xml:space="preserve"> desde la perspectiva de los estudiantes, los retos están en cómo las TIC permiten administrar y organizar mejor el proceso de aprendizaje.</w:t>
      </w:r>
    </w:p>
    <w:p w14:paraId="312B9B6A" w14:textId="77777777" w:rsidR="000E3740" w:rsidRDefault="000E3740" w:rsidP="00B006DD">
      <w:pPr>
        <w:pStyle w:val="Ttulo2"/>
        <w:spacing w:before="0" w:after="0" w:line="360" w:lineRule="auto"/>
        <w:ind w:firstLine="0"/>
      </w:pPr>
    </w:p>
    <w:p w14:paraId="5B8C95A9" w14:textId="7E522A3E" w:rsidR="00C60C6B" w:rsidRPr="00D2737A" w:rsidRDefault="00C60C6B" w:rsidP="00B853B6">
      <w:pPr>
        <w:pStyle w:val="Ttulo2"/>
        <w:spacing w:before="0" w:after="0" w:line="360" w:lineRule="auto"/>
        <w:ind w:firstLine="0"/>
        <w:jc w:val="center"/>
      </w:pPr>
      <w:r w:rsidRPr="00D2737A">
        <w:t xml:space="preserve">Resultados </w:t>
      </w:r>
      <w:r w:rsidR="001F07F9" w:rsidRPr="00D2737A">
        <w:t>con los</w:t>
      </w:r>
      <w:r w:rsidRPr="00D2737A">
        <w:t xml:space="preserve"> alumnos</w:t>
      </w:r>
    </w:p>
    <w:p w14:paraId="785EE185" w14:textId="328B8D71" w:rsidR="00C60C6B" w:rsidRPr="00D2737A" w:rsidRDefault="00EE56F7" w:rsidP="001E4A97">
      <w:pPr>
        <w:spacing w:line="360" w:lineRule="auto"/>
      </w:pPr>
      <w:r w:rsidRPr="00D2737A">
        <w:t>En total se analizó el desempeño académico de 56 alumnos, compuesto de un grupo en el 2018 (17 alumnos) y dos grupos en 2019 (39 alumnos)</w:t>
      </w:r>
      <w:r w:rsidR="008E10CB">
        <w:t>,</w:t>
      </w:r>
      <w:r w:rsidR="00AF016F" w:rsidRPr="00D2737A">
        <w:t xml:space="preserve"> de la unidad de aprendizaje “Agua” en la Facultad de Arquitectura y Diseño de la UAEMéx</w:t>
      </w:r>
      <w:r w:rsidRPr="00D2737A">
        <w:t xml:space="preserve">. </w:t>
      </w:r>
      <w:r w:rsidR="00375939" w:rsidRPr="00D2737A">
        <w:t>En la población estudiada se tuvieron tres casos de estudiantes que durante el transcurso de la unidad no dieron la suficiencia para derecho a examen</w:t>
      </w:r>
      <w:r w:rsidR="009960BB">
        <w:t>;</w:t>
      </w:r>
      <w:r w:rsidR="008E10CB" w:rsidRPr="00D2737A">
        <w:t xml:space="preserve"> </w:t>
      </w:r>
      <w:r w:rsidR="00375939" w:rsidRPr="00D2737A">
        <w:t xml:space="preserve">cuando se da el caso </w:t>
      </w:r>
      <w:r w:rsidR="00375939" w:rsidRPr="00D2737A">
        <w:rPr>
          <w:i/>
          <w:iCs/>
        </w:rPr>
        <w:t>sin derecho</w:t>
      </w:r>
      <w:r w:rsidR="00375939" w:rsidRPr="00D2737A">
        <w:t xml:space="preserve"> se deja en blanco para que no sea </w:t>
      </w:r>
      <w:r w:rsidR="00375939" w:rsidRPr="00D2737A">
        <w:lastRenderedPageBreak/>
        <w:t xml:space="preserve">considerado durante los cálculos; en total son cinco </w:t>
      </w:r>
      <w:r w:rsidR="00375939" w:rsidRPr="001E4A97">
        <w:t>datos perdidos</w:t>
      </w:r>
      <w:r w:rsidR="00375939" w:rsidRPr="00D2737A">
        <w:t xml:space="preserve"> distribuidos en los grupos 2018A</w:t>
      </w:r>
      <w:r w:rsidR="008877D1" w:rsidRPr="00D2737A">
        <w:t xml:space="preserve"> (un femenino y un masculino)</w:t>
      </w:r>
      <w:r w:rsidR="00375939" w:rsidRPr="00D2737A">
        <w:t xml:space="preserve"> y 2019A-1</w:t>
      </w:r>
      <w:r w:rsidR="008877D1" w:rsidRPr="00D2737A">
        <w:t xml:space="preserve"> (masculino)</w:t>
      </w:r>
      <w:r w:rsidR="00375939" w:rsidRPr="00D2737A">
        <w:t xml:space="preserve">. </w:t>
      </w:r>
      <w:r w:rsidRPr="00D2737A">
        <w:t>Su distribución por sexo es principalmente femenina en todos los casos</w:t>
      </w:r>
      <w:r w:rsidR="009960BB">
        <w:t xml:space="preserve">: </w:t>
      </w:r>
      <w:r w:rsidRPr="00D2737A">
        <w:t>el grupo de 2018 con más de 80</w:t>
      </w:r>
      <w:r w:rsidR="009960BB">
        <w:t xml:space="preserve"> </w:t>
      </w:r>
      <w:r w:rsidRPr="00D2737A">
        <w:t>% de población femenina, los grupos de 2019 tienen un promedio de 61</w:t>
      </w:r>
      <w:r w:rsidR="009960BB">
        <w:t xml:space="preserve"> </w:t>
      </w:r>
      <w:r w:rsidRPr="00D2737A">
        <w:t>%</w:t>
      </w:r>
      <w:r w:rsidR="00AF016F" w:rsidRPr="00D2737A">
        <w:t xml:space="preserve"> de mujeres.</w:t>
      </w:r>
    </w:p>
    <w:p w14:paraId="4E3932D0" w14:textId="77777777" w:rsidR="00AF016F" w:rsidRPr="00D2737A" w:rsidRDefault="00AF016F" w:rsidP="00B006DD">
      <w:pPr>
        <w:spacing w:line="360" w:lineRule="auto"/>
        <w:ind w:firstLine="0"/>
      </w:pPr>
    </w:p>
    <w:p w14:paraId="38EE59DC" w14:textId="74DE07F9" w:rsidR="00EE56F7" w:rsidRPr="00D2737A" w:rsidRDefault="00AF016F" w:rsidP="001E4A97">
      <w:pPr>
        <w:spacing w:line="360" w:lineRule="auto"/>
        <w:ind w:firstLine="0"/>
        <w:jc w:val="center"/>
        <w:rPr>
          <w:b/>
          <w:bCs/>
        </w:rPr>
      </w:pPr>
      <w:r w:rsidRPr="00D2737A">
        <w:rPr>
          <w:b/>
          <w:bCs/>
        </w:rPr>
        <w:t xml:space="preserve">Tabla </w:t>
      </w:r>
      <w:r w:rsidR="00B640E2" w:rsidRPr="00D2737A">
        <w:rPr>
          <w:b/>
          <w:bCs/>
        </w:rPr>
        <w:t>4</w:t>
      </w:r>
      <w:r w:rsidRPr="00D2737A">
        <w:rPr>
          <w:b/>
          <w:bCs/>
        </w:rPr>
        <w:t xml:space="preserve">. </w:t>
      </w:r>
      <w:r w:rsidRPr="001E4A97">
        <w:t xml:space="preserve">Distribución </w:t>
      </w:r>
      <w:r w:rsidR="00B640E2" w:rsidRPr="001E4A97">
        <w:t xml:space="preserve">de alumnos </w:t>
      </w:r>
      <w:r w:rsidRPr="001E4A97">
        <w:t>por sexo y grupo</w:t>
      </w:r>
    </w:p>
    <w:tbl>
      <w:tblPr>
        <w:tblW w:w="0" w:type="dxa"/>
        <w:jc w:val="center"/>
        <w:tblCellSpacing w:w="0" w:type="dxa"/>
        <w:tblCellMar>
          <w:left w:w="0" w:type="dxa"/>
          <w:right w:w="0" w:type="dxa"/>
        </w:tblCellMar>
        <w:tblLook w:val="04A0" w:firstRow="1" w:lastRow="0" w:firstColumn="1" w:lastColumn="0" w:noHBand="0" w:noVBand="1"/>
      </w:tblPr>
      <w:tblGrid>
        <w:gridCol w:w="1184"/>
        <w:gridCol w:w="1119"/>
        <w:gridCol w:w="1187"/>
        <w:gridCol w:w="1234"/>
      </w:tblGrid>
      <w:tr w:rsidR="00EE56F7" w:rsidRPr="000E3740" w14:paraId="3CF6FDEC" w14:textId="77777777" w:rsidTr="006B679F">
        <w:trPr>
          <w:trHeight w:val="20"/>
          <w:tblCellSpacing w:w="0" w:type="dxa"/>
          <w:jc w:val="center"/>
        </w:trPr>
        <w:tc>
          <w:tcPr>
            <w:tcW w:w="0" w:type="auto"/>
            <w:tcBorders>
              <w:top w:val="single" w:sz="12" w:space="0" w:color="000000"/>
              <w:left w:val="single" w:sz="12" w:space="0" w:color="000000"/>
              <w:bottom w:val="single" w:sz="12" w:space="0" w:color="000000"/>
              <w:right w:val="single" w:sz="12" w:space="0" w:color="000000"/>
            </w:tcBorders>
            <w:shd w:val="clear" w:color="auto" w:fill="auto"/>
            <w:tcMar>
              <w:top w:w="30" w:type="dxa"/>
              <w:left w:w="45" w:type="dxa"/>
              <w:bottom w:w="30" w:type="dxa"/>
              <w:right w:w="45" w:type="dxa"/>
            </w:tcMar>
            <w:vAlign w:val="bottom"/>
            <w:hideMark/>
          </w:tcPr>
          <w:p w14:paraId="72E80CB3" w14:textId="77777777" w:rsidR="00EE56F7" w:rsidRPr="001E4A97" w:rsidRDefault="00EE56F7" w:rsidP="00B006DD">
            <w:pPr>
              <w:spacing w:line="360" w:lineRule="auto"/>
              <w:ind w:firstLine="0"/>
              <w:jc w:val="left"/>
              <w:rPr>
                <w:b/>
                <w:bCs/>
              </w:rPr>
            </w:pPr>
            <w:r w:rsidRPr="001E4A97">
              <w:rPr>
                <w:b/>
                <w:bCs/>
              </w:rPr>
              <w:t>Grupo</w:t>
            </w:r>
          </w:p>
        </w:tc>
        <w:tc>
          <w:tcPr>
            <w:tcW w:w="0" w:type="auto"/>
            <w:tcBorders>
              <w:top w:val="single" w:sz="12" w:space="0" w:color="000000"/>
              <w:bottom w:val="single" w:sz="12" w:space="0" w:color="000000"/>
              <w:right w:val="single" w:sz="6" w:space="0" w:color="000000"/>
            </w:tcBorders>
            <w:shd w:val="clear" w:color="auto" w:fill="auto"/>
            <w:tcMar>
              <w:top w:w="30" w:type="dxa"/>
              <w:left w:w="45" w:type="dxa"/>
              <w:bottom w:w="30" w:type="dxa"/>
              <w:right w:w="45" w:type="dxa"/>
            </w:tcMar>
            <w:vAlign w:val="bottom"/>
            <w:hideMark/>
          </w:tcPr>
          <w:p w14:paraId="4B3C36B9" w14:textId="77777777" w:rsidR="00EE56F7" w:rsidRPr="001E4A97" w:rsidRDefault="00EE56F7" w:rsidP="00B006DD">
            <w:pPr>
              <w:spacing w:line="360" w:lineRule="auto"/>
              <w:ind w:firstLine="0"/>
              <w:jc w:val="left"/>
              <w:rPr>
                <w:b/>
                <w:bCs/>
              </w:rPr>
            </w:pPr>
            <w:r w:rsidRPr="001E4A97">
              <w:rPr>
                <w:b/>
                <w:bCs/>
              </w:rPr>
              <w:t>Femenino</w:t>
            </w:r>
          </w:p>
        </w:tc>
        <w:tc>
          <w:tcPr>
            <w:tcW w:w="0" w:type="auto"/>
            <w:tcBorders>
              <w:top w:val="single" w:sz="12" w:space="0" w:color="000000"/>
              <w:bottom w:val="single" w:sz="12" w:space="0" w:color="000000"/>
              <w:right w:val="single" w:sz="12" w:space="0" w:color="000000"/>
            </w:tcBorders>
            <w:shd w:val="clear" w:color="auto" w:fill="auto"/>
            <w:tcMar>
              <w:top w:w="30" w:type="dxa"/>
              <w:left w:w="45" w:type="dxa"/>
              <w:bottom w:w="30" w:type="dxa"/>
              <w:right w:w="45" w:type="dxa"/>
            </w:tcMar>
            <w:vAlign w:val="bottom"/>
            <w:hideMark/>
          </w:tcPr>
          <w:p w14:paraId="600C2F3F" w14:textId="77777777" w:rsidR="00EE56F7" w:rsidRPr="001E4A97" w:rsidRDefault="00EE56F7" w:rsidP="00B006DD">
            <w:pPr>
              <w:spacing w:line="360" w:lineRule="auto"/>
              <w:ind w:firstLine="0"/>
              <w:jc w:val="left"/>
              <w:rPr>
                <w:b/>
                <w:bCs/>
              </w:rPr>
            </w:pPr>
            <w:r w:rsidRPr="001E4A97">
              <w:rPr>
                <w:b/>
                <w:bCs/>
              </w:rPr>
              <w:t>Masculino</w:t>
            </w:r>
          </w:p>
        </w:tc>
        <w:tc>
          <w:tcPr>
            <w:tcW w:w="0" w:type="auto"/>
            <w:tcBorders>
              <w:top w:val="single" w:sz="12" w:space="0" w:color="000000"/>
              <w:bottom w:val="single" w:sz="12" w:space="0" w:color="000000"/>
              <w:right w:val="single" w:sz="12" w:space="0" w:color="000000"/>
            </w:tcBorders>
            <w:shd w:val="clear" w:color="auto" w:fill="auto"/>
            <w:tcMar>
              <w:top w:w="30" w:type="dxa"/>
              <w:left w:w="45" w:type="dxa"/>
              <w:bottom w:w="30" w:type="dxa"/>
              <w:right w:w="45" w:type="dxa"/>
            </w:tcMar>
            <w:vAlign w:val="bottom"/>
            <w:hideMark/>
          </w:tcPr>
          <w:p w14:paraId="4E7D6E22" w14:textId="77777777" w:rsidR="00EE56F7" w:rsidRPr="001E4A97" w:rsidRDefault="00EE56F7" w:rsidP="00B006DD">
            <w:pPr>
              <w:spacing w:line="360" w:lineRule="auto"/>
              <w:ind w:firstLine="0"/>
              <w:jc w:val="left"/>
              <w:rPr>
                <w:b/>
                <w:bCs/>
              </w:rPr>
            </w:pPr>
            <w:r w:rsidRPr="001E4A97">
              <w:rPr>
                <w:b/>
                <w:bCs/>
              </w:rPr>
              <w:t>Suma total</w:t>
            </w:r>
          </w:p>
        </w:tc>
      </w:tr>
      <w:tr w:rsidR="00EE56F7" w:rsidRPr="000E3740" w14:paraId="669AB13C" w14:textId="77777777" w:rsidTr="006B679F">
        <w:trPr>
          <w:trHeight w:val="20"/>
          <w:tblCellSpacing w:w="0" w:type="dxa"/>
          <w:jc w:val="center"/>
        </w:trPr>
        <w:tc>
          <w:tcPr>
            <w:tcW w:w="0" w:type="auto"/>
            <w:tcBorders>
              <w:left w:val="single" w:sz="12" w:space="0" w:color="000000"/>
              <w:bottom w:val="single" w:sz="6" w:space="0" w:color="000000"/>
              <w:right w:val="single" w:sz="12" w:space="0" w:color="000000"/>
            </w:tcBorders>
            <w:shd w:val="clear" w:color="auto" w:fill="auto"/>
            <w:tcMar>
              <w:top w:w="30" w:type="dxa"/>
              <w:left w:w="45" w:type="dxa"/>
              <w:bottom w:w="30" w:type="dxa"/>
              <w:right w:w="45" w:type="dxa"/>
            </w:tcMar>
            <w:vAlign w:val="bottom"/>
            <w:hideMark/>
          </w:tcPr>
          <w:p w14:paraId="6A780BF7" w14:textId="77777777" w:rsidR="00EE56F7" w:rsidRPr="001E4A97" w:rsidRDefault="00EE56F7" w:rsidP="00B006DD">
            <w:pPr>
              <w:spacing w:line="360" w:lineRule="auto"/>
              <w:ind w:firstLine="0"/>
              <w:jc w:val="left"/>
            </w:pPr>
            <w:r w:rsidRPr="001E4A97">
              <w:t>2018A</w:t>
            </w:r>
          </w:p>
        </w:tc>
        <w:tc>
          <w:tcPr>
            <w:tcW w:w="0" w:type="auto"/>
            <w:tcBorders>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1A6FFCA4" w14:textId="77777777" w:rsidR="00EE56F7" w:rsidRPr="001E4A97" w:rsidRDefault="00EE56F7" w:rsidP="00B006DD">
            <w:pPr>
              <w:spacing w:line="360" w:lineRule="auto"/>
              <w:ind w:firstLine="0"/>
              <w:jc w:val="right"/>
            </w:pPr>
            <w:r w:rsidRPr="001E4A97">
              <w:t>14</w:t>
            </w:r>
          </w:p>
        </w:tc>
        <w:tc>
          <w:tcPr>
            <w:tcW w:w="0" w:type="auto"/>
            <w:tcBorders>
              <w:bottom w:val="single" w:sz="6" w:space="0" w:color="000000"/>
              <w:right w:val="single" w:sz="12" w:space="0" w:color="000000"/>
            </w:tcBorders>
            <w:shd w:val="clear" w:color="auto" w:fill="auto"/>
            <w:tcMar>
              <w:top w:w="30" w:type="dxa"/>
              <w:left w:w="45" w:type="dxa"/>
              <w:bottom w:w="30" w:type="dxa"/>
              <w:right w:w="45" w:type="dxa"/>
            </w:tcMar>
            <w:vAlign w:val="bottom"/>
            <w:hideMark/>
          </w:tcPr>
          <w:p w14:paraId="553BE75C" w14:textId="77777777" w:rsidR="00EE56F7" w:rsidRPr="001E4A97" w:rsidRDefault="00EE56F7" w:rsidP="00B006DD">
            <w:pPr>
              <w:spacing w:line="360" w:lineRule="auto"/>
              <w:ind w:firstLine="0"/>
              <w:jc w:val="right"/>
            </w:pPr>
            <w:r w:rsidRPr="001E4A97">
              <w:t>3</w:t>
            </w:r>
          </w:p>
        </w:tc>
        <w:tc>
          <w:tcPr>
            <w:tcW w:w="0" w:type="auto"/>
            <w:tcBorders>
              <w:bottom w:val="single" w:sz="6" w:space="0" w:color="000000"/>
              <w:right w:val="single" w:sz="12" w:space="0" w:color="000000"/>
            </w:tcBorders>
            <w:shd w:val="clear" w:color="auto" w:fill="auto"/>
            <w:tcMar>
              <w:top w:w="30" w:type="dxa"/>
              <w:left w:w="45" w:type="dxa"/>
              <w:bottom w:w="30" w:type="dxa"/>
              <w:right w:w="45" w:type="dxa"/>
            </w:tcMar>
            <w:vAlign w:val="bottom"/>
            <w:hideMark/>
          </w:tcPr>
          <w:p w14:paraId="76278EB5" w14:textId="77777777" w:rsidR="00EE56F7" w:rsidRPr="001E4A97" w:rsidRDefault="00EE56F7" w:rsidP="00B006DD">
            <w:pPr>
              <w:spacing w:line="360" w:lineRule="auto"/>
              <w:ind w:firstLine="0"/>
              <w:jc w:val="right"/>
            </w:pPr>
            <w:r w:rsidRPr="001E4A97">
              <w:t>17</w:t>
            </w:r>
          </w:p>
        </w:tc>
      </w:tr>
      <w:tr w:rsidR="00EE56F7" w:rsidRPr="000E3740" w14:paraId="0891DDB8" w14:textId="77777777" w:rsidTr="006B679F">
        <w:trPr>
          <w:trHeight w:val="20"/>
          <w:tblCellSpacing w:w="0" w:type="dxa"/>
          <w:jc w:val="center"/>
        </w:trPr>
        <w:tc>
          <w:tcPr>
            <w:tcW w:w="0" w:type="auto"/>
            <w:tcBorders>
              <w:left w:val="single" w:sz="12" w:space="0" w:color="000000"/>
              <w:bottom w:val="single" w:sz="6" w:space="0" w:color="000000"/>
              <w:right w:val="single" w:sz="12" w:space="0" w:color="000000"/>
            </w:tcBorders>
            <w:shd w:val="clear" w:color="auto" w:fill="auto"/>
            <w:tcMar>
              <w:top w:w="30" w:type="dxa"/>
              <w:left w:w="45" w:type="dxa"/>
              <w:bottom w:w="30" w:type="dxa"/>
              <w:right w:w="45" w:type="dxa"/>
            </w:tcMar>
            <w:vAlign w:val="bottom"/>
            <w:hideMark/>
          </w:tcPr>
          <w:p w14:paraId="578E31D2" w14:textId="77777777" w:rsidR="00EE56F7" w:rsidRPr="001E4A97" w:rsidRDefault="00EE56F7" w:rsidP="00B006DD">
            <w:pPr>
              <w:spacing w:line="360" w:lineRule="auto"/>
              <w:ind w:firstLine="0"/>
              <w:jc w:val="left"/>
            </w:pPr>
            <w:r w:rsidRPr="001E4A97">
              <w:t>2019A-1</w:t>
            </w:r>
          </w:p>
        </w:tc>
        <w:tc>
          <w:tcPr>
            <w:tcW w:w="0" w:type="auto"/>
            <w:tcBorders>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051A3C21" w14:textId="77777777" w:rsidR="00EE56F7" w:rsidRPr="001E4A97" w:rsidRDefault="00EE56F7" w:rsidP="00B006DD">
            <w:pPr>
              <w:spacing w:line="360" w:lineRule="auto"/>
              <w:ind w:firstLine="0"/>
              <w:jc w:val="right"/>
            </w:pPr>
            <w:r w:rsidRPr="001E4A97">
              <w:t>13</w:t>
            </w:r>
          </w:p>
        </w:tc>
        <w:tc>
          <w:tcPr>
            <w:tcW w:w="0" w:type="auto"/>
            <w:tcBorders>
              <w:bottom w:val="single" w:sz="6" w:space="0" w:color="000000"/>
              <w:right w:val="single" w:sz="12" w:space="0" w:color="000000"/>
            </w:tcBorders>
            <w:shd w:val="clear" w:color="auto" w:fill="auto"/>
            <w:tcMar>
              <w:top w:w="30" w:type="dxa"/>
              <w:left w:w="45" w:type="dxa"/>
              <w:bottom w:w="30" w:type="dxa"/>
              <w:right w:w="45" w:type="dxa"/>
            </w:tcMar>
            <w:vAlign w:val="bottom"/>
            <w:hideMark/>
          </w:tcPr>
          <w:p w14:paraId="5A81749C" w14:textId="77777777" w:rsidR="00EE56F7" w:rsidRPr="001E4A97" w:rsidRDefault="00EE56F7" w:rsidP="00B006DD">
            <w:pPr>
              <w:spacing w:line="360" w:lineRule="auto"/>
              <w:ind w:firstLine="0"/>
              <w:jc w:val="right"/>
            </w:pPr>
            <w:r w:rsidRPr="001E4A97">
              <w:t>8</w:t>
            </w:r>
          </w:p>
        </w:tc>
        <w:tc>
          <w:tcPr>
            <w:tcW w:w="0" w:type="auto"/>
            <w:tcBorders>
              <w:bottom w:val="single" w:sz="6" w:space="0" w:color="000000"/>
              <w:right w:val="single" w:sz="12" w:space="0" w:color="000000"/>
            </w:tcBorders>
            <w:shd w:val="clear" w:color="auto" w:fill="auto"/>
            <w:tcMar>
              <w:top w:w="30" w:type="dxa"/>
              <w:left w:w="45" w:type="dxa"/>
              <w:bottom w:w="30" w:type="dxa"/>
              <w:right w:w="45" w:type="dxa"/>
            </w:tcMar>
            <w:vAlign w:val="bottom"/>
            <w:hideMark/>
          </w:tcPr>
          <w:p w14:paraId="33636E79" w14:textId="77777777" w:rsidR="00EE56F7" w:rsidRPr="001E4A97" w:rsidRDefault="00EE56F7" w:rsidP="00B006DD">
            <w:pPr>
              <w:spacing w:line="360" w:lineRule="auto"/>
              <w:ind w:firstLine="0"/>
              <w:jc w:val="right"/>
            </w:pPr>
            <w:r w:rsidRPr="001E4A97">
              <w:t>21</w:t>
            </w:r>
          </w:p>
        </w:tc>
      </w:tr>
      <w:tr w:rsidR="00EE56F7" w:rsidRPr="000E3740" w14:paraId="53A49403" w14:textId="77777777" w:rsidTr="006B679F">
        <w:trPr>
          <w:trHeight w:val="20"/>
          <w:tblCellSpacing w:w="0" w:type="dxa"/>
          <w:jc w:val="center"/>
        </w:trPr>
        <w:tc>
          <w:tcPr>
            <w:tcW w:w="0" w:type="auto"/>
            <w:tcBorders>
              <w:left w:val="single" w:sz="12" w:space="0" w:color="000000"/>
              <w:bottom w:val="single" w:sz="12" w:space="0" w:color="000000"/>
              <w:right w:val="single" w:sz="12" w:space="0" w:color="000000"/>
            </w:tcBorders>
            <w:shd w:val="clear" w:color="auto" w:fill="auto"/>
            <w:tcMar>
              <w:top w:w="30" w:type="dxa"/>
              <w:left w:w="45" w:type="dxa"/>
              <w:bottom w:w="30" w:type="dxa"/>
              <w:right w:w="45" w:type="dxa"/>
            </w:tcMar>
            <w:vAlign w:val="bottom"/>
            <w:hideMark/>
          </w:tcPr>
          <w:p w14:paraId="5EF39370" w14:textId="77777777" w:rsidR="00EE56F7" w:rsidRPr="001E4A97" w:rsidRDefault="00EE56F7" w:rsidP="00B006DD">
            <w:pPr>
              <w:spacing w:line="360" w:lineRule="auto"/>
              <w:ind w:firstLine="0"/>
              <w:jc w:val="left"/>
            </w:pPr>
            <w:r w:rsidRPr="001E4A97">
              <w:t>2019A-2</w:t>
            </w:r>
          </w:p>
        </w:tc>
        <w:tc>
          <w:tcPr>
            <w:tcW w:w="0" w:type="auto"/>
            <w:tcBorders>
              <w:bottom w:val="single" w:sz="12" w:space="0" w:color="000000"/>
              <w:right w:val="single" w:sz="6" w:space="0" w:color="000000"/>
            </w:tcBorders>
            <w:shd w:val="clear" w:color="auto" w:fill="auto"/>
            <w:tcMar>
              <w:top w:w="30" w:type="dxa"/>
              <w:left w:w="45" w:type="dxa"/>
              <w:bottom w:w="30" w:type="dxa"/>
              <w:right w:w="45" w:type="dxa"/>
            </w:tcMar>
            <w:vAlign w:val="bottom"/>
            <w:hideMark/>
          </w:tcPr>
          <w:p w14:paraId="416C2759" w14:textId="77777777" w:rsidR="00EE56F7" w:rsidRPr="001E4A97" w:rsidRDefault="00EE56F7" w:rsidP="00B006DD">
            <w:pPr>
              <w:spacing w:line="360" w:lineRule="auto"/>
              <w:ind w:firstLine="0"/>
              <w:jc w:val="right"/>
            </w:pPr>
            <w:r w:rsidRPr="001E4A97">
              <w:t>11</w:t>
            </w:r>
          </w:p>
        </w:tc>
        <w:tc>
          <w:tcPr>
            <w:tcW w:w="0" w:type="auto"/>
            <w:tcBorders>
              <w:bottom w:val="single" w:sz="12" w:space="0" w:color="000000"/>
              <w:right w:val="single" w:sz="12" w:space="0" w:color="000000"/>
            </w:tcBorders>
            <w:shd w:val="clear" w:color="auto" w:fill="auto"/>
            <w:tcMar>
              <w:top w:w="30" w:type="dxa"/>
              <w:left w:w="45" w:type="dxa"/>
              <w:bottom w:w="30" w:type="dxa"/>
              <w:right w:w="45" w:type="dxa"/>
            </w:tcMar>
            <w:vAlign w:val="bottom"/>
            <w:hideMark/>
          </w:tcPr>
          <w:p w14:paraId="6D2E5E3E" w14:textId="77777777" w:rsidR="00EE56F7" w:rsidRPr="001E4A97" w:rsidRDefault="00EE56F7" w:rsidP="00B006DD">
            <w:pPr>
              <w:spacing w:line="360" w:lineRule="auto"/>
              <w:ind w:firstLine="0"/>
              <w:jc w:val="right"/>
            </w:pPr>
            <w:r w:rsidRPr="001E4A97">
              <w:t>7</w:t>
            </w:r>
          </w:p>
        </w:tc>
        <w:tc>
          <w:tcPr>
            <w:tcW w:w="0" w:type="auto"/>
            <w:tcBorders>
              <w:bottom w:val="single" w:sz="12" w:space="0" w:color="000000"/>
              <w:right w:val="single" w:sz="12" w:space="0" w:color="000000"/>
            </w:tcBorders>
            <w:shd w:val="clear" w:color="auto" w:fill="auto"/>
            <w:tcMar>
              <w:top w:w="30" w:type="dxa"/>
              <w:left w:w="45" w:type="dxa"/>
              <w:bottom w:w="30" w:type="dxa"/>
              <w:right w:w="45" w:type="dxa"/>
            </w:tcMar>
            <w:vAlign w:val="bottom"/>
            <w:hideMark/>
          </w:tcPr>
          <w:p w14:paraId="26E2535B" w14:textId="77777777" w:rsidR="00EE56F7" w:rsidRPr="001E4A97" w:rsidRDefault="00EE56F7" w:rsidP="00B006DD">
            <w:pPr>
              <w:spacing w:line="360" w:lineRule="auto"/>
              <w:ind w:firstLine="0"/>
              <w:jc w:val="right"/>
            </w:pPr>
            <w:r w:rsidRPr="001E4A97">
              <w:t>18</w:t>
            </w:r>
          </w:p>
        </w:tc>
      </w:tr>
      <w:tr w:rsidR="00EE56F7" w:rsidRPr="000E3740" w14:paraId="7B0F9AA8" w14:textId="77777777" w:rsidTr="006B679F">
        <w:trPr>
          <w:trHeight w:val="20"/>
          <w:tblCellSpacing w:w="0" w:type="dxa"/>
          <w:jc w:val="center"/>
        </w:trPr>
        <w:tc>
          <w:tcPr>
            <w:tcW w:w="0" w:type="auto"/>
            <w:tcBorders>
              <w:left w:val="single" w:sz="12" w:space="0" w:color="000000"/>
              <w:bottom w:val="single" w:sz="12" w:space="0" w:color="000000"/>
              <w:right w:val="single" w:sz="12" w:space="0" w:color="000000"/>
            </w:tcBorders>
            <w:shd w:val="clear" w:color="auto" w:fill="auto"/>
            <w:tcMar>
              <w:top w:w="30" w:type="dxa"/>
              <w:left w:w="45" w:type="dxa"/>
              <w:bottom w:w="30" w:type="dxa"/>
              <w:right w:w="45" w:type="dxa"/>
            </w:tcMar>
            <w:vAlign w:val="bottom"/>
            <w:hideMark/>
          </w:tcPr>
          <w:p w14:paraId="6BCF1BA4" w14:textId="77777777" w:rsidR="00EE56F7" w:rsidRPr="001E4A97" w:rsidRDefault="00EE56F7" w:rsidP="00B006DD">
            <w:pPr>
              <w:spacing w:line="360" w:lineRule="auto"/>
              <w:ind w:firstLine="0"/>
              <w:jc w:val="left"/>
            </w:pPr>
            <w:r w:rsidRPr="001E4A97">
              <w:t>Suma total</w:t>
            </w:r>
          </w:p>
        </w:tc>
        <w:tc>
          <w:tcPr>
            <w:tcW w:w="0" w:type="auto"/>
            <w:tcBorders>
              <w:bottom w:val="single" w:sz="12" w:space="0" w:color="000000"/>
              <w:right w:val="single" w:sz="6" w:space="0" w:color="000000"/>
            </w:tcBorders>
            <w:shd w:val="clear" w:color="auto" w:fill="auto"/>
            <w:tcMar>
              <w:top w:w="30" w:type="dxa"/>
              <w:left w:w="45" w:type="dxa"/>
              <w:bottom w:w="30" w:type="dxa"/>
              <w:right w:w="45" w:type="dxa"/>
            </w:tcMar>
            <w:vAlign w:val="bottom"/>
            <w:hideMark/>
          </w:tcPr>
          <w:p w14:paraId="036459A5" w14:textId="77777777" w:rsidR="00EE56F7" w:rsidRPr="001E4A97" w:rsidRDefault="00EE56F7" w:rsidP="00B006DD">
            <w:pPr>
              <w:spacing w:line="360" w:lineRule="auto"/>
              <w:ind w:firstLine="0"/>
              <w:jc w:val="right"/>
            </w:pPr>
            <w:r w:rsidRPr="001E4A97">
              <w:t>38</w:t>
            </w:r>
          </w:p>
        </w:tc>
        <w:tc>
          <w:tcPr>
            <w:tcW w:w="0" w:type="auto"/>
            <w:tcBorders>
              <w:bottom w:val="single" w:sz="12" w:space="0" w:color="000000"/>
              <w:right w:val="single" w:sz="12" w:space="0" w:color="000000"/>
            </w:tcBorders>
            <w:shd w:val="clear" w:color="auto" w:fill="auto"/>
            <w:tcMar>
              <w:top w:w="30" w:type="dxa"/>
              <w:left w:w="45" w:type="dxa"/>
              <w:bottom w:w="30" w:type="dxa"/>
              <w:right w:w="45" w:type="dxa"/>
            </w:tcMar>
            <w:vAlign w:val="bottom"/>
            <w:hideMark/>
          </w:tcPr>
          <w:p w14:paraId="3BCFB42E" w14:textId="77777777" w:rsidR="00EE56F7" w:rsidRPr="001E4A97" w:rsidRDefault="00EE56F7" w:rsidP="00B006DD">
            <w:pPr>
              <w:spacing w:line="360" w:lineRule="auto"/>
              <w:ind w:firstLine="0"/>
              <w:jc w:val="right"/>
            </w:pPr>
            <w:r w:rsidRPr="001E4A97">
              <w:t>18</w:t>
            </w:r>
          </w:p>
        </w:tc>
        <w:tc>
          <w:tcPr>
            <w:tcW w:w="0" w:type="auto"/>
            <w:tcBorders>
              <w:bottom w:val="single" w:sz="12" w:space="0" w:color="000000"/>
              <w:right w:val="single" w:sz="12" w:space="0" w:color="000000"/>
            </w:tcBorders>
            <w:shd w:val="clear" w:color="auto" w:fill="auto"/>
            <w:tcMar>
              <w:top w:w="30" w:type="dxa"/>
              <w:left w:w="45" w:type="dxa"/>
              <w:bottom w:w="30" w:type="dxa"/>
              <w:right w:w="45" w:type="dxa"/>
            </w:tcMar>
            <w:vAlign w:val="bottom"/>
            <w:hideMark/>
          </w:tcPr>
          <w:p w14:paraId="2A402D1E" w14:textId="77777777" w:rsidR="00EE56F7" w:rsidRPr="001E4A97" w:rsidRDefault="00EE56F7" w:rsidP="00B006DD">
            <w:pPr>
              <w:spacing w:line="360" w:lineRule="auto"/>
              <w:ind w:firstLine="0"/>
              <w:jc w:val="right"/>
            </w:pPr>
            <w:r w:rsidRPr="001E4A97">
              <w:t>56</w:t>
            </w:r>
          </w:p>
        </w:tc>
      </w:tr>
    </w:tbl>
    <w:p w14:paraId="5844B7F2" w14:textId="2EBDEB43" w:rsidR="00EE56F7" w:rsidRPr="00EF0689" w:rsidRDefault="00AF016F" w:rsidP="001E4A97">
      <w:pPr>
        <w:spacing w:line="360" w:lineRule="auto"/>
        <w:ind w:firstLine="0"/>
        <w:jc w:val="center"/>
      </w:pPr>
      <w:r w:rsidRPr="00EF0689">
        <w:t>Fuente: Elaboración propia</w:t>
      </w:r>
    </w:p>
    <w:p w14:paraId="5789927F" w14:textId="6FC1D672" w:rsidR="00B853B6" w:rsidRDefault="00AF016F" w:rsidP="00B853B6">
      <w:pPr>
        <w:spacing w:line="360" w:lineRule="auto"/>
        <w:ind w:firstLine="0"/>
      </w:pPr>
      <w:r w:rsidRPr="00D2737A">
        <w:tab/>
      </w:r>
      <w:r w:rsidR="00375939" w:rsidRPr="00D2737A">
        <w:t>Una vez hechos los ajustes de los alumnos que no tuvieron derecho a examen (dos masculinos y uno femenino), la diferencia entre hombres y mujeres no parece significativa ni relevante.</w:t>
      </w:r>
      <w:r w:rsidR="008877D1" w:rsidRPr="00D2737A">
        <w:t xml:space="preserve"> A destacar que los grupos que presentan una curva más pronunciada son aquellos en donde se presenta</w:t>
      </w:r>
      <w:r w:rsidR="00DA726F" w:rsidRPr="00D2737A">
        <w:t>n</w:t>
      </w:r>
      <w:r w:rsidR="008877D1" w:rsidRPr="00D2737A">
        <w:t xml:space="preserve"> los tres casos de estudiantes </w:t>
      </w:r>
      <w:r w:rsidR="008877D1" w:rsidRPr="001E4A97">
        <w:t>sin derecho</w:t>
      </w:r>
      <w:r w:rsidR="008877D1" w:rsidRPr="00D2737A">
        <w:t xml:space="preserve">, como se puede apreciar en </w:t>
      </w:r>
      <w:r w:rsidR="003E3B9C">
        <w:t>la</w:t>
      </w:r>
      <w:r w:rsidR="008877D1" w:rsidRPr="00D2737A">
        <w:t xml:space="preserve"> siguiente </w:t>
      </w:r>
      <w:r w:rsidR="009960BB" w:rsidRPr="009C7914">
        <w:rPr>
          <w:i/>
          <w:iCs/>
        </w:rPr>
        <w:t>f</w:t>
      </w:r>
      <w:r w:rsidR="00357EEE" w:rsidRPr="009C7914">
        <w:rPr>
          <w:i/>
          <w:iCs/>
        </w:rPr>
        <w:t>igura</w:t>
      </w:r>
      <w:r w:rsidR="009960BB" w:rsidRPr="009C7914">
        <w:rPr>
          <w:i/>
          <w:iCs/>
        </w:rPr>
        <w:t xml:space="preserve"> 3</w:t>
      </w:r>
      <w:r w:rsidR="008877D1" w:rsidRPr="00D2737A">
        <w:t>.</w:t>
      </w:r>
    </w:p>
    <w:p w14:paraId="7501FD20" w14:textId="2F06A9B2" w:rsidR="008E70FB" w:rsidRDefault="008E70FB" w:rsidP="00B853B6">
      <w:pPr>
        <w:spacing w:line="360" w:lineRule="auto"/>
        <w:ind w:firstLine="0"/>
      </w:pPr>
    </w:p>
    <w:p w14:paraId="2DA8E210" w14:textId="42F555D5" w:rsidR="007B748A" w:rsidRDefault="007B748A" w:rsidP="00B853B6">
      <w:pPr>
        <w:spacing w:line="360" w:lineRule="auto"/>
        <w:ind w:firstLine="0"/>
      </w:pPr>
    </w:p>
    <w:p w14:paraId="58EA93EF" w14:textId="3A3A2392" w:rsidR="007B748A" w:rsidRDefault="007B748A" w:rsidP="00B853B6">
      <w:pPr>
        <w:spacing w:line="360" w:lineRule="auto"/>
        <w:ind w:firstLine="0"/>
      </w:pPr>
    </w:p>
    <w:p w14:paraId="63737985" w14:textId="6009C938" w:rsidR="007B748A" w:rsidRDefault="007B748A" w:rsidP="00B853B6">
      <w:pPr>
        <w:spacing w:line="360" w:lineRule="auto"/>
        <w:ind w:firstLine="0"/>
      </w:pPr>
    </w:p>
    <w:p w14:paraId="72794461" w14:textId="314131AE" w:rsidR="007B748A" w:rsidRDefault="007B748A" w:rsidP="00B853B6">
      <w:pPr>
        <w:spacing w:line="360" w:lineRule="auto"/>
        <w:ind w:firstLine="0"/>
      </w:pPr>
    </w:p>
    <w:p w14:paraId="2D1B9E2E" w14:textId="17900682" w:rsidR="007B748A" w:rsidRDefault="007B748A" w:rsidP="00B853B6">
      <w:pPr>
        <w:spacing w:line="360" w:lineRule="auto"/>
        <w:ind w:firstLine="0"/>
      </w:pPr>
    </w:p>
    <w:p w14:paraId="0B565AC2" w14:textId="0AE47A6E" w:rsidR="007B748A" w:rsidRDefault="007B748A" w:rsidP="00B853B6">
      <w:pPr>
        <w:spacing w:line="360" w:lineRule="auto"/>
        <w:ind w:firstLine="0"/>
      </w:pPr>
    </w:p>
    <w:p w14:paraId="7A39790B" w14:textId="09E585D9" w:rsidR="007B748A" w:rsidRDefault="007B748A" w:rsidP="00B853B6">
      <w:pPr>
        <w:spacing w:line="360" w:lineRule="auto"/>
        <w:ind w:firstLine="0"/>
      </w:pPr>
    </w:p>
    <w:p w14:paraId="454C8A35" w14:textId="245EEBD2" w:rsidR="007B748A" w:rsidRDefault="007B748A" w:rsidP="00B853B6">
      <w:pPr>
        <w:spacing w:line="360" w:lineRule="auto"/>
        <w:ind w:firstLine="0"/>
      </w:pPr>
    </w:p>
    <w:p w14:paraId="6889A596" w14:textId="03A26495" w:rsidR="007B748A" w:rsidRDefault="007B748A" w:rsidP="00B853B6">
      <w:pPr>
        <w:spacing w:line="360" w:lineRule="auto"/>
        <w:ind w:firstLine="0"/>
      </w:pPr>
    </w:p>
    <w:p w14:paraId="07F949A0" w14:textId="018A3A06" w:rsidR="007B748A" w:rsidRDefault="007B748A" w:rsidP="00B853B6">
      <w:pPr>
        <w:spacing w:line="360" w:lineRule="auto"/>
        <w:ind w:firstLine="0"/>
      </w:pPr>
    </w:p>
    <w:p w14:paraId="2EE0A2D1" w14:textId="7AD2ECF6" w:rsidR="007B748A" w:rsidRDefault="007B748A" w:rsidP="00B853B6">
      <w:pPr>
        <w:spacing w:line="360" w:lineRule="auto"/>
        <w:ind w:firstLine="0"/>
      </w:pPr>
    </w:p>
    <w:p w14:paraId="08D99830" w14:textId="1EB01A38" w:rsidR="007B748A" w:rsidRDefault="007B748A" w:rsidP="00B853B6">
      <w:pPr>
        <w:spacing w:line="360" w:lineRule="auto"/>
        <w:ind w:firstLine="0"/>
      </w:pPr>
    </w:p>
    <w:p w14:paraId="64EA9355" w14:textId="16231E8A" w:rsidR="007B748A" w:rsidRDefault="007B748A" w:rsidP="00B853B6">
      <w:pPr>
        <w:spacing w:line="360" w:lineRule="auto"/>
        <w:ind w:firstLine="0"/>
      </w:pPr>
    </w:p>
    <w:p w14:paraId="5C5754DF" w14:textId="1D5FC675" w:rsidR="007B748A" w:rsidRDefault="007B748A" w:rsidP="00B853B6">
      <w:pPr>
        <w:spacing w:line="360" w:lineRule="auto"/>
        <w:ind w:firstLine="0"/>
      </w:pPr>
    </w:p>
    <w:p w14:paraId="434D5038" w14:textId="77777777" w:rsidR="007B748A" w:rsidRDefault="007B748A" w:rsidP="00B853B6">
      <w:pPr>
        <w:spacing w:line="360" w:lineRule="auto"/>
        <w:ind w:firstLine="0"/>
      </w:pPr>
    </w:p>
    <w:p w14:paraId="41DF97AB" w14:textId="53C5F38B" w:rsidR="006C76CC" w:rsidRPr="00B853B6" w:rsidRDefault="00357EEE" w:rsidP="00B853B6">
      <w:pPr>
        <w:spacing w:line="360" w:lineRule="auto"/>
        <w:ind w:firstLine="0"/>
        <w:jc w:val="center"/>
      </w:pPr>
      <w:r w:rsidRPr="00D2737A">
        <w:rPr>
          <w:b/>
          <w:bCs/>
        </w:rPr>
        <w:lastRenderedPageBreak/>
        <w:t>Figura</w:t>
      </w:r>
      <w:r w:rsidR="006C76CC" w:rsidRPr="00D2737A">
        <w:rPr>
          <w:b/>
          <w:bCs/>
        </w:rPr>
        <w:t xml:space="preserve"> </w:t>
      </w:r>
      <w:r w:rsidRPr="00D2737A">
        <w:rPr>
          <w:b/>
          <w:bCs/>
        </w:rPr>
        <w:t>3</w:t>
      </w:r>
      <w:r w:rsidR="006C76CC" w:rsidRPr="00D2737A">
        <w:rPr>
          <w:b/>
          <w:bCs/>
        </w:rPr>
        <w:t xml:space="preserve">. </w:t>
      </w:r>
      <w:r w:rsidR="006C76CC" w:rsidRPr="001E4A97">
        <w:t>Promedios de calificaciones por sexo</w:t>
      </w:r>
      <w:r w:rsidR="00B640E2" w:rsidRPr="001E4A97">
        <w:t xml:space="preserve"> y grupo</w:t>
      </w:r>
    </w:p>
    <w:p w14:paraId="30778101" w14:textId="45AD0640" w:rsidR="008877D1" w:rsidRPr="00D2737A" w:rsidRDefault="00DA726F" w:rsidP="007B748A">
      <w:pPr>
        <w:keepNext/>
        <w:spacing w:line="360" w:lineRule="auto"/>
        <w:ind w:firstLine="0"/>
        <w:jc w:val="center"/>
      </w:pPr>
      <w:r w:rsidRPr="00D2737A">
        <w:rPr>
          <w:noProof/>
        </w:rPr>
        <w:drawing>
          <wp:inline distT="0" distB="0" distL="0" distR="0" wp14:anchorId="6935E290" wp14:editId="63796DBE">
            <wp:extent cx="5733415" cy="3544570"/>
            <wp:effectExtent l="0" t="0" r="635" b="0"/>
            <wp:docPr id="11" name="Imagen 11" descr="C:\Users\Abel Garza\AppData\Local\Microsoft\Windows\INetCache\Content.MSO\C93710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bel Garza\AppData\Local\Microsoft\Windows\INetCache\Content.MSO\C937101A.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3415" cy="3544570"/>
                    </a:xfrm>
                    <a:prstGeom prst="rect">
                      <a:avLst/>
                    </a:prstGeom>
                    <a:noFill/>
                    <a:ln>
                      <a:noFill/>
                    </a:ln>
                  </pic:spPr>
                </pic:pic>
              </a:graphicData>
            </a:graphic>
          </wp:inline>
        </w:drawing>
      </w:r>
    </w:p>
    <w:p w14:paraId="589C42AE" w14:textId="70FC3756" w:rsidR="006C76CC" w:rsidRPr="00EF0689" w:rsidRDefault="006C76CC" w:rsidP="001E4A97">
      <w:pPr>
        <w:keepNext/>
        <w:spacing w:line="360" w:lineRule="auto"/>
        <w:ind w:firstLine="0"/>
        <w:jc w:val="center"/>
      </w:pPr>
      <w:r w:rsidRPr="00EF0689">
        <w:t>Fuente: Elaboración propia</w:t>
      </w:r>
    </w:p>
    <w:p w14:paraId="744254DB" w14:textId="4BD43CD7" w:rsidR="00DA726F" w:rsidRPr="009C7914" w:rsidRDefault="006C76CC" w:rsidP="00B006DD">
      <w:pPr>
        <w:spacing w:line="360" w:lineRule="auto"/>
        <w:ind w:firstLine="0"/>
      </w:pPr>
      <w:r w:rsidRPr="00D2737A">
        <w:tab/>
        <w:t>Del análisis se destaca que el grupo 2019A-1 es el más disperso en las calificaciones, pues la desviación estándar poblacional, acumulada de las calificaciones, da un total de 6.03, seguido del grupo 2018A con 4.64</w:t>
      </w:r>
      <w:r w:rsidR="009960BB">
        <w:t>; mientras que</w:t>
      </w:r>
      <w:r w:rsidRPr="00D2737A">
        <w:t xml:space="preserve"> el grupo 2019A-2 es el más homogéneo con 3.10. Es de destacar que en los grupos de 2019 el primer parcial obtuvo resultados</w:t>
      </w:r>
      <w:r w:rsidR="00E712A5" w:rsidRPr="00D2737A">
        <w:t xml:space="preserve"> que se alejaron</w:t>
      </w:r>
      <w:r w:rsidRPr="00D2737A">
        <w:t xml:space="preserve"> más de la media, mientras que para el </w:t>
      </w:r>
      <w:r w:rsidR="00E712A5" w:rsidRPr="00D2737A">
        <w:t xml:space="preserve">grupo </w:t>
      </w:r>
      <w:r w:rsidRPr="00D2737A">
        <w:t>2018</w:t>
      </w:r>
      <w:r w:rsidR="00E712A5" w:rsidRPr="00D2737A">
        <w:t>A</w:t>
      </w:r>
      <w:r w:rsidRPr="00D2737A">
        <w:t xml:space="preserve"> </w:t>
      </w:r>
      <w:r w:rsidR="009960BB">
        <w:t>esto sucedió</w:t>
      </w:r>
      <w:r w:rsidR="009960BB" w:rsidRPr="00D2737A">
        <w:t xml:space="preserve"> </w:t>
      </w:r>
      <w:r w:rsidRPr="00D2737A">
        <w:t xml:space="preserve">en el segundo parcial. En el mismo orden de ideas, las calificaciones </w:t>
      </w:r>
      <w:r w:rsidR="00E712A5" w:rsidRPr="00D2737A">
        <w:t>del ordinario en el grupo 2019A-1 son las más dispersas</w:t>
      </w:r>
      <w:r w:rsidR="009C7914">
        <w:t xml:space="preserve">, como se muestra en la siguiente </w:t>
      </w:r>
      <w:r w:rsidR="009C7914">
        <w:rPr>
          <w:i/>
          <w:iCs/>
        </w:rPr>
        <w:t>figura 4</w:t>
      </w:r>
      <w:r w:rsidR="009C7914">
        <w:t>.</w:t>
      </w:r>
    </w:p>
    <w:p w14:paraId="62CCB612" w14:textId="77777777" w:rsidR="00E712A5" w:rsidRPr="00D2737A" w:rsidRDefault="00E712A5" w:rsidP="00B006DD">
      <w:pPr>
        <w:spacing w:line="360" w:lineRule="auto"/>
        <w:ind w:firstLine="0"/>
      </w:pPr>
    </w:p>
    <w:p w14:paraId="21F0D9BB" w14:textId="3D3FBE7C" w:rsidR="006C76CC" w:rsidRPr="00D2737A" w:rsidRDefault="00B36663" w:rsidP="001E4A97">
      <w:pPr>
        <w:keepNext/>
        <w:spacing w:line="360" w:lineRule="auto"/>
        <w:ind w:firstLine="0"/>
        <w:jc w:val="center"/>
        <w:rPr>
          <w:b/>
          <w:bCs/>
        </w:rPr>
      </w:pPr>
      <w:r w:rsidRPr="00D2737A">
        <w:rPr>
          <w:b/>
          <w:bCs/>
        </w:rPr>
        <w:lastRenderedPageBreak/>
        <w:t>Figura</w:t>
      </w:r>
      <w:r w:rsidR="00E712A5" w:rsidRPr="00D2737A">
        <w:rPr>
          <w:b/>
          <w:bCs/>
        </w:rPr>
        <w:t xml:space="preserve"> </w:t>
      </w:r>
      <w:r w:rsidR="00357EEE" w:rsidRPr="00D2737A">
        <w:rPr>
          <w:b/>
          <w:bCs/>
        </w:rPr>
        <w:t>4</w:t>
      </w:r>
      <w:r w:rsidR="00E712A5" w:rsidRPr="00D2737A">
        <w:rPr>
          <w:b/>
          <w:bCs/>
        </w:rPr>
        <w:t xml:space="preserve">. </w:t>
      </w:r>
      <w:r w:rsidR="00E712A5" w:rsidRPr="001E4A97">
        <w:t xml:space="preserve">Desviación estándar </w:t>
      </w:r>
      <w:r w:rsidR="001F07F9" w:rsidRPr="001E4A97">
        <w:t xml:space="preserve">poblacional </w:t>
      </w:r>
      <w:r w:rsidR="00E712A5" w:rsidRPr="001E4A97">
        <w:t>por periodo de evaluación y grupo</w:t>
      </w:r>
    </w:p>
    <w:p w14:paraId="62A178D2" w14:textId="4CA9B652" w:rsidR="006C76CC" w:rsidRPr="00D2737A" w:rsidRDefault="006C76CC" w:rsidP="00B006DD">
      <w:pPr>
        <w:keepNext/>
        <w:spacing w:line="360" w:lineRule="auto"/>
        <w:ind w:firstLine="0"/>
      </w:pPr>
      <w:r w:rsidRPr="00D2737A">
        <w:rPr>
          <w:noProof/>
        </w:rPr>
        <w:drawing>
          <wp:inline distT="0" distB="0" distL="0" distR="0" wp14:anchorId="50191A5B" wp14:editId="2F4C05C5">
            <wp:extent cx="5733415" cy="3019425"/>
            <wp:effectExtent l="0" t="0" r="635" b="9525"/>
            <wp:docPr id="12" name="Imagen 12" descr="C:\Users\Abel Garza\AppData\Local\Microsoft\Windows\INetCache\Content.MSO\7AEC5F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bel Garza\AppData\Local\Microsoft\Windows\INetCache\Content.MSO\7AEC5F38.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3415" cy="3019425"/>
                    </a:xfrm>
                    <a:prstGeom prst="rect">
                      <a:avLst/>
                    </a:prstGeom>
                    <a:noFill/>
                    <a:ln>
                      <a:noFill/>
                    </a:ln>
                  </pic:spPr>
                </pic:pic>
              </a:graphicData>
            </a:graphic>
          </wp:inline>
        </w:drawing>
      </w:r>
    </w:p>
    <w:p w14:paraId="00879FEA" w14:textId="36CBD352" w:rsidR="00E712A5" w:rsidRPr="00EF0689" w:rsidRDefault="00E712A5" w:rsidP="001E4A97">
      <w:pPr>
        <w:keepNext/>
        <w:spacing w:line="360" w:lineRule="auto"/>
        <w:ind w:firstLine="0"/>
        <w:jc w:val="center"/>
      </w:pPr>
      <w:r w:rsidRPr="00EF0689">
        <w:t>Fuente: Elaboración propia</w:t>
      </w:r>
    </w:p>
    <w:p w14:paraId="13171FDF" w14:textId="471877CD" w:rsidR="00E712A5" w:rsidRPr="00D2737A" w:rsidRDefault="00E712A5" w:rsidP="00B006DD">
      <w:pPr>
        <w:spacing w:line="360" w:lineRule="auto"/>
      </w:pPr>
      <w:r w:rsidRPr="00D2737A">
        <w:t>A</w:t>
      </w:r>
      <w:r w:rsidR="001F07F9" w:rsidRPr="00D2737A">
        <w:t xml:space="preserve"> mencionar que en el periodo analizado los tres estudiantes que no tuvieron derecho son los mismos casos de reprobación, por lo demás todos los alumnos obtienen un promedio de calificación aprobatoria de 8.57 (</w:t>
      </w:r>
      <w:r w:rsidR="001F07F9" w:rsidRPr="001E4A97">
        <w:rPr>
          <w:i/>
          <w:iCs/>
        </w:rPr>
        <w:t>N</w:t>
      </w:r>
      <w:r w:rsidR="009960BB">
        <w:t xml:space="preserve"> </w:t>
      </w:r>
      <w:r w:rsidR="001F07F9" w:rsidRPr="00D2737A">
        <w:t>=</w:t>
      </w:r>
      <w:r w:rsidR="009960BB">
        <w:t xml:space="preserve"> </w:t>
      </w:r>
      <w:r w:rsidR="001F07F9" w:rsidRPr="00D2737A">
        <w:t>55)</w:t>
      </w:r>
      <w:r w:rsidR="00326B69" w:rsidRPr="00D2737A">
        <w:t xml:space="preserve"> y una desviación estándar poblacional de 1.19 en su calificación del examen ordinaria</w:t>
      </w:r>
      <w:r w:rsidR="009960BB">
        <w:t>.</w:t>
      </w:r>
      <w:r w:rsidR="00326B69" w:rsidRPr="00D2737A">
        <w:rPr>
          <w:rStyle w:val="Refdenotaalpie"/>
        </w:rPr>
        <w:footnoteReference w:id="2"/>
      </w:r>
      <w:r w:rsidR="00326B69" w:rsidRPr="00D2737A">
        <w:t xml:space="preserve"> El grupo con el peor promedio es 2018A con 8.26, seguido de 2019A-1 con 8.40</w:t>
      </w:r>
      <w:r w:rsidR="009960BB">
        <w:t>.</w:t>
      </w:r>
      <w:r w:rsidR="00326B69" w:rsidRPr="00D2737A">
        <w:t xml:space="preserve"> </w:t>
      </w:r>
      <w:r w:rsidR="009960BB">
        <w:t>E</w:t>
      </w:r>
      <w:r w:rsidR="009960BB" w:rsidRPr="00D2737A">
        <w:t xml:space="preserve">l </w:t>
      </w:r>
      <w:r w:rsidR="00326B69" w:rsidRPr="00D2737A">
        <w:t>mejor promedio es el de 2019A-2</w:t>
      </w:r>
      <w:r w:rsidR="009960BB">
        <w:t>,</w:t>
      </w:r>
      <w:r w:rsidR="00326B69" w:rsidRPr="00D2737A">
        <w:t xml:space="preserve"> con 9.05.</w:t>
      </w:r>
    </w:p>
    <w:p w14:paraId="24A16528" w14:textId="2CC50A48" w:rsidR="00326B69" w:rsidRPr="00D2737A" w:rsidRDefault="00326B69" w:rsidP="00B006DD">
      <w:pPr>
        <w:spacing w:line="360" w:lineRule="auto"/>
      </w:pPr>
      <w:r w:rsidRPr="00D2737A">
        <w:t xml:space="preserve">Tanto en el primero y segundo parcial, final y ordinario de los 56 alumnos se tuvieron 13 calificaciones reprobatorias o </w:t>
      </w:r>
      <w:r w:rsidRPr="001E4A97">
        <w:t>sin derecho</w:t>
      </w:r>
      <w:r w:rsidRPr="00D2737A">
        <w:t xml:space="preserve"> acumulados en seis individuos (</w:t>
      </w:r>
      <w:r w:rsidR="00E77062" w:rsidRPr="00D2737A">
        <w:t>cuatro masculinos y dos femeninos). Es decir, que 10.71</w:t>
      </w:r>
      <w:r w:rsidR="009960BB">
        <w:t xml:space="preserve"> </w:t>
      </w:r>
      <w:r w:rsidR="00E77062" w:rsidRPr="00D2737A">
        <w:t>% de los estudiantes tuvieron alguna calificación reprobatoria en algún momento; sin embargo, los tres individuos que no aprobaron la materia (</w:t>
      </w:r>
      <w:r w:rsidR="00E77062" w:rsidRPr="001E4A97">
        <w:t>sin derecho</w:t>
      </w:r>
      <w:r w:rsidR="00E77062" w:rsidRPr="00D2737A">
        <w:t>) acumulan 77</w:t>
      </w:r>
      <w:r w:rsidR="009960BB">
        <w:t xml:space="preserve"> </w:t>
      </w:r>
      <w:r w:rsidR="00E77062" w:rsidRPr="00D2737A">
        <w:t xml:space="preserve">% de las calificaciones reprobatorias de todos los 56 alumnos estudiados. Se estima que estos casos de reprobación son aislados, y aunque afectan los promedios, los resultados indican que no necesariamente afectan por exposición al resto de sus compañeros. De los otros tres casos que tuvieron alguna calificación </w:t>
      </w:r>
      <w:r w:rsidR="00B535CD" w:rsidRPr="00D2737A">
        <w:t>reprobatoria,</w:t>
      </w:r>
      <w:r w:rsidR="009960BB">
        <w:t xml:space="preserve"> </w:t>
      </w:r>
      <w:r w:rsidR="00E77062" w:rsidRPr="00D2737A">
        <w:t>pero aprobaron la materia acumulan el restante 23</w:t>
      </w:r>
      <w:r w:rsidR="009960BB">
        <w:t xml:space="preserve"> </w:t>
      </w:r>
      <w:r w:rsidR="00E77062" w:rsidRPr="00D2737A">
        <w:t xml:space="preserve">%, y su calificación reprobatoria se da exclusivamente en el grupo </w:t>
      </w:r>
      <w:r w:rsidR="008B6628" w:rsidRPr="00D2737A">
        <w:t xml:space="preserve">2019A-1 durante el </w:t>
      </w:r>
      <w:r w:rsidR="00E77062" w:rsidRPr="00D2737A">
        <w:t>primer parcial; en estos casos su recuperación</w:t>
      </w:r>
      <w:r w:rsidR="008E70FB">
        <w:t xml:space="preserve"> </w:t>
      </w:r>
      <w:r w:rsidR="00E77062" w:rsidRPr="00D2737A">
        <w:t>es significativa</w:t>
      </w:r>
      <w:r w:rsidR="00707429" w:rsidRPr="00D2737A">
        <w:t xml:space="preserve"> para el segundo parcial y los tres obtienen una calificación aprobatoria promedio de 7.3.</w:t>
      </w:r>
    </w:p>
    <w:p w14:paraId="48864042" w14:textId="0AA6A2A0" w:rsidR="00707429" w:rsidRPr="00B853B6" w:rsidRDefault="00A658DE" w:rsidP="00B853B6">
      <w:pPr>
        <w:pStyle w:val="Ttulo3"/>
        <w:spacing w:before="0" w:after="0" w:line="360" w:lineRule="auto"/>
        <w:ind w:firstLine="0"/>
        <w:jc w:val="center"/>
        <w:rPr>
          <w:b/>
          <w:bCs/>
          <w:i w:val="0"/>
          <w:iCs/>
          <w:sz w:val="26"/>
          <w:szCs w:val="26"/>
        </w:rPr>
      </w:pPr>
      <w:r w:rsidRPr="00B853B6">
        <w:rPr>
          <w:b/>
          <w:bCs/>
          <w:i w:val="0"/>
          <w:iCs/>
          <w:sz w:val="26"/>
          <w:szCs w:val="26"/>
        </w:rPr>
        <w:lastRenderedPageBreak/>
        <w:t>Indicadores de la e</w:t>
      </w:r>
      <w:r w:rsidR="00707429" w:rsidRPr="00B853B6">
        <w:rPr>
          <w:b/>
          <w:bCs/>
          <w:i w:val="0"/>
          <w:iCs/>
          <w:sz w:val="26"/>
          <w:szCs w:val="26"/>
        </w:rPr>
        <w:t>ncuesta de percepción sobre el uso de TIC</w:t>
      </w:r>
    </w:p>
    <w:p w14:paraId="28E54594" w14:textId="66B28631" w:rsidR="005464C6" w:rsidRPr="00D2737A" w:rsidRDefault="00A658DE" w:rsidP="001E4A97">
      <w:pPr>
        <w:spacing w:line="360" w:lineRule="auto"/>
      </w:pPr>
      <w:r w:rsidRPr="00D2737A">
        <w:t>P</w:t>
      </w:r>
      <w:r w:rsidR="005464C6" w:rsidRPr="00D2737A">
        <w:t>ara el ejercicio se propone un indicador de la siguiente manera</w:t>
      </w:r>
      <w:r w:rsidR="009C7914">
        <w:t xml:space="preserve"> (</w:t>
      </w:r>
      <w:r w:rsidR="009C7914">
        <w:rPr>
          <w:i/>
          <w:iCs/>
        </w:rPr>
        <w:t>tabla 5</w:t>
      </w:r>
      <w:r w:rsidR="009C7914">
        <w:t>)</w:t>
      </w:r>
      <w:r w:rsidR="005464C6" w:rsidRPr="00D2737A">
        <w:t>: de cada dimensión analizada (</w:t>
      </w:r>
      <w:r w:rsidR="009960BB">
        <w:t>A</w:t>
      </w:r>
      <w:r w:rsidR="005464C6" w:rsidRPr="00D2737A">
        <w:t xml:space="preserve">, </w:t>
      </w:r>
      <w:r w:rsidR="009960BB">
        <w:t>B</w:t>
      </w:r>
      <w:r w:rsidR="009960BB" w:rsidRPr="00D2737A">
        <w:t xml:space="preserve"> </w:t>
      </w:r>
      <w:r w:rsidR="005464C6" w:rsidRPr="00D2737A">
        <w:t xml:space="preserve">y </w:t>
      </w:r>
      <w:r w:rsidR="009960BB">
        <w:t>C</w:t>
      </w:r>
      <w:r w:rsidR="005464C6" w:rsidRPr="00D2737A">
        <w:t xml:space="preserve">) se utiliza la escala de Likert para dar el puntaje más bajo de </w:t>
      </w:r>
      <w:r w:rsidR="00B06326" w:rsidRPr="00D2737A">
        <w:t>-2</w:t>
      </w:r>
      <w:r w:rsidR="005464C6" w:rsidRPr="00D2737A">
        <w:t xml:space="preserve"> a </w:t>
      </w:r>
      <w:r w:rsidR="009960BB">
        <w:t>“</w:t>
      </w:r>
      <w:r w:rsidR="005464C6" w:rsidRPr="001E4A97">
        <w:t>Totalmente en desacuerdo</w:t>
      </w:r>
      <w:r w:rsidR="009960BB">
        <w:t>”</w:t>
      </w:r>
      <w:r w:rsidR="005464C6" w:rsidRPr="009960BB">
        <w:t xml:space="preserve"> </w:t>
      </w:r>
      <w:r w:rsidR="005464C6" w:rsidRPr="00D2737A">
        <w:t xml:space="preserve">y el más alto de </w:t>
      </w:r>
      <w:r w:rsidR="00B06326" w:rsidRPr="00D2737A">
        <w:t>+2</w:t>
      </w:r>
      <w:r w:rsidR="005464C6" w:rsidRPr="00D2737A">
        <w:t xml:space="preserve"> puntos a </w:t>
      </w:r>
      <w:r w:rsidR="009960BB">
        <w:t>“</w:t>
      </w:r>
      <w:r w:rsidR="005464C6" w:rsidRPr="001E4A97">
        <w:t>Totalmente de acuerdo</w:t>
      </w:r>
      <w:r w:rsidR="009960BB">
        <w:t>”</w:t>
      </w:r>
      <w:r w:rsidR="005464C6" w:rsidRPr="00D2737A">
        <w:t>. Las calificaciones máximas posibles</w:t>
      </w:r>
      <w:r w:rsidR="00B06326" w:rsidRPr="00D2737A">
        <w:t xml:space="preserve"> por reactivo</w:t>
      </w:r>
      <w:r w:rsidR="005464C6" w:rsidRPr="00D2737A">
        <w:t xml:space="preserve"> </w:t>
      </w:r>
      <w:r w:rsidR="00B06326" w:rsidRPr="00D2737A">
        <w:t>sería el resultado de multiplicar +2 puntos por los 39 alumnos (78 puntos), mientras que las calificaciones máximas posibles por dimensión serían (A) = 78 x 3 = 234, lo mismo para el (C), mientras que para (B) la calificación máxima posible es de 312</w:t>
      </w:r>
      <w:r w:rsidR="00775EA1" w:rsidRPr="00D2737A">
        <w:t>, pues tiene 4 reactivos (78 x 4)</w:t>
      </w:r>
      <w:r w:rsidR="00B06326" w:rsidRPr="00D2737A">
        <w:t>.</w:t>
      </w:r>
      <w:r w:rsidR="00B640E2" w:rsidRPr="00D2737A">
        <w:t xml:space="preserve"> </w:t>
      </w:r>
      <w:r w:rsidR="006946AD" w:rsidRPr="00D2737A">
        <w:t>De manera que, e</w:t>
      </w:r>
      <w:r w:rsidR="00B640E2" w:rsidRPr="00D2737A">
        <w:t xml:space="preserve">n el supuesto teórico de que los 39 estudiantes contestaran </w:t>
      </w:r>
      <w:r w:rsidR="009960BB">
        <w:t>“</w:t>
      </w:r>
      <w:r w:rsidR="00B640E2" w:rsidRPr="001E4A97">
        <w:t>Totalmente de acuerdo</w:t>
      </w:r>
      <w:r w:rsidR="009960BB">
        <w:t>”</w:t>
      </w:r>
      <w:r w:rsidR="00B640E2" w:rsidRPr="00D2737A">
        <w:t>, se obtendría de la dimensión (A) 78, pues tiene tres reactivos, así si divido 78 entre 78 dará 1, lo que equivale 100</w:t>
      </w:r>
      <w:r w:rsidR="009960BB">
        <w:t xml:space="preserve"> </w:t>
      </w:r>
      <w:r w:rsidR="00B640E2" w:rsidRPr="00D2737A">
        <w:t xml:space="preserve">% de </w:t>
      </w:r>
      <w:r w:rsidR="00B640E2" w:rsidRPr="001E4A97">
        <w:t>afinidad</w:t>
      </w:r>
      <w:r w:rsidR="006946AD" w:rsidRPr="00D2737A">
        <w:t>;</w:t>
      </w:r>
      <w:r w:rsidR="00B640E2" w:rsidRPr="00D2737A">
        <w:t xml:space="preserve"> caso contrario</w:t>
      </w:r>
      <w:r w:rsidR="009960BB">
        <w:t>,</w:t>
      </w:r>
      <w:r w:rsidR="00B640E2" w:rsidRPr="00D2737A">
        <w:t xml:space="preserve"> todos </w:t>
      </w:r>
      <w:r w:rsidR="006946AD" w:rsidRPr="00D2737A">
        <w:t xml:space="preserve">dan un valor de </w:t>
      </w:r>
      <w:r w:rsidR="00B640E2" w:rsidRPr="00D2737A">
        <w:t xml:space="preserve">-2 </w:t>
      </w:r>
      <w:r w:rsidR="006946AD" w:rsidRPr="00D2737A">
        <w:t xml:space="preserve">y </w:t>
      </w:r>
      <w:r w:rsidR="00B640E2" w:rsidRPr="00D2737A">
        <w:t xml:space="preserve">daría un </w:t>
      </w:r>
      <w:r w:rsidR="006946AD" w:rsidRPr="00D2737A">
        <w:t>mínimo teórico posible de -1 o -100</w:t>
      </w:r>
      <w:r w:rsidR="009960BB">
        <w:t xml:space="preserve"> </w:t>
      </w:r>
      <w:r w:rsidR="006946AD" w:rsidRPr="00D2737A">
        <w:t xml:space="preserve">% de </w:t>
      </w:r>
      <w:r w:rsidR="006946AD" w:rsidRPr="001E4A97">
        <w:t>afinidad</w:t>
      </w:r>
      <w:r w:rsidR="00B640E2" w:rsidRPr="00D2737A">
        <w:t>.</w:t>
      </w:r>
    </w:p>
    <w:p w14:paraId="47E44C29" w14:textId="77777777" w:rsidR="00375B0F" w:rsidRPr="00D2737A" w:rsidRDefault="00375B0F" w:rsidP="00B006DD">
      <w:pPr>
        <w:spacing w:line="360" w:lineRule="auto"/>
        <w:ind w:firstLine="0"/>
      </w:pPr>
    </w:p>
    <w:p w14:paraId="4158DB85" w14:textId="327445A1" w:rsidR="00B06326" w:rsidRPr="00D2737A" w:rsidRDefault="00375B0F" w:rsidP="001E4A97">
      <w:pPr>
        <w:spacing w:line="360" w:lineRule="auto"/>
        <w:ind w:firstLine="0"/>
        <w:jc w:val="center"/>
      </w:pPr>
      <w:r w:rsidRPr="00D2737A">
        <w:rPr>
          <w:b/>
          <w:bCs/>
        </w:rPr>
        <w:t xml:space="preserve">Tabla </w:t>
      </w:r>
      <w:r w:rsidR="00B640E2" w:rsidRPr="00D2737A">
        <w:rPr>
          <w:b/>
          <w:bCs/>
        </w:rPr>
        <w:t>5</w:t>
      </w:r>
      <w:r w:rsidRPr="00D2737A">
        <w:rPr>
          <w:b/>
          <w:bCs/>
        </w:rPr>
        <w:t xml:space="preserve">. </w:t>
      </w:r>
      <w:r w:rsidRPr="001E4A97">
        <w:t>Distribución de Likert para la encuesta de percepción</w:t>
      </w:r>
      <w:r w:rsidR="00B640E2" w:rsidRPr="001E4A97">
        <w:t xml:space="preserve"> a estudiantes</w:t>
      </w:r>
    </w:p>
    <w:tbl>
      <w:tblPr>
        <w:tblW w:w="7085" w:type="dxa"/>
        <w:jc w:val="center"/>
        <w:tblLayout w:type="fixed"/>
        <w:tblCellMar>
          <w:left w:w="0" w:type="dxa"/>
          <w:right w:w="0" w:type="dxa"/>
        </w:tblCellMar>
        <w:tblLook w:val="04A0" w:firstRow="1" w:lastRow="0" w:firstColumn="1" w:lastColumn="0" w:noHBand="0" w:noVBand="1"/>
      </w:tblPr>
      <w:tblGrid>
        <w:gridCol w:w="1417"/>
        <w:gridCol w:w="1417"/>
        <w:gridCol w:w="1417"/>
        <w:gridCol w:w="1417"/>
        <w:gridCol w:w="1417"/>
      </w:tblGrid>
      <w:tr w:rsidR="00B06326" w:rsidRPr="008E10CB" w14:paraId="5A64C2E3" w14:textId="77777777" w:rsidTr="00B06326">
        <w:trPr>
          <w:trHeight w:val="20"/>
          <w:jc w:val="center"/>
        </w:trPr>
        <w:tc>
          <w:tcPr>
            <w:tcW w:w="1417" w:type="dxa"/>
            <w:tcBorders>
              <w:top w:val="single" w:sz="12" w:space="0" w:color="000000"/>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106605A9" w14:textId="77777777" w:rsidR="00B06326" w:rsidRPr="001E4A97" w:rsidRDefault="00B06326" w:rsidP="00B006DD">
            <w:pPr>
              <w:spacing w:line="360" w:lineRule="auto"/>
              <w:ind w:firstLine="0"/>
              <w:jc w:val="center"/>
              <w:rPr>
                <w:b/>
                <w:bCs/>
              </w:rPr>
            </w:pPr>
            <w:r w:rsidRPr="001E4A97">
              <w:rPr>
                <w:b/>
                <w:bCs/>
              </w:rPr>
              <w:t>-2</w:t>
            </w:r>
          </w:p>
        </w:tc>
        <w:tc>
          <w:tcPr>
            <w:tcW w:w="1417" w:type="dxa"/>
            <w:tcBorders>
              <w:top w:val="single" w:sz="12"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F3DAF1" w14:textId="77777777" w:rsidR="00B06326" w:rsidRPr="001E4A97" w:rsidRDefault="00B06326" w:rsidP="00B006DD">
            <w:pPr>
              <w:spacing w:line="360" w:lineRule="auto"/>
              <w:ind w:firstLine="0"/>
              <w:jc w:val="center"/>
              <w:rPr>
                <w:b/>
                <w:bCs/>
              </w:rPr>
            </w:pPr>
            <w:r w:rsidRPr="001E4A97">
              <w:rPr>
                <w:b/>
                <w:bCs/>
              </w:rPr>
              <w:t>-1</w:t>
            </w:r>
          </w:p>
        </w:tc>
        <w:tc>
          <w:tcPr>
            <w:tcW w:w="1417" w:type="dxa"/>
            <w:tcBorders>
              <w:top w:val="single" w:sz="12"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233263" w14:textId="77777777" w:rsidR="00B06326" w:rsidRPr="001E4A97" w:rsidRDefault="00B06326" w:rsidP="00B006DD">
            <w:pPr>
              <w:spacing w:line="360" w:lineRule="auto"/>
              <w:ind w:firstLine="0"/>
              <w:jc w:val="center"/>
              <w:rPr>
                <w:b/>
                <w:bCs/>
              </w:rPr>
            </w:pPr>
            <w:r w:rsidRPr="001E4A97">
              <w:rPr>
                <w:b/>
                <w:bCs/>
              </w:rPr>
              <w:t>0</w:t>
            </w:r>
          </w:p>
        </w:tc>
        <w:tc>
          <w:tcPr>
            <w:tcW w:w="1417" w:type="dxa"/>
            <w:tcBorders>
              <w:top w:val="single" w:sz="12"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50A37C" w14:textId="77777777" w:rsidR="00B06326" w:rsidRPr="001E4A97" w:rsidRDefault="00B06326" w:rsidP="00B006DD">
            <w:pPr>
              <w:spacing w:line="360" w:lineRule="auto"/>
              <w:ind w:firstLine="0"/>
              <w:jc w:val="center"/>
              <w:rPr>
                <w:b/>
                <w:bCs/>
              </w:rPr>
            </w:pPr>
            <w:r w:rsidRPr="001E4A97">
              <w:rPr>
                <w:b/>
                <w:bCs/>
              </w:rPr>
              <w:t>+1</w:t>
            </w:r>
          </w:p>
        </w:tc>
        <w:tc>
          <w:tcPr>
            <w:tcW w:w="1417" w:type="dxa"/>
            <w:tcBorders>
              <w:top w:val="single" w:sz="12" w:space="0" w:color="000000"/>
              <w:left w:val="single" w:sz="6" w:space="0" w:color="CCCCCC"/>
              <w:bottom w:val="single" w:sz="6" w:space="0" w:color="000000"/>
              <w:right w:val="single" w:sz="12" w:space="0" w:color="000000"/>
            </w:tcBorders>
            <w:tcMar>
              <w:top w:w="30" w:type="dxa"/>
              <w:left w:w="45" w:type="dxa"/>
              <w:bottom w:w="30" w:type="dxa"/>
              <w:right w:w="45" w:type="dxa"/>
            </w:tcMar>
            <w:vAlign w:val="bottom"/>
            <w:hideMark/>
          </w:tcPr>
          <w:p w14:paraId="479C8345" w14:textId="77777777" w:rsidR="00B06326" w:rsidRPr="001E4A97" w:rsidRDefault="00B06326" w:rsidP="00B006DD">
            <w:pPr>
              <w:spacing w:line="360" w:lineRule="auto"/>
              <w:ind w:firstLine="0"/>
              <w:jc w:val="center"/>
              <w:rPr>
                <w:b/>
                <w:bCs/>
              </w:rPr>
            </w:pPr>
            <w:r w:rsidRPr="001E4A97">
              <w:rPr>
                <w:b/>
                <w:bCs/>
              </w:rPr>
              <w:t>+2</w:t>
            </w:r>
          </w:p>
        </w:tc>
      </w:tr>
      <w:tr w:rsidR="00B06326" w:rsidRPr="008E10CB" w14:paraId="39D2FFD5" w14:textId="77777777" w:rsidTr="00B06326">
        <w:trPr>
          <w:trHeight w:val="20"/>
          <w:jc w:val="center"/>
        </w:trPr>
        <w:tc>
          <w:tcPr>
            <w:tcW w:w="1417" w:type="dxa"/>
            <w:tcBorders>
              <w:top w:val="single" w:sz="6" w:space="0" w:color="CCCCCC"/>
              <w:left w:val="single" w:sz="12" w:space="0" w:color="000000"/>
              <w:bottom w:val="single" w:sz="12" w:space="0" w:color="000000"/>
              <w:right w:val="single" w:sz="6" w:space="0" w:color="000000"/>
            </w:tcBorders>
            <w:tcMar>
              <w:top w:w="30" w:type="dxa"/>
              <w:left w:w="45" w:type="dxa"/>
              <w:bottom w:w="30" w:type="dxa"/>
              <w:right w:w="45" w:type="dxa"/>
            </w:tcMar>
            <w:vAlign w:val="center"/>
            <w:hideMark/>
          </w:tcPr>
          <w:p w14:paraId="6695609E" w14:textId="77777777" w:rsidR="00B06326" w:rsidRPr="001E4A97" w:rsidRDefault="00B06326" w:rsidP="00B006DD">
            <w:pPr>
              <w:spacing w:line="360" w:lineRule="auto"/>
              <w:ind w:firstLine="0"/>
              <w:jc w:val="center"/>
            </w:pPr>
            <w:r w:rsidRPr="001E4A97">
              <w:t>Totalmente en desacuerdo</w:t>
            </w:r>
          </w:p>
        </w:tc>
        <w:tc>
          <w:tcPr>
            <w:tcW w:w="1417" w:type="dxa"/>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0BA88BA8" w14:textId="77777777" w:rsidR="00B06326" w:rsidRPr="001E4A97" w:rsidRDefault="00B06326" w:rsidP="00B006DD">
            <w:pPr>
              <w:spacing w:line="360" w:lineRule="auto"/>
              <w:ind w:firstLine="0"/>
              <w:jc w:val="center"/>
            </w:pPr>
            <w:r w:rsidRPr="001E4A97">
              <w:t>Desacuerdo</w:t>
            </w:r>
          </w:p>
        </w:tc>
        <w:tc>
          <w:tcPr>
            <w:tcW w:w="1417" w:type="dxa"/>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5C0261FA" w14:textId="77777777" w:rsidR="00B06326" w:rsidRPr="001E4A97" w:rsidRDefault="00B06326" w:rsidP="00B006DD">
            <w:pPr>
              <w:spacing w:line="360" w:lineRule="auto"/>
              <w:ind w:firstLine="0"/>
              <w:jc w:val="center"/>
            </w:pPr>
            <w:r w:rsidRPr="001E4A97">
              <w:t>Indiferente</w:t>
            </w:r>
          </w:p>
        </w:tc>
        <w:tc>
          <w:tcPr>
            <w:tcW w:w="1417" w:type="dxa"/>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6275ABA1" w14:textId="77777777" w:rsidR="00B06326" w:rsidRPr="001E4A97" w:rsidRDefault="00B06326" w:rsidP="00B006DD">
            <w:pPr>
              <w:spacing w:line="360" w:lineRule="auto"/>
              <w:ind w:firstLine="0"/>
              <w:jc w:val="center"/>
            </w:pPr>
            <w:r w:rsidRPr="001E4A97">
              <w:t>De acuerdo</w:t>
            </w:r>
          </w:p>
        </w:tc>
        <w:tc>
          <w:tcPr>
            <w:tcW w:w="1417" w:type="dxa"/>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57462A56" w14:textId="77777777" w:rsidR="00B06326" w:rsidRPr="001E4A97" w:rsidRDefault="00B06326" w:rsidP="00B006DD">
            <w:pPr>
              <w:spacing w:line="360" w:lineRule="auto"/>
              <w:ind w:firstLine="0"/>
              <w:jc w:val="center"/>
            </w:pPr>
            <w:r w:rsidRPr="001E4A97">
              <w:t>Totalmente de acuerdo</w:t>
            </w:r>
          </w:p>
        </w:tc>
      </w:tr>
    </w:tbl>
    <w:p w14:paraId="1FBFBAFC" w14:textId="5EA3F6CA" w:rsidR="00B06326" w:rsidRPr="00EF0689" w:rsidRDefault="00375B0F" w:rsidP="001E4A97">
      <w:pPr>
        <w:spacing w:line="360" w:lineRule="auto"/>
        <w:ind w:firstLine="0"/>
        <w:jc w:val="center"/>
      </w:pPr>
      <w:r w:rsidRPr="00EF0689">
        <w:t>Fuente: Elaboración propia</w:t>
      </w:r>
    </w:p>
    <w:p w14:paraId="2DE29571" w14:textId="3E906F35" w:rsidR="003D3BCA" w:rsidRPr="00D2737A" w:rsidRDefault="00B06326" w:rsidP="00B853B6">
      <w:pPr>
        <w:spacing w:line="360" w:lineRule="auto"/>
        <w:ind w:firstLine="0"/>
      </w:pPr>
      <w:r w:rsidRPr="00D2737A">
        <w:tab/>
        <w:t xml:space="preserve">De los resultados del indicador se destaca que la dimensión </w:t>
      </w:r>
      <w:r w:rsidR="00775EA1" w:rsidRPr="00D2737A">
        <w:t xml:space="preserve">(B) </w:t>
      </w:r>
      <w:r w:rsidR="00775EA1" w:rsidRPr="001E4A97">
        <w:t>Administración y organización del proceso de aprendizaje</w:t>
      </w:r>
      <w:r w:rsidR="00775EA1" w:rsidRPr="00D2737A">
        <w:t xml:space="preserve"> </w:t>
      </w:r>
      <w:r w:rsidR="00375B0F" w:rsidRPr="00D2737A">
        <w:t>corresponde a la</w:t>
      </w:r>
      <w:r w:rsidR="00775EA1" w:rsidRPr="00D2737A">
        <w:t xml:space="preserve"> </w:t>
      </w:r>
      <w:r w:rsidR="00375B0F" w:rsidRPr="00D2737A">
        <w:t>de más bajo puntaje</w:t>
      </w:r>
      <w:r w:rsidR="009960BB">
        <w:t>,</w:t>
      </w:r>
      <w:r w:rsidR="00375B0F" w:rsidRPr="00D2737A">
        <w:t xml:space="preserve"> </w:t>
      </w:r>
      <w:r w:rsidR="00775EA1" w:rsidRPr="00D2737A">
        <w:t>con 67.31</w:t>
      </w:r>
      <w:r w:rsidR="009960BB">
        <w:t xml:space="preserve"> </w:t>
      </w:r>
      <w:r w:rsidR="00775EA1" w:rsidRPr="00D2737A">
        <w:t xml:space="preserve">% de afinidad, seguido de (C) </w:t>
      </w:r>
      <w:r w:rsidR="00775EA1" w:rsidRPr="001E4A97">
        <w:t>Procesos y tipos de aprendizaje</w:t>
      </w:r>
      <w:r w:rsidR="009960BB">
        <w:t>,</w:t>
      </w:r>
      <w:r w:rsidR="00775EA1" w:rsidRPr="00D2737A">
        <w:t xml:space="preserve"> con 73.08</w:t>
      </w:r>
      <w:r w:rsidR="009960BB">
        <w:t xml:space="preserve"> </w:t>
      </w:r>
      <w:r w:rsidR="00775EA1" w:rsidRPr="00D2737A">
        <w:t>% de afinidad</w:t>
      </w:r>
      <w:r w:rsidR="009960BB">
        <w:t>;</w:t>
      </w:r>
      <w:r w:rsidR="009960BB" w:rsidRPr="00D2737A">
        <w:t xml:space="preserve"> </w:t>
      </w:r>
      <w:r w:rsidR="00775EA1" w:rsidRPr="00D2737A">
        <w:t xml:space="preserve">y la mejor puntuada es (A) </w:t>
      </w:r>
      <w:r w:rsidR="00775EA1" w:rsidRPr="001E4A97">
        <w:t>Tareas y actividades pedagógicas</w:t>
      </w:r>
      <w:r w:rsidR="00775EA1" w:rsidRPr="00D2737A">
        <w:t xml:space="preserve"> con 79.0</w:t>
      </w:r>
      <w:r w:rsidR="009C7914">
        <w:t>5</w:t>
      </w:r>
      <w:r w:rsidR="009960BB">
        <w:t xml:space="preserve"> </w:t>
      </w:r>
      <w:r w:rsidR="00775EA1" w:rsidRPr="00D2737A">
        <w:t>%</w:t>
      </w:r>
      <w:r w:rsidR="009C7914">
        <w:t xml:space="preserve"> (</w:t>
      </w:r>
      <w:r w:rsidR="009C7914">
        <w:rPr>
          <w:i/>
          <w:iCs/>
        </w:rPr>
        <w:t>figura 5</w:t>
      </w:r>
      <w:r w:rsidR="009C7914">
        <w:t>)</w:t>
      </w:r>
      <w:r w:rsidR="00775EA1" w:rsidRPr="00D2737A">
        <w:t>. Mientras que</w:t>
      </w:r>
      <w:r w:rsidR="009C7914">
        <w:t>, de esos,</w:t>
      </w:r>
      <w:r w:rsidR="00775EA1" w:rsidRPr="00D2737A">
        <w:t xml:space="preserve"> el reactivo (B3) </w:t>
      </w:r>
      <w:r w:rsidR="009960BB">
        <w:t>“</w:t>
      </w:r>
      <w:r w:rsidR="00775EA1" w:rsidRPr="00D2737A">
        <w:rPr>
          <w:i/>
          <w:iCs/>
        </w:rPr>
        <w:t>…</w:t>
      </w:r>
      <w:r w:rsidR="00775EA1" w:rsidRPr="001E4A97">
        <w:t>me permite optimizar la administración del tiempo que dedico al estudio</w:t>
      </w:r>
      <w:r w:rsidR="009960BB">
        <w:t>”</w:t>
      </w:r>
      <w:r w:rsidR="00775EA1" w:rsidRPr="00D2737A">
        <w:t xml:space="preserve"> es el que menos afinidad tiene</w:t>
      </w:r>
      <w:r w:rsidR="009960BB">
        <w:t>,</w:t>
      </w:r>
      <w:r w:rsidR="00775EA1" w:rsidRPr="00D2737A">
        <w:t xml:space="preserve"> con 58.97</w:t>
      </w:r>
      <w:r w:rsidR="009960BB">
        <w:t xml:space="preserve"> </w:t>
      </w:r>
      <w:r w:rsidR="00775EA1" w:rsidRPr="00D2737A">
        <w:t>%.</w:t>
      </w:r>
    </w:p>
    <w:p w14:paraId="1F387051" w14:textId="77777777" w:rsidR="006328C4" w:rsidRPr="00D2737A" w:rsidRDefault="006328C4" w:rsidP="00B006DD">
      <w:pPr>
        <w:spacing w:line="360" w:lineRule="auto"/>
        <w:ind w:firstLine="0"/>
      </w:pPr>
    </w:p>
    <w:p w14:paraId="2CB9CBD9" w14:textId="077F62CE" w:rsidR="001A1C41" w:rsidRPr="00D2737A" w:rsidRDefault="00357EEE" w:rsidP="001E4A97">
      <w:pPr>
        <w:keepNext/>
        <w:spacing w:line="360" w:lineRule="auto"/>
        <w:ind w:firstLine="0"/>
        <w:jc w:val="center"/>
        <w:rPr>
          <w:b/>
          <w:bCs/>
        </w:rPr>
      </w:pPr>
      <w:r w:rsidRPr="00D2737A">
        <w:rPr>
          <w:b/>
          <w:bCs/>
        </w:rPr>
        <w:lastRenderedPageBreak/>
        <w:t>Figura</w:t>
      </w:r>
      <w:r w:rsidR="001A1C41" w:rsidRPr="00D2737A">
        <w:rPr>
          <w:b/>
          <w:bCs/>
        </w:rPr>
        <w:t xml:space="preserve"> </w:t>
      </w:r>
      <w:r w:rsidRPr="00D2737A">
        <w:rPr>
          <w:b/>
          <w:bCs/>
        </w:rPr>
        <w:t>5</w:t>
      </w:r>
      <w:r w:rsidR="001A1C41" w:rsidRPr="00D2737A">
        <w:rPr>
          <w:b/>
          <w:bCs/>
        </w:rPr>
        <w:t xml:space="preserve">. </w:t>
      </w:r>
      <w:r w:rsidR="001A1C41" w:rsidRPr="001E4A97">
        <w:t>Percepción sobre uso de TIC por dimensión y proporción de cada dimensión</w:t>
      </w:r>
    </w:p>
    <w:p w14:paraId="5B39B4E0" w14:textId="7B856DFC" w:rsidR="001A1C41" w:rsidRPr="00D2737A" w:rsidRDefault="001A1C41" w:rsidP="00B006DD">
      <w:pPr>
        <w:keepNext/>
        <w:spacing w:line="360" w:lineRule="auto"/>
        <w:ind w:firstLine="0"/>
      </w:pPr>
      <w:r w:rsidRPr="00D2737A">
        <w:rPr>
          <w:noProof/>
        </w:rPr>
        <w:drawing>
          <wp:inline distT="0" distB="0" distL="0" distR="0" wp14:anchorId="00B51CD0" wp14:editId="3787DE0D">
            <wp:extent cx="5733415" cy="3543935"/>
            <wp:effectExtent l="0" t="0" r="635" b="0"/>
            <wp:docPr id="13" name="Imagen 13" descr="C:\Users\Abel Garza\AppData\Local\Microsoft\Windows\INetCache\Content.MSO\F49C62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bel Garza\AppData\Local\Microsoft\Windows\INetCache\Content.MSO\F49C6206.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3415" cy="3543935"/>
                    </a:xfrm>
                    <a:prstGeom prst="rect">
                      <a:avLst/>
                    </a:prstGeom>
                    <a:noFill/>
                    <a:ln>
                      <a:noFill/>
                    </a:ln>
                  </pic:spPr>
                </pic:pic>
              </a:graphicData>
            </a:graphic>
          </wp:inline>
        </w:drawing>
      </w:r>
    </w:p>
    <w:p w14:paraId="62F61F5C" w14:textId="714291C9" w:rsidR="00775EA1" w:rsidRPr="00EF0689" w:rsidRDefault="001A1C41" w:rsidP="001E4A97">
      <w:pPr>
        <w:keepNext/>
        <w:spacing w:line="360" w:lineRule="auto"/>
        <w:ind w:firstLine="0"/>
        <w:jc w:val="center"/>
      </w:pPr>
      <w:r w:rsidRPr="00EF0689">
        <w:t>Fuente: Elaboración propia</w:t>
      </w:r>
    </w:p>
    <w:p w14:paraId="06E43F6F" w14:textId="21965949" w:rsidR="001A1C41" w:rsidRPr="009960BB" w:rsidRDefault="001A1C41" w:rsidP="00B006DD">
      <w:pPr>
        <w:spacing w:line="360" w:lineRule="auto"/>
        <w:ind w:firstLine="0"/>
      </w:pPr>
      <w:r w:rsidRPr="00D2737A">
        <w:tab/>
        <w:t>A considerar que el porcentaje máximo de proporción posible para (A) y (C) es de 33.33</w:t>
      </w:r>
      <w:r w:rsidR="009960BB">
        <w:t xml:space="preserve"> </w:t>
      </w:r>
      <w:r w:rsidRPr="00D2737A">
        <w:t>%, y para (B) es de 25</w:t>
      </w:r>
      <w:r w:rsidR="009960BB">
        <w:t xml:space="preserve"> </w:t>
      </w:r>
      <w:r w:rsidRPr="00D2737A">
        <w:t>% por reactivo. De manera que al sumar los máximos obtendríamos 100</w:t>
      </w:r>
      <w:r w:rsidR="009960BB">
        <w:t xml:space="preserve"> </w:t>
      </w:r>
      <w:r w:rsidRPr="00D2737A">
        <w:t xml:space="preserve">% posible para cada dimensión. </w:t>
      </w:r>
      <w:r w:rsidR="00375B0F" w:rsidRPr="00D2737A">
        <w:t xml:space="preserve">El reactivo </w:t>
      </w:r>
      <w:r w:rsidRPr="00D2737A">
        <w:t>mejor puntuad</w:t>
      </w:r>
      <w:r w:rsidR="00375B0F" w:rsidRPr="00D2737A">
        <w:t>o</w:t>
      </w:r>
      <w:r w:rsidRPr="00D2737A">
        <w:t xml:space="preserve"> es (A1) </w:t>
      </w:r>
      <w:r w:rsidR="009960BB">
        <w:t>“</w:t>
      </w:r>
      <w:r w:rsidRPr="00D2737A">
        <w:rPr>
          <w:i/>
          <w:iCs/>
        </w:rPr>
        <w:t>…</w:t>
      </w:r>
      <w:r w:rsidRPr="001E4A97">
        <w:t>favorecen mis tareas de refuerzo de aprendizajes</w:t>
      </w:r>
      <w:r w:rsidR="009960BB">
        <w:t>”</w:t>
      </w:r>
      <w:r w:rsidRPr="00D2737A">
        <w:t xml:space="preserve"> (84.62</w:t>
      </w:r>
      <w:r w:rsidR="009960BB">
        <w:t xml:space="preserve"> </w:t>
      </w:r>
      <w:r w:rsidRPr="00D2737A">
        <w:t>% d</w:t>
      </w:r>
      <w:r w:rsidRPr="009960BB">
        <w:t xml:space="preserve">e afinidad del reactivo), seguido de (A2) </w:t>
      </w:r>
      <w:r w:rsidR="009960BB" w:rsidRPr="009960BB">
        <w:t>“</w:t>
      </w:r>
      <w:r w:rsidRPr="001E4A97">
        <w:t>…mejoran la elaboración de trabajos académicos</w:t>
      </w:r>
      <w:r w:rsidR="009960BB">
        <w:t>”</w:t>
      </w:r>
      <w:r w:rsidRPr="00D2737A">
        <w:rPr>
          <w:i/>
          <w:iCs/>
        </w:rPr>
        <w:t xml:space="preserve"> </w:t>
      </w:r>
      <w:r w:rsidRPr="00D2737A">
        <w:t>(82.05</w:t>
      </w:r>
      <w:r w:rsidR="009960BB">
        <w:t xml:space="preserve"> </w:t>
      </w:r>
      <w:r w:rsidRPr="00D2737A">
        <w:t>% de afinidad del reactivo)</w:t>
      </w:r>
      <w:r w:rsidR="008713C1" w:rsidRPr="00D2737A">
        <w:t xml:space="preserve">, seguido de (C3) </w:t>
      </w:r>
      <w:r w:rsidR="009960BB">
        <w:t>“</w:t>
      </w:r>
      <w:r w:rsidR="008713C1" w:rsidRPr="001E4A97">
        <w:t>…aumenta la posibilidad de aprendizaje autónomo</w:t>
      </w:r>
      <w:r w:rsidR="009960BB">
        <w:t>”, tal y</w:t>
      </w:r>
      <w:r w:rsidR="009960BB" w:rsidRPr="009960BB">
        <w:t xml:space="preserve"> </w:t>
      </w:r>
      <w:r w:rsidR="008713C1" w:rsidRPr="009960BB">
        <w:t xml:space="preserve">como se sintetiza en la </w:t>
      </w:r>
      <w:r w:rsidR="008713C1" w:rsidRPr="000A1A87">
        <w:rPr>
          <w:i/>
          <w:iCs/>
        </w:rPr>
        <w:t>tabla</w:t>
      </w:r>
      <w:r w:rsidR="009960BB" w:rsidRPr="000A1A87">
        <w:rPr>
          <w:i/>
          <w:iCs/>
        </w:rPr>
        <w:t xml:space="preserve"> 6</w:t>
      </w:r>
      <w:r w:rsidR="008713C1" w:rsidRPr="009960BB">
        <w:t>.</w:t>
      </w:r>
    </w:p>
    <w:p w14:paraId="00A975BF" w14:textId="30D48112" w:rsidR="008713C1" w:rsidRDefault="008713C1" w:rsidP="00B006DD">
      <w:pPr>
        <w:spacing w:line="360" w:lineRule="auto"/>
        <w:ind w:firstLine="0"/>
      </w:pPr>
    </w:p>
    <w:p w14:paraId="6368597E" w14:textId="353E1B54" w:rsidR="00B853B6" w:rsidRDefault="00B853B6" w:rsidP="00B006DD">
      <w:pPr>
        <w:spacing w:line="360" w:lineRule="auto"/>
        <w:ind w:firstLine="0"/>
      </w:pPr>
    </w:p>
    <w:p w14:paraId="2AAB3637" w14:textId="054BA783" w:rsidR="00B853B6" w:rsidRDefault="00B853B6" w:rsidP="00B006DD">
      <w:pPr>
        <w:spacing w:line="360" w:lineRule="auto"/>
        <w:ind w:firstLine="0"/>
      </w:pPr>
    </w:p>
    <w:p w14:paraId="426603AA" w14:textId="5EA757A3" w:rsidR="00B853B6" w:rsidRDefault="00B853B6" w:rsidP="00B006DD">
      <w:pPr>
        <w:spacing w:line="360" w:lineRule="auto"/>
        <w:ind w:firstLine="0"/>
      </w:pPr>
    </w:p>
    <w:p w14:paraId="54DA01F9" w14:textId="4A8A8DAA" w:rsidR="00B853B6" w:rsidRDefault="00B853B6" w:rsidP="00B006DD">
      <w:pPr>
        <w:spacing w:line="360" w:lineRule="auto"/>
        <w:ind w:firstLine="0"/>
      </w:pPr>
    </w:p>
    <w:p w14:paraId="4069954A" w14:textId="2D910C41" w:rsidR="00B853B6" w:rsidRDefault="00B853B6" w:rsidP="00B006DD">
      <w:pPr>
        <w:spacing w:line="360" w:lineRule="auto"/>
        <w:ind w:firstLine="0"/>
      </w:pPr>
    </w:p>
    <w:p w14:paraId="308FE152" w14:textId="1AC3DA1D" w:rsidR="00B853B6" w:rsidRDefault="00B853B6" w:rsidP="00B006DD">
      <w:pPr>
        <w:spacing w:line="360" w:lineRule="auto"/>
        <w:ind w:firstLine="0"/>
      </w:pPr>
    </w:p>
    <w:p w14:paraId="66933D69" w14:textId="39A7CBCC" w:rsidR="00B853B6" w:rsidRDefault="00B853B6" w:rsidP="00B006DD">
      <w:pPr>
        <w:spacing w:line="360" w:lineRule="auto"/>
        <w:ind w:firstLine="0"/>
      </w:pPr>
    </w:p>
    <w:p w14:paraId="7542251A" w14:textId="0596480A" w:rsidR="00B853B6" w:rsidRDefault="00B853B6" w:rsidP="00B006DD">
      <w:pPr>
        <w:spacing w:line="360" w:lineRule="auto"/>
        <w:ind w:firstLine="0"/>
      </w:pPr>
    </w:p>
    <w:p w14:paraId="71566931" w14:textId="1B0E7A88" w:rsidR="00B853B6" w:rsidRDefault="00B853B6" w:rsidP="00B006DD">
      <w:pPr>
        <w:spacing w:line="360" w:lineRule="auto"/>
        <w:ind w:firstLine="0"/>
      </w:pPr>
    </w:p>
    <w:p w14:paraId="157F8575" w14:textId="582F8902" w:rsidR="00B853B6" w:rsidRDefault="00B853B6" w:rsidP="00B006DD">
      <w:pPr>
        <w:spacing w:line="360" w:lineRule="auto"/>
        <w:ind w:firstLine="0"/>
      </w:pPr>
    </w:p>
    <w:p w14:paraId="32A7F1B6" w14:textId="77777777" w:rsidR="00B853B6" w:rsidRPr="009960BB" w:rsidRDefault="00B853B6" w:rsidP="00B006DD">
      <w:pPr>
        <w:spacing w:line="360" w:lineRule="auto"/>
        <w:ind w:firstLine="0"/>
      </w:pPr>
    </w:p>
    <w:p w14:paraId="414D4956" w14:textId="1FEC1565" w:rsidR="008713C1" w:rsidRPr="001E4A97" w:rsidRDefault="008713C1" w:rsidP="001E4A97">
      <w:pPr>
        <w:spacing w:line="360" w:lineRule="auto"/>
        <w:ind w:firstLine="0"/>
        <w:jc w:val="center"/>
      </w:pPr>
      <w:r w:rsidRPr="008E10CB">
        <w:rPr>
          <w:b/>
          <w:bCs/>
        </w:rPr>
        <w:lastRenderedPageBreak/>
        <w:t xml:space="preserve">Tabla </w:t>
      </w:r>
      <w:r w:rsidR="006946AD" w:rsidRPr="008E10CB">
        <w:rPr>
          <w:b/>
          <w:bCs/>
        </w:rPr>
        <w:t>6</w:t>
      </w:r>
      <w:r w:rsidRPr="001E4A97">
        <w:t xml:space="preserve">. </w:t>
      </w:r>
      <w:r w:rsidR="008E10CB" w:rsidRPr="001E4A97">
        <w:t>Resultados</w:t>
      </w:r>
      <w:r w:rsidRPr="001E4A97">
        <w:t xml:space="preserve"> de la encuesta de percepción sobre el uso de </w:t>
      </w:r>
      <w:r w:rsidR="008E10CB" w:rsidRPr="001E4A97">
        <w:t xml:space="preserve">las </w:t>
      </w:r>
      <w:r w:rsidRPr="001E4A97">
        <w:t>TIC</w:t>
      </w:r>
    </w:p>
    <w:tbl>
      <w:tblPr>
        <w:tblW w:w="0" w:type="dxa"/>
        <w:tblCellSpacing w:w="0" w:type="dxa"/>
        <w:tblCellMar>
          <w:left w:w="0" w:type="dxa"/>
          <w:right w:w="0" w:type="dxa"/>
        </w:tblCellMar>
        <w:tblLook w:val="04A0" w:firstRow="1" w:lastRow="0" w:firstColumn="1" w:lastColumn="0" w:noHBand="0" w:noVBand="1"/>
      </w:tblPr>
      <w:tblGrid>
        <w:gridCol w:w="1692"/>
        <w:gridCol w:w="725"/>
        <w:gridCol w:w="725"/>
        <w:gridCol w:w="741"/>
        <w:gridCol w:w="728"/>
        <w:gridCol w:w="726"/>
        <w:gridCol w:w="726"/>
        <w:gridCol w:w="741"/>
        <w:gridCol w:w="728"/>
        <w:gridCol w:w="726"/>
        <w:gridCol w:w="741"/>
      </w:tblGrid>
      <w:tr w:rsidR="008713C1" w:rsidRPr="008E10CB" w14:paraId="1587EF7D" w14:textId="77777777" w:rsidTr="001E4A97">
        <w:trPr>
          <w:trHeight w:val="113"/>
          <w:tblCellSpacing w:w="0" w:type="dxa"/>
        </w:trPr>
        <w:tc>
          <w:tcPr>
            <w:tcW w:w="0" w:type="auto"/>
            <w:tcBorders>
              <w:top w:val="single" w:sz="12" w:space="0" w:color="000000"/>
              <w:left w:val="single" w:sz="12" w:space="0" w:color="000000"/>
              <w:bottom w:val="single" w:sz="6" w:space="0" w:color="000000"/>
              <w:right w:val="single" w:sz="12" w:space="0" w:color="000000"/>
            </w:tcBorders>
            <w:shd w:val="clear" w:color="auto" w:fill="auto"/>
            <w:tcMar>
              <w:top w:w="30" w:type="dxa"/>
              <w:left w:w="45" w:type="dxa"/>
              <w:bottom w:w="30" w:type="dxa"/>
              <w:right w:w="45" w:type="dxa"/>
            </w:tcMar>
            <w:vAlign w:val="bottom"/>
            <w:hideMark/>
          </w:tcPr>
          <w:p w14:paraId="6683B1D2" w14:textId="77777777" w:rsidR="008713C1" w:rsidRPr="001E4A97" w:rsidRDefault="008713C1" w:rsidP="00B006DD">
            <w:pPr>
              <w:spacing w:line="360" w:lineRule="auto"/>
              <w:ind w:firstLine="0"/>
              <w:jc w:val="left"/>
              <w:rPr>
                <w:b/>
                <w:bCs/>
              </w:rPr>
            </w:pPr>
            <w:r w:rsidRPr="001E4A97">
              <w:rPr>
                <w:b/>
                <w:bCs/>
              </w:rPr>
              <w:t>Dimensión</w:t>
            </w:r>
          </w:p>
        </w:tc>
        <w:tc>
          <w:tcPr>
            <w:tcW w:w="0" w:type="auto"/>
            <w:gridSpan w:val="3"/>
            <w:tcBorders>
              <w:top w:val="single" w:sz="12"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6549AB0A" w14:textId="206F14A7" w:rsidR="008713C1" w:rsidRPr="001E4A97" w:rsidRDefault="009960BB" w:rsidP="00B006DD">
            <w:pPr>
              <w:spacing w:line="360" w:lineRule="auto"/>
              <w:ind w:firstLine="0"/>
              <w:jc w:val="center"/>
              <w:rPr>
                <w:b/>
                <w:bCs/>
              </w:rPr>
            </w:pPr>
            <w:r w:rsidRPr="001E4A97">
              <w:rPr>
                <w:b/>
                <w:bCs/>
              </w:rPr>
              <w:t>(A)</w:t>
            </w:r>
            <w:r w:rsidR="008713C1" w:rsidRPr="001E4A97">
              <w:rPr>
                <w:b/>
                <w:bCs/>
              </w:rPr>
              <w:t xml:space="preserve"> Tareas y actividades pedagógicas</w:t>
            </w:r>
          </w:p>
        </w:tc>
        <w:tc>
          <w:tcPr>
            <w:tcW w:w="0" w:type="auto"/>
            <w:gridSpan w:val="4"/>
            <w:tcBorders>
              <w:top w:val="single" w:sz="12" w:space="0" w:color="000000"/>
              <w:bottom w:val="single" w:sz="6" w:space="0" w:color="000000"/>
              <w:right w:val="single" w:sz="12" w:space="0" w:color="000000"/>
            </w:tcBorders>
            <w:shd w:val="clear" w:color="auto" w:fill="auto"/>
            <w:tcMar>
              <w:top w:w="30" w:type="dxa"/>
              <w:left w:w="45" w:type="dxa"/>
              <w:bottom w:w="30" w:type="dxa"/>
              <w:right w:w="45" w:type="dxa"/>
            </w:tcMar>
            <w:vAlign w:val="bottom"/>
            <w:hideMark/>
          </w:tcPr>
          <w:p w14:paraId="56339219" w14:textId="60780D6D" w:rsidR="008713C1" w:rsidRPr="001E4A97" w:rsidRDefault="009960BB" w:rsidP="00B006DD">
            <w:pPr>
              <w:spacing w:line="360" w:lineRule="auto"/>
              <w:ind w:firstLine="0"/>
              <w:jc w:val="center"/>
              <w:rPr>
                <w:b/>
                <w:bCs/>
              </w:rPr>
            </w:pPr>
            <w:r w:rsidRPr="001E4A97">
              <w:rPr>
                <w:b/>
                <w:bCs/>
              </w:rPr>
              <w:t>(B</w:t>
            </w:r>
            <w:r w:rsidR="008713C1" w:rsidRPr="001E4A97">
              <w:rPr>
                <w:b/>
                <w:bCs/>
              </w:rPr>
              <w:t>) Administración y organización del proceso de aprendizaje</w:t>
            </w:r>
          </w:p>
        </w:tc>
        <w:tc>
          <w:tcPr>
            <w:tcW w:w="0" w:type="auto"/>
            <w:gridSpan w:val="3"/>
            <w:tcBorders>
              <w:top w:val="single" w:sz="12" w:space="0" w:color="000000"/>
              <w:bottom w:val="single" w:sz="6" w:space="0" w:color="000000"/>
              <w:right w:val="single" w:sz="12" w:space="0" w:color="000000"/>
            </w:tcBorders>
            <w:shd w:val="clear" w:color="auto" w:fill="auto"/>
            <w:tcMar>
              <w:top w:w="30" w:type="dxa"/>
              <w:left w:w="45" w:type="dxa"/>
              <w:bottom w:w="30" w:type="dxa"/>
              <w:right w:w="45" w:type="dxa"/>
            </w:tcMar>
            <w:hideMark/>
          </w:tcPr>
          <w:p w14:paraId="13789F67" w14:textId="6163CA9E" w:rsidR="008713C1" w:rsidRPr="001E4A97" w:rsidRDefault="009960BB">
            <w:pPr>
              <w:spacing w:line="360" w:lineRule="auto"/>
              <w:ind w:firstLine="0"/>
              <w:jc w:val="center"/>
              <w:rPr>
                <w:b/>
                <w:bCs/>
              </w:rPr>
            </w:pPr>
            <w:r w:rsidRPr="001E4A97">
              <w:rPr>
                <w:b/>
                <w:bCs/>
              </w:rPr>
              <w:t>(C)</w:t>
            </w:r>
            <w:r w:rsidR="008713C1" w:rsidRPr="001E4A97">
              <w:rPr>
                <w:b/>
                <w:bCs/>
              </w:rPr>
              <w:t xml:space="preserve"> Procesos y tipos de aprendizaje</w:t>
            </w:r>
          </w:p>
        </w:tc>
      </w:tr>
      <w:tr w:rsidR="008713C1" w:rsidRPr="008E10CB" w14:paraId="5A659F1E" w14:textId="77777777" w:rsidTr="006B679F">
        <w:trPr>
          <w:trHeight w:val="113"/>
          <w:tblCellSpacing w:w="0" w:type="dxa"/>
        </w:trPr>
        <w:tc>
          <w:tcPr>
            <w:tcW w:w="0" w:type="auto"/>
            <w:tcBorders>
              <w:left w:val="single" w:sz="12" w:space="0" w:color="000000"/>
              <w:bottom w:val="single" w:sz="6" w:space="0" w:color="000000"/>
              <w:right w:val="single" w:sz="12" w:space="0" w:color="000000"/>
            </w:tcBorders>
            <w:shd w:val="clear" w:color="auto" w:fill="auto"/>
            <w:tcMar>
              <w:top w:w="30" w:type="dxa"/>
              <w:left w:w="45" w:type="dxa"/>
              <w:bottom w:w="30" w:type="dxa"/>
              <w:right w:w="45" w:type="dxa"/>
            </w:tcMar>
            <w:vAlign w:val="bottom"/>
            <w:hideMark/>
          </w:tcPr>
          <w:p w14:paraId="1AFB4350" w14:textId="77777777" w:rsidR="008713C1" w:rsidRPr="001E4A97" w:rsidRDefault="008713C1" w:rsidP="00B006DD">
            <w:pPr>
              <w:spacing w:line="360" w:lineRule="auto"/>
              <w:ind w:firstLine="0"/>
              <w:jc w:val="left"/>
            </w:pPr>
            <w:r w:rsidRPr="001E4A97">
              <w:t>Reactivo</w:t>
            </w:r>
          </w:p>
        </w:tc>
        <w:tc>
          <w:tcPr>
            <w:tcW w:w="0" w:type="auto"/>
            <w:tcBorders>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345210AE" w14:textId="77777777" w:rsidR="008713C1" w:rsidRPr="001E4A97" w:rsidRDefault="008713C1" w:rsidP="00B006DD">
            <w:pPr>
              <w:spacing w:line="360" w:lineRule="auto"/>
              <w:ind w:firstLine="0"/>
              <w:jc w:val="center"/>
            </w:pPr>
            <w:r w:rsidRPr="001E4A97">
              <w:t>A1</w:t>
            </w:r>
          </w:p>
        </w:tc>
        <w:tc>
          <w:tcPr>
            <w:tcW w:w="0" w:type="auto"/>
            <w:tcBorders>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4B56BB07" w14:textId="77777777" w:rsidR="008713C1" w:rsidRPr="001E4A97" w:rsidRDefault="008713C1" w:rsidP="00B006DD">
            <w:pPr>
              <w:spacing w:line="360" w:lineRule="auto"/>
              <w:ind w:firstLine="0"/>
              <w:jc w:val="center"/>
            </w:pPr>
            <w:r w:rsidRPr="001E4A97">
              <w:t>A2</w:t>
            </w:r>
          </w:p>
        </w:tc>
        <w:tc>
          <w:tcPr>
            <w:tcW w:w="0" w:type="auto"/>
            <w:tcBorders>
              <w:bottom w:val="single" w:sz="6" w:space="0" w:color="000000"/>
              <w:right w:val="single" w:sz="12" w:space="0" w:color="000000"/>
            </w:tcBorders>
            <w:shd w:val="clear" w:color="auto" w:fill="auto"/>
            <w:tcMar>
              <w:top w:w="30" w:type="dxa"/>
              <w:left w:w="45" w:type="dxa"/>
              <w:bottom w:w="30" w:type="dxa"/>
              <w:right w:w="45" w:type="dxa"/>
            </w:tcMar>
            <w:vAlign w:val="bottom"/>
            <w:hideMark/>
          </w:tcPr>
          <w:p w14:paraId="5951D0E3" w14:textId="77777777" w:rsidR="008713C1" w:rsidRPr="001E4A97" w:rsidRDefault="008713C1" w:rsidP="00B006DD">
            <w:pPr>
              <w:spacing w:line="360" w:lineRule="auto"/>
              <w:ind w:firstLine="0"/>
              <w:jc w:val="center"/>
            </w:pPr>
            <w:r w:rsidRPr="001E4A97">
              <w:t>A3</w:t>
            </w:r>
          </w:p>
        </w:tc>
        <w:tc>
          <w:tcPr>
            <w:tcW w:w="0" w:type="auto"/>
            <w:tcBorders>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32C76A09" w14:textId="77777777" w:rsidR="008713C1" w:rsidRPr="001E4A97" w:rsidRDefault="008713C1" w:rsidP="00B006DD">
            <w:pPr>
              <w:spacing w:line="360" w:lineRule="auto"/>
              <w:ind w:firstLine="0"/>
              <w:jc w:val="center"/>
            </w:pPr>
            <w:r w:rsidRPr="001E4A97">
              <w:t>B1</w:t>
            </w:r>
          </w:p>
        </w:tc>
        <w:tc>
          <w:tcPr>
            <w:tcW w:w="0" w:type="auto"/>
            <w:tcBorders>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273B9F62" w14:textId="77777777" w:rsidR="008713C1" w:rsidRPr="001E4A97" w:rsidRDefault="008713C1" w:rsidP="00B006DD">
            <w:pPr>
              <w:spacing w:line="360" w:lineRule="auto"/>
              <w:ind w:firstLine="0"/>
              <w:jc w:val="center"/>
            </w:pPr>
            <w:r w:rsidRPr="001E4A97">
              <w:t>B2</w:t>
            </w:r>
          </w:p>
        </w:tc>
        <w:tc>
          <w:tcPr>
            <w:tcW w:w="0" w:type="auto"/>
            <w:tcBorders>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355E2A59" w14:textId="77777777" w:rsidR="008713C1" w:rsidRPr="001E4A97" w:rsidRDefault="008713C1" w:rsidP="00B006DD">
            <w:pPr>
              <w:spacing w:line="360" w:lineRule="auto"/>
              <w:ind w:firstLine="0"/>
              <w:jc w:val="center"/>
            </w:pPr>
            <w:r w:rsidRPr="001E4A97">
              <w:t>B3</w:t>
            </w:r>
          </w:p>
        </w:tc>
        <w:tc>
          <w:tcPr>
            <w:tcW w:w="0" w:type="auto"/>
            <w:tcBorders>
              <w:bottom w:val="single" w:sz="6" w:space="0" w:color="000000"/>
              <w:right w:val="single" w:sz="12" w:space="0" w:color="000000"/>
            </w:tcBorders>
            <w:shd w:val="clear" w:color="auto" w:fill="auto"/>
            <w:tcMar>
              <w:top w:w="30" w:type="dxa"/>
              <w:left w:w="45" w:type="dxa"/>
              <w:bottom w:w="30" w:type="dxa"/>
              <w:right w:w="45" w:type="dxa"/>
            </w:tcMar>
            <w:vAlign w:val="bottom"/>
            <w:hideMark/>
          </w:tcPr>
          <w:p w14:paraId="788B7790" w14:textId="77777777" w:rsidR="008713C1" w:rsidRPr="001E4A97" w:rsidRDefault="008713C1" w:rsidP="00B006DD">
            <w:pPr>
              <w:spacing w:line="360" w:lineRule="auto"/>
              <w:ind w:firstLine="0"/>
              <w:jc w:val="center"/>
            </w:pPr>
            <w:r w:rsidRPr="001E4A97">
              <w:t>B4</w:t>
            </w:r>
          </w:p>
        </w:tc>
        <w:tc>
          <w:tcPr>
            <w:tcW w:w="0" w:type="auto"/>
            <w:tcBorders>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1976CA59" w14:textId="77777777" w:rsidR="008713C1" w:rsidRPr="001E4A97" w:rsidRDefault="008713C1" w:rsidP="00B006DD">
            <w:pPr>
              <w:spacing w:line="360" w:lineRule="auto"/>
              <w:ind w:firstLine="0"/>
              <w:jc w:val="center"/>
            </w:pPr>
            <w:r w:rsidRPr="001E4A97">
              <w:t>C1</w:t>
            </w:r>
          </w:p>
        </w:tc>
        <w:tc>
          <w:tcPr>
            <w:tcW w:w="0" w:type="auto"/>
            <w:tcBorders>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7D3D75B2" w14:textId="77777777" w:rsidR="008713C1" w:rsidRPr="001E4A97" w:rsidRDefault="008713C1" w:rsidP="00B006DD">
            <w:pPr>
              <w:spacing w:line="360" w:lineRule="auto"/>
              <w:ind w:firstLine="0"/>
              <w:jc w:val="center"/>
            </w:pPr>
            <w:r w:rsidRPr="001E4A97">
              <w:t>C2</w:t>
            </w:r>
          </w:p>
        </w:tc>
        <w:tc>
          <w:tcPr>
            <w:tcW w:w="0" w:type="auto"/>
            <w:tcBorders>
              <w:bottom w:val="single" w:sz="6" w:space="0" w:color="000000"/>
              <w:right w:val="single" w:sz="12" w:space="0" w:color="000000"/>
            </w:tcBorders>
            <w:shd w:val="clear" w:color="auto" w:fill="auto"/>
            <w:tcMar>
              <w:top w:w="30" w:type="dxa"/>
              <w:left w:w="45" w:type="dxa"/>
              <w:bottom w:w="30" w:type="dxa"/>
              <w:right w:w="45" w:type="dxa"/>
            </w:tcMar>
            <w:vAlign w:val="bottom"/>
            <w:hideMark/>
          </w:tcPr>
          <w:p w14:paraId="39D924CD" w14:textId="77777777" w:rsidR="008713C1" w:rsidRPr="001E4A97" w:rsidRDefault="008713C1" w:rsidP="00B006DD">
            <w:pPr>
              <w:spacing w:line="360" w:lineRule="auto"/>
              <w:ind w:firstLine="0"/>
              <w:jc w:val="center"/>
            </w:pPr>
            <w:r w:rsidRPr="001E4A97">
              <w:t>C3</w:t>
            </w:r>
          </w:p>
        </w:tc>
      </w:tr>
      <w:tr w:rsidR="008713C1" w:rsidRPr="008E10CB" w14:paraId="526C426C" w14:textId="77777777" w:rsidTr="006B679F">
        <w:trPr>
          <w:trHeight w:val="113"/>
          <w:tblCellSpacing w:w="0" w:type="dxa"/>
        </w:trPr>
        <w:tc>
          <w:tcPr>
            <w:tcW w:w="0" w:type="auto"/>
            <w:tcBorders>
              <w:left w:val="single" w:sz="12" w:space="0" w:color="000000"/>
              <w:bottom w:val="single" w:sz="6" w:space="0" w:color="000000"/>
              <w:right w:val="single" w:sz="12" w:space="0" w:color="000000"/>
            </w:tcBorders>
            <w:shd w:val="clear" w:color="auto" w:fill="auto"/>
            <w:tcMar>
              <w:top w:w="30" w:type="dxa"/>
              <w:left w:w="45" w:type="dxa"/>
              <w:bottom w:w="30" w:type="dxa"/>
              <w:right w:w="45" w:type="dxa"/>
            </w:tcMar>
            <w:vAlign w:val="bottom"/>
            <w:hideMark/>
          </w:tcPr>
          <w:p w14:paraId="07962927" w14:textId="77777777" w:rsidR="008713C1" w:rsidRPr="001E4A97" w:rsidRDefault="008713C1" w:rsidP="00B006DD">
            <w:pPr>
              <w:spacing w:line="360" w:lineRule="auto"/>
              <w:ind w:firstLine="0"/>
              <w:jc w:val="left"/>
            </w:pPr>
            <w:r w:rsidRPr="001E4A97">
              <w:t>Lugar</w:t>
            </w:r>
          </w:p>
        </w:tc>
        <w:tc>
          <w:tcPr>
            <w:tcW w:w="0" w:type="auto"/>
            <w:tcBorders>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26B57C2F" w14:textId="77777777" w:rsidR="008713C1" w:rsidRPr="001E4A97" w:rsidRDefault="008713C1" w:rsidP="00B006DD">
            <w:pPr>
              <w:spacing w:line="360" w:lineRule="auto"/>
              <w:ind w:firstLine="0"/>
              <w:jc w:val="center"/>
            </w:pPr>
            <w:r w:rsidRPr="001E4A97">
              <w:t>1</w:t>
            </w:r>
          </w:p>
        </w:tc>
        <w:tc>
          <w:tcPr>
            <w:tcW w:w="0" w:type="auto"/>
            <w:tcBorders>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1B69E7B3" w14:textId="77777777" w:rsidR="008713C1" w:rsidRPr="001E4A97" w:rsidRDefault="008713C1" w:rsidP="00B006DD">
            <w:pPr>
              <w:spacing w:line="360" w:lineRule="auto"/>
              <w:ind w:firstLine="0"/>
              <w:jc w:val="center"/>
            </w:pPr>
            <w:r w:rsidRPr="001E4A97">
              <w:t>2</w:t>
            </w:r>
          </w:p>
        </w:tc>
        <w:tc>
          <w:tcPr>
            <w:tcW w:w="0" w:type="auto"/>
            <w:tcBorders>
              <w:bottom w:val="single" w:sz="6" w:space="0" w:color="000000"/>
              <w:right w:val="single" w:sz="12" w:space="0" w:color="000000"/>
            </w:tcBorders>
            <w:shd w:val="clear" w:color="auto" w:fill="auto"/>
            <w:tcMar>
              <w:top w:w="30" w:type="dxa"/>
              <w:left w:w="45" w:type="dxa"/>
              <w:bottom w:w="30" w:type="dxa"/>
              <w:right w:w="45" w:type="dxa"/>
            </w:tcMar>
            <w:vAlign w:val="bottom"/>
            <w:hideMark/>
          </w:tcPr>
          <w:p w14:paraId="48EA8296" w14:textId="77777777" w:rsidR="008713C1" w:rsidRPr="001E4A97" w:rsidRDefault="008713C1" w:rsidP="00B006DD">
            <w:pPr>
              <w:spacing w:line="360" w:lineRule="auto"/>
              <w:ind w:firstLine="0"/>
              <w:jc w:val="center"/>
            </w:pPr>
            <w:r w:rsidRPr="001E4A97">
              <w:t>6</w:t>
            </w:r>
          </w:p>
        </w:tc>
        <w:tc>
          <w:tcPr>
            <w:tcW w:w="0" w:type="auto"/>
            <w:tcBorders>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67A0960C" w14:textId="77777777" w:rsidR="008713C1" w:rsidRPr="001E4A97" w:rsidRDefault="008713C1" w:rsidP="00B006DD">
            <w:pPr>
              <w:spacing w:line="360" w:lineRule="auto"/>
              <w:ind w:firstLine="0"/>
              <w:jc w:val="center"/>
            </w:pPr>
            <w:r w:rsidRPr="001E4A97">
              <w:t>4</w:t>
            </w:r>
          </w:p>
        </w:tc>
        <w:tc>
          <w:tcPr>
            <w:tcW w:w="0" w:type="auto"/>
            <w:tcBorders>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16A9373C" w14:textId="77777777" w:rsidR="008713C1" w:rsidRPr="001E4A97" w:rsidRDefault="008713C1" w:rsidP="00B006DD">
            <w:pPr>
              <w:spacing w:line="360" w:lineRule="auto"/>
              <w:ind w:firstLine="0"/>
              <w:jc w:val="center"/>
            </w:pPr>
            <w:r w:rsidRPr="001E4A97">
              <w:t>7</w:t>
            </w:r>
          </w:p>
        </w:tc>
        <w:tc>
          <w:tcPr>
            <w:tcW w:w="0" w:type="auto"/>
            <w:tcBorders>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74B8A959" w14:textId="77777777" w:rsidR="008713C1" w:rsidRPr="001E4A97" w:rsidRDefault="008713C1" w:rsidP="00B006DD">
            <w:pPr>
              <w:spacing w:line="360" w:lineRule="auto"/>
              <w:ind w:firstLine="0"/>
              <w:jc w:val="center"/>
            </w:pPr>
            <w:r w:rsidRPr="001E4A97">
              <w:t>10</w:t>
            </w:r>
          </w:p>
        </w:tc>
        <w:tc>
          <w:tcPr>
            <w:tcW w:w="0" w:type="auto"/>
            <w:tcBorders>
              <w:bottom w:val="single" w:sz="6" w:space="0" w:color="000000"/>
              <w:right w:val="single" w:sz="12" w:space="0" w:color="000000"/>
            </w:tcBorders>
            <w:shd w:val="clear" w:color="auto" w:fill="auto"/>
            <w:tcMar>
              <w:top w:w="30" w:type="dxa"/>
              <w:left w:w="45" w:type="dxa"/>
              <w:bottom w:w="30" w:type="dxa"/>
              <w:right w:w="45" w:type="dxa"/>
            </w:tcMar>
            <w:vAlign w:val="bottom"/>
            <w:hideMark/>
          </w:tcPr>
          <w:p w14:paraId="6B45B025" w14:textId="77777777" w:rsidR="008713C1" w:rsidRPr="001E4A97" w:rsidRDefault="008713C1" w:rsidP="00B006DD">
            <w:pPr>
              <w:spacing w:line="360" w:lineRule="auto"/>
              <w:ind w:firstLine="0"/>
              <w:jc w:val="center"/>
            </w:pPr>
            <w:r w:rsidRPr="001E4A97">
              <w:t>8</w:t>
            </w:r>
          </w:p>
        </w:tc>
        <w:tc>
          <w:tcPr>
            <w:tcW w:w="0" w:type="auto"/>
            <w:tcBorders>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6B835C2C" w14:textId="77777777" w:rsidR="008713C1" w:rsidRPr="001E4A97" w:rsidRDefault="008713C1" w:rsidP="00B006DD">
            <w:pPr>
              <w:spacing w:line="360" w:lineRule="auto"/>
              <w:ind w:firstLine="0"/>
              <w:jc w:val="center"/>
            </w:pPr>
            <w:r w:rsidRPr="001E4A97">
              <w:t>9</w:t>
            </w:r>
          </w:p>
        </w:tc>
        <w:tc>
          <w:tcPr>
            <w:tcW w:w="0" w:type="auto"/>
            <w:tcBorders>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2973F102" w14:textId="77777777" w:rsidR="008713C1" w:rsidRPr="001E4A97" w:rsidRDefault="008713C1" w:rsidP="00B006DD">
            <w:pPr>
              <w:spacing w:line="360" w:lineRule="auto"/>
              <w:ind w:firstLine="0"/>
              <w:jc w:val="center"/>
            </w:pPr>
            <w:r w:rsidRPr="001E4A97">
              <w:t>3</w:t>
            </w:r>
          </w:p>
        </w:tc>
        <w:tc>
          <w:tcPr>
            <w:tcW w:w="0" w:type="auto"/>
            <w:tcBorders>
              <w:bottom w:val="single" w:sz="6" w:space="0" w:color="000000"/>
              <w:right w:val="single" w:sz="12" w:space="0" w:color="000000"/>
            </w:tcBorders>
            <w:shd w:val="clear" w:color="auto" w:fill="auto"/>
            <w:tcMar>
              <w:top w:w="30" w:type="dxa"/>
              <w:left w:w="45" w:type="dxa"/>
              <w:bottom w:w="30" w:type="dxa"/>
              <w:right w:w="45" w:type="dxa"/>
            </w:tcMar>
            <w:vAlign w:val="bottom"/>
            <w:hideMark/>
          </w:tcPr>
          <w:p w14:paraId="5FF1984A" w14:textId="77777777" w:rsidR="008713C1" w:rsidRPr="001E4A97" w:rsidRDefault="008713C1" w:rsidP="00B006DD">
            <w:pPr>
              <w:spacing w:line="360" w:lineRule="auto"/>
              <w:ind w:firstLine="0"/>
              <w:jc w:val="center"/>
            </w:pPr>
            <w:r w:rsidRPr="001E4A97">
              <w:t>5</w:t>
            </w:r>
          </w:p>
        </w:tc>
      </w:tr>
      <w:tr w:rsidR="008713C1" w:rsidRPr="008E10CB" w14:paraId="7A5B9AB0" w14:textId="77777777" w:rsidTr="006B679F">
        <w:trPr>
          <w:trHeight w:val="113"/>
          <w:tblCellSpacing w:w="0" w:type="dxa"/>
        </w:trPr>
        <w:tc>
          <w:tcPr>
            <w:tcW w:w="0" w:type="auto"/>
            <w:tcBorders>
              <w:left w:val="single" w:sz="12" w:space="0" w:color="000000"/>
              <w:bottom w:val="single" w:sz="12" w:space="0" w:color="000000"/>
              <w:right w:val="single" w:sz="12" w:space="0" w:color="000000"/>
            </w:tcBorders>
            <w:shd w:val="clear" w:color="auto" w:fill="auto"/>
            <w:tcMar>
              <w:top w:w="30" w:type="dxa"/>
              <w:left w:w="45" w:type="dxa"/>
              <w:bottom w:w="30" w:type="dxa"/>
              <w:right w:w="45" w:type="dxa"/>
            </w:tcMar>
            <w:vAlign w:val="bottom"/>
            <w:hideMark/>
          </w:tcPr>
          <w:p w14:paraId="1E3D0686" w14:textId="77777777" w:rsidR="008713C1" w:rsidRPr="001E4A97" w:rsidRDefault="008713C1" w:rsidP="00B006DD">
            <w:pPr>
              <w:spacing w:line="360" w:lineRule="auto"/>
              <w:ind w:firstLine="0"/>
              <w:jc w:val="left"/>
            </w:pPr>
            <w:r w:rsidRPr="001E4A97">
              <w:t>Indicador por reactivo</w:t>
            </w:r>
          </w:p>
        </w:tc>
        <w:tc>
          <w:tcPr>
            <w:tcW w:w="0" w:type="auto"/>
            <w:tcBorders>
              <w:bottom w:val="single" w:sz="12" w:space="0" w:color="000000"/>
              <w:right w:val="single" w:sz="6" w:space="0" w:color="000000"/>
            </w:tcBorders>
            <w:shd w:val="clear" w:color="auto" w:fill="auto"/>
            <w:tcMar>
              <w:top w:w="30" w:type="dxa"/>
              <w:left w:w="45" w:type="dxa"/>
              <w:bottom w:w="30" w:type="dxa"/>
              <w:right w:w="45" w:type="dxa"/>
            </w:tcMar>
            <w:vAlign w:val="bottom"/>
            <w:hideMark/>
          </w:tcPr>
          <w:p w14:paraId="262FFBA1" w14:textId="77777777" w:rsidR="008713C1" w:rsidRPr="001E4A97" w:rsidRDefault="008713C1" w:rsidP="00B006DD">
            <w:pPr>
              <w:spacing w:line="360" w:lineRule="auto"/>
              <w:ind w:firstLine="0"/>
              <w:jc w:val="center"/>
            </w:pPr>
            <w:r w:rsidRPr="001E4A97">
              <w:t>84.62%</w:t>
            </w:r>
          </w:p>
        </w:tc>
        <w:tc>
          <w:tcPr>
            <w:tcW w:w="0" w:type="auto"/>
            <w:tcBorders>
              <w:bottom w:val="single" w:sz="12" w:space="0" w:color="000000"/>
              <w:right w:val="single" w:sz="6" w:space="0" w:color="000000"/>
            </w:tcBorders>
            <w:shd w:val="clear" w:color="auto" w:fill="auto"/>
            <w:tcMar>
              <w:top w:w="30" w:type="dxa"/>
              <w:left w:w="45" w:type="dxa"/>
              <w:bottom w:w="30" w:type="dxa"/>
              <w:right w:w="45" w:type="dxa"/>
            </w:tcMar>
            <w:vAlign w:val="bottom"/>
            <w:hideMark/>
          </w:tcPr>
          <w:p w14:paraId="19D504C4" w14:textId="77777777" w:rsidR="008713C1" w:rsidRPr="001E4A97" w:rsidRDefault="008713C1" w:rsidP="00B006DD">
            <w:pPr>
              <w:spacing w:line="360" w:lineRule="auto"/>
              <w:ind w:firstLine="0"/>
              <w:jc w:val="center"/>
            </w:pPr>
            <w:r w:rsidRPr="001E4A97">
              <w:t>82.05%</w:t>
            </w:r>
          </w:p>
        </w:tc>
        <w:tc>
          <w:tcPr>
            <w:tcW w:w="0" w:type="auto"/>
            <w:tcBorders>
              <w:bottom w:val="single" w:sz="12" w:space="0" w:color="000000"/>
              <w:right w:val="single" w:sz="12" w:space="0" w:color="000000"/>
            </w:tcBorders>
            <w:shd w:val="clear" w:color="auto" w:fill="auto"/>
            <w:tcMar>
              <w:top w:w="30" w:type="dxa"/>
              <w:left w:w="45" w:type="dxa"/>
              <w:bottom w:w="30" w:type="dxa"/>
              <w:right w:w="45" w:type="dxa"/>
            </w:tcMar>
            <w:vAlign w:val="bottom"/>
            <w:hideMark/>
          </w:tcPr>
          <w:p w14:paraId="1C248C4D" w14:textId="77777777" w:rsidR="008713C1" w:rsidRPr="001E4A97" w:rsidRDefault="008713C1" w:rsidP="00B006DD">
            <w:pPr>
              <w:spacing w:line="360" w:lineRule="auto"/>
              <w:ind w:firstLine="0"/>
              <w:jc w:val="center"/>
            </w:pPr>
            <w:r w:rsidRPr="001E4A97">
              <w:t>70.51%</w:t>
            </w:r>
          </w:p>
        </w:tc>
        <w:tc>
          <w:tcPr>
            <w:tcW w:w="0" w:type="auto"/>
            <w:tcBorders>
              <w:bottom w:val="single" w:sz="12" w:space="0" w:color="000000"/>
              <w:right w:val="single" w:sz="6" w:space="0" w:color="000000"/>
            </w:tcBorders>
            <w:shd w:val="clear" w:color="auto" w:fill="auto"/>
            <w:tcMar>
              <w:top w:w="30" w:type="dxa"/>
              <w:left w:w="45" w:type="dxa"/>
              <w:bottom w:w="30" w:type="dxa"/>
              <w:right w:w="45" w:type="dxa"/>
            </w:tcMar>
            <w:vAlign w:val="bottom"/>
            <w:hideMark/>
          </w:tcPr>
          <w:p w14:paraId="4127292F" w14:textId="77777777" w:rsidR="008713C1" w:rsidRPr="001E4A97" w:rsidRDefault="008713C1" w:rsidP="00B006DD">
            <w:pPr>
              <w:spacing w:line="360" w:lineRule="auto"/>
              <w:ind w:firstLine="0"/>
              <w:jc w:val="center"/>
            </w:pPr>
            <w:r w:rsidRPr="001E4A97">
              <w:t>78.21%</w:t>
            </w:r>
          </w:p>
        </w:tc>
        <w:tc>
          <w:tcPr>
            <w:tcW w:w="0" w:type="auto"/>
            <w:tcBorders>
              <w:bottom w:val="single" w:sz="12" w:space="0" w:color="000000"/>
              <w:right w:val="single" w:sz="6" w:space="0" w:color="000000"/>
            </w:tcBorders>
            <w:shd w:val="clear" w:color="auto" w:fill="auto"/>
            <w:tcMar>
              <w:top w:w="30" w:type="dxa"/>
              <w:left w:w="45" w:type="dxa"/>
              <w:bottom w:w="30" w:type="dxa"/>
              <w:right w:w="45" w:type="dxa"/>
            </w:tcMar>
            <w:vAlign w:val="bottom"/>
            <w:hideMark/>
          </w:tcPr>
          <w:p w14:paraId="1663C74B" w14:textId="77777777" w:rsidR="008713C1" w:rsidRPr="001E4A97" w:rsidRDefault="008713C1" w:rsidP="00B006DD">
            <w:pPr>
              <w:spacing w:line="360" w:lineRule="auto"/>
              <w:ind w:firstLine="0"/>
              <w:jc w:val="center"/>
            </w:pPr>
            <w:r w:rsidRPr="001E4A97">
              <w:t>66.67%</w:t>
            </w:r>
          </w:p>
        </w:tc>
        <w:tc>
          <w:tcPr>
            <w:tcW w:w="0" w:type="auto"/>
            <w:tcBorders>
              <w:bottom w:val="single" w:sz="12" w:space="0" w:color="000000"/>
              <w:right w:val="single" w:sz="6" w:space="0" w:color="000000"/>
            </w:tcBorders>
            <w:shd w:val="clear" w:color="auto" w:fill="auto"/>
            <w:tcMar>
              <w:top w:w="30" w:type="dxa"/>
              <w:left w:w="45" w:type="dxa"/>
              <w:bottom w:w="30" w:type="dxa"/>
              <w:right w:w="45" w:type="dxa"/>
            </w:tcMar>
            <w:vAlign w:val="bottom"/>
            <w:hideMark/>
          </w:tcPr>
          <w:p w14:paraId="0CE14C36" w14:textId="77777777" w:rsidR="008713C1" w:rsidRPr="001E4A97" w:rsidRDefault="008713C1" w:rsidP="00B006DD">
            <w:pPr>
              <w:spacing w:line="360" w:lineRule="auto"/>
              <w:ind w:firstLine="0"/>
              <w:jc w:val="center"/>
            </w:pPr>
            <w:r w:rsidRPr="001E4A97">
              <w:t>58.97%</w:t>
            </w:r>
          </w:p>
        </w:tc>
        <w:tc>
          <w:tcPr>
            <w:tcW w:w="0" w:type="auto"/>
            <w:tcBorders>
              <w:bottom w:val="single" w:sz="12" w:space="0" w:color="000000"/>
              <w:right w:val="single" w:sz="12" w:space="0" w:color="000000"/>
            </w:tcBorders>
            <w:shd w:val="clear" w:color="auto" w:fill="auto"/>
            <w:tcMar>
              <w:top w:w="30" w:type="dxa"/>
              <w:left w:w="45" w:type="dxa"/>
              <w:bottom w:w="30" w:type="dxa"/>
              <w:right w:w="45" w:type="dxa"/>
            </w:tcMar>
            <w:vAlign w:val="bottom"/>
            <w:hideMark/>
          </w:tcPr>
          <w:p w14:paraId="3A355D6E" w14:textId="77777777" w:rsidR="008713C1" w:rsidRPr="001E4A97" w:rsidRDefault="008713C1" w:rsidP="00B006DD">
            <w:pPr>
              <w:spacing w:line="360" w:lineRule="auto"/>
              <w:ind w:firstLine="0"/>
              <w:jc w:val="center"/>
            </w:pPr>
            <w:r w:rsidRPr="001E4A97">
              <w:t>65.38%</w:t>
            </w:r>
          </w:p>
        </w:tc>
        <w:tc>
          <w:tcPr>
            <w:tcW w:w="0" w:type="auto"/>
            <w:tcBorders>
              <w:bottom w:val="single" w:sz="12" w:space="0" w:color="000000"/>
              <w:right w:val="single" w:sz="6" w:space="0" w:color="000000"/>
            </w:tcBorders>
            <w:shd w:val="clear" w:color="auto" w:fill="auto"/>
            <w:tcMar>
              <w:top w:w="30" w:type="dxa"/>
              <w:left w:w="45" w:type="dxa"/>
              <w:bottom w:w="30" w:type="dxa"/>
              <w:right w:w="45" w:type="dxa"/>
            </w:tcMar>
            <w:vAlign w:val="bottom"/>
            <w:hideMark/>
          </w:tcPr>
          <w:p w14:paraId="2C4E0613" w14:textId="77777777" w:rsidR="008713C1" w:rsidRPr="001E4A97" w:rsidRDefault="008713C1" w:rsidP="00B006DD">
            <w:pPr>
              <w:spacing w:line="360" w:lineRule="auto"/>
              <w:ind w:firstLine="0"/>
              <w:jc w:val="center"/>
            </w:pPr>
            <w:r w:rsidRPr="001E4A97">
              <w:t>64.10%</w:t>
            </w:r>
          </w:p>
        </w:tc>
        <w:tc>
          <w:tcPr>
            <w:tcW w:w="0" w:type="auto"/>
            <w:tcBorders>
              <w:bottom w:val="single" w:sz="12" w:space="0" w:color="000000"/>
              <w:right w:val="single" w:sz="6" w:space="0" w:color="000000"/>
            </w:tcBorders>
            <w:shd w:val="clear" w:color="auto" w:fill="auto"/>
            <w:tcMar>
              <w:top w:w="30" w:type="dxa"/>
              <w:left w:w="45" w:type="dxa"/>
              <w:bottom w:w="30" w:type="dxa"/>
              <w:right w:w="45" w:type="dxa"/>
            </w:tcMar>
            <w:vAlign w:val="bottom"/>
            <w:hideMark/>
          </w:tcPr>
          <w:p w14:paraId="484BDAD2" w14:textId="77777777" w:rsidR="008713C1" w:rsidRPr="001E4A97" w:rsidRDefault="008713C1" w:rsidP="00B006DD">
            <w:pPr>
              <w:spacing w:line="360" w:lineRule="auto"/>
              <w:ind w:firstLine="0"/>
              <w:jc w:val="center"/>
            </w:pPr>
            <w:r w:rsidRPr="001E4A97">
              <w:t>80.77%</w:t>
            </w:r>
          </w:p>
        </w:tc>
        <w:tc>
          <w:tcPr>
            <w:tcW w:w="0" w:type="auto"/>
            <w:tcBorders>
              <w:bottom w:val="single" w:sz="12" w:space="0" w:color="000000"/>
              <w:right w:val="single" w:sz="12" w:space="0" w:color="000000"/>
            </w:tcBorders>
            <w:shd w:val="clear" w:color="auto" w:fill="auto"/>
            <w:tcMar>
              <w:top w:w="30" w:type="dxa"/>
              <w:left w:w="45" w:type="dxa"/>
              <w:bottom w:w="30" w:type="dxa"/>
              <w:right w:w="45" w:type="dxa"/>
            </w:tcMar>
            <w:vAlign w:val="bottom"/>
            <w:hideMark/>
          </w:tcPr>
          <w:p w14:paraId="211694EA" w14:textId="77777777" w:rsidR="008713C1" w:rsidRPr="001E4A97" w:rsidRDefault="008713C1" w:rsidP="00B006DD">
            <w:pPr>
              <w:spacing w:line="360" w:lineRule="auto"/>
              <w:ind w:firstLine="0"/>
              <w:jc w:val="center"/>
            </w:pPr>
            <w:r w:rsidRPr="001E4A97">
              <w:t>74.36%</w:t>
            </w:r>
          </w:p>
        </w:tc>
      </w:tr>
      <w:tr w:rsidR="008713C1" w:rsidRPr="008E10CB" w14:paraId="58FA3245" w14:textId="77777777" w:rsidTr="006B679F">
        <w:trPr>
          <w:trHeight w:val="113"/>
          <w:tblCellSpacing w:w="0" w:type="dxa"/>
        </w:trPr>
        <w:tc>
          <w:tcPr>
            <w:tcW w:w="0" w:type="auto"/>
            <w:tcBorders>
              <w:left w:val="single" w:sz="12" w:space="0" w:color="000000"/>
              <w:bottom w:val="single" w:sz="6" w:space="0" w:color="000000"/>
              <w:right w:val="single" w:sz="12" w:space="0" w:color="000000"/>
            </w:tcBorders>
            <w:shd w:val="clear" w:color="auto" w:fill="auto"/>
            <w:tcMar>
              <w:top w:w="30" w:type="dxa"/>
              <w:left w:w="45" w:type="dxa"/>
              <w:bottom w:w="30" w:type="dxa"/>
              <w:right w:w="45" w:type="dxa"/>
            </w:tcMar>
            <w:vAlign w:val="bottom"/>
            <w:hideMark/>
          </w:tcPr>
          <w:p w14:paraId="274A4F4B" w14:textId="77777777" w:rsidR="008713C1" w:rsidRPr="001E4A97" w:rsidRDefault="008713C1" w:rsidP="00B006DD">
            <w:pPr>
              <w:spacing w:line="360" w:lineRule="auto"/>
              <w:ind w:firstLine="0"/>
              <w:jc w:val="left"/>
            </w:pPr>
            <w:r w:rsidRPr="001E4A97">
              <w:t>Indicador por dimensión</w:t>
            </w:r>
          </w:p>
        </w:tc>
        <w:tc>
          <w:tcPr>
            <w:tcW w:w="0" w:type="auto"/>
            <w:gridSpan w:val="3"/>
            <w:tcBorders>
              <w:bottom w:val="single" w:sz="6" w:space="0" w:color="000000"/>
              <w:right w:val="single" w:sz="6" w:space="0" w:color="000000"/>
            </w:tcBorders>
            <w:shd w:val="clear" w:color="auto" w:fill="auto"/>
            <w:tcMar>
              <w:top w:w="30" w:type="dxa"/>
              <w:left w:w="45" w:type="dxa"/>
              <w:bottom w:w="30" w:type="dxa"/>
              <w:right w:w="45" w:type="dxa"/>
            </w:tcMar>
            <w:vAlign w:val="center"/>
            <w:hideMark/>
          </w:tcPr>
          <w:p w14:paraId="68D0C5BD" w14:textId="057F73B3" w:rsidR="008713C1" w:rsidRPr="001E4A97" w:rsidRDefault="008713C1" w:rsidP="00B006DD">
            <w:pPr>
              <w:spacing w:line="360" w:lineRule="auto"/>
              <w:ind w:firstLine="0"/>
              <w:jc w:val="center"/>
            </w:pPr>
            <w:r w:rsidRPr="001E4A97">
              <w:t>79.05</w:t>
            </w:r>
            <w:r w:rsidR="008E10CB">
              <w:t xml:space="preserve"> </w:t>
            </w:r>
            <w:r w:rsidRPr="001E4A97">
              <w:t>%</w:t>
            </w:r>
          </w:p>
        </w:tc>
        <w:tc>
          <w:tcPr>
            <w:tcW w:w="0" w:type="auto"/>
            <w:gridSpan w:val="4"/>
            <w:tcBorders>
              <w:bottom w:val="single" w:sz="6" w:space="0" w:color="000000"/>
              <w:right w:val="single" w:sz="12" w:space="0" w:color="000000"/>
            </w:tcBorders>
            <w:shd w:val="clear" w:color="auto" w:fill="auto"/>
            <w:tcMar>
              <w:top w:w="30" w:type="dxa"/>
              <w:left w:w="45" w:type="dxa"/>
              <w:bottom w:w="30" w:type="dxa"/>
              <w:right w:w="45" w:type="dxa"/>
            </w:tcMar>
            <w:vAlign w:val="center"/>
            <w:hideMark/>
          </w:tcPr>
          <w:p w14:paraId="2C3EC72B" w14:textId="05864AA9" w:rsidR="008713C1" w:rsidRPr="001E4A97" w:rsidRDefault="008713C1" w:rsidP="00B006DD">
            <w:pPr>
              <w:spacing w:line="360" w:lineRule="auto"/>
              <w:ind w:firstLine="0"/>
              <w:jc w:val="center"/>
            </w:pPr>
            <w:r w:rsidRPr="001E4A97">
              <w:t>67.31</w:t>
            </w:r>
            <w:r w:rsidR="008E10CB">
              <w:t xml:space="preserve"> </w:t>
            </w:r>
            <w:r w:rsidRPr="001E4A97">
              <w:t>%</w:t>
            </w:r>
          </w:p>
        </w:tc>
        <w:tc>
          <w:tcPr>
            <w:tcW w:w="0" w:type="auto"/>
            <w:gridSpan w:val="3"/>
            <w:tcBorders>
              <w:bottom w:val="single" w:sz="6" w:space="0" w:color="000000"/>
              <w:right w:val="single" w:sz="12" w:space="0" w:color="000000"/>
            </w:tcBorders>
            <w:shd w:val="clear" w:color="auto" w:fill="auto"/>
            <w:tcMar>
              <w:top w:w="30" w:type="dxa"/>
              <w:left w:w="45" w:type="dxa"/>
              <w:bottom w:w="30" w:type="dxa"/>
              <w:right w:w="45" w:type="dxa"/>
            </w:tcMar>
            <w:vAlign w:val="center"/>
            <w:hideMark/>
          </w:tcPr>
          <w:p w14:paraId="7F6B787C" w14:textId="0BEAE474" w:rsidR="008713C1" w:rsidRPr="001E4A97" w:rsidRDefault="008713C1" w:rsidP="00B006DD">
            <w:pPr>
              <w:spacing w:line="360" w:lineRule="auto"/>
              <w:ind w:firstLine="0"/>
              <w:jc w:val="center"/>
            </w:pPr>
            <w:r w:rsidRPr="001E4A97">
              <w:t>73.08</w:t>
            </w:r>
            <w:r w:rsidR="008E10CB">
              <w:t xml:space="preserve"> </w:t>
            </w:r>
            <w:r w:rsidRPr="001E4A97">
              <w:t>%</w:t>
            </w:r>
          </w:p>
        </w:tc>
      </w:tr>
      <w:tr w:rsidR="008713C1" w:rsidRPr="008E10CB" w14:paraId="60F75799" w14:textId="77777777" w:rsidTr="006B679F">
        <w:trPr>
          <w:trHeight w:val="113"/>
          <w:tblCellSpacing w:w="0" w:type="dxa"/>
        </w:trPr>
        <w:tc>
          <w:tcPr>
            <w:tcW w:w="0" w:type="auto"/>
            <w:tcBorders>
              <w:left w:val="single" w:sz="12" w:space="0" w:color="000000"/>
              <w:bottom w:val="single" w:sz="12" w:space="0" w:color="000000"/>
              <w:right w:val="single" w:sz="12" w:space="0" w:color="000000"/>
            </w:tcBorders>
            <w:shd w:val="clear" w:color="auto" w:fill="auto"/>
            <w:tcMar>
              <w:top w:w="30" w:type="dxa"/>
              <w:left w:w="45" w:type="dxa"/>
              <w:bottom w:w="30" w:type="dxa"/>
              <w:right w:w="45" w:type="dxa"/>
            </w:tcMar>
            <w:vAlign w:val="bottom"/>
            <w:hideMark/>
          </w:tcPr>
          <w:p w14:paraId="11675969" w14:textId="77777777" w:rsidR="008713C1" w:rsidRPr="001E4A97" w:rsidRDefault="008713C1" w:rsidP="00B006DD">
            <w:pPr>
              <w:spacing w:line="360" w:lineRule="auto"/>
              <w:ind w:firstLine="0"/>
              <w:jc w:val="left"/>
            </w:pPr>
            <w:r w:rsidRPr="001E4A97">
              <w:t>Proporción reactivo/dimensión</w:t>
            </w:r>
          </w:p>
        </w:tc>
        <w:tc>
          <w:tcPr>
            <w:tcW w:w="0" w:type="auto"/>
            <w:tcBorders>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44DDCA8A" w14:textId="77777777" w:rsidR="008713C1" w:rsidRPr="001E4A97" w:rsidRDefault="008713C1" w:rsidP="00B006DD">
            <w:pPr>
              <w:spacing w:line="360" w:lineRule="auto"/>
              <w:ind w:firstLine="0"/>
              <w:jc w:val="center"/>
            </w:pPr>
            <w:r w:rsidRPr="001E4A97">
              <w:t>28.20%</w:t>
            </w:r>
          </w:p>
        </w:tc>
        <w:tc>
          <w:tcPr>
            <w:tcW w:w="0" w:type="auto"/>
            <w:tcBorders>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0BAFEF38" w14:textId="77777777" w:rsidR="008713C1" w:rsidRPr="001E4A97" w:rsidRDefault="008713C1" w:rsidP="00B006DD">
            <w:pPr>
              <w:spacing w:line="360" w:lineRule="auto"/>
              <w:ind w:firstLine="0"/>
              <w:jc w:val="center"/>
            </w:pPr>
            <w:r w:rsidRPr="001E4A97">
              <w:t>27.35%</w:t>
            </w:r>
          </w:p>
        </w:tc>
        <w:tc>
          <w:tcPr>
            <w:tcW w:w="0" w:type="auto"/>
            <w:tcBorders>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7778FE13" w14:textId="77777777" w:rsidR="008713C1" w:rsidRPr="001E4A97" w:rsidRDefault="008713C1" w:rsidP="00B006DD">
            <w:pPr>
              <w:spacing w:line="360" w:lineRule="auto"/>
              <w:ind w:firstLine="0"/>
              <w:jc w:val="center"/>
            </w:pPr>
            <w:r w:rsidRPr="001E4A97">
              <w:t>23.50%</w:t>
            </w:r>
          </w:p>
        </w:tc>
        <w:tc>
          <w:tcPr>
            <w:tcW w:w="0" w:type="auto"/>
            <w:tcBorders>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77B80AB9" w14:textId="77777777" w:rsidR="008713C1" w:rsidRPr="001E4A97" w:rsidRDefault="008713C1" w:rsidP="00B006DD">
            <w:pPr>
              <w:spacing w:line="360" w:lineRule="auto"/>
              <w:ind w:firstLine="0"/>
              <w:jc w:val="center"/>
            </w:pPr>
            <w:r w:rsidRPr="001E4A97">
              <w:t>19.55%</w:t>
            </w:r>
          </w:p>
        </w:tc>
        <w:tc>
          <w:tcPr>
            <w:tcW w:w="0" w:type="auto"/>
            <w:tcBorders>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6A8043BB" w14:textId="77777777" w:rsidR="008713C1" w:rsidRPr="001E4A97" w:rsidRDefault="008713C1" w:rsidP="00B006DD">
            <w:pPr>
              <w:spacing w:line="360" w:lineRule="auto"/>
              <w:ind w:firstLine="0"/>
              <w:jc w:val="center"/>
            </w:pPr>
            <w:r w:rsidRPr="001E4A97">
              <w:t>16.67%</w:t>
            </w:r>
          </w:p>
        </w:tc>
        <w:tc>
          <w:tcPr>
            <w:tcW w:w="0" w:type="auto"/>
            <w:tcBorders>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55B345C2" w14:textId="77777777" w:rsidR="008713C1" w:rsidRPr="001E4A97" w:rsidRDefault="008713C1" w:rsidP="00B006DD">
            <w:pPr>
              <w:spacing w:line="360" w:lineRule="auto"/>
              <w:ind w:firstLine="0"/>
              <w:jc w:val="center"/>
            </w:pPr>
            <w:r w:rsidRPr="001E4A97">
              <w:t>14.74%</w:t>
            </w:r>
          </w:p>
        </w:tc>
        <w:tc>
          <w:tcPr>
            <w:tcW w:w="0" w:type="auto"/>
            <w:tcBorders>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598801BC" w14:textId="77777777" w:rsidR="008713C1" w:rsidRPr="001E4A97" w:rsidRDefault="008713C1" w:rsidP="00B006DD">
            <w:pPr>
              <w:spacing w:line="360" w:lineRule="auto"/>
              <w:ind w:firstLine="0"/>
              <w:jc w:val="center"/>
            </w:pPr>
            <w:r w:rsidRPr="001E4A97">
              <w:t>16.35%</w:t>
            </w:r>
          </w:p>
        </w:tc>
        <w:tc>
          <w:tcPr>
            <w:tcW w:w="0" w:type="auto"/>
            <w:tcBorders>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51B77677" w14:textId="77777777" w:rsidR="008713C1" w:rsidRPr="001E4A97" w:rsidRDefault="008713C1" w:rsidP="00B006DD">
            <w:pPr>
              <w:spacing w:line="360" w:lineRule="auto"/>
              <w:ind w:firstLine="0"/>
              <w:jc w:val="center"/>
            </w:pPr>
            <w:r w:rsidRPr="001E4A97">
              <w:t>21.37%</w:t>
            </w:r>
          </w:p>
        </w:tc>
        <w:tc>
          <w:tcPr>
            <w:tcW w:w="0" w:type="auto"/>
            <w:tcBorders>
              <w:bottom w:val="single" w:sz="12" w:space="0" w:color="000000"/>
              <w:right w:val="single" w:sz="6" w:space="0" w:color="000000"/>
            </w:tcBorders>
            <w:shd w:val="clear" w:color="auto" w:fill="auto"/>
            <w:tcMar>
              <w:top w:w="30" w:type="dxa"/>
              <w:left w:w="45" w:type="dxa"/>
              <w:bottom w:w="30" w:type="dxa"/>
              <w:right w:w="45" w:type="dxa"/>
            </w:tcMar>
            <w:vAlign w:val="center"/>
            <w:hideMark/>
          </w:tcPr>
          <w:p w14:paraId="0648A606" w14:textId="77777777" w:rsidR="008713C1" w:rsidRPr="001E4A97" w:rsidRDefault="008713C1" w:rsidP="00B006DD">
            <w:pPr>
              <w:spacing w:line="360" w:lineRule="auto"/>
              <w:ind w:firstLine="0"/>
              <w:jc w:val="center"/>
            </w:pPr>
            <w:r w:rsidRPr="001E4A97">
              <w:t>26.92%</w:t>
            </w:r>
          </w:p>
        </w:tc>
        <w:tc>
          <w:tcPr>
            <w:tcW w:w="0" w:type="auto"/>
            <w:tcBorders>
              <w:bottom w:val="single" w:sz="12" w:space="0" w:color="000000"/>
              <w:right w:val="single" w:sz="12" w:space="0" w:color="000000"/>
            </w:tcBorders>
            <w:shd w:val="clear" w:color="auto" w:fill="auto"/>
            <w:tcMar>
              <w:top w:w="30" w:type="dxa"/>
              <w:left w:w="45" w:type="dxa"/>
              <w:bottom w:w="30" w:type="dxa"/>
              <w:right w:w="45" w:type="dxa"/>
            </w:tcMar>
            <w:vAlign w:val="center"/>
            <w:hideMark/>
          </w:tcPr>
          <w:p w14:paraId="2C15F226" w14:textId="77777777" w:rsidR="008713C1" w:rsidRPr="001E4A97" w:rsidRDefault="008713C1" w:rsidP="00B006DD">
            <w:pPr>
              <w:spacing w:line="360" w:lineRule="auto"/>
              <w:ind w:firstLine="0"/>
              <w:jc w:val="center"/>
            </w:pPr>
            <w:r w:rsidRPr="001E4A97">
              <w:t>24.79%</w:t>
            </w:r>
          </w:p>
        </w:tc>
      </w:tr>
    </w:tbl>
    <w:p w14:paraId="574F7798" w14:textId="62BCA310" w:rsidR="001A1C41" w:rsidRPr="001E4A97" w:rsidRDefault="008713C1" w:rsidP="001E4A97">
      <w:pPr>
        <w:spacing w:line="360" w:lineRule="auto"/>
        <w:ind w:firstLine="0"/>
        <w:jc w:val="center"/>
      </w:pPr>
      <w:r w:rsidRPr="001E4A97">
        <w:t>Fuente: Elaboración propia</w:t>
      </w:r>
    </w:p>
    <w:p w14:paraId="5A2C2050" w14:textId="6626CC18" w:rsidR="00B853B6" w:rsidRDefault="008713C1" w:rsidP="00B853B6">
      <w:pPr>
        <w:spacing w:line="360" w:lineRule="auto"/>
        <w:ind w:firstLine="0"/>
      </w:pPr>
      <w:r w:rsidRPr="00D2737A">
        <w:tab/>
        <w:t>Se puede considerar que de la encuesta se obtienen resultados similares en los dos grupos (2019A-1 y 2019A-2), obtienen una diferencia de +/-6.31</w:t>
      </w:r>
      <w:r w:rsidR="000C6035">
        <w:t xml:space="preserve"> </w:t>
      </w:r>
      <w:r w:rsidRPr="00D2737A">
        <w:t xml:space="preserve">% </w:t>
      </w:r>
      <w:r w:rsidR="00A658DE" w:rsidRPr="00D2737A">
        <w:t xml:space="preserve">en promedio </w:t>
      </w:r>
      <w:r w:rsidRPr="00D2737A">
        <w:t xml:space="preserve">por reactivo, </w:t>
      </w:r>
      <w:r w:rsidR="001B0589">
        <w:t>lo arroja</w:t>
      </w:r>
      <w:r w:rsidR="001B0589" w:rsidRPr="00D2737A">
        <w:t xml:space="preserve"> </w:t>
      </w:r>
      <w:r w:rsidRPr="00D2737A">
        <w:t>cinco reactivos que superan el promedio de diferencia</w:t>
      </w:r>
      <w:r w:rsidR="00A658DE" w:rsidRPr="00D2737A">
        <w:t xml:space="preserve">; de ellos destacan tres reactivos: (B4) </w:t>
      </w:r>
      <w:r w:rsidR="001B0589">
        <w:t>“</w:t>
      </w:r>
      <w:r w:rsidR="00A658DE" w:rsidRPr="001E4A97">
        <w:t>…facilita las posibilidades de trabajo en equipo</w:t>
      </w:r>
      <w:r w:rsidR="001B0589">
        <w:t>”</w:t>
      </w:r>
      <w:r w:rsidR="00A658DE" w:rsidRPr="001B0589">
        <w:t xml:space="preserve"> tiene una diferencia entre las respuestas de los grupos de 23.41</w:t>
      </w:r>
      <w:r w:rsidR="001B0589">
        <w:t xml:space="preserve"> </w:t>
      </w:r>
      <w:r w:rsidR="00A658DE" w:rsidRPr="001B0589">
        <w:t>%</w:t>
      </w:r>
      <w:r w:rsidR="001B0589">
        <w:t>:</w:t>
      </w:r>
      <w:r w:rsidR="00A658DE" w:rsidRPr="001B0589">
        <w:t xml:space="preserve"> para el grupo 2019A-1 tiene una afinidad de 76.19</w:t>
      </w:r>
      <w:r w:rsidR="001B0589">
        <w:t xml:space="preserve"> </w:t>
      </w:r>
      <w:r w:rsidR="00A658DE" w:rsidRPr="001B0589">
        <w:t>%, para 2019A-2 el reactivo es afín</w:t>
      </w:r>
      <w:r w:rsidR="001B0589">
        <w:t xml:space="preserve"> en</w:t>
      </w:r>
      <w:r w:rsidR="00A658DE" w:rsidRPr="001B0589">
        <w:t xml:space="preserve"> 52.78</w:t>
      </w:r>
      <w:r w:rsidR="001B0589">
        <w:t xml:space="preserve"> </w:t>
      </w:r>
      <w:r w:rsidR="00A658DE" w:rsidRPr="001B0589">
        <w:t xml:space="preserve">%; el segundo lugar de diferencias entre grupos es el reactivo (B3) </w:t>
      </w:r>
      <w:r w:rsidR="001B0589">
        <w:t>“</w:t>
      </w:r>
      <w:r w:rsidR="00A658DE" w:rsidRPr="001E4A97">
        <w:t>…me permite optimizar la administración del tiempo que dedico al estudio</w:t>
      </w:r>
      <w:r w:rsidR="001B0589">
        <w:t>”</w:t>
      </w:r>
      <w:r w:rsidR="00A658DE" w:rsidRPr="001B0589">
        <w:t>, con una diferencia de 21.89</w:t>
      </w:r>
      <w:r w:rsidR="001B0589">
        <w:t xml:space="preserve"> </w:t>
      </w:r>
      <w:r w:rsidR="00A658DE" w:rsidRPr="001B0589">
        <w:t>%, en donde nuevamente el grupo 2019A-1 reporta más afinidad con 69.05</w:t>
      </w:r>
      <w:r w:rsidR="001B0589">
        <w:t xml:space="preserve"> </w:t>
      </w:r>
      <w:r w:rsidR="00A658DE" w:rsidRPr="001B0589">
        <w:t>%, mientras que el grupo 2019A-2 es de 47.22</w:t>
      </w:r>
      <w:r w:rsidR="001B0589">
        <w:t xml:space="preserve"> </w:t>
      </w:r>
      <w:r w:rsidR="00A658DE" w:rsidRPr="001B0589">
        <w:t xml:space="preserve">%; el tercer caso es el reactivo (C2) </w:t>
      </w:r>
      <w:r w:rsidR="001B0589">
        <w:t>“</w:t>
      </w:r>
      <w:r w:rsidR="00A658DE" w:rsidRPr="001E4A97">
        <w:t>…proporciona la búsqueda de recursos que apoyan las tareas académicas</w:t>
      </w:r>
      <w:r w:rsidR="001B0589">
        <w:t>”</w:t>
      </w:r>
      <w:r w:rsidR="00A658DE" w:rsidRPr="00D2737A">
        <w:t xml:space="preserve"> con una diferencia de 15.87</w:t>
      </w:r>
      <w:r w:rsidR="001B0589">
        <w:t xml:space="preserve"> </w:t>
      </w:r>
      <w:r w:rsidR="00A658DE" w:rsidRPr="00D2737A">
        <w:t>%, pues el grupo 2019A-1 reporta afinidad de 88.10</w:t>
      </w:r>
      <w:r w:rsidR="001B0589">
        <w:t xml:space="preserve"> </w:t>
      </w:r>
      <w:r w:rsidR="00A658DE" w:rsidRPr="00D2737A">
        <w:t>%, mientras que el 2019A-2 es de 72.22</w:t>
      </w:r>
      <w:r w:rsidR="001B0589">
        <w:t xml:space="preserve"> </w:t>
      </w:r>
      <w:r w:rsidR="00A658DE" w:rsidRPr="00D2737A">
        <w:t>%.</w:t>
      </w:r>
    </w:p>
    <w:p w14:paraId="797094EC" w14:textId="6F0E2AA0" w:rsidR="00B853B6" w:rsidRDefault="00B853B6" w:rsidP="00B853B6">
      <w:pPr>
        <w:spacing w:line="360" w:lineRule="auto"/>
        <w:ind w:firstLine="0"/>
      </w:pPr>
    </w:p>
    <w:p w14:paraId="0D8636F0" w14:textId="70F63D92" w:rsidR="00B853B6" w:rsidRDefault="00B853B6" w:rsidP="00B853B6">
      <w:pPr>
        <w:spacing w:line="360" w:lineRule="auto"/>
        <w:ind w:firstLine="0"/>
      </w:pPr>
    </w:p>
    <w:p w14:paraId="31A50692" w14:textId="22F9E4AF" w:rsidR="00B853B6" w:rsidRDefault="00B853B6" w:rsidP="00B853B6">
      <w:pPr>
        <w:spacing w:line="360" w:lineRule="auto"/>
        <w:ind w:firstLine="0"/>
      </w:pPr>
    </w:p>
    <w:p w14:paraId="67C6D8A6" w14:textId="527258A8" w:rsidR="00B853B6" w:rsidRDefault="00B853B6" w:rsidP="00B853B6">
      <w:pPr>
        <w:spacing w:line="360" w:lineRule="auto"/>
        <w:ind w:firstLine="0"/>
      </w:pPr>
    </w:p>
    <w:p w14:paraId="07C004A5" w14:textId="77777777" w:rsidR="00B853B6" w:rsidRDefault="00B853B6" w:rsidP="00B853B6">
      <w:pPr>
        <w:spacing w:line="360" w:lineRule="auto"/>
        <w:ind w:firstLine="0"/>
      </w:pPr>
    </w:p>
    <w:p w14:paraId="12C4108B" w14:textId="20683E56" w:rsidR="006C6CF6" w:rsidRPr="00D2737A" w:rsidRDefault="00EF0689" w:rsidP="00B853B6">
      <w:pPr>
        <w:pStyle w:val="Ttulo1"/>
        <w:spacing w:before="0" w:after="0" w:line="360" w:lineRule="auto"/>
        <w:ind w:firstLine="0"/>
        <w:jc w:val="center"/>
      </w:pPr>
      <w:r>
        <w:lastRenderedPageBreak/>
        <w:t>Discusión</w:t>
      </w:r>
    </w:p>
    <w:p w14:paraId="023F8271" w14:textId="5A2E15E1" w:rsidR="00A263B8" w:rsidRPr="00D2737A" w:rsidRDefault="00BA2878" w:rsidP="001E4A97">
      <w:pPr>
        <w:spacing w:line="360" w:lineRule="auto"/>
      </w:pPr>
      <w:r w:rsidRPr="00D2737A">
        <w:t>H</w:t>
      </w:r>
      <w:r w:rsidR="00A263B8" w:rsidRPr="00D2737A">
        <w:t xml:space="preserve">ay que destacar que, en efecto, </w:t>
      </w:r>
      <w:r w:rsidRPr="00D2737A">
        <w:t>existe</w:t>
      </w:r>
      <w:r w:rsidR="00A263B8" w:rsidRPr="00D2737A">
        <w:t xml:space="preserve"> un número importante de plataformas educativas</w:t>
      </w:r>
      <w:r w:rsidRPr="00D2737A">
        <w:t xml:space="preserve"> que</w:t>
      </w:r>
      <w:r w:rsidR="00A263B8" w:rsidRPr="00D2737A">
        <w:t xml:space="preserve"> reciben su nombre en inglés como </w:t>
      </w:r>
      <w:proofErr w:type="spellStart"/>
      <w:r w:rsidR="004A5845" w:rsidRPr="00D2737A">
        <w:rPr>
          <w:i/>
          <w:iCs/>
        </w:rPr>
        <w:t>learning</w:t>
      </w:r>
      <w:proofErr w:type="spellEnd"/>
      <w:r w:rsidR="004A5845" w:rsidRPr="00D2737A">
        <w:rPr>
          <w:i/>
          <w:iCs/>
        </w:rPr>
        <w:t xml:space="preserve"> </w:t>
      </w:r>
      <w:proofErr w:type="spellStart"/>
      <w:r w:rsidR="004A5845" w:rsidRPr="00D2737A">
        <w:rPr>
          <w:i/>
          <w:iCs/>
        </w:rPr>
        <w:t>management</w:t>
      </w:r>
      <w:proofErr w:type="spellEnd"/>
      <w:r w:rsidR="004A5845" w:rsidRPr="00D2737A">
        <w:rPr>
          <w:i/>
          <w:iCs/>
        </w:rPr>
        <w:t xml:space="preserve"> </w:t>
      </w:r>
      <w:proofErr w:type="spellStart"/>
      <w:r w:rsidR="004A5845" w:rsidRPr="00D2737A">
        <w:rPr>
          <w:i/>
          <w:iCs/>
        </w:rPr>
        <w:t>system</w:t>
      </w:r>
      <w:proofErr w:type="spellEnd"/>
      <w:r w:rsidR="004A5845" w:rsidRPr="00D2737A">
        <w:t xml:space="preserve"> </w:t>
      </w:r>
      <w:r w:rsidR="00EF0689">
        <w:t xml:space="preserve">(LMS) </w:t>
      </w:r>
      <w:r w:rsidR="00A263B8" w:rsidRPr="00D2737A">
        <w:t xml:space="preserve">y se tratan de sistemas instalados en servidores que funcionan por red (interna, local o </w:t>
      </w:r>
      <w:r w:rsidR="004A5845">
        <w:t>I</w:t>
      </w:r>
      <w:r w:rsidR="004A5845" w:rsidRPr="00D2737A">
        <w:t>nternet</w:t>
      </w:r>
      <w:r w:rsidR="00A263B8" w:rsidRPr="00D2737A">
        <w:t xml:space="preserve">). Entre la oferta existen muchos que son de </w:t>
      </w:r>
      <w:r w:rsidR="00A263B8" w:rsidRPr="00D2737A">
        <w:rPr>
          <w:i/>
          <w:iCs/>
        </w:rPr>
        <w:t>código abierto</w:t>
      </w:r>
      <w:r w:rsidR="00637684" w:rsidRPr="00D2737A">
        <w:t>, lo</w:t>
      </w:r>
      <w:r w:rsidR="00A263B8" w:rsidRPr="00D2737A">
        <w:t xml:space="preserve"> que significa que cualquiera pued</w:t>
      </w:r>
      <w:r w:rsidR="00637684" w:rsidRPr="00D2737A">
        <w:t>e acceder a ellos,</w:t>
      </w:r>
      <w:r w:rsidR="00A263B8" w:rsidRPr="00D2737A">
        <w:t xml:space="preserve"> usarlos y gestionar su centro educativo, es decir, son gratuitos; también los hay de paga. </w:t>
      </w:r>
      <w:r w:rsidR="00F70BB6" w:rsidRPr="00D2737A">
        <w:t xml:space="preserve">Lo que se destaca es que muchos de los casos disponibles no se actualizan tan rápidamente como aquellos que se ven alentados por el mercado, razón por la que se elige </w:t>
      </w:r>
      <w:r w:rsidR="00F70BB6" w:rsidRPr="00B535CD">
        <w:rPr>
          <w:i/>
          <w:iCs/>
        </w:rPr>
        <w:t>Google Classroom</w:t>
      </w:r>
      <w:r w:rsidR="00F70BB6" w:rsidRPr="00D2737A">
        <w:t xml:space="preserve"> como plataforma. Para muchos casos el servicio de </w:t>
      </w:r>
      <w:r w:rsidR="00F70BB6" w:rsidRPr="00B535CD">
        <w:rPr>
          <w:i/>
          <w:iCs/>
        </w:rPr>
        <w:t>Google</w:t>
      </w:r>
      <w:r w:rsidR="00F70BB6" w:rsidRPr="00D2737A">
        <w:t xml:space="preserve"> se ofrece como gratuito a centros educativos, o a nivel individual para el profesor, sin que por ello afecte el uso de otras plataformas educativas oficiales, </w:t>
      </w:r>
      <w:r w:rsidRPr="00D2737A">
        <w:t>que generalmente</w:t>
      </w:r>
      <w:r w:rsidR="00E33C3D">
        <w:t xml:space="preserve"> </w:t>
      </w:r>
      <w:r w:rsidR="00F70BB6" w:rsidRPr="00D2737A">
        <w:t>solo se utilizan para subir calificaciones de parciales y finales.</w:t>
      </w:r>
      <w:r w:rsidR="00EF0689">
        <w:t xml:space="preserve"> De las limitaciones del estudio es el importante número de LMS y que a</w:t>
      </w:r>
      <w:r w:rsidR="00E33C3D">
        <w:t>ú</w:t>
      </w:r>
      <w:r w:rsidR="00EF0689">
        <w:t>n existe mucho campo de estudio.</w:t>
      </w:r>
    </w:p>
    <w:p w14:paraId="0EE3E7B9" w14:textId="6573B038" w:rsidR="00F70BB6" w:rsidRPr="006B679F" w:rsidRDefault="00F70BB6" w:rsidP="00B006DD">
      <w:pPr>
        <w:spacing w:line="360" w:lineRule="auto"/>
        <w:ind w:firstLine="0"/>
      </w:pPr>
      <w:r w:rsidRPr="00D2737A">
        <w:tab/>
        <w:t xml:space="preserve">De la </w:t>
      </w:r>
      <w:r w:rsidRPr="001E4A97">
        <w:t>docencia-investigación</w:t>
      </w:r>
      <w:r w:rsidRPr="00D2737A">
        <w:t xml:space="preserve"> se puede </w:t>
      </w:r>
      <w:r w:rsidR="00BA2878" w:rsidRPr="00D2737A">
        <w:t>decir que es evidente</w:t>
      </w:r>
      <w:r w:rsidRPr="00D2737A">
        <w:t xml:space="preserve"> que esta plataforma permite generar reportería oportuna y con mucho potencial</w:t>
      </w:r>
      <w:r w:rsidR="00E33C3D">
        <w:t>.</w:t>
      </w:r>
      <w:r w:rsidR="00E33C3D" w:rsidRPr="00D2737A">
        <w:t xml:space="preserve"> </w:t>
      </w:r>
      <w:r w:rsidR="00E33C3D">
        <w:t>E</w:t>
      </w:r>
      <w:r w:rsidR="00E33C3D" w:rsidRPr="00D2737A">
        <w:t xml:space="preserve">sta </w:t>
      </w:r>
      <w:r w:rsidRPr="00D2737A">
        <w:t xml:space="preserve">información en manos del profesor puede dar pie a ajustes en la unidad de aprendizaje o en su estilo de enseñanza, detectar posibles deserciones. </w:t>
      </w:r>
      <w:r w:rsidR="00637684" w:rsidRPr="00D2737A">
        <w:t>De los resultados d</w:t>
      </w:r>
      <w:r w:rsidRPr="00D2737A">
        <w:t xml:space="preserve">el caso </w:t>
      </w:r>
      <w:r w:rsidR="00637684" w:rsidRPr="00D2737A">
        <w:t>estudiado</w:t>
      </w:r>
      <w:r w:rsidRPr="00D2737A">
        <w:t>, se puede decir que es necesario analizar con más detenimiento</w:t>
      </w:r>
      <w:r w:rsidR="00637684" w:rsidRPr="00D2737A">
        <w:t xml:space="preserve"> las unidades de aprendizaje que se representan en</w:t>
      </w:r>
      <w:r w:rsidRPr="00D2737A">
        <w:t xml:space="preserve"> el primer parcial, pues los promedios generalmente son bajos, o fortalecer el trabajo en equipo con las TIC para que la encuesta de percepción logre arrojar resultados más sofisticados.</w:t>
      </w:r>
      <w:r w:rsidR="006B679F">
        <w:t xml:space="preserve"> De las fortalezas del estudio está que en su realización la misma plataforma educativa LMS (</w:t>
      </w:r>
      <w:r w:rsidR="006B679F" w:rsidRPr="001E4A97">
        <w:t>Google Classroom</w:t>
      </w:r>
      <w:r w:rsidR="006B679F">
        <w:t>) generó información estadística que permitió sustentar el estudio.</w:t>
      </w:r>
    </w:p>
    <w:p w14:paraId="4D4C1F52" w14:textId="2546808B" w:rsidR="00F70BB6" w:rsidRPr="006B679F" w:rsidRDefault="00F70BB6" w:rsidP="00B006DD">
      <w:pPr>
        <w:spacing w:line="360" w:lineRule="auto"/>
        <w:ind w:firstLine="0"/>
      </w:pPr>
      <w:r w:rsidRPr="00D2737A">
        <w:tab/>
        <w:t xml:space="preserve">En el mismo orden de ideas, </w:t>
      </w:r>
      <w:r w:rsidR="002034CC" w:rsidRPr="00D2737A">
        <w:t>se destaca</w:t>
      </w:r>
      <w:r w:rsidRPr="00D2737A">
        <w:t xml:space="preserve"> que el modelo </w:t>
      </w:r>
      <w:r w:rsidR="00340A94" w:rsidRPr="00D2737A">
        <w:t>Recrea</w:t>
      </w:r>
      <w:r w:rsidR="00340A94">
        <w:t xml:space="preserve"> (SEP, 2017)</w:t>
      </w:r>
      <w:r w:rsidR="00340A94" w:rsidRPr="00D2737A">
        <w:t xml:space="preserve"> </w:t>
      </w:r>
      <w:r w:rsidRPr="00D2737A">
        <w:t xml:space="preserve">centra su atención en el trabajo áulico, donde el alumno es protagonista para inducir acercamiento a la generación de conocimiento a través de la indagación, </w:t>
      </w:r>
      <w:r w:rsidR="00340A94">
        <w:t>lo que genera una</w:t>
      </w:r>
      <w:r w:rsidR="00340A94" w:rsidRPr="00D2737A">
        <w:t xml:space="preserve"> </w:t>
      </w:r>
      <w:r w:rsidRPr="00D2737A">
        <w:t xml:space="preserve">dinámica de cuestionamientos y búsqueda de explicaciones o soluciones por sí mismo. </w:t>
      </w:r>
      <w:r w:rsidR="007967A0" w:rsidRPr="00D2737A">
        <w:t xml:space="preserve">El docente </w:t>
      </w:r>
      <w:r w:rsidR="002034CC" w:rsidRPr="00D2737A">
        <w:t xml:space="preserve">puede incorporar prácticas para generar </w:t>
      </w:r>
      <w:r w:rsidR="007967A0" w:rsidRPr="001E4A97">
        <w:t>habilidades en línea</w:t>
      </w:r>
      <w:r w:rsidR="002034CC" w:rsidRPr="00D2737A">
        <w:t xml:space="preserve"> en sus estudiantes</w:t>
      </w:r>
      <w:r w:rsidR="000305DB">
        <w:t>:</w:t>
      </w:r>
      <w:r w:rsidR="007967A0" w:rsidRPr="00D2737A">
        <w:t xml:space="preserve"> enseñar a buscar de manera eficiente y</w:t>
      </w:r>
      <w:r w:rsidR="002034CC" w:rsidRPr="00D2737A">
        <w:t xml:space="preserve"> efectiva, así como</w:t>
      </w:r>
      <w:r w:rsidR="007967A0" w:rsidRPr="00D2737A">
        <w:t xml:space="preserve"> verificar la</w:t>
      </w:r>
      <w:r w:rsidR="002034CC" w:rsidRPr="00D2737A">
        <w:t xml:space="preserve"> integridad de la</w:t>
      </w:r>
      <w:r w:rsidR="007967A0" w:rsidRPr="00D2737A">
        <w:t xml:space="preserve"> información. Para que esto ocurra es necesario que el docente conozca las formas de realizar búsquedas web</w:t>
      </w:r>
      <w:r w:rsidR="000305DB">
        <w:t>,</w:t>
      </w:r>
      <w:r w:rsidR="00F059C0" w:rsidRPr="00D2737A">
        <w:rPr>
          <w:rStyle w:val="Refdenotaalpie"/>
        </w:rPr>
        <w:footnoteReference w:id="3"/>
      </w:r>
      <w:r w:rsidR="007967A0" w:rsidRPr="00D2737A">
        <w:t xml:space="preserve"> no solo conocer los buscadores; igualmente es necesario que la validación de la información se </w:t>
      </w:r>
      <w:r w:rsidR="007967A0" w:rsidRPr="00D2737A">
        <w:lastRenderedPageBreak/>
        <w:t>considere: ¿</w:t>
      </w:r>
      <w:r w:rsidR="007C0647">
        <w:t>q</w:t>
      </w:r>
      <w:r w:rsidR="007C0647" w:rsidRPr="00D2737A">
        <w:t xml:space="preserve">uiénes </w:t>
      </w:r>
      <w:r w:rsidR="007967A0" w:rsidRPr="00D2737A">
        <w:t>son los autores?</w:t>
      </w:r>
      <w:r w:rsidR="007C0647">
        <w:t>,</w:t>
      </w:r>
      <w:r w:rsidR="007967A0" w:rsidRPr="00D2737A">
        <w:t xml:space="preserve"> ¿</w:t>
      </w:r>
      <w:r w:rsidR="007C0647">
        <w:t>s</w:t>
      </w:r>
      <w:r w:rsidR="007C0647" w:rsidRPr="00D2737A">
        <w:t xml:space="preserve">on </w:t>
      </w:r>
      <w:r w:rsidR="007967A0" w:rsidRPr="00D2737A">
        <w:t>una autoridad en el área?</w:t>
      </w:r>
      <w:r w:rsidR="007C0647">
        <w:t>,</w:t>
      </w:r>
      <w:r w:rsidR="007967A0" w:rsidRPr="00D2737A">
        <w:t xml:space="preserve"> ¿</w:t>
      </w:r>
      <w:r w:rsidR="007C0647">
        <w:t>e</w:t>
      </w:r>
      <w:r w:rsidR="007C0647" w:rsidRPr="00D2737A">
        <w:t xml:space="preserve">l </w:t>
      </w:r>
      <w:r w:rsidR="007967A0" w:rsidRPr="00D2737A">
        <w:t>contenido es tendencioso o intenta imponer una perspectiva?</w:t>
      </w:r>
      <w:r w:rsidR="007C0647">
        <w:t>,</w:t>
      </w:r>
      <w:r w:rsidR="007967A0" w:rsidRPr="00D2737A">
        <w:t xml:space="preserve"> ¿</w:t>
      </w:r>
      <w:r w:rsidR="007C0647">
        <w:t>h</w:t>
      </w:r>
      <w:r w:rsidR="007C0647" w:rsidRPr="00D2737A">
        <w:t xml:space="preserve">ace </w:t>
      </w:r>
      <w:r w:rsidR="007967A0" w:rsidRPr="00D2737A">
        <w:t>falta otro punto de vista?</w:t>
      </w:r>
      <w:r w:rsidR="007C0647">
        <w:t>,</w:t>
      </w:r>
      <w:r w:rsidR="007967A0" w:rsidRPr="00D2737A">
        <w:t xml:space="preserve"> ¿</w:t>
      </w:r>
      <w:r w:rsidR="007C0647">
        <w:t>l</w:t>
      </w:r>
      <w:r w:rsidR="007C0647" w:rsidRPr="00D2737A">
        <w:t xml:space="preserve">a </w:t>
      </w:r>
      <w:r w:rsidR="007967A0" w:rsidRPr="00D2737A">
        <w:t>información está alojad</w:t>
      </w:r>
      <w:r w:rsidR="00BA2878" w:rsidRPr="00D2737A">
        <w:t>a</w:t>
      </w:r>
      <w:r w:rsidR="007967A0" w:rsidRPr="00D2737A">
        <w:t xml:space="preserve"> en un</w:t>
      </w:r>
      <w:r w:rsidR="007C0647">
        <w:t xml:space="preserve"> </w:t>
      </w:r>
      <w:r w:rsidR="007967A0" w:rsidRPr="007C0647">
        <w:rPr>
          <w:i/>
          <w:iCs/>
        </w:rPr>
        <w:t>.</w:t>
      </w:r>
      <w:proofErr w:type="spellStart"/>
      <w:r w:rsidR="007967A0" w:rsidRPr="001E4A97">
        <w:t>com</w:t>
      </w:r>
      <w:proofErr w:type="spellEnd"/>
      <w:r w:rsidR="007967A0" w:rsidRPr="007C0647">
        <w:t xml:space="preserve"> o en un</w:t>
      </w:r>
      <w:r w:rsidR="007C0647" w:rsidRPr="007C0647">
        <w:t xml:space="preserve"> </w:t>
      </w:r>
      <w:r w:rsidR="007967A0" w:rsidRPr="001E4A97">
        <w:t>.</w:t>
      </w:r>
      <w:proofErr w:type="spellStart"/>
      <w:r w:rsidR="007967A0" w:rsidRPr="001E4A97">
        <w:t>org</w:t>
      </w:r>
      <w:proofErr w:type="spellEnd"/>
      <w:r w:rsidR="007C0647" w:rsidRPr="00D2737A">
        <w:t>?</w:t>
      </w:r>
      <w:r w:rsidR="007C0647">
        <w:t>,</w:t>
      </w:r>
      <w:r w:rsidR="007C0647" w:rsidRPr="00D2737A">
        <w:t xml:space="preserve"> </w:t>
      </w:r>
      <w:r w:rsidR="007967A0" w:rsidRPr="00D2737A">
        <w:t>entre otras preguntas guía.</w:t>
      </w:r>
      <w:r w:rsidR="006B679F">
        <w:t xml:space="preserve"> En </w:t>
      </w:r>
      <w:r w:rsidR="001C2C45">
        <w:t xml:space="preserve">cuanto </w:t>
      </w:r>
      <w:r w:rsidR="006B679F">
        <w:t>al área de oportunidad</w:t>
      </w:r>
      <w:r w:rsidR="002B7491">
        <w:t>,</w:t>
      </w:r>
      <w:r w:rsidR="006B679F">
        <w:t xml:space="preserve"> está en la incertidumbre de lo </w:t>
      </w:r>
      <w:r w:rsidR="006B679F" w:rsidRPr="001E4A97">
        <w:t>complejo</w:t>
      </w:r>
      <w:r w:rsidR="006B679F">
        <w:t>, pues no existen metodologías universales o generales para abordar este tipo de fenómenos.</w:t>
      </w:r>
    </w:p>
    <w:p w14:paraId="4887EFE9" w14:textId="19E0A562" w:rsidR="007967A0" w:rsidRPr="00D2737A" w:rsidRDefault="007967A0" w:rsidP="00B006DD">
      <w:pPr>
        <w:spacing w:line="360" w:lineRule="auto"/>
        <w:ind w:firstLine="0"/>
      </w:pPr>
      <w:r w:rsidRPr="00D2737A">
        <w:tab/>
      </w:r>
      <w:r w:rsidR="00C15064" w:rsidRPr="00D2737A">
        <w:t xml:space="preserve">Una experiencia gratificante con la paquetería de </w:t>
      </w:r>
      <w:r w:rsidR="00C15064" w:rsidRPr="001E4A97">
        <w:t>Google</w:t>
      </w:r>
      <w:r w:rsidR="00C15064" w:rsidRPr="00D2737A">
        <w:t xml:space="preserve"> ha sido que los buscadores dentro de los procesadores de texto (</w:t>
      </w:r>
      <w:r w:rsidR="00C15064" w:rsidRPr="00B535CD">
        <w:rPr>
          <w:i/>
          <w:iCs/>
        </w:rPr>
        <w:t>Google Docs</w:t>
      </w:r>
      <w:r w:rsidR="00C15064" w:rsidRPr="00D2737A">
        <w:t>) y de presentaciones (</w:t>
      </w:r>
      <w:r w:rsidR="00C15064" w:rsidRPr="00B535CD">
        <w:rPr>
          <w:i/>
          <w:iCs/>
        </w:rPr>
        <w:t>Google Slides</w:t>
      </w:r>
      <w:r w:rsidR="00C15064" w:rsidRPr="00D2737A">
        <w:t>), cuando menos</w:t>
      </w:r>
      <w:r w:rsidR="002B7491">
        <w:t>,</w:t>
      </w:r>
      <w:r w:rsidR="00C15064" w:rsidRPr="00D2737A">
        <w:t xml:space="preserve"> arrojan principalmente resultados con licencia </w:t>
      </w:r>
      <w:r w:rsidR="00C15064" w:rsidRPr="00B535CD">
        <w:rPr>
          <w:i/>
          <w:iCs/>
        </w:rPr>
        <w:t>Creative Commons</w:t>
      </w:r>
      <w:r w:rsidR="00C15064" w:rsidRPr="00D2737A">
        <w:t>, es decir, que pueden utilizarse por no infringir derechos de autor, igualmente para videos y otros documentos multimedia a disposición de los docentes y alumnos.</w:t>
      </w:r>
    </w:p>
    <w:p w14:paraId="4E589F6A" w14:textId="03DEF4F1" w:rsidR="008E10CB" w:rsidRDefault="00C15064" w:rsidP="00B535CD">
      <w:pPr>
        <w:spacing w:line="360" w:lineRule="auto"/>
        <w:ind w:firstLine="0"/>
      </w:pPr>
      <w:r w:rsidRPr="00D2737A">
        <w:tab/>
        <w:t xml:space="preserve">En cuanto al </w:t>
      </w:r>
      <w:r w:rsidRPr="001E4A97">
        <w:t>pensamiento complejo</w:t>
      </w:r>
      <w:r w:rsidRPr="00D2737A">
        <w:t>, el abordaje exige métodos que permitan trabajar desde la perspectiva holística, que incorpore una construcción pedagógico-didáctica con nuevas perspectivas generadoras de herramientas pluridisciplinarias, dinámicas, con visión sintética y cualitativa, coproducidas por el sujeto, que como producto del aprendizaje comprendan y desarrollen su propia crítica.</w:t>
      </w:r>
    </w:p>
    <w:p w14:paraId="1B6773D5" w14:textId="77777777" w:rsidR="000A1A87" w:rsidRDefault="000A1A87" w:rsidP="00B535CD">
      <w:pPr>
        <w:spacing w:line="360" w:lineRule="auto"/>
        <w:ind w:firstLine="0"/>
      </w:pPr>
    </w:p>
    <w:p w14:paraId="1946F1D4" w14:textId="4D4AEC50" w:rsidR="00EF0689" w:rsidRPr="00D2737A" w:rsidRDefault="00EF0689" w:rsidP="00B853B6">
      <w:pPr>
        <w:pStyle w:val="Ttulo1"/>
        <w:spacing w:before="0" w:after="0" w:line="360" w:lineRule="auto"/>
        <w:ind w:firstLine="0"/>
        <w:jc w:val="center"/>
      </w:pPr>
      <w:r>
        <w:t>Conclusiones</w:t>
      </w:r>
    </w:p>
    <w:p w14:paraId="3C8AA837" w14:textId="6E0D3059" w:rsidR="006946AD" w:rsidRPr="00D2737A" w:rsidRDefault="00C15064" w:rsidP="00B006DD">
      <w:pPr>
        <w:spacing w:line="360" w:lineRule="auto"/>
        <w:ind w:firstLine="0"/>
      </w:pPr>
      <w:r w:rsidRPr="00D2737A">
        <w:tab/>
        <w:t xml:space="preserve">En síntesis, </w:t>
      </w:r>
      <w:r w:rsidR="00444339" w:rsidRPr="00D2737A">
        <w:t xml:space="preserve">se observa que </w:t>
      </w:r>
      <w:r w:rsidRPr="00D2737A">
        <w:t xml:space="preserve">el desarrollo de competencias digitales se compone de tres elementos: </w:t>
      </w:r>
      <w:r w:rsidRPr="001E4A97">
        <w:rPr>
          <w:i/>
          <w:iCs/>
        </w:rPr>
        <w:t>1)</w:t>
      </w:r>
      <w:r w:rsidRPr="00D2737A">
        <w:t xml:space="preserve"> la infraestructura y conectividad disponible en una organización; </w:t>
      </w:r>
      <w:r w:rsidRPr="001E4A97">
        <w:rPr>
          <w:i/>
          <w:iCs/>
        </w:rPr>
        <w:t>2)</w:t>
      </w:r>
      <w:r w:rsidRPr="00D2737A">
        <w:t xml:space="preserve"> la formación y usos del docente en TIC</w:t>
      </w:r>
      <w:r w:rsidR="002B7491">
        <w:t>,</w:t>
      </w:r>
      <w:r w:rsidR="002B7491" w:rsidRPr="00D2737A">
        <w:t xml:space="preserve"> </w:t>
      </w:r>
      <w:r w:rsidRPr="00D2737A">
        <w:t xml:space="preserve">y </w:t>
      </w:r>
      <w:r w:rsidRPr="001E4A97">
        <w:rPr>
          <w:i/>
          <w:iCs/>
        </w:rPr>
        <w:t>3)</w:t>
      </w:r>
      <w:r w:rsidRPr="00D2737A">
        <w:t xml:space="preserve"> su incorporación al proceso educativo. </w:t>
      </w:r>
      <w:r w:rsidR="00444339" w:rsidRPr="00D2737A">
        <w:t>Los resultados indican que, lejos de dar</w:t>
      </w:r>
      <w:r w:rsidRPr="00D2737A">
        <w:t xml:space="preserve"> punto final a la discusión</w:t>
      </w:r>
      <w:r w:rsidR="00444339" w:rsidRPr="00D2737A">
        <w:t xml:space="preserve"> al respecto</w:t>
      </w:r>
      <w:r w:rsidRPr="00D2737A">
        <w:t>, es necesario segmentar el fenómeno para abordarlo de manera estratégica</w:t>
      </w:r>
      <w:r w:rsidR="00F059C0" w:rsidRPr="00D2737A">
        <w:t xml:space="preserve"> en futuros trabajos.</w:t>
      </w:r>
    </w:p>
    <w:p w14:paraId="4BBBFCE3" w14:textId="0B04A6FE" w:rsidR="006C6CF6" w:rsidRDefault="006946AD" w:rsidP="00B006DD">
      <w:pPr>
        <w:spacing w:line="360" w:lineRule="auto"/>
      </w:pPr>
      <w:r w:rsidRPr="00D2737A">
        <w:t xml:space="preserve">De igual manera, </w:t>
      </w:r>
      <w:r w:rsidR="00B7452A" w:rsidRPr="00D2737A">
        <w:t>se hace</w:t>
      </w:r>
      <w:r w:rsidRPr="00D2737A">
        <w:t xml:space="preserve"> énfasis en que la tecnología móvil </w:t>
      </w:r>
      <w:r w:rsidR="0078218B" w:rsidRPr="00D2737A">
        <w:t xml:space="preserve">sortea estos tres elementos en el desarrollo de competencia digital: </w:t>
      </w:r>
      <w:r w:rsidR="00B7452A" w:rsidRPr="00D2737A">
        <w:t>La evidencia apunta a que</w:t>
      </w:r>
      <w:r w:rsidR="0078218B" w:rsidRPr="00D2737A">
        <w:t xml:space="preserve"> </w:t>
      </w:r>
      <w:r w:rsidR="00BA2878" w:rsidRPr="00D2737A">
        <w:t>este tipo de tecnología</w:t>
      </w:r>
      <w:r w:rsidR="0078218B" w:rsidRPr="00D2737A">
        <w:t xml:space="preserve"> es accesible y está presente en el contexto; que cada vez más individuos se conectan y comunican gracias a </w:t>
      </w:r>
      <w:r w:rsidR="00BA2878" w:rsidRPr="00D2737A">
        <w:t>ella</w:t>
      </w:r>
      <w:r w:rsidR="0078218B" w:rsidRPr="00D2737A">
        <w:t>; que los individuos</w:t>
      </w:r>
      <w:r w:rsidR="00B7452A" w:rsidRPr="00D2737A">
        <w:t>,</w:t>
      </w:r>
      <w:r w:rsidR="0078218B" w:rsidRPr="00D2737A">
        <w:t xml:space="preserve"> que antes estaban tecnológicamente aislados</w:t>
      </w:r>
      <w:r w:rsidR="00B7452A" w:rsidRPr="00D2737A">
        <w:t>,</w:t>
      </w:r>
      <w:r w:rsidR="0078218B" w:rsidRPr="00D2737A">
        <w:t xml:space="preserve"> están </w:t>
      </w:r>
      <w:r w:rsidR="0078218B" w:rsidRPr="00D2737A">
        <w:rPr>
          <w:i/>
          <w:iCs/>
        </w:rPr>
        <w:t>aclimatados</w:t>
      </w:r>
      <w:r w:rsidR="0078218B" w:rsidRPr="00D2737A">
        <w:t xml:space="preserve"> al </w:t>
      </w:r>
      <w:r w:rsidR="00A7638E" w:rsidRPr="00D2737A">
        <w:t>desfa</w:t>
      </w:r>
      <w:r w:rsidR="00A7638E">
        <w:t>s</w:t>
      </w:r>
      <w:r w:rsidR="00A7638E" w:rsidRPr="00D2737A">
        <w:t xml:space="preserve">e </w:t>
      </w:r>
      <w:r w:rsidR="0078218B" w:rsidRPr="00D2737A">
        <w:t xml:space="preserve">tecnológico por los celulares inteligentes; también se descubrió que al encontrar plataformas educativas a la vanguardia se incorporan estos beneficios en computadoras, servidores, celulares, </w:t>
      </w:r>
      <w:r w:rsidR="0078218B" w:rsidRPr="00D2737A">
        <w:rPr>
          <w:i/>
          <w:iCs/>
        </w:rPr>
        <w:t>tablets</w:t>
      </w:r>
      <w:r w:rsidR="0078218B" w:rsidRPr="00D2737A">
        <w:t xml:space="preserve"> y cualquier plataforma con acceso a internet; y que la tecnología móvil, al estar presente en el</w:t>
      </w:r>
      <w:r w:rsidR="00BC0045" w:rsidRPr="00D2737A">
        <w:t xml:space="preserve"> uso diario</w:t>
      </w:r>
      <w:r w:rsidR="0078218B" w:rsidRPr="00D2737A">
        <w:t xml:space="preserve">, se puede introducir con más facilidad al cotidiano educativo y en su proceso; sin embargo, </w:t>
      </w:r>
      <w:r w:rsidR="00B7452A" w:rsidRPr="00D2737A">
        <w:t>aún</w:t>
      </w:r>
      <w:r w:rsidR="0078218B" w:rsidRPr="00D2737A">
        <w:t xml:space="preserve"> no se sabe exactamente cómo.</w:t>
      </w:r>
    </w:p>
    <w:p w14:paraId="55725D85" w14:textId="77777777" w:rsidR="00472530" w:rsidRPr="00D2737A" w:rsidRDefault="00472530" w:rsidP="00B006DD">
      <w:pPr>
        <w:spacing w:line="360" w:lineRule="auto"/>
      </w:pPr>
    </w:p>
    <w:p w14:paraId="321FFE4B" w14:textId="510556E9" w:rsidR="00252DAA" w:rsidRPr="00B853B6" w:rsidRDefault="00252DAA" w:rsidP="00B006DD">
      <w:pPr>
        <w:pStyle w:val="Ttulo1"/>
        <w:spacing w:before="0" w:after="0" w:line="360" w:lineRule="auto"/>
        <w:ind w:firstLine="0"/>
        <w:rPr>
          <w:rFonts w:ascii="Calibri" w:eastAsiaTheme="minorHAnsi" w:hAnsi="Calibri" w:cs="Calibri"/>
          <w:sz w:val="28"/>
          <w:szCs w:val="24"/>
          <w:lang w:val="es-ES" w:eastAsia="en-US"/>
        </w:rPr>
      </w:pPr>
      <w:r w:rsidRPr="00B853B6">
        <w:rPr>
          <w:rFonts w:ascii="Calibri" w:eastAsiaTheme="minorHAnsi" w:hAnsi="Calibri" w:cs="Calibri"/>
          <w:sz w:val="28"/>
          <w:szCs w:val="24"/>
          <w:lang w:val="es-ES" w:eastAsia="en-US"/>
        </w:rPr>
        <w:lastRenderedPageBreak/>
        <w:t>Referencias</w:t>
      </w:r>
    </w:p>
    <w:p w14:paraId="73BD87C7" w14:textId="0C2A80EB" w:rsidR="00252DAA" w:rsidRPr="00D2737A" w:rsidRDefault="00252DAA" w:rsidP="00B006DD">
      <w:pPr>
        <w:spacing w:line="360" w:lineRule="auto"/>
        <w:ind w:left="720" w:hanging="720"/>
        <w:rPr>
          <w:sz w:val="28"/>
          <w:szCs w:val="28"/>
        </w:rPr>
      </w:pPr>
      <w:r w:rsidRPr="00D2737A">
        <w:rPr>
          <w:color w:val="000000"/>
        </w:rPr>
        <w:t>Ballesta, J.</w:t>
      </w:r>
      <w:r w:rsidR="00E75993">
        <w:rPr>
          <w:color w:val="000000"/>
        </w:rPr>
        <w:t xml:space="preserve"> y</w:t>
      </w:r>
      <w:r w:rsidRPr="00D2737A">
        <w:rPr>
          <w:color w:val="000000"/>
        </w:rPr>
        <w:t xml:space="preserve"> Cerezo, M. C. (2011). </w:t>
      </w:r>
      <w:r w:rsidRPr="001E4A97">
        <w:rPr>
          <w:color w:val="000000"/>
        </w:rPr>
        <w:t>Familia y escuela ante la incorporación de las tecnologías de la información y la comunicación</w:t>
      </w:r>
      <w:r w:rsidR="004316DA">
        <w:rPr>
          <w:color w:val="000000"/>
        </w:rPr>
        <w:t xml:space="preserve">. </w:t>
      </w:r>
      <w:r w:rsidR="004316DA" w:rsidRPr="001E4A97">
        <w:rPr>
          <w:i/>
          <w:iCs/>
          <w:color w:val="000000"/>
        </w:rPr>
        <w:t>Educación XX1</w:t>
      </w:r>
      <w:r w:rsidR="00754785">
        <w:rPr>
          <w:color w:val="000000"/>
        </w:rPr>
        <w:t>,</w:t>
      </w:r>
      <w:r w:rsidR="004316DA" w:rsidRPr="004316DA">
        <w:rPr>
          <w:color w:val="000000"/>
        </w:rPr>
        <w:t xml:space="preserve"> </w:t>
      </w:r>
      <w:r w:rsidR="004316DA" w:rsidRPr="001E4A97">
        <w:rPr>
          <w:i/>
          <w:iCs/>
          <w:color w:val="000000"/>
        </w:rPr>
        <w:t>14</w:t>
      </w:r>
      <w:r w:rsidR="00754785">
        <w:rPr>
          <w:color w:val="000000"/>
        </w:rPr>
        <w:t>(</w:t>
      </w:r>
      <w:r w:rsidR="004316DA" w:rsidRPr="004316DA">
        <w:rPr>
          <w:color w:val="000000"/>
        </w:rPr>
        <w:t>2</w:t>
      </w:r>
      <w:r w:rsidR="00754785">
        <w:rPr>
          <w:color w:val="000000"/>
        </w:rPr>
        <w:t>)</w:t>
      </w:r>
      <w:r w:rsidR="004316DA" w:rsidRPr="004316DA">
        <w:rPr>
          <w:color w:val="000000"/>
        </w:rPr>
        <w:t>, 133-156</w:t>
      </w:r>
      <w:r w:rsidRPr="00D2737A">
        <w:rPr>
          <w:color w:val="000000"/>
        </w:rPr>
        <w:t>. Recuperado de http://e-spacio.uned.es/fez/eserv/bibliuned:EducacionXXI-2011-14-2-5050/Documento.pdf</w:t>
      </w:r>
      <w:r w:rsidR="00E75993">
        <w:rPr>
          <w:color w:val="000000"/>
        </w:rPr>
        <w:t>.</w:t>
      </w:r>
    </w:p>
    <w:p w14:paraId="490ECCB6" w14:textId="161DEE69" w:rsidR="00252DAA" w:rsidRPr="003E3B9C" w:rsidRDefault="00252DAA" w:rsidP="00B006DD">
      <w:pPr>
        <w:spacing w:line="360" w:lineRule="auto"/>
        <w:ind w:left="720" w:hanging="720"/>
        <w:rPr>
          <w:sz w:val="28"/>
          <w:szCs w:val="28"/>
          <w:lang w:val="en-US"/>
        </w:rPr>
      </w:pPr>
      <w:r w:rsidRPr="003E3B9C">
        <w:rPr>
          <w:color w:val="000000"/>
          <w:lang w:val="en-US"/>
        </w:rPr>
        <w:t xml:space="preserve">Becker, J. H. (2000). </w:t>
      </w:r>
      <w:r w:rsidRPr="001E4A97">
        <w:rPr>
          <w:color w:val="000000"/>
          <w:lang w:val="en-US"/>
        </w:rPr>
        <w:t>Findings from the teaching, learning, and computing survey: Is Larry Cuban right?</w:t>
      </w:r>
      <w:r w:rsidR="00411E57">
        <w:rPr>
          <w:color w:val="000000"/>
          <w:lang w:val="en-US"/>
        </w:rPr>
        <w:t xml:space="preserve"> </w:t>
      </w:r>
      <w:r w:rsidR="00EC68F1">
        <w:rPr>
          <w:color w:val="000000"/>
          <w:lang w:val="en-US"/>
        </w:rPr>
        <w:t xml:space="preserve">Revision of a paper written for </w:t>
      </w:r>
      <w:r w:rsidR="00591C66">
        <w:rPr>
          <w:color w:val="000000"/>
          <w:lang w:val="en-US"/>
        </w:rPr>
        <w:t>the School Technology Leadership Conference of the Council</w:t>
      </w:r>
      <w:r w:rsidR="00E12B27">
        <w:rPr>
          <w:color w:val="000000"/>
          <w:lang w:val="en-US"/>
        </w:rPr>
        <w:t xml:space="preserve"> of Chief State School Officers. Washington, D.C.</w:t>
      </w:r>
      <w:r w:rsidR="00DD574B">
        <w:rPr>
          <w:color w:val="000000"/>
          <w:lang w:val="en-US"/>
        </w:rPr>
        <w:t>, January, 2000.</w:t>
      </w:r>
      <w:r w:rsidRPr="00D2737A">
        <w:rPr>
          <w:color w:val="000000"/>
          <w:lang w:val="en-US"/>
        </w:rPr>
        <w:t xml:space="preserve"> </w:t>
      </w:r>
      <w:r w:rsidR="004B369E" w:rsidRPr="003E3B9C">
        <w:rPr>
          <w:color w:val="000000"/>
          <w:lang w:val="en-US"/>
        </w:rPr>
        <w:t xml:space="preserve">Retrieved from </w:t>
      </w:r>
      <w:r w:rsidRPr="003E3B9C">
        <w:rPr>
          <w:color w:val="000000"/>
          <w:lang w:val="en-US"/>
        </w:rPr>
        <w:t>https://www.researchgate.net/publication/49610024_Findings_from_the_Teaching_Learning_and_Computing_Survey/fulltext/00b5228e0cf245659d02d481/49610024_Findings_from_the_Teaching_Learning_and_Computing_Survey.pdf?origin=publication_detail</w:t>
      </w:r>
      <w:r w:rsidR="004B369E" w:rsidRPr="003E3B9C">
        <w:rPr>
          <w:color w:val="000000"/>
          <w:lang w:val="en-US"/>
        </w:rPr>
        <w:t>.</w:t>
      </w:r>
    </w:p>
    <w:p w14:paraId="57D03FDA" w14:textId="38E93DBC" w:rsidR="00252DAA" w:rsidRPr="003E3B9C" w:rsidRDefault="00252DAA" w:rsidP="00B006DD">
      <w:pPr>
        <w:spacing w:line="360" w:lineRule="auto"/>
        <w:ind w:left="720" w:hanging="720"/>
        <w:rPr>
          <w:sz w:val="28"/>
          <w:szCs w:val="28"/>
          <w:lang w:val="en-US"/>
        </w:rPr>
      </w:pPr>
      <w:r w:rsidRPr="00D2737A">
        <w:rPr>
          <w:color w:val="000000"/>
          <w:lang w:val="en-US"/>
        </w:rPr>
        <w:t>Behar, A.</w:t>
      </w:r>
      <w:r w:rsidR="00DD574B">
        <w:rPr>
          <w:color w:val="000000"/>
          <w:lang w:val="en-US"/>
        </w:rPr>
        <w:t xml:space="preserve"> and</w:t>
      </w:r>
      <w:r w:rsidRPr="00D2737A">
        <w:rPr>
          <w:color w:val="000000"/>
          <w:lang w:val="en-US"/>
        </w:rPr>
        <w:t xml:space="preserve"> Mishra, P. (2015). CTs in Schools: Why focusing policy and resources on educ</w:t>
      </w:r>
      <w:bookmarkStart w:id="10" w:name="_GoBack"/>
      <w:bookmarkEnd w:id="10"/>
      <w:r w:rsidRPr="00D2737A">
        <w:rPr>
          <w:color w:val="000000"/>
          <w:lang w:val="en-US"/>
        </w:rPr>
        <w:t xml:space="preserve">ators, not children, will improve educational outcomes. </w:t>
      </w:r>
      <w:r w:rsidR="00DD574B">
        <w:rPr>
          <w:color w:val="000000"/>
          <w:lang w:val="en-US"/>
        </w:rPr>
        <w:t>In</w:t>
      </w:r>
      <w:r w:rsidR="00DD574B" w:rsidRPr="00D2737A">
        <w:rPr>
          <w:color w:val="000000"/>
          <w:lang w:val="en-US"/>
        </w:rPr>
        <w:t xml:space="preserve"> </w:t>
      </w:r>
      <w:r w:rsidR="00064D37" w:rsidRPr="00BF3B6D">
        <w:rPr>
          <w:color w:val="000000"/>
          <w:lang w:val="en-US"/>
        </w:rPr>
        <w:t>Dutta,</w:t>
      </w:r>
      <w:r w:rsidR="00064D37">
        <w:rPr>
          <w:color w:val="000000"/>
          <w:lang w:val="en-US"/>
        </w:rPr>
        <w:t xml:space="preserve"> S.,</w:t>
      </w:r>
      <w:r w:rsidR="00064D37" w:rsidRPr="00BF3B6D">
        <w:rPr>
          <w:color w:val="000000"/>
          <w:lang w:val="en-US"/>
        </w:rPr>
        <w:t xml:space="preserve"> Geiger,</w:t>
      </w:r>
      <w:r w:rsidR="00064D37">
        <w:rPr>
          <w:color w:val="000000"/>
          <w:lang w:val="en-US"/>
        </w:rPr>
        <w:t xml:space="preserve"> T. and</w:t>
      </w:r>
      <w:r w:rsidR="00064D37" w:rsidRPr="00BF3B6D">
        <w:rPr>
          <w:color w:val="000000"/>
          <w:lang w:val="en-US"/>
        </w:rPr>
        <w:t xml:space="preserve"> Lanvin,</w:t>
      </w:r>
      <w:r w:rsidR="00064D37">
        <w:rPr>
          <w:color w:val="000000"/>
          <w:lang w:val="en-US"/>
        </w:rPr>
        <w:t xml:space="preserve"> B. (eds.)</w:t>
      </w:r>
      <w:r w:rsidRPr="00D2737A">
        <w:rPr>
          <w:color w:val="000000"/>
          <w:lang w:val="en-US"/>
        </w:rPr>
        <w:t xml:space="preserve">, </w:t>
      </w:r>
      <w:r w:rsidRPr="00D2737A">
        <w:rPr>
          <w:i/>
          <w:iCs/>
          <w:color w:val="000000"/>
          <w:lang w:val="en-US"/>
        </w:rPr>
        <w:t>The global information technology report 2015: ICTs for Inclusive Growth</w:t>
      </w:r>
      <w:r w:rsidRPr="00D2737A">
        <w:rPr>
          <w:color w:val="000000"/>
          <w:lang w:val="en-US"/>
        </w:rPr>
        <w:t xml:space="preserve"> (</w:t>
      </w:r>
      <w:r w:rsidR="00DD574B">
        <w:rPr>
          <w:color w:val="000000"/>
          <w:lang w:val="en-US"/>
        </w:rPr>
        <w:t>pp</w:t>
      </w:r>
      <w:r w:rsidRPr="00D2737A">
        <w:rPr>
          <w:color w:val="000000"/>
          <w:lang w:val="en-US"/>
        </w:rPr>
        <w:t xml:space="preserve">. </w:t>
      </w:r>
      <w:r w:rsidRPr="003E3B9C">
        <w:rPr>
          <w:color w:val="000000"/>
          <w:lang w:val="en-US"/>
        </w:rPr>
        <w:t xml:space="preserve">79-86). </w:t>
      </w:r>
      <w:r w:rsidR="00064D37" w:rsidRPr="003E3B9C">
        <w:rPr>
          <w:color w:val="000000"/>
          <w:lang w:val="en-US"/>
        </w:rPr>
        <w:t xml:space="preserve">Geneva, Switzerland: World Economic Forum. </w:t>
      </w:r>
      <w:r w:rsidR="00DD574B" w:rsidRPr="003E3B9C">
        <w:rPr>
          <w:color w:val="000000"/>
          <w:lang w:val="en-US"/>
        </w:rPr>
        <w:t>Retrieved from</w:t>
      </w:r>
      <w:r w:rsidRPr="003E3B9C">
        <w:rPr>
          <w:color w:val="000000"/>
          <w:lang w:val="en-US"/>
        </w:rPr>
        <w:t xml:space="preserve"> http://www3.weforum.org/docs/WEF_GITR2015.pdf</w:t>
      </w:r>
      <w:r w:rsidR="00DD574B" w:rsidRPr="003E3B9C">
        <w:rPr>
          <w:color w:val="000000"/>
          <w:lang w:val="en-US"/>
        </w:rPr>
        <w:t>.</w:t>
      </w:r>
    </w:p>
    <w:p w14:paraId="6B2E70F3" w14:textId="718EBFD6" w:rsidR="00252DAA" w:rsidRPr="00D2737A" w:rsidRDefault="00252DAA" w:rsidP="00B006DD">
      <w:pPr>
        <w:spacing w:line="360" w:lineRule="auto"/>
        <w:ind w:left="720" w:hanging="720"/>
        <w:rPr>
          <w:sz w:val="28"/>
          <w:szCs w:val="28"/>
        </w:rPr>
      </w:pPr>
      <w:r w:rsidRPr="00D2737A">
        <w:rPr>
          <w:color w:val="000000"/>
        </w:rPr>
        <w:t xml:space="preserve">Claro, M. (2010). </w:t>
      </w:r>
      <w:r w:rsidRPr="00D2737A">
        <w:rPr>
          <w:i/>
          <w:iCs/>
          <w:color w:val="000000"/>
        </w:rPr>
        <w:t>La incorporación de tecnologías digitales en educación. Modelos de identificación de buenas prácticas.</w:t>
      </w:r>
      <w:r w:rsidRPr="00D2737A">
        <w:rPr>
          <w:color w:val="000000"/>
        </w:rPr>
        <w:t xml:space="preserve"> </w:t>
      </w:r>
      <w:r w:rsidR="003500CB" w:rsidRPr="003500CB">
        <w:rPr>
          <w:color w:val="000000"/>
        </w:rPr>
        <w:t>Santiag</w:t>
      </w:r>
      <w:r w:rsidR="003500CB">
        <w:rPr>
          <w:color w:val="000000"/>
        </w:rPr>
        <w:t>o,</w:t>
      </w:r>
      <w:r w:rsidR="003500CB" w:rsidRPr="003500CB">
        <w:rPr>
          <w:color w:val="000000"/>
        </w:rPr>
        <w:t xml:space="preserve"> Chile</w:t>
      </w:r>
      <w:r w:rsidR="003500CB">
        <w:rPr>
          <w:color w:val="000000"/>
        </w:rPr>
        <w:t xml:space="preserve">: </w:t>
      </w:r>
      <w:r w:rsidR="003500CB" w:rsidRPr="003500CB">
        <w:rPr>
          <w:color w:val="000000"/>
        </w:rPr>
        <w:t>Comisión Económica para América Latina y el Caribe</w:t>
      </w:r>
      <w:r w:rsidR="003500CB">
        <w:rPr>
          <w:color w:val="000000"/>
        </w:rPr>
        <w:t>.</w:t>
      </w:r>
      <w:r w:rsidR="003500CB" w:rsidRPr="003500CB">
        <w:rPr>
          <w:color w:val="000000"/>
        </w:rPr>
        <w:t xml:space="preserve"> </w:t>
      </w:r>
      <w:r w:rsidRPr="00D2737A">
        <w:rPr>
          <w:color w:val="000000"/>
        </w:rPr>
        <w:t>Recuperado de https://repositorio.cepal.org/bitstream/handle/11362/3772/S2010481.pdf?sequence=1&amp;isAllowed=y</w:t>
      </w:r>
      <w:r w:rsidR="003500CB">
        <w:rPr>
          <w:color w:val="000000"/>
        </w:rPr>
        <w:t>.</w:t>
      </w:r>
    </w:p>
    <w:p w14:paraId="6FB0038D" w14:textId="28ADA9F7" w:rsidR="00252DAA" w:rsidRPr="00D2737A" w:rsidRDefault="00252DAA" w:rsidP="00B006DD">
      <w:pPr>
        <w:spacing w:line="360" w:lineRule="auto"/>
        <w:ind w:left="720" w:hanging="720"/>
        <w:rPr>
          <w:sz w:val="28"/>
          <w:szCs w:val="28"/>
        </w:rPr>
      </w:pPr>
      <w:r w:rsidRPr="00D2737A">
        <w:rPr>
          <w:color w:val="000000"/>
        </w:rPr>
        <w:t xml:space="preserve">Cobo, J. C. (2009). El concepto de tecnologías de la información. </w:t>
      </w:r>
      <w:r w:rsidRPr="001E4A97">
        <w:rPr>
          <w:i/>
          <w:iCs/>
          <w:color w:val="000000"/>
        </w:rPr>
        <w:t>Benchmarking</w:t>
      </w:r>
      <w:r w:rsidRPr="00D2737A">
        <w:rPr>
          <w:color w:val="000000"/>
        </w:rPr>
        <w:t xml:space="preserve"> sobre las definiciones de las TIC en la sociedad del conocimiento. </w:t>
      </w:r>
      <w:r w:rsidRPr="00D2737A">
        <w:rPr>
          <w:i/>
          <w:iCs/>
          <w:color w:val="000000"/>
        </w:rPr>
        <w:t xml:space="preserve">ZER - Revista de Estudios de Comunicación, </w:t>
      </w:r>
      <w:r w:rsidR="00064D37">
        <w:rPr>
          <w:i/>
          <w:iCs/>
          <w:color w:val="000000"/>
        </w:rPr>
        <w:t>14</w:t>
      </w:r>
      <w:r w:rsidRPr="00D2737A">
        <w:rPr>
          <w:color w:val="000000"/>
        </w:rPr>
        <w:t>(27), 295-318. Recuperado de https://www.ehu.eus/ojs/index.php/Zer/article/view/2636/2182</w:t>
      </w:r>
      <w:r w:rsidR="00064D37">
        <w:rPr>
          <w:color w:val="000000"/>
        </w:rPr>
        <w:t>.</w:t>
      </w:r>
    </w:p>
    <w:p w14:paraId="5C8C2C9E" w14:textId="77777777" w:rsidR="008624C5" w:rsidRPr="00942B32" w:rsidRDefault="008624C5" w:rsidP="008624C5">
      <w:pPr>
        <w:spacing w:line="360" w:lineRule="auto"/>
        <w:ind w:left="720" w:hanging="720"/>
        <w:rPr>
          <w:color w:val="000000"/>
          <w:lang w:val="en-US"/>
        </w:rPr>
      </w:pPr>
      <w:r w:rsidRPr="00BF3B6D">
        <w:rPr>
          <w:color w:val="000000"/>
          <w:lang w:val="en-US"/>
        </w:rPr>
        <w:t>Dutta,</w:t>
      </w:r>
      <w:r>
        <w:rPr>
          <w:color w:val="000000"/>
          <w:lang w:val="en-US"/>
        </w:rPr>
        <w:t xml:space="preserve"> S.,</w:t>
      </w:r>
      <w:r w:rsidRPr="00BF3B6D">
        <w:rPr>
          <w:color w:val="000000"/>
          <w:lang w:val="en-US"/>
        </w:rPr>
        <w:t xml:space="preserve"> Geiger,</w:t>
      </w:r>
      <w:r>
        <w:rPr>
          <w:color w:val="000000"/>
          <w:lang w:val="en-US"/>
        </w:rPr>
        <w:t xml:space="preserve"> T. and</w:t>
      </w:r>
      <w:r w:rsidRPr="00BF3B6D">
        <w:rPr>
          <w:color w:val="000000"/>
          <w:lang w:val="en-US"/>
        </w:rPr>
        <w:t xml:space="preserve"> Lanvin,</w:t>
      </w:r>
      <w:r>
        <w:rPr>
          <w:color w:val="000000"/>
          <w:lang w:val="en-US"/>
        </w:rPr>
        <w:t xml:space="preserve"> B. (eds.)</w:t>
      </w:r>
      <w:r w:rsidRPr="00BF3B6D" w:rsidDel="002A6EF8">
        <w:rPr>
          <w:color w:val="000000"/>
          <w:lang w:val="en-US"/>
        </w:rPr>
        <w:t xml:space="preserve"> </w:t>
      </w:r>
      <w:r w:rsidRPr="00D2737A">
        <w:rPr>
          <w:color w:val="000000"/>
          <w:lang w:val="en-US"/>
        </w:rPr>
        <w:t xml:space="preserve">(2015). </w:t>
      </w:r>
      <w:r w:rsidRPr="00D2737A">
        <w:rPr>
          <w:i/>
          <w:iCs/>
          <w:color w:val="000000"/>
          <w:lang w:val="en-US"/>
        </w:rPr>
        <w:t>The global information technology report 2015: ICTs for Inclusive Growth.</w:t>
      </w:r>
      <w:r w:rsidRPr="00D2737A">
        <w:rPr>
          <w:color w:val="000000"/>
          <w:lang w:val="en-US"/>
        </w:rPr>
        <w:t xml:space="preserve"> </w:t>
      </w:r>
      <w:r w:rsidRPr="003E3B9C">
        <w:rPr>
          <w:color w:val="000000"/>
          <w:lang w:val="en-US"/>
        </w:rPr>
        <w:t>Geneva, Switzerland: World Economic Forum. Retrieved from http://www3.weforum.org/docs/WEF_GITR2015.pdf.</w:t>
      </w:r>
    </w:p>
    <w:p w14:paraId="4E851A01" w14:textId="1E6C40E3" w:rsidR="00252DAA" w:rsidRPr="00D2737A" w:rsidRDefault="00252DAA" w:rsidP="00B006DD">
      <w:pPr>
        <w:spacing w:line="360" w:lineRule="auto"/>
        <w:ind w:left="720" w:hanging="720"/>
        <w:rPr>
          <w:sz w:val="28"/>
          <w:szCs w:val="28"/>
        </w:rPr>
      </w:pPr>
      <w:r w:rsidRPr="00D2737A">
        <w:rPr>
          <w:color w:val="000000"/>
        </w:rPr>
        <w:t xml:space="preserve">Herrera-Batista, M. Á. (2009). Disponibilidad, uso y apropiación de las tecnologías por estudiantes universitarios en México: perspectivas para una incorporación innovadora. </w:t>
      </w:r>
      <w:r w:rsidRPr="00D2737A">
        <w:rPr>
          <w:i/>
          <w:iCs/>
          <w:color w:val="000000"/>
        </w:rPr>
        <w:t xml:space="preserve">Revista Iberoamericana de Educación, </w:t>
      </w:r>
      <w:r w:rsidR="000C3E7B">
        <w:rPr>
          <w:i/>
          <w:iCs/>
          <w:color w:val="000000"/>
        </w:rPr>
        <w:t>48</w:t>
      </w:r>
      <w:r w:rsidRPr="00D2737A">
        <w:rPr>
          <w:color w:val="000000"/>
        </w:rPr>
        <w:t xml:space="preserve">(6), 1-9. </w:t>
      </w:r>
      <w:r w:rsidR="000C3E7B">
        <w:rPr>
          <w:color w:val="000000"/>
        </w:rPr>
        <w:t xml:space="preserve">Recuperado de </w:t>
      </w:r>
      <w:r w:rsidRPr="00D2737A">
        <w:rPr>
          <w:color w:val="000000"/>
        </w:rPr>
        <w:t>https://doi.org/10.35362/rie4862130</w:t>
      </w:r>
      <w:r w:rsidR="000C3E7B">
        <w:rPr>
          <w:color w:val="000000"/>
        </w:rPr>
        <w:t>.</w:t>
      </w:r>
    </w:p>
    <w:p w14:paraId="634373D9" w14:textId="1452B30A" w:rsidR="00252DAA" w:rsidRPr="00D2737A" w:rsidRDefault="00252DAA" w:rsidP="00B006DD">
      <w:pPr>
        <w:spacing w:line="360" w:lineRule="auto"/>
        <w:ind w:left="720" w:hanging="720"/>
        <w:rPr>
          <w:sz w:val="28"/>
          <w:szCs w:val="28"/>
        </w:rPr>
      </w:pPr>
      <w:r w:rsidRPr="00D2737A">
        <w:rPr>
          <w:color w:val="000000"/>
        </w:rPr>
        <w:lastRenderedPageBreak/>
        <w:t>Instituto Nacional de Estadística y Geografía</w:t>
      </w:r>
      <w:r w:rsidR="00A001E1">
        <w:rPr>
          <w:color w:val="000000"/>
        </w:rPr>
        <w:t xml:space="preserve"> </w:t>
      </w:r>
      <w:r w:rsidR="00A001E1">
        <w:t>[</w:t>
      </w:r>
      <w:r w:rsidR="003E3B9C">
        <w:t>INEGI</w:t>
      </w:r>
      <w:r w:rsidR="00A001E1">
        <w:t>]</w:t>
      </w:r>
      <w:r w:rsidRPr="00D2737A">
        <w:rPr>
          <w:color w:val="000000"/>
        </w:rPr>
        <w:t xml:space="preserve">. (2010). </w:t>
      </w:r>
      <w:r w:rsidRPr="00D2737A">
        <w:rPr>
          <w:i/>
          <w:iCs/>
          <w:color w:val="000000"/>
        </w:rPr>
        <w:t>Censo de Población y Vivienda 2010</w:t>
      </w:r>
      <w:r w:rsidRPr="00D2737A">
        <w:rPr>
          <w:color w:val="000000"/>
        </w:rPr>
        <w:t xml:space="preserve">. </w:t>
      </w:r>
      <w:r w:rsidR="00A001E1">
        <w:rPr>
          <w:color w:val="000000"/>
        </w:rPr>
        <w:t xml:space="preserve">México: </w:t>
      </w:r>
      <w:r w:rsidR="00A001E1" w:rsidRPr="00D2737A">
        <w:rPr>
          <w:color w:val="000000"/>
        </w:rPr>
        <w:t>Instituto Nacional de Estadística y Geografía</w:t>
      </w:r>
      <w:r w:rsidR="00A001E1">
        <w:rPr>
          <w:color w:val="000000"/>
        </w:rPr>
        <w:t xml:space="preserve">. </w:t>
      </w:r>
      <w:r w:rsidRPr="00D2737A">
        <w:rPr>
          <w:color w:val="000000"/>
        </w:rPr>
        <w:t xml:space="preserve">Recuperado </w:t>
      </w:r>
      <w:r w:rsidR="00A001E1">
        <w:rPr>
          <w:color w:val="000000"/>
        </w:rPr>
        <w:t>de</w:t>
      </w:r>
      <w:r w:rsidRPr="00D2737A">
        <w:rPr>
          <w:color w:val="000000"/>
        </w:rPr>
        <w:t xml:space="preserve"> https://www.inegi.org.mx/programas/ccpv/2010/</w:t>
      </w:r>
      <w:r w:rsidR="00A001E1">
        <w:rPr>
          <w:color w:val="000000"/>
        </w:rPr>
        <w:t>.</w:t>
      </w:r>
    </w:p>
    <w:p w14:paraId="2DC043B8" w14:textId="1D25BBB9" w:rsidR="00252DAA" w:rsidRPr="00D2737A" w:rsidRDefault="00252DAA" w:rsidP="00B006DD">
      <w:pPr>
        <w:spacing w:line="360" w:lineRule="auto"/>
        <w:ind w:left="720" w:hanging="720"/>
        <w:rPr>
          <w:sz w:val="28"/>
          <w:szCs w:val="28"/>
        </w:rPr>
      </w:pPr>
      <w:r w:rsidRPr="00D2737A">
        <w:rPr>
          <w:color w:val="000000"/>
        </w:rPr>
        <w:t>Instituto Nacional de Estadística y Geografía</w:t>
      </w:r>
      <w:r w:rsidR="00A001E1">
        <w:rPr>
          <w:color w:val="000000"/>
        </w:rPr>
        <w:t xml:space="preserve"> </w:t>
      </w:r>
      <w:r w:rsidR="00A001E1">
        <w:t>[</w:t>
      </w:r>
      <w:r w:rsidR="003E3B9C">
        <w:t>INEGI</w:t>
      </w:r>
      <w:r w:rsidR="00A001E1">
        <w:t>]</w:t>
      </w:r>
      <w:r w:rsidRPr="00D2737A">
        <w:rPr>
          <w:color w:val="000000"/>
        </w:rPr>
        <w:t xml:space="preserve">. (2016). </w:t>
      </w:r>
      <w:r w:rsidRPr="00D2737A">
        <w:rPr>
          <w:i/>
          <w:iCs/>
          <w:color w:val="000000"/>
        </w:rPr>
        <w:t>Encuesta Nacional sobre Disponibilidad y Uso de Tecnologías de la Información en los Hogares 2016</w:t>
      </w:r>
      <w:r w:rsidRPr="00D2737A">
        <w:rPr>
          <w:color w:val="000000"/>
        </w:rPr>
        <w:t xml:space="preserve">. </w:t>
      </w:r>
      <w:r w:rsidR="00A001E1">
        <w:rPr>
          <w:color w:val="000000"/>
        </w:rPr>
        <w:t xml:space="preserve">México: </w:t>
      </w:r>
      <w:r w:rsidR="00A001E1" w:rsidRPr="00D2737A">
        <w:rPr>
          <w:color w:val="000000"/>
        </w:rPr>
        <w:t>Instituto Nacional de Estadística y Geografía</w:t>
      </w:r>
      <w:r w:rsidR="00A001E1">
        <w:rPr>
          <w:color w:val="000000"/>
        </w:rPr>
        <w:t xml:space="preserve">. </w:t>
      </w:r>
      <w:r w:rsidRPr="00D2737A">
        <w:rPr>
          <w:color w:val="000000"/>
        </w:rPr>
        <w:t xml:space="preserve">Recuperado </w:t>
      </w:r>
      <w:r w:rsidR="00A001E1">
        <w:rPr>
          <w:color w:val="000000"/>
        </w:rPr>
        <w:t>de</w:t>
      </w:r>
      <w:r w:rsidRPr="00D2737A">
        <w:rPr>
          <w:color w:val="000000"/>
        </w:rPr>
        <w:t xml:space="preserve"> https://www.inegi.org.mx/programas/dutih/2016/default.html</w:t>
      </w:r>
      <w:r w:rsidR="00A001E1">
        <w:rPr>
          <w:color w:val="000000"/>
        </w:rPr>
        <w:t>.</w:t>
      </w:r>
    </w:p>
    <w:p w14:paraId="5121FB13" w14:textId="08E19FBA" w:rsidR="00252DAA" w:rsidRPr="00D2737A" w:rsidRDefault="00252DAA" w:rsidP="00B006DD">
      <w:pPr>
        <w:spacing w:line="360" w:lineRule="auto"/>
        <w:ind w:left="720" w:hanging="720"/>
        <w:rPr>
          <w:sz w:val="28"/>
          <w:szCs w:val="28"/>
        </w:rPr>
      </w:pPr>
      <w:r w:rsidRPr="00D2737A">
        <w:rPr>
          <w:color w:val="000000"/>
        </w:rPr>
        <w:t xml:space="preserve">Instituto Nacional de Estadística y Geografía. (2019). </w:t>
      </w:r>
      <w:r w:rsidRPr="001E4A97">
        <w:rPr>
          <w:color w:val="000000"/>
        </w:rPr>
        <w:t>Directorio Nacional de Unidades Económicas</w:t>
      </w:r>
      <w:r w:rsidRPr="00D2737A">
        <w:rPr>
          <w:color w:val="000000"/>
        </w:rPr>
        <w:t xml:space="preserve">. </w:t>
      </w:r>
      <w:r w:rsidR="00A001E1">
        <w:rPr>
          <w:color w:val="000000"/>
        </w:rPr>
        <w:t xml:space="preserve">México: </w:t>
      </w:r>
      <w:r w:rsidR="00A001E1" w:rsidRPr="00D2737A">
        <w:rPr>
          <w:color w:val="000000"/>
        </w:rPr>
        <w:t>Instituto Nacional de Estadística y Geografía</w:t>
      </w:r>
      <w:r w:rsidR="00A001E1">
        <w:rPr>
          <w:color w:val="000000"/>
        </w:rPr>
        <w:t xml:space="preserve">. </w:t>
      </w:r>
      <w:r w:rsidRPr="00D2737A">
        <w:rPr>
          <w:color w:val="000000"/>
        </w:rPr>
        <w:t xml:space="preserve">Recuperado </w:t>
      </w:r>
      <w:r w:rsidR="00A001E1">
        <w:rPr>
          <w:color w:val="000000"/>
        </w:rPr>
        <w:t>de</w:t>
      </w:r>
      <w:r w:rsidRPr="00D2737A">
        <w:rPr>
          <w:color w:val="000000"/>
        </w:rPr>
        <w:t xml:space="preserve"> https://www.inegi.org.mx/app/descarga/?ti=6</w:t>
      </w:r>
      <w:r w:rsidR="00A001E1">
        <w:rPr>
          <w:color w:val="000000"/>
        </w:rPr>
        <w:t>.</w:t>
      </w:r>
    </w:p>
    <w:p w14:paraId="7A49E680" w14:textId="485347DA" w:rsidR="00A001E1" w:rsidRPr="00D2737A" w:rsidRDefault="00A001E1" w:rsidP="00A001E1">
      <w:pPr>
        <w:spacing w:line="360" w:lineRule="auto"/>
        <w:ind w:left="720" w:hanging="720"/>
        <w:rPr>
          <w:sz w:val="28"/>
          <w:szCs w:val="28"/>
        </w:rPr>
      </w:pPr>
      <w:r w:rsidRPr="00D2737A">
        <w:rPr>
          <w:color w:val="000000"/>
        </w:rPr>
        <w:t>Instituto Nacional de Estadística y Geografía</w:t>
      </w:r>
      <w:r>
        <w:rPr>
          <w:color w:val="000000"/>
        </w:rPr>
        <w:t xml:space="preserve"> </w:t>
      </w:r>
      <w:r>
        <w:t>[</w:t>
      </w:r>
      <w:r w:rsidR="003E3B9C">
        <w:t>INEGI</w:t>
      </w:r>
      <w:r>
        <w:t>]</w:t>
      </w:r>
      <w:r w:rsidR="003E3B9C">
        <w:t xml:space="preserve">, </w:t>
      </w:r>
      <w:r>
        <w:t>Secretaría de Comunicaciones y Transporte</w:t>
      </w:r>
      <w:r w:rsidR="00B535CD">
        <w:t xml:space="preserve"> [SCT]</w:t>
      </w:r>
      <w:r w:rsidR="003E3B9C">
        <w:t xml:space="preserve"> &amp; </w:t>
      </w:r>
      <w:r>
        <w:t>Instituto Federal de Telecomuni</w:t>
      </w:r>
      <w:r w:rsidR="000C5D0C">
        <w:t>ca</w:t>
      </w:r>
      <w:r>
        <w:t>ciones</w:t>
      </w:r>
      <w:r w:rsidR="00B535CD">
        <w:t xml:space="preserve"> [IFT]</w:t>
      </w:r>
      <w:r>
        <w:t>. (20 de febrero de 2018)</w:t>
      </w:r>
      <w:r w:rsidRPr="00D2737A">
        <w:rPr>
          <w:color w:val="000000"/>
        </w:rPr>
        <w:t xml:space="preserve">. </w:t>
      </w:r>
      <w:r w:rsidRPr="009F5A8A">
        <w:rPr>
          <w:color w:val="000000"/>
        </w:rPr>
        <w:t xml:space="preserve">En México 71.3 millones de usuarios de internet y 17.4 millones de hogares con conexión a este servicio: </w:t>
      </w:r>
      <w:proofErr w:type="spellStart"/>
      <w:r w:rsidRPr="009F5A8A">
        <w:rPr>
          <w:color w:val="000000"/>
        </w:rPr>
        <w:t>Endutih</w:t>
      </w:r>
      <w:proofErr w:type="spellEnd"/>
      <w:r w:rsidRPr="009F5A8A">
        <w:rPr>
          <w:color w:val="000000"/>
        </w:rPr>
        <w:t xml:space="preserve"> 2017.</w:t>
      </w:r>
      <w:r>
        <w:rPr>
          <w:color w:val="000000"/>
        </w:rPr>
        <w:t xml:space="preserve"> Comunicado de prensa.</w:t>
      </w:r>
      <w:r w:rsidRPr="00D2737A">
        <w:rPr>
          <w:color w:val="000000"/>
        </w:rPr>
        <w:t xml:space="preserve"> Recuperado </w:t>
      </w:r>
      <w:r>
        <w:rPr>
          <w:color w:val="000000"/>
        </w:rPr>
        <w:t>de</w:t>
      </w:r>
      <w:r w:rsidRPr="00D2737A">
        <w:rPr>
          <w:color w:val="000000"/>
        </w:rPr>
        <w:t xml:space="preserve"> https://www.inegi.org.mx/contenidos/saladeprensa/boletines/2018/OtrTemEcon/ENDUTIH2018_02.pdf</w:t>
      </w:r>
      <w:r>
        <w:rPr>
          <w:color w:val="000000"/>
        </w:rPr>
        <w:t>.</w:t>
      </w:r>
    </w:p>
    <w:p w14:paraId="74252E8D" w14:textId="77777777" w:rsidR="00C65A6F" w:rsidRPr="003E3B9C" w:rsidRDefault="00C65A6F" w:rsidP="00C65A6F">
      <w:pPr>
        <w:spacing w:line="360" w:lineRule="auto"/>
        <w:ind w:left="720" w:hanging="720"/>
        <w:rPr>
          <w:lang w:val="en-US"/>
        </w:rPr>
      </w:pPr>
      <w:r w:rsidRPr="003E3B9C">
        <w:rPr>
          <w:lang w:val="en-US"/>
        </w:rPr>
        <w:t xml:space="preserve">International Data Corporation [IDC]. (2017). </w:t>
      </w:r>
      <w:r w:rsidRPr="003E3B9C">
        <w:rPr>
          <w:i/>
          <w:iCs/>
          <w:lang w:val="en-US"/>
        </w:rPr>
        <w:t xml:space="preserve">The Expanding Digital Universe. A Forecast of Worldwide Information Growth Through 2010. </w:t>
      </w:r>
      <w:r w:rsidRPr="003E3B9C">
        <w:rPr>
          <w:lang w:val="en-US"/>
        </w:rPr>
        <w:t>Massachusetts, United States: International Data Corporation.</w:t>
      </w:r>
    </w:p>
    <w:p w14:paraId="1FA9F945" w14:textId="52B94722" w:rsidR="00252DAA" w:rsidRPr="00D2737A" w:rsidRDefault="00252DAA" w:rsidP="00B006DD">
      <w:pPr>
        <w:spacing w:line="360" w:lineRule="auto"/>
        <w:ind w:left="720" w:hanging="720"/>
        <w:rPr>
          <w:sz w:val="28"/>
          <w:szCs w:val="28"/>
          <w:lang w:val="en-US"/>
        </w:rPr>
      </w:pPr>
      <w:r w:rsidRPr="00D2737A">
        <w:rPr>
          <w:color w:val="000000"/>
        </w:rPr>
        <w:t xml:space="preserve">Luhmann, N. (1996). </w:t>
      </w:r>
      <w:r w:rsidRPr="00D2737A">
        <w:rPr>
          <w:i/>
          <w:iCs/>
          <w:color w:val="000000"/>
        </w:rPr>
        <w:t>Introducción a la teoría de sistemas: lecciones publicadas por Javier Torres Nafarrate</w:t>
      </w:r>
      <w:r w:rsidRPr="00D2737A">
        <w:rPr>
          <w:color w:val="000000"/>
        </w:rPr>
        <w:t xml:space="preserve"> (</w:t>
      </w:r>
      <w:r w:rsidR="000C3E7B">
        <w:rPr>
          <w:color w:val="000000"/>
        </w:rPr>
        <w:t>1.</w:t>
      </w:r>
      <w:r w:rsidR="000C3E7B" w:rsidRPr="001E4A97">
        <w:rPr>
          <w:color w:val="000000"/>
          <w:vertAlign w:val="superscript"/>
        </w:rPr>
        <w:t>a</w:t>
      </w:r>
      <w:r w:rsidR="000C3E7B" w:rsidRPr="00D2737A">
        <w:rPr>
          <w:color w:val="000000"/>
        </w:rPr>
        <w:t xml:space="preserve"> </w:t>
      </w:r>
      <w:r w:rsidRPr="00D2737A">
        <w:rPr>
          <w:color w:val="000000"/>
        </w:rPr>
        <w:t xml:space="preserve">ed.). </w:t>
      </w:r>
      <w:r w:rsidRPr="00D2737A">
        <w:rPr>
          <w:color w:val="000000"/>
          <w:lang w:val="en-US"/>
        </w:rPr>
        <w:t>México: Universidad Iberoamericana.</w:t>
      </w:r>
    </w:p>
    <w:p w14:paraId="56CC9F16" w14:textId="2A96F17C" w:rsidR="00252DAA" w:rsidRPr="00D2737A" w:rsidRDefault="00252DAA" w:rsidP="00B006DD">
      <w:pPr>
        <w:spacing w:line="360" w:lineRule="auto"/>
        <w:ind w:left="720" w:hanging="720"/>
        <w:rPr>
          <w:sz w:val="28"/>
          <w:szCs w:val="28"/>
        </w:rPr>
      </w:pPr>
      <w:r w:rsidRPr="00D2737A">
        <w:rPr>
          <w:color w:val="000000"/>
          <w:lang w:val="en-US"/>
        </w:rPr>
        <w:t>Malik, A.</w:t>
      </w:r>
      <w:r w:rsidR="000C3E7B">
        <w:rPr>
          <w:color w:val="000000"/>
          <w:lang w:val="en-US"/>
        </w:rPr>
        <w:t xml:space="preserve"> and</w:t>
      </w:r>
      <w:r w:rsidRPr="00D2737A">
        <w:rPr>
          <w:color w:val="000000"/>
          <w:lang w:val="en-US"/>
        </w:rPr>
        <w:t xml:space="preserve"> Mahmood, K. (2009). Web search behavior of university students: a case study at University of the Punjab. </w:t>
      </w:r>
      <w:proofErr w:type="spellStart"/>
      <w:r w:rsidRPr="00D2737A">
        <w:rPr>
          <w:i/>
          <w:iCs/>
          <w:color w:val="000000"/>
        </w:rPr>
        <w:t>Webology</w:t>
      </w:r>
      <w:proofErr w:type="spellEnd"/>
      <w:r w:rsidRPr="00D2737A">
        <w:rPr>
          <w:i/>
          <w:iCs/>
          <w:color w:val="000000"/>
        </w:rPr>
        <w:t xml:space="preserve">, </w:t>
      </w:r>
      <w:r w:rsidR="000C3E7B">
        <w:rPr>
          <w:i/>
          <w:iCs/>
          <w:color w:val="000000"/>
        </w:rPr>
        <w:t>6</w:t>
      </w:r>
      <w:r w:rsidRPr="00D2737A">
        <w:rPr>
          <w:color w:val="000000"/>
        </w:rPr>
        <w:t>(2), 1-14. Recuperado de http://www.webology.ir/2009/v6n2/a70.html</w:t>
      </w:r>
      <w:r w:rsidR="000C3E7B">
        <w:rPr>
          <w:color w:val="000000"/>
        </w:rPr>
        <w:t>.</w:t>
      </w:r>
    </w:p>
    <w:p w14:paraId="02FFF2BA" w14:textId="7BBAF810" w:rsidR="00252DAA" w:rsidRPr="003E3B9C" w:rsidRDefault="00252DAA" w:rsidP="00B006DD">
      <w:pPr>
        <w:spacing w:line="360" w:lineRule="auto"/>
        <w:ind w:left="720" w:hanging="720"/>
        <w:rPr>
          <w:sz w:val="28"/>
          <w:szCs w:val="28"/>
          <w:lang w:val="en-US"/>
        </w:rPr>
      </w:pPr>
      <w:proofErr w:type="spellStart"/>
      <w:r w:rsidRPr="003E3B9C">
        <w:rPr>
          <w:color w:val="000000"/>
          <w:lang w:val="en-US"/>
        </w:rPr>
        <w:t>Maturana</w:t>
      </w:r>
      <w:proofErr w:type="spellEnd"/>
      <w:r w:rsidRPr="003E3B9C">
        <w:rPr>
          <w:color w:val="000000"/>
          <w:lang w:val="en-US"/>
        </w:rPr>
        <w:t>, H. R.</w:t>
      </w:r>
      <w:r w:rsidR="000C3E7B" w:rsidRPr="003E3B9C">
        <w:rPr>
          <w:color w:val="000000"/>
          <w:lang w:val="en-US"/>
        </w:rPr>
        <w:t xml:space="preserve"> and</w:t>
      </w:r>
      <w:r w:rsidRPr="003E3B9C">
        <w:rPr>
          <w:color w:val="000000"/>
          <w:lang w:val="en-US"/>
        </w:rPr>
        <w:t xml:space="preserve"> Varela, F. J. (1980). </w:t>
      </w:r>
      <w:r w:rsidRPr="00D2737A">
        <w:rPr>
          <w:i/>
          <w:iCs/>
          <w:color w:val="000000"/>
          <w:lang w:val="en-US"/>
        </w:rPr>
        <w:t>Autopoiesis and cognition: The realization of the living.</w:t>
      </w:r>
      <w:r w:rsidRPr="00D2737A">
        <w:rPr>
          <w:color w:val="000000"/>
          <w:lang w:val="en-US"/>
        </w:rPr>
        <w:t xml:space="preserve"> </w:t>
      </w:r>
      <w:r w:rsidRPr="003E3B9C">
        <w:rPr>
          <w:color w:val="000000"/>
          <w:lang w:val="en-US"/>
        </w:rPr>
        <w:t>Dordrecht</w:t>
      </w:r>
      <w:r w:rsidR="00747A1C" w:rsidRPr="003E3B9C">
        <w:rPr>
          <w:color w:val="000000"/>
          <w:lang w:val="en-US"/>
        </w:rPr>
        <w:t>, Netherlands</w:t>
      </w:r>
      <w:r w:rsidRPr="003E3B9C">
        <w:rPr>
          <w:color w:val="000000"/>
          <w:lang w:val="en-US"/>
        </w:rPr>
        <w:t xml:space="preserve">: </w:t>
      </w:r>
      <w:proofErr w:type="spellStart"/>
      <w:r w:rsidRPr="003E3B9C">
        <w:rPr>
          <w:color w:val="000000"/>
          <w:lang w:val="en-US"/>
        </w:rPr>
        <w:t>Reidel</w:t>
      </w:r>
      <w:proofErr w:type="spellEnd"/>
      <w:r w:rsidRPr="003E3B9C">
        <w:rPr>
          <w:color w:val="000000"/>
          <w:lang w:val="en-US"/>
        </w:rPr>
        <w:t xml:space="preserve"> Publishing Company.</w:t>
      </w:r>
    </w:p>
    <w:p w14:paraId="300F73FB" w14:textId="4336AD98" w:rsidR="00252DAA" w:rsidRPr="00D2737A" w:rsidRDefault="00252DAA" w:rsidP="00B006DD">
      <w:pPr>
        <w:spacing w:line="360" w:lineRule="auto"/>
        <w:ind w:left="720" w:hanging="720"/>
        <w:rPr>
          <w:sz w:val="28"/>
          <w:szCs w:val="28"/>
        </w:rPr>
      </w:pPr>
      <w:proofErr w:type="spellStart"/>
      <w:r w:rsidRPr="003E3B9C">
        <w:rPr>
          <w:color w:val="000000"/>
          <w:lang w:val="en-US"/>
        </w:rPr>
        <w:t>Maturana</w:t>
      </w:r>
      <w:proofErr w:type="spellEnd"/>
      <w:r w:rsidRPr="003E3B9C">
        <w:rPr>
          <w:color w:val="000000"/>
          <w:lang w:val="en-US"/>
        </w:rPr>
        <w:t>, H.</w:t>
      </w:r>
      <w:r w:rsidR="00C65A6F" w:rsidRPr="003E3B9C">
        <w:rPr>
          <w:color w:val="000000"/>
          <w:lang w:val="en-US"/>
        </w:rPr>
        <w:t xml:space="preserve"> R</w:t>
      </w:r>
      <w:r w:rsidR="00747A1C" w:rsidRPr="003E3B9C">
        <w:rPr>
          <w:color w:val="000000"/>
          <w:lang w:val="en-US"/>
        </w:rPr>
        <w:t xml:space="preserve"> y</w:t>
      </w:r>
      <w:r w:rsidRPr="003E3B9C">
        <w:rPr>
          <w:color w:val="000000"/>
          <w:lang w:val="en-US"/>
        </w:rPr>
        <w:t xml:space="preserve"> </w:t>
      </w:r>
      <w:proofErr w:type="spellStart"/>
      <w:r w:rsidRPr="003E3B9C">
        <w:rPr>
          <w:color w:val="000000"/>
          <w:lang w:val="en-US"/>
        </w:rPr>
        <w:t>Guiloff</w:t>
      </w:r>
      <w:proofErr w:type="spellEnd"/>
      <w:r w:rsidRPr="003E3B9C">
        <w:rPr>
          <w:color w:val="000000"/>
          <w:lang w:val="en-US"/>
        </w:rPr>
        <w:t xml:space="preserve">, G. (2006). </w:t>
      </w:r>
      <w:r w:rsidRPr="00D2737A">
        <w:rPr>
          <w:color w:val="000000"/>
        </w:rPr>
        <w:t>En la búsqueda de la inteligencia de la inteligencia. En Maturana,</w:t>
      </w:r>
      <w:r w:rsidR="00747A1C">
        <w:rPr>
          <w:color w:val="000000"/>
        </w:rPr>
        <w:t xml:space="preserve"> H.</w:t>
      </w:r>
      <w:r w:rsidRPr="00D2737A">
        <w:rPr>
          <w:color w:val="000000"/>
        </w:rPr>
        <w:t xml:space="preserve"> </w:t>
      </w:r>
      <w:r w:rsidR="00747A1C">
        <w:rPr>
          <w:color w:val="000000"/>
        </w:rPr>
        <w:t>y</w:t>
      </w:r>
      <w:r w:rsidRPr="00D2737A">
        <w:rPr>
          <w:color w:val="000000"/>
        </w:rPr>
        <w:t xml:space="preserve"> </w:t>
      </w:r>
      <w:proofErr w:type="spellStart"/>
      <w:r w:rsidRPr="00D2737A">
        <w:rPr>
          <w:color w:val="000000"/>
        </w:rPr>
        <w:t>Luzoro</w:t>
      </w:r>
      <w:proofErr w:type="spellEnd"/>
      <w:r w:rsidR="00747A1C">
        <w:rPr>
          <w:color w:val="000000"/>
        </w:rPr>
        <w:t xml:space="preserve">, J. </w:t>
      </w:r>
      <w:r w:rsidRPr="00D2737A">
        <w:rPr>
          <w:color w:val="000000"/>
        </w:rPr>
        <w:t>(</w:t>
      </w:r>
      <w:r w:rsidR="00747A1C">
        <w:rPr>
          <w:color w:val="000000"/>
        </w:rPr>
        <w:t>e</w:t>
      </w:r>
      <w:r w:rsidR="00747A1C" w:rsidRPr="00D2737A">
        <w:rPr>
          <w:color w:val="000000"/>
        </w:rPr>
        <w:t>d</w:t>
      </w:r>
      <w:r w:rsidR="00747A1C">
        <w:rPr>
          <w:color w:val="000000"/>
        </w:rPr>
        <w:t>s</w:t>
      </w:r>
      <w:r w:rsidRPr="00D2737A">
        <w:rPr>
          <w:color w:val="000000"/>
        </w:rPr>
        <w:t xml:space="preserve">.), </w:t>
      </w:r>
      <w:r w:rsidRPr="00D2737A">
        <w:rPr>
          <w:i/>
          <w:iCs/>
          <w:color w:val="000000"/>
        </w:rPr>
        <w:t>Desde la biología a la psicología</w:t>
      </w:r>
      <w:r w:rsidRPr="00D2737A">
        <w:rPr>
          <w:color w:val="000000"/>
        </w:rPr>
        <w:t xml:space="preserve"> (</w:t>
      </w:r>
      <w:r w:rsidR="00747A1C">
        <w:rPr>
          <w:color w:val="000000"/>
        </w:rPr>
        <w:t>pp</w:t>
      </w:r>
      <w:r w:rsidRPr="00D2737A">
        <w:rPr>
          <w:color w:val="000000"/>
        </w:rPr>
        <w:t>. 15-35). Santiago</w:t>
      </w:r>
      <w:r w:rsidR="00747A1C">
        <w:rPr>
          <w:color w:val="000000"/>
        </w:rPr>
        <w:t>,</w:t>
      </w:r>
      <w:r w:rsidRPr="00D2737A">
        <w:rPr>
          <w:color w:val="000000"/>
        </w:rPr>
        <w:t xml:space="preserve"> Chile: Universitaria.</w:t>
      </w:r>
    </w:p>
    <w:p w14:paraId="5BE136AE" w14:textId="5D36D774" w:rsidR="00252DAA" w:rsidRPr="00D2737A" w:rsidRDefault="00252DAA" w:rsidP="00B006DD">
      <w:pPr>
        <w:spacing w:line="360" w:lineRule="auto"/>
        <w:ind w:left="720" w:hanging="720"/>
        <w:rPr>
          <w:sz w:val="28"/>
          <w:szCs w:val="28"/>
        </w:rPr>
      </w:pPr>
      <w:r w:rsidRPr="00D2737A">
        <w:rPr>
          <w:color w:val="000000"/>
        </w:rPr>
        <w:t>Rodríguez</w:t>
      </w:r>
      <w:r w:rsidR="00747A1C">
        <w:rPr>
          <w:color w:val="000000"/>
        </w:rPr>
        <w:t>,</w:t>
      </w:r>
      <w:r w:rsidRPr="00D2737A">
        <w:rPr>
          <w:color w:val="000000"/>
        </w:rPr>
        <w:t xml:space="preserve"> M. D.</w:t>
      </w:r>
      <w:r w:rsidR="00747A1C">
        <w:rPr>
          <w:color w:val="000000"/>
        </w:rPr>
        <w:t xml:space="preserve"> y</w:t>
      </w:r>
      <w:r w:rsidRPr="00D2737A">
        <w:rPr>
          <w:color w:val="000000"/>
        </w:rPr>
        <w:t xml:space="preserve"> Torres, J. N. (2003). Autopoiesis, la unidad de una diferencia: Luhmann y Maturana. </w:t>
      </w:r>
      <w:r w:rsidRPr="00D2737A">
        <w:rPr>
          <w:i/>
          <w:iCs/>
          <w:color w:val="000000"/>
        </w:rPr>
        <w:t>Sociologias</w:t>
      </w:r>
      <w:r w:rsidR="00747A1C">
        <w:rPr>
          <w:i/>
          <w:iCs/>
          <w:color w:val="000000"/>
        </w:rPr>
        <w:t xml:space="preserve">, </w:t>
      </w:r>
      <w:r w:rsidRPr="00D2737A">
        <w:rPr>
          <w:color w:val="000000"/>
        </w:rPr>
        <w:t>(9), 106-140. Recuperado de http://www.scielo.br/pdf/soc/n9/n9a05</w:t>
      </w:r>
      <w:r w:rsidR="00747A1C">
        <w:rPr>
          <w:color w:val="000000"/>
        </w:rPr>
        <w:t>.</w:t>
      </w:r>
    </w:p>
    <w:p w14:paraId="100DA6DE" w14:textId="393DFEE0" w:rsidR="00D81F78" w:rsidRDefault="001C19AF" w:rsidP="00D81F78">
      <w:pPr>
        <w:spacing w:line="360" w:lineRule="auto"/>
        <w:ind w:left="720" w:hanging="720"/>
      </w:pPr>
      <w:r>
        <w:t>Secretaría de Educación Pública [</w:t>
      </w:r>
      <w:r w:rsidR="00D81F78">
        <w:t>SEP</w:t>
      </w:r>
      <w:r>
        <w:t>]</w:t>
      </w:r>
      <w:r w:rsidR="00D81F78">
        <w:t xml:space="preserve">. (2017). Red de comunidades para la renovación de la enseñanza-aprendizaje en educación superior. Recuperado de </w:t>
      </w:r>
      <w:hyperlink r:id="rId13" w:history="1">
        <w:r w:rsidR="00FC41E6" w:rsidRPr="009D32C2">
          <w:rPr>
            <w:rStyle w:val="Hipervnculo"/>
          </w:rPr>
          <w:t>http://cursos.acetlatinoamerica.org/recrea/mod/lesson/view.php?id=1&amp;pageid=1&amp;startlastseen=no</w:t>
        </w:r>
      </w:hyperlink>
    </w:p>
    <w:p w14:paraId="3D7467C0" w14:textId="564EA985" w:rsidR="00FC41E6" w:rsidRDefault="00FC41E6">
      <w:pPr>
        <w:spacing w:line="360" w:lineRule="auto"/>
        <w:ind w:left="720" w:hanging="720"/>
      </w:pPr>
      <w:r w:rsidRPr="00FC41E6">
        <w:t>Touati</w:t>
      </w:r>
      <w:r w:rsidR="00C9090F">
        <w:t>, K.</w:t>
      </w:r>
      <w:r w:rsidRPr="00FC41E6">
        <w:t xml:space="preserve"> (2008).</w:t>
      </w:r>
      <w:r>
        <w:t xml:space="preserve"> </w:t>
      </w:r>
      <w:r w:rsidRPr="00FC41E6">
        <w:t xml:space="preserve">Les technologies de l'information et de la communication (TIC): une chance pour le développement du monde arabe. </w:t>
      </w:r>
      <w:r w:rsidRPr="001E4A97">
        <w:rPr>
          <w:i/>
          <w:iCs/>
        </w:rPr>
        <w:t>Géographie, économie, société</w:t>
      </w:r>
      <w:r w:rsidRPr="00FC41E6">
        <w:t xml:space="preserve">, </w:t>
      </w:r>
      <w:r w:rsidRPr="001E4A97">
        <w:rPr>
          <w:i/>
          <w:iCs/>
        </w:rPr>
        <w:t>10</w:t>
      </w:r>
      <w:r w:rsidRPr="00FC41E6">
        <w:t>(2), 263-284</w:t>
      </w:r>
      <w:r w:rsidR="00C65A6F">
        <w:t>.</w:t>
      </w:r>
    </w:p>
    <w:p w14:paraId="22CA33D3" w14:textId="26792432" w:rsidR="00C65A6F" w:rsidRPr="00C65A6F" w:rsidRDefault="00C65A6F">
      <w:pPr>
        <w:spacing w:line="360" w:lineRule="auto"/>
        <w:ind w:left="720" w:hanging="720"/>
        <w:rPr>
          <w:sz w:val="28"/>
          <w:szCs w:val="28"/>
        </w:rPr>
      </w:pPr>
      <w:r w:rsidRPr="00D2737A">
        <w:rPr>
          <w:color w:val="000000"/>
        </w:rPr>
        <w:t>van Merrënboer, J. J.</w:t>
      </w:r>
      <w:r>
        <w:rPr>
          <w:color w:val="000000"/>
        </w:rPr>
        <w:t xml:space="preserve"> y</w:t>
      </w:r>
      <w:r w:rsidRPr="00D2737A">
        <w:rPr>
          <w:color w:val="000000"/>
        </w:rPr>
        <w:t xml:space="preserve"> Kirschner, P. (2010). </w:t>
      </w:r>
      <w:r w:rsidRPr="00D2737A">
        <w:rPr>
          <w:i/>
          <w:iCs/>
          <w:color w:val="000000"/>
        </w:rPr>
        <w:t>Diez pasos para el aprendizaje complejo: Un acercamiento sistemático al diseño instruccional de los cuatro componentes.</w:t>
      </w:r>
      <w:r w:rsidRPr="00D2737A">
        <w:rPr>
          <w:color w:val="000000"/>
        </w:rPr>
        <w:t xml:space="preserve"> </w:t>
      </w:r>
      <w:r>
        <w:rPr>
          <w:color w:val="000000"/>
        </w:rPr>
        <w:t xml:space="preserve">México, Veracruz: Universidad Veracruzana. </w:t>
      </w:r>
      <w:r w:rsidRPr="00D2737A">
        <w:rPr>
          <w:color w:val="000000"/>
        </w:rPr>
        <w:t xml:space="preserve">Recuperado </w:t>
      </w:r>
      <w:r>
        <w:rPr>
          <w:color w:val="000000"/>
        </w:rPr>
        <w:t>de</w:t>
      </w:r>
      <w:r w:rsidRPr="00D2737A">
        <w:rPr>
          <w:color w:val="000000"/>
        </w:rPr>
        <w:t xml:space="preserve"> https://core.ac.uk/download/pdf/55535948.pdf</w:t>
      </w:r>
      <w:r>
        <w:rPr>
          <w:color w:val="000000"/>
        </w:rPr>
        <w:t>.</w:t>
      </w:r>
    </w:p>
    <w:sectPr w:rsidR="00C65A6F" w:rsidRPr="00C65A6F" w:rsidSect="007B748A">
      <w:headerReference w:type="default" r:id="rId14"/>
      <w:footerReference w:type="default" r:id="rId15"/>
      <w:pgSz w:w="11909" w:h="16834"/>
      <w:pgMar w:top="1440" w:right="1440" w:bottom="1135" w:left="1440" w:header="284" w:footer="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0266E" w14:textId="77777777" w:rsidR="009B5F7E" w:rsidRDefault="009B5F7E">
      <w:pPr>
        <w:spacing w:line="240" w:lineRule="auto"/>
      </w:pPr>
      <w:r>
        <w:separator/>
      </w:r>
    </w:p>
  </w:endnote>
  <w:endnote w:type="continuationSeparator" w:id="0">
    <w:p w14:paraId="7872C091" w14:textId="77777777" w:rsidR="009B5F7E" w:rsidRDefault="009B5F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default"/>
  </w:font>
  <w:font w:name="Comforta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9AF8" w14:textId="6C0DCE92" w:rsidR="003E3B9C" w:rsidRPr="001E4A97" w:rsidRDefault="007B748A" w:rsidP="001E4A97">
    <w:pPr>
      <w:pStyle w:val="Piedepgina"/>
      <w:ind w:firstLine="0"/>
      <w:rPr>
        <w:rFonts w:asciiTheme="majorHAnsi" w:hAnsiTheme="majorHAnsi" w:cstheme="majorHAnsi"/>
        <w:sz w:val="22"/>
        <w:szCs w:val="22"/>
      </w:rPr>
    </w:pPr>
    <w:r>
      <w:t xml:space="preserve">       </w:t>
    </w:r>
    <w:r>
      <w:rPr>
        <w:noProof/>
      </w:rPr>
      <w:drawing>
        <wp:inline distT="0" distB="0" distL="0" distR="0" wp14:anchorId="5613AD49" wp14:editId="4BEBB5F1">
          <wp:extent cx="1600200" cy="419100"/>
          <wp:effectExtent l="0" t="0" r="0" b="0"/>
          <wp:docPr id="21" name="Imagen 2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3E3B9C">
      <w:t xml:space="preserve">          </w:t>
    </w:r>
    <w:r w:rsidR="003E3B9C" w:rsidRPr="001E4A97">
      <w:rPr>
        <w:rFonts w:asciiTheme="majorHAnsi" w:eastAsiaTheme="minorHAnsi" w:hAnsiTheme="majorHAnsi" w:cstheme="majorHAnsi"/>
        <w:b/>
        <w:sz w:val="22"/>
        <w:szCs w:val="22"/>
      </w:rPr>
      <w:t>Vol. 10, Núm. 19                  Julio - Diciembre 2019, e0</w:t>
    </w:r>
    <w:r w:rsidR="00B54A2E">
      <w:rPr>
        <w:rFonts w:asciiTheme="majorHAnsi" w:eastAsiaTheme="minorHAnsi" w:hAnsiTheme="majorHAnsi" w:cstheme="majorHAnsi"/>
        <w:b/>
        <w:sz w:val="22"/>
        <w:szCs w:val="22"/>
      </w:rPr>
      <w:t>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A1599" w14:textId="77777777" w:rsidR="009B5F7E" w:rsidRDefault="009B5F7E">
      <w:pPr>
        <w:spacing w:line="240" w:lineRule="auto"/>
      </w:pPr>
      <w:r>
        <w:separator/>
      </w:r>
    </w:p>
  </w:footnote>
  <w:footnote w:type="continuationSeparator" w:id="0">
    <w:p w14:paraId="08EDDB7A" w14:textId="77777777" w:rsidR="009B5F7E" w:rsidRDefault="009B5F7E">
      <w:pPr>
        <w:spacing w:line="240" w:lineRule="auto"/>
      </w:pPr>
      <w:r>
        <w:continuationSeparator/>
      </w:r>
    </w:p>
  </w:footnote>
  <w:footnote w:id="1">
    <w:p w14:paraId="2A3AD007" w14:textId="64D6BD0B" w:rsidR="003E3B9C" w:rsidRDefault="003E3B9C" w:rsidP="005E06DC">
      <w:pPr>
        <w:pStyle w:val="Textonotapie"/>
        <w:ind w:firstLine="0"/>
      </w:pPr>
      <w:r>
        <w:rPr>
          <w:rStyle w:val="Refdenotaalpie"/>
        </w:rPr>
        <w:footnoteRef/>
      </w:r>
      <w:r>
        <w:t xml:space="preserve"> La referencia al final del documento incluye el enlace que da directo a la descarga de la base de datos (última actualización consultada: 2016). Los </w:t>
      </w:r>
      <w:r>
        <w:rPr>
          <w:i/>
          <w:iCs/>
        </w:rPr>
        <w:t>cibercafés</w:t>
      </w:r>
      <w:r>
        <w:t xml:space="preserve"> están bajo la categoría “</w:t>
      </w:r>
      <w:r w:rsidRPr="000D00FD">
        <w:t>Servicios de acceso a computadoras</w:t>
      </w:r>
      <w:r>
        <w:t xml:space="preserve">”, con el </w:t>
      </w:r>
      <w:r w:rsidRPr="001E4A97">
        <w:t>código de la clase de actividad</w:t>
      </w:r>
      <w:r w:rsidRPr="002C0C2C">
        <w:rPr>
          <w:i/>
          <w:iCs/>
        </w:rPr>
        <w:t xml:space="preserve"> </w:t>
      </w:r>
      <w:r w:rsidRPr="001E4A97">
        <w:t>SCIAN</w:t>
      </w:r>
      <w:r w:rsidRPr="005E06DC">
        <w:t xml:space="preserve"> </w:t>
      </w:r>
      <w:r w:rsidRPr="001E4A97">
        <w:t>561432</w:t>
      </w:r>
      <w:r>
        <w:t>.</w:t>
      </w:r>
    </w:p>
  </w:footnote>
  <w:footnote w:id="2">
    <w:p w14:paraId="1E8FB1B1" w14:textId="4ACFB947" w:rsidR="003E3B9C" w:rsidRDefault="003E3B9C" w:rsidP="00326B69">
      <w:pPr>
        <w:pStyle w:val="Textonotapie"/>
        <w:ind w:firstLine="0"/>
      </w:pPr>
      <w:r>
        <w:rPr>
          <w:rStyle w:val="Refdenotaalpie"/>
        </w:rPr>
        <w:footnoteRef/>
      </w:r>
      <w:r>
        <w:t xml:space="preserve"> Cuando el alumno alcanza una calificación superior a 5.9 se considera aprobatoria. Los estudiantes que lleguen a la evaluación final con una calificación aprobatoria tienen derecho a un examen ordinario en donde pueden mejorar su calificación. No todos acceden a presentar un ordinario, por lo que su calificación final pasa a ser la del ordinario.</w:t>
      </w:r>
    </w:p>
  </w:footnote>
  <w:footnote w:id="3">
    <w:p w14:paraId="5127D810" w14:textId="45BE1596" w:rsidR="003E3B9C" w:rsidRPr="00F059C0" w:rsidRDefault="003E3B9C" w:rsidP="00F059C0">
      <w:pPr>
        <w:pStyle w:val="Textonotapie"/>
        <w:ind w:firstLine="0"/>
      </w:pPr>
      <w:r>
        <w:rPr>
          <w:rStyle w:val="Refdenotaalpie"/>
        </w:rPr>
        <w:footnoteRef/>
      </w:r>
      <w:r>
        <w:t xml:space="preserve"> Algunos reconocerán esto como </w:t>
      </w:r>
      <w:r>
        <w:rPr>
          <w:i/>
          <w:iCs/>
        </w:rPr>
        <w:t>búsquedas avanzadas</w:t>
      </w:r>
      <w:r>
        <w:t xml:space="preserve"> en motores de búsqueda como en las bases de datos científicas. Sin embargo, cada vez más buscadores permiten a sus usuarios sofisticar sus búsquedas por medio de </w:t>
      </w:r>
      <w:r w:rsidRPr="001E4A97">
        <w:t>comandos especiales</w:t>
      </w:r>
      <w:r w:rsidRPr="000305DB">
        <w:t xml:space="preserve"> o accediendo a </w:t>
      </w:r>
      <w:r w:rsidRPr="001E4A97">
        <w:t>ciertas partes de la página</w:t>
      </w:r>
      <w:r w:rsidRPr="000305DB">
        <w:t xml:space="preserve">. Para el caso de </w:t>
      </w:r>
      <w:r w:rsidRPr="001E4A97">
        <w:t>Google</w:t>
      </w:r>
      <w:r w:rsidRPr="000305DB">
        <w:t xml:space="preserve"> como buscador web,</w:t>
      </w:r>
      <w:r>
        <w:t xml:space="preserve"> además de los filtros y herramientas de búsqueda, están los </w:t>
      </w:r>
      <w:r>
        <w:rPr>
          <w:i/>
          <w:iCs/>
        </w:rPr>
        <w:t>modificadores</w:t>
      </w:r>
      <w:r>
        <w:t xml:space="preserve"> que son símbolos o palabras que se añaden a la búsqueda para dar resultados más precisos. Se pueden consultar los </w:t>
      </w:r>
      <w:r w:rsidRPr="001E4A97">
        <w:t>modificadores</w:t>
      </w:r>
      <w:r w:rsidRPr="00681090">
        <w:t xml:space="preserve"> de </w:t>
      </w:r>
      <w:r w:rsidRPr="001E4A97">
        <w:t>Google</w:t>
      </w:r>
      <w:r w:rsidRPr="00681090">
        <w:t xml:space="preserve"> en el </w:t>
      </w:r>
      <w:r>
        <w:t xml:space="preserve">siguiente enlace: </w:t>
      </w:r>
      <w:hyperlink r:id="rId1" w:history="1">
        <w:r>
          <w:rPr>
            <w:rStyle w:val="Hipervnculo"/>
          </w:rPr>
          <w:t>https://support.google.com/websearch/answer/2466433</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2AB5" w14:textId="5F7A4E1A" w:rsidR="003E3B9C" w:rsidRDefault="003E3B9C" w:rsidP="001E4A97">
    <w:pPr>
      <w:pStyle w:val="Encabezado"/>
      <w:ind w:firstLine="0"/>
      <w:jc w:val="center"/>
    </w:pPr>
    <w:r w:rsidRPr="005A563C">
      <w:rPr>
        <w:noProof/>
      </w:rPr>
      <w:drawing>
        <wp:inline distT="0" distB="0" distL="0" distR="0" wp14:anchorId="72131522" wp14:editId="611EA373">
          <wp:extent cx="5610225" cy="6572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128C0"/>
    <w:multiLevelType w:val="multilevel"/>
    <w:tmpl w:val="298AF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5952BC"/>
    <w:multiLevelType w:val="hybridMultilevel"/>
    <w:tmpl w:val="82D83B1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6ED19B7"/>
    <w:multiLevelType w:val="hybridMultilevel"/>
    <w:tmpl w:val="8B1E90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38597C"/>
    <w:multiLevelType w:val="hybridMultilevel"/>
    <w:tmpl w:val="1A4EA5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CF6"/>
    <w:rsid w:val="0000350B"/>
    <w:rsid w:val="000214B0"/>
    <w:rsid w:val="00021AF6"/>
    <w:rsid w:val="00021D2C"/>
    <w:rsid w:val="000305DB"/>
    <w:rsid w:val="00064D37"/>
    <w:rsid w:val="00083F80"/>
    <w:rsid w:val="000900A3"/>
    <w:rsid w:val="000A1A87"/>
    <w:rsid w:val="000A51F9"/>
    <w:rsid w:val="000C3E7B"/>
    <w:rsid w:val="000C5D0C"/>
    <w:rsid w:val="000C6035"/>
    <w:rsid w:val="000C6A5C"/>
    <w:rsid w:val="000D00FD"/>
    <w:rsid w:val="000D2EE6"/>
    <w:rsid w:val="000D353B"/>
    <w:rsid w:val="000E19E5"/>
    <w:rsid w:val="000E3740"/>
    <w:rsid w:val="000E5C93"/>
    <w:rsid w:val="000E5D58"/>
    <w:rsid w:val="000F7A32"/>
    <w:rsid w:val="00121BCD"/>
    <w:rsid w:val="001359E6"/>
    <w:rsid w:val="00147AAD"/>
    <w:rsid w:val="00192143"/>
    <w:rsid w:val="001A1C41"/>
    <w:rsid w:val="001B005E"/>
    <w:rsid w:val="001B0589"/>
    <w:rsid w:val="001C19AF"/>
    <w:rsid w:val="001C1CB6"/>
    <w:rsid w:val="001C2C45"/>
    <w:rsid w:val="001E44F9"/>
    <w:rsid w:val="001E4A97"/>
    <w:rsid w:val="001E6B34"/>
    <w:rsid w:val="001E7C7D"/>
    <w:rsid w:val="001F07F9"/>
    <w:rsid w:val="002034CC"/>
    <w:rsid w:val="002073D6"/>
    <w:rsid w:val="0022170C"/>
    <w:rsid w:val="00222AB8"/>
    <w:rsid w:val="00252DAA"/>
    <w:rsid w:val="002623BA"/>
    <w:rsid w:val="0026501F"/>
    <w:rsid w:val="0027165F"/>
    <w:rsid w:val="002A6EF8"/>
    <w:rsid w:val="002B3646"/>
    <w:rsid w:val="002B7491"/>
    <w:rsid w:val="002C0C2C"/>
    <w:rsid w:val="002D5CD2"/>
    <w:rsid w:val="002E3352"/>
    <w:rsid w:val="002E5135"/>
    <w:rsid w:val="00315F28"/>
    <w:rsid w:val="0032488E"/>
    <w:rsid w:val="00326B69"/>
    <w:rsid w:val="00336232"/>
    <w:rsid w:val="00340A94"/>
    <w:rsid w:val="003500CB"/>
    <w:rsid w:val="00357EEE"/>
    <w:rsid w:val="003747E4"/>
    <w:rsid w:val="00375048"/>
    <w:rsid w:val="00375939"/>
    <w:rsid w:val="00375B0F"/>
    <w:rsid w:val="003872BF"/>
    <w:rsid w:val="0039168F"/>
    <w:rsid w:val="003A1EC2"/>
    <w:rsid w:val="003A3DF9"/>
    <w:rsid w:val="003B0039"/>
    <w:rsid w:val="003C44B0"/>
    <w:rsid w:val="003C49DE"/>
    <w:rsid w:val="003C4C5E"/>
    <w:rsid w:val="003D3BCA"/>
    <w:rsid w:val="003E1E26"/>
    <w:rsid w:val="003E3B9C"/>
    <w:rsid w:val="00406440"/>
    <w:rsid w:val="00411E57"/>
    <w:rsid w:val="00431051"/>
    <w:rsid w:val="004316DA"/>
    <w:rsid w:val="00444339"/>
    <w:rsid w:val="00446B81"/>
    <w:rsid w:val="004474C5"/>
    <w:rsid w:val="0045414B"/>
    <w:rsid w:val="00465A6B"/>
    <w:rsid w:val="00472530"/>
    <w:rsid w:val="00476008"/>
    <w:rsid w:val="00495AE1"/>
    <w:rsid w:val="004A1BFA"/>
    <w:rsid w:val="004A3298"/>
    <w:rsid w:val="004A5845"/>
    <w:rsid w:val="004B369E"/>
    <w:rsid w:val="004E187E"/>
    <w:rsid w:val="004F458A"/>
    <w:rsid w:val="00503590"/>
    <w:rsid w:val="00515814"/>
    <w:rsid w:val="005256DE"/>
    <w:rsid w:val="00542851"/>
    <w:rsid w:val="005464C6"/>
    <w:rsid w:val="00572395"/>
    <w:rsid w:val="00585027"/>
    <w:rsid w:val="00591C66"/>
    <w:rsid w:val="00592E95"/>
    <w:rsid w:val="0059498A"/>
    <w:rsid w:val="00594EEB"/>
    <w:rsid w:val="005A0DB1"/>
    <w:rsid w:val="005A4E2A"/>
    <w:rsid w:val="005C7DFA"/>
    <w:rsid w:val="005D6A8F"/>
    <w:rsid w:val="005E06DC"/>
    <w:rsid w:val="005F076D"/>
    <w:rsid w:val="00605386"/>
    <w:rsid w:val="006247D2"/>
    <w:rsid w:val="0063078F"/>
    <w:rsid w:val="006328C4"/>
    <w:rsid w:val="00636887"/>
    <w:rsid w:val="00637684"/>
    <w:rsid w:val="0064549C"/>
    <w:rsid w:val="00645D9A"/>
    <w:rsid w:val="00681090"/>
    <w:rsid w:val="00683664"/>
    <w:rsid w:val="0069353C"/>
    <w:rsid w:val="006946AD"/>
    <w:rsid w:val="006A66B2"/>
    <w:rsid w:val="006B679F"/>
    <w:rsid w:val="006B688F"/>
    <w:rsid w:val="006C0EB1"/>
    <w:rsid w:val="006C6CF6"/>
    <w:rsid w:val="006C76CC"/>
    <w:rsid w:val="006D0AC9"/>
    <w:rsid w:val="006D6422"/>
    <w:rsid w:val="00707429"/>
    <w:rsid w:val="00721E4C"/>
    <w:rsid w:val="007371C2"/>
    <w:rsid w:val="00747A1C"/>
    <w:rsid w:val="00754202"/>
    <w:rsid w:val="00754785"/>
    <w:rsid w:val="007615A1"/>
    <w:rsid w:val="00762CD2"/>
    <w:rsid w:val="00775EA1"/>
    <w:rsid w:val="0078218B"/>
    <w:rsid w:val="007830EE"/>
    <w:rsid w:val="00783F6D"/>
    <w:rsid w:val="007967A0"/>
    <w:rsid w:val="007B3796"/>
    <w:rsid w:val="007B748A"/>
    <w:rsid w:val="007C0647"/>
    <w:rsid w:val="007C4E03"/>
    <w:rsid w:val="007E04AD"/>
    <w:rsid w:val="007E6974"/>
    <w:rsid w:val="007F0911"/>
    <w:rsid w:val="007F0CD5"/>
    <w:rsid w:val="007F3B08"/>
    <w:rsid w:val="00810AA5"/>
    <w:rsid w:val="00823B9D"/>
    <w:rsid w:val="00832345"/>
    <w:rsid w:val="0083786F"/>
    <w:rsid w:val="00845D4D"/>
    <w:rsid w:val="00845FB3"/>
    <w:rsid w:val="00846519"/>
    <w:rsid w:val="008624C5"/>
    <w:rsid w:val="008713C1"/>
    <w:rsid w:val="008877D1"/>
    <w:rsid w:val="00894C5F"/>
    <w:rsid w:val="008A0803"/>
    <w:rsid w:val="008B6628"/>
    <w:rsid w:val="008E10CB"/>
    <w:rsid w:val="008E70FB"/>
    <w:rsid w:val="00901291"/>
    <w:rsid w:val="00910E6B"/>
    <w:rsid w:val="00932AB2"/>
    <w:rsid w:val="00971F81"/>
    <w:rsid w:val="009800FE"/>
    <w:rsid w:val="009960BB"/>
    <w:rsid w:val="009B54BA"/>
    <w:rsid w:val="009B5F7E"/>
    <w:rsid w:val="009C46A9"/>
    <w:rsid w:val="009C7914"/>
    <w:rsid w:val="009C7EA7"/>
    <w:rsid w:val="009D0022"/>
    <w:rsid w:val="009F2759"/>
    <w:rsid w:val="00A001E1"/>
    <w:rsid w:val="00A1687E"/>
    <w:rsid w:val="00A263B8"/>
    <w:rsid w:val="00A41BAC"/>
    <w:rsid w:val="00A54F41"/>
    <w:rsid w:val="00A658DE"/>
    <w:rsid w:val="00A73998"/>
    <w:rsid w:val="00A7638E"/>
    <w:rsid w:val="00A96632"/>
    <w:rsid w:val="00A9698D"/>
    <w:rsid w:val="00AE6E4A"/>
    <w:rsid w:val="00AF016F"/>
    <w:rsid w:val="00B006DD"/>
    <w:rsid w:val="00B06326"/>
    <w:rsid w:val="00B1015E"/>
    <w:rsid w:val="00B25BA1"/>
    <w:rsid w:val="00B36663"/>
    <w:rsid w:val="00B535CD"/>
    <w:rsid w:val="00B54A2E"/>
    <w:rsid w:val="00B55DCC"/>
    <w:rsid w:val="00B622E8"/>
    <w:rsid w:val="00B640E2"/>
    <w:rsid w:val="00B7452A"/>
    <w:rsid w:val="00B75E4F"/>
    <w:rsid w:val="00B82FF5"/>
    <w:rsid w:val="00B853B6"/>
    <w:rsid w:val="00BA2878"/>
    <w:rsid w:val="00BA732F"/>
    <w:rsid w:val="00BC0045"/>
    <w:rsid w:val="00BC640D"/>
    <w:rsid w:val="00BC739D"/>
    <w:rsid w:val="00BE2D13"/>
    <w:rsid w:val="00BE6625"/>
    <w:rsid w:val="00BF3B6D"/>
    <w:rsid w:val="00C03213"/>
    <w:rsid w:val="00C047D6"/>
    <w:rsid w:val="00C12241"/>
    <w:rsid w:val="00C15064"/>
    <w:rsid w:val="00C32113"/>
    <w:rsid w:val="00C60C6B"/>
    <w:rsid w:val="00C6403F"/>
    <w:rsid w:val="00C65A6F"/>
    <w:rsid w:val="00C9090F"/>
    <w:rsid w:val="00C938D5"/>
    <w:rsid w:val="00CA3BA0"/>
    <w:rsid w:val="00CC4F51"/>
    <w:rsid w:val="00CE5AFF"/>
    <w:rsid w:val="00D23DAA"/>
    <w:rsid w:val="00D2737A"/>
    <w:rsid w:val="00D4090B"/>
    <w:rsid w:val="00D42D4D"/>
    <w:rsid w:val="00D77BB8"/>
    <w:rsid w:val="00D80F2F"/>
    <w:rsid w:val="00D81F78"/>
    <w:rsid w:val="00DA726F"/>
    <w:rsid w:val="00DC1D17"/>
    <w:rsid w:val="00DD574B"/>
    <w:rsid w:val="00DE4F48"/>
    <w:rsid w:val="00E00096"/>
    <w:rsid w:val="00E056D5"/>
    <w:rsid w:val="00E12B27"/>
    <w:rsid w:val="00E332FD"/>
    <w:rsid w:val="00E33C3D"/>
    <w:rsid w:val="00E36FFF"/>
    <w:rsid w:val="00E5395B"/>
    <w:rsid w:val="00E57DC4"/>
    <w:rsid w:val="00E712A5"/>
    <w:rsid w:val="00E75993"/>
    <w:rsid w:val="00E77062"/>
    <w:rsid w:val="00E841EB"/>
    <w:rsid w:val="00EB6BB2"/>
    <w:rsid w:val="00EC68F1"/>
    <w:rsid w:val="00ED38B6"/>
    <w:rsid w:val="00EE56F7"/>
    <w:rsid w:val="00EE7D3B"/>
    <w:rsid w:val="00EF0689"/>
    <w:rsid w:val="00EF2B89"/>
    <w:rsid w:val="00F02EE3"/>
    <w:rsid w:val="00F059C0"/>
    <w:rsid w:val="00F13103"/>
    <w:rsid w:val="00F241D7"/>
    <w:rsid w:val="00F70BB6"/>
    <w:rsid w:val="00F77128"/>
    <w:rsid w:val="00F82B90"/>
    <w:rsid w:val="00FB3C46"/>
    <w:rsid w:val="00FC41E6"/>
    <w:rsid w:val="00FD7425"/>
    <w:rsid w:val="00FF2A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FD148"/>
  <w15:docId w15:val="{64D82BAC-4814-451E-85F7-D8F4DF55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21AF6"/>
    <w:pPr>
      <w:keepNext/>
      <w:keepLines/>
      <w:spacing w:before="400" w:after="120"/>
      <w:outlineLvl w:val="0"/>
    </w:pPr>
    <w:rPr>
      <w:b/>
      <w:sz w:val="32"/>
      <w:szCs w:val="40"/>
    </w:rPr>
  </w:style>
  <w:style w:type="paragraph" w:styleId="Ttulo2">
    <w:name w:val="heading 2"/>
    <w:basedOn w:val="Normal"/>
    <w:next w:val="Normal"/>
    <w:uiPriority w:val="9"/>
    <w:unhideWhenUsed/>
    <w:qFormat/>
    <w:rsid w:val="00021AF6"/>
    <w:pPr>
      <w:keepNext/>
      <w:keepLines/>
      <w:spacing w:before="360" w:after="120"/>
      <w:outlineLvl w:val="1"/>
    </w:pPr>
    <w:rPr>
      <w:b/>
      <w:sz w:val="28"/>
      <w:szCs w:val="32"/>
    </w:rPr>
  </w:style>
  <w:style w:type="paragraph" w:styleId="Ttulo3">
    <w:name w:val="heading 3"/>
    <w:basedOn w:val="Normal"/>
    <w:next w:val="Normal"/>
    <w:uiPriority w:val="9"/>
    <w:unhideWhenUsed/>
    <w:qFormat/>
    <w:rsid w:val="00021AF6"/>
    <w:pPr>
      <w:keepNext/>
      <w:keepLines/>
      <w:spacing w:before="320" w:after="80"/>
      <w:outlineLvl w:val="2"/>
    </w:pPr>
    <w:rPr>
      <w:i/>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EB6BB2"/>
    <w:pPr>
      <w:keepNext/>
      <w:keepLines/>
      <w:spacing w:after="60"/>
      <w:jc w:val="center"/>
    </w:pPr>
    <w:rPr>
      <w:b/>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B6BB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6BB2"/>
    <w:rPr>
      <w:rFonts w:ascii="Segoe UI" w:hAnsi="Segoe UI" w:cs="Segoe UI"/>
      <w:sz w:val="18"/>
      <w:szCs w:val="18"/>
    </w:rPr>
  </w:style>
  <w:style w:type="character" w:customStyle="1" w:styleId="Ttulo1Car">
    <w:name w:val="Título 1 Car"/>
    <w:basedOn w:val="Fuentedeprrafopredeter"/>
    <w:link w:val="Ttulo1"/>
    <w:uiPriority w:val="9"/>
    <w:rsid w:val="00021AF6"/>
    <w:rPr>
      <w:b/>
      <w:sz w:val="32"/>
      <w:szCs w:val="40"/>
    </w:rPr>
  </w:style>
  <w:style w:type="character" w:styleId="Hipervnculo">
    <w:name w:val="Hyperlink"/>
    <w:basedOn w:val="Fuentedeprrafopredeter"/>
    <w:uiPriority w:val="99"/>
    <w:unhideWhenUsed/>
    <w:rsid w:val="00636887"/>
    <w:rPr>
      <w:color w:val="0000FF" w:themeColor="hyperlink"/>
      <w:u w:val="single"/>
    </w:rPr>
  </w:style>
  <w:style w:type="character" w:customStyle="1" w:styleId="Mencinsinresolver1">
    <w:name w:val="Mención sin resolver1"/>
    <w:basedOn w:val="Fuentedeprrafopredeter"/>
    <w:uiPriority w:val="99"/>
    <w:semiHidden/>
    <w:unhideWhenUsed/>
    <w:rsid w:val="00636887"/>
    <w:rPr>
      <w:color w:val="605E5C"/>
      <w:shd w:val="clear" w:color="auto" w:fill="E1DFDD"/>
    </w:rPr>
  </w:style>
  <w:style w:type="paragraph" w:styleId="Textonotapie">
    <w:name w:val="footnote text"/>
    <w:basedOn w:val="Normal"/>
    <w:link w:val="TextonotapieCar"/>
    <w:uiPriority w:val="99"/>
    <w:semiHidden/>
    <w:unhideWhenUsed/>
    <w:rsid w:val="00D77BB8"/>
    <w:pPr>
      <w:spacing w:line="240" w:lineRule="auto"/>
    </w:pPr>
    <w:rPr>
      <w:sz w:val="20"/>
      <w:szCs w:val="20"/>
    </w:rPr>
  </w:style>
  <w:style w:type="character" w:customStyle="1" w:styleId="TextonotapieCar">
    <w:name w:val="Texto nota pie Car"/>
    <w:basedOn w:val="Fuentedeprrafopredeter"/>
    <w:link w:val="Textonotapie"/>
    <w:uiPriority w:val="99"/>
    <w:semiHidden/>
    <w:rsid w:val="00D77BB8"/>
    <w:rPr>
      <w:sz w:val="20"/>
      <w:szCs w:val="20"/>
    </w:rPr>
  </w:style>
  <w:style w:type="character" w:styleId="Refdenotaalpie">
    <w:name w:val="footnote reference"/>
    <w:basedOn w:val="Fuentedeprrafopredeter"/>
    <w:uiPriority w:val="99"/>
    <w:semiHidden/>
    <w:unhideWhenUsed/>
    <w:rsid w:val="00D77BB8"/>
    <w:rPr>
      <w:vertAlign w:val="superscript"/>
    </w:rPr>
  </w:style>
  <w:style w:type="character" w:styleId="Hipervnculovisitado">
    <w:name w:val="FollowedHyperlink"/>
    <w:basedOn w:val="Fuentedeprrafopredeter"/>
    <w:uiPriority w:val="99"/>
    <w:semiHidden/>
    <w:unhideWhenUsed/>
    <w:rsid w:val="009C46A9"/>
    <w:rPr>
      <w:color w:val="800080"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DC1D17"/>
    <w:rPr>
      <w:b/>
      <w:bCs/>
    </w:rPr>
  </w:style>
  <w:style w:type="character" w:customStyle="1" w:styleId="AsuntodelcomentarioCar">
    <w:name w:val="Asunto del comentario Car"/>
    <w:basedOn w:val="TextocomentarioCar"/>
    <w:link w:val="Asuntodelcomentario"/>
    <w:uiPriority w:val="99"/>
    <w:semiHidden/>
    <w:rsid w:val="00DC1D17"/>
    <w:rPr>
      <w:b/>
      <w:bCs/>
      <w:sz w:val="20"/>
      <w:szCs w:val="20"/>
    </w:rPr>
  </w:style>
  <w:style w:type="paragraph" w:styleId="Prrafodelista">
    <w:name w:val="List Paragraph"/>
    <w:basedOn w:val="Normal"/>
    <w:uiPriority w:val="34"/>
    <w:qFormat/>
    <w:rsid w:val="002E3352"/>
    <w:pPr>
      <w:ind w:left="720"/>
      <w:contextualSpacing/>
    </w:pPr>
  </w:style>
  <w:style w:type="paragraph" w:styleId="Bibliografa">
    <w:name w:val="Bibliography"/>
    <w:basedOn w:val="Normal"/>
    <w:next w:val="Normal"/>
    <w:uiPriority w:val="37"/>
    <w:unhideWhenUsed/>
    <w:rsid w:val="002E3352"/>
  </w:style>
  <w:style w:type="paragraph" w:styleId="NormalWeb">
    <w:name w:val="Normal (Web)"/>
    <w:basedOn w:val="Normal"/>
    <w:uiPriority w:val="99"/>
    <w:semiHidden/>
    <w:unhideWhenUsed/>
    <w:rsid w:val="00252DAA"/>
    <w:pPr>
      <w:spacing w:before="100" w:beforeAutospacing="1" w:after="100" w:afterAutospacing="1" w:line="240" w:lineRule="auto"/>
      <w:ind w:firstLine="0"/>
      <w:jc w:val="left"/>
    </w:pPr>
  </w:style>
  <w:style w:type="character" w:styleId="Mencinsinresolver">
    <w:name w:val="Unresolved Mention"/>
    <w:basedOn w:val="Fuentedeprrafopredeter"/>
    <w:uiPriority w:val="99"/>
    <w:semiHidden/>
    <w:unhideWhenUsed/>
    <w:rsid w:val="00FC41E6"/>
    <w:rPr>
      <w:color w:val="605E5C"/>
      <w:shd w:val="clear" w:color="auto" w:fill="E1DFDD"/>
    </w:rPr>
  </w:style>
  <w:style w:type="paragraph" w:styleId="Encabezado">
    <w:name w:val="header"/>
    <w:basedOn w:val="Normal"/>
    <w:link w:val="EncabezadoCar"/>
    <w:uiPriority w:val="99"/>
    <w:unhideWhenUsed/>
    <w:rsid w:val="000E5C9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E5C93"/>
  </w:style>
  <w:style w:type="paragraph" w:styleId="Piedepgina">
    <w:name w:val="footer"/>
    <w:basedOn w:val="Normal"/>
    <w:link w:val="PiedepginaCar"/>
    <w:uiPriority w:val="99"/>
    <w:unhideWhenUsed/>
    <w:rsid w:val="000E5C9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E5C93"/>
  </w:style>
  <w:style w:type="paragraph" w:styleId="HTMLconformatoprevio">
    <w:name w:val="HTML Preformatted"/>
    <w:basedOn w:val="Normal"/>
    <w:link w:val="HTMLconformatoprevioCar"/>
    <w:uiPriority w:val="99"/>
    <w:unhideWhenUsed/>
    <w:rsid w:val="001E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E4A97"/>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4381">
      <w:bodyDiv w:val="1"/>
      <w:marLeft w:val="0"/>
      <w:marRight w:val="0"/>
      <w:marTop w:val="0"/>
      <w:marBottom w:val="0"/>
      <w:divBdr>
        <w:top w:val="none" w:sz="0" w:space="0" w:color="auto"/>
        <w:left w:val="none" w:sz="0" w:space="0" w:color="auto"/>
        <w:bottom w:val="none" w:sz="0" w:space="0" w:color="auto"/>
        <w:right w:val="none" w:sz="0" w:space="0" w:color="auto"/>
      </w:divBdr>
    </w:div>
    <w:div w:id="42952311">
      <w:bodyDiv w:val="1"/>
      <w:marLeft w:val="0"/>
      <w:marRight w:val="0"/>
      <w:marTop w:val="0"/>
      <w:marBottom w:val="0"/>
      <w:divBdr>
        <w:top w:val="none" w:sz="0" w:space="0" w:color="auto"/>
        <w:left w:val="none" w:sz="0" w:space="0" w:color="auto"/>
        <w:bottom w:val="none" w:sz="0" w:space="0" w:color="auto"/>
        <w:right w:val="none" w:sz="0" w:space="0" w:color="auto"/>
      </w:divBdr>
    </w:div>
    <w:div w:id="46875480">
      <w:bodyDiv w:val="1"/>
      <w:marLeft w:val="0"/>
      <w:marRight w:val="0"/>
      <w:marTop w:val="0"/>
      <w:marBottom w:val="0"/>
      <w:divBdr>
        <w:top w:val="none" w:sz="0" w:space="0" w:color="auto"/>
        <w:left w:val="none" w:sz="0" w:space="0" w:color="auto"/>
        <w:bottom w:val="none" w:sz="0" w:space="0" w:color="auto"/>
        <w:right w:val="none" w:sz="0" w:space="0" w:color="auto"/>
      </w:divBdr>
    </w:div>
    <w:div w:id="48921254">
      <w:bodyDiv w:val="1"/>
      <w:marLeft w:val="0"/>
      <w:marRight w:val="0"/>
      <w:marTop w:val="0"/>
      <w:marBottom w:val="0"/>
      <w:divBdr>
        <w:top w:val="none" w:sz="0" w:space="0" w:color="auto"/>
        <w:left w:val="none" w:sz="0" w:space="0" w:color="auto"/>
        <w:bottom w:val="none" w:sz="0" w:space="0" w:color="auto"/>
        <w:right w:val="none" w:sz="0" w:space="0" w:color="auto"/>
      </w:divBdr>
    </w:div>
    <w:div w:id="58938942">
      <w:bodyDiv w:val="1"/>
      <w:marLeft w:val="0"/>
      <w:marRight w:val="0"/>
      <w:marTop w:val="0"/>
      <w:marBottom w:val="0"/>
      <w:divBdr>
        <w:top w:val="none" w:sz="0" w:space="0" w:color="auto"/>
        <w:left w:val="none" w:sz="0" w:space="0" w:color="auto"/>
        <w:bottom w:val="none" w:sz="0" w:space="0" w:color="auto"/>
        <w:right w:val="none" w:sz="0" w:space="0" w:color="auto"/>
      </w:divBdr>
    </w:div>
    <w:div w:id="62412838">
      <w:bodyDiv w:val="1"/>
      <w:marLeft w:val="0"/>
      <w:marRight w:val="0"/>
      <w:marTop w:val="0"/>
      <w:marBottom w:val="0"/>
      <w:divBdr>
        <w:top w:val="none" w:sz="0" w:space="0" w:color="auto"/>
        <w:left w:val="none" w:sz="0" w:space="0" w:color="auto"/>
        <w:bottom w:val="none" w:sz="0" w:space="0" w:color="auto"/>
        <w:right w:val="none" w:sz="0" w:space="0" w:color="auto"/>
      </w:divBdr>
    </w:div>
    <w:div w:id="64645797">
      <w:bodyDiv w:val="1"/>
      <w:marLeft w:val="0"/>
      <w:marRight w:val="0"/>
      <w:marTop w:val="0"/>
      <w:marBottom w:val="0"/>
      <w:divBdr>
        <w:top w:val="none" w:sz="0" w:space="0" w:color="auto"/>
        <w:left w:val="none" w:sz="0" w:space="0" w:color="auto"/>
        <w:bottom w:val="none" w:sz="0" w:space="0" w:color="auto"/>
        <w:right w:val="none" w:sz="0" w:space="0" w:color="auto"/>
      </w:divBdr>
    </w:div>
    <w:div w:id="77289949">
      <w:bodyDiv w:val="1"/>
      <w:marLeft w:val="0"/>
      <w:marRight w:val="0"/>
      <w:marTop w:val="0"/>
      <w:marBottom w:val="0"/>
      <w:divBdr>
        <w:top w:val="none" w:sz="0" w:space="0" w:color="auto"/>
        <w:left w:val="none" w:sz="0" w:space="0" w:color="auto"/>
        <w:bottom w:val="none" w:sz="0" w:space="0" w:color="auto"/>
        <w:right w:val="none" w:sz="0" w:space="0" w:color="auto"/>
      </w:divBdr>
    </w:div>
    <w:div w:id="81998683">
      <w:bodyDiv w:val="1"/>
      <w:marLeft w:val="0"/>
      <w:marRight w:val="0"/>
      <w:marTop w:val="0"/>
      <w:marBottom w:val="0"/>
      <w:divBdr>
        <w:top w:val="none" w:sz="0" w:space="0" w:color="auto"/>
        <w:left w:val="none" w:sz="0" w:space="0" w:color="auto"/>
        <w:bottom w:val="none" w:sz="0" w:space="0" w:color="auto"/>
        <w:right w:val="none" w:sz="0" w:space="0" w:color="auto"/>
      </w:divBdr>
    </w:div>
    <w:div w:id="85226372">
      <w:bodyDiv w:val="1"/>
      <w:marLeft w:val="0"/>
      <w:marRight w:val="0"/>
      <w:marTop w:val="0"/>
      <w:marBottom w:val="0"/>
      <w:divBdr>
        <w:top w:val="none" w:sz="0" w:space="0" w:color="auto"/>
        <w:left w:val="none" w:sz="0" w:space="0" w:color="auto"/>
        <w:bottom w:val="none" w:sz="0" w:space="0" w:color="auto"/>
        <w:right w:val="none" w:sz="0" w:space="0" w:color="auto"/>
      </w:divBdr>
    </w:div>
    <w:div w:id="88505468">
      <w:bodyDiv w:val="1"/>
      <w:marLeft w:val="0"/>
      <w:marRight w:val="0"/>
      <w:marTop w:val="0"/>
      <w:marBottom w:val="0"/>
      <w:divBdr>
        <w:top w:val="none" w:sz="0" w:space="0" w:color="auto"/>
        <w:left w:val="none" w:sz="0" w:space="0" w:color="auto"/>
        <w:bottom w:val="none" w:sz="0" w:space="0" w:color="auto"/>
        <w:right w:val="none" w:sz="0" w:space="0" w:color="auto"/>
      </w:divBdr>
    </w:div>
    <w:div w:id="90706663">
      <w:bodyDiv w:val="1"/>
      <w:marLeft w:val="0"/>
      <w:marRight w:val="0"/>
      <w:marTop w:val="0"/>
      <w:marBottom w:val="0"/>
      <w:divBdr>
        <w:top w:val="none" w:sz="0" w:space="0" w:color="auto"/>
        <w:left w:val="none" w:sz="0" w:space="0" w:color="auto"/>
        <w:bottom w:val="none" w:sz="0" w:space="0" w:color="auto"/>
        <w:right w:val="none" w:sz="0" w:space="0" w:color="auto"/>
      </w:divBdr>
    </w:div>
    <w:div w:id="95636895">
      <w:bodyDiv w:val="1"/>
      <w:marLeft w:val="0"/>
      <w:marRight w:val="0"/>
      <w:marTop w:val="0"/>
      <w:marBottom w:val="0"/>
      <w:divBdr>
        <w:top w:val="none" w:sz="0" w:space="0" w:color="auto"/>
        <w:left w:val="none" w:sz="0" w:space="0" w:color="auto"/>
        <w:bottom w:val="none" w:sz="0" w:space="0" w:color="auto"/>
        <w:right w:val="none" w:sz="0" w:space="0" w:color="auto"/>
      </w:divBdr>
    </w:div>
    <w:div w:id="95753979">
      <w:bodyDiv w:val="1"/>
      <w:marLeft w:val="0"/>
      <w:marRight w:val="0"/>
      <w:marTop w:val="0"/>
      <w:marBottom w:val="0"/>
      <w:divBdr>
        <w:top w:val="none" w:sz="0" w:space="0" w:color="auto"/>
        <w:left w:val="none" w:sz="0" w:space="0" w:color="auto"/>
        <w:bottom w:val="none" w:sz="0" w:space="0" w:color="auto"/>
        <w:right w:val="none" w:sz="0" w:space="0" w:color="auto"/>
      </w:divBdr>
    </w:div>
    <w:div w:id="98184175">
      <w:bodyDiv w:val="1"/>
      <w:marLeft w:val="0"/>
      <w:marRight w:val="0"/>
      <w:marTop w:val="0"/>
      <w:marBottom w:val="0"/>
      <w:divBdr>
        <w:top w:val="none" w:sz="0" w:space="0" w:color="auto"/>
        <w:left w:val="none" w:sz="0" w:space="0" w:color="auto"/>
        <w:bottom w:val="none" w:sz="0" w:space="0" w:color="auto"/>
        <w:right w:val="none" w:sz="0" w:space="0" w:color="auto"/>
      </w:divBdr>
    </w:div>
    <w:div w:id="103498195">
      <w:bodyDiv w:val="1"/>
      <w:marLeft w:val="0"/>
      <w:marRight w:val="0"/>
      <w:marTop w:val="0"/>
      <w:marBottom w:val="0"/>
      <w:divBdr>
        <w:top w:val="none" w:sz="0" w:space="0" w:color="auto"/>
        <w:left w:val="none" w:sz="0" w:space="0" w:color="auto"/>
        <w:bottom w:val="none" w:sz="0" w:space="0" w:color="auto"/>
        <w:right w:val="none" w:sz="0" w:space="0" w:color="auto"/>
      </w:divBdr>
    </w:div>
    <w:div w:id="111901848">
      <w:bodyDiv w:val="1"/>
      <w:marLeft w:val="0"/>
      <w:marRight w:val="0"/>
      <w:marTop w:val="0"/>
      <w:marBottom w:val="0"/>
      <w:divBdr>
        <w:top w:val="none" w:sz="0" w:space="0" w:color="auto"/>
        <w:left w:val="none" w:sz="0" w:space="0" w:color="auto"/>
        <w:bottom w:val="none" w:sz="0" w:space="0" w:color="auto"/>
        <w:right w:val="none" w:sz="0" w:space="0" w:color="auto"/>
      </w:divBdr>
    </w:div>
    <w:div w:id="123621332">
      <w:bodyDiv w:val="1"/>
      <w:marLeft w:val="0"/>
      <w:marRight w:val="0"/>
      <w:marTop w:val="0"/>
      <w:marBottom w:val="0"/>
      <w:divBdr>
        <w:top w:val="none" w:sz="0" w:space="0" w:color="auto"/>
        <w:left w:val="none" w:sz="0" w:space="0" w:color="auto"/>
        <w:bottom w:val="none" w:sz="0" w:space="0" w:color="auto"/>
        <w:right w:val="none" w:sz="0" w:space="0" w:color="auto"/>
      </w:divBdr>
    </w:div>
    <w:div w:id="130829176">
      <w:bodyDiv w:val="1"/>
      <w:marLeft w:val="0"/>
      <w:marRight w:val="0"/>
      <w:marTop w:val="0"/>
      <w:marBottom w:val="0"/>
      <w:divBdr>
        <w:top w:val="none" w:sz="0" w:space="0" w:color="auto"/>
        <w:left w:val="none" w:sz="0" w:space="0" w:color="auto"/>
        <w:bottom w:val="none" w:sz="0" w:space="0" w:color="auto"/>
        <w:right w:val="none" w:sz="0" w:space="0" w:color="auto"/>
      </w:divBdr>
    </w:div>
    <w:div w:id="132143040">
      <w:bodyDiv w:val="1"/>
      <w:marLeft w:val="0"/>
      <w:marRight w:val="0"/>
      <w:marTop w:val="0"/>
      <w:marBottom w:val="0"/>
      <w:divBdr>
        <w:top w:val="none" w:sz="0" w:space="0" w:color="auto"/>
        <w:left w:val="none" w:sz="0" w:space="0" w:color="auto"/>
        <w:bottom w:val="none" w:sz="0" w:space="0" w:color="auto"/>
        <w:right w:val="none" w:sz="0" w:space="0" w:color="auto"/>
      </w:divBdr>
    </w:div>
    <w:div w:id="135488319">
      <w:bodyDiv w:val="1"/>
      <w:marLeft w:val="0"/>
      <w:marRight w:val="0"/>
      <w:marTop w:val="0"/>
      <w:marBottom w:val="0"/>
      <w:divBdr>
        <w:top w:val="none" w:sz="0" w:space="0" w:color="auto"/>
        <w:left w:val="none" w:sz="0" w:space="0" w:color="auto"/>
        <w:bottom w:val="none" w:sz="0" w:space="0" w:color="auto"/>
        <w:right w:val="none" w:sz="0" w:space="0" w:color="auto"/>
      </w:divBdr>
    </w:div>
    <w:div w:id="135925781">
      <w:bodyDiv w:val="1"/>
      <w:marLeft w:val="0"/>
      <w:marRight w:val="0"/>
      <w:marTop w:val="0"/>
      <w:marBottom w:val="0"/>
      <w:divBdr>
        <w:top w:val="none" w:sz="0" w:space="0" w:color="auto"/>
        <w:left w:val="none" w:sz="0" w:space="0" w:color="auto"/>
        <w:bottom w:val="none" w:sz="0" w:space="0" w:color="auto"/>
        <w:right w:val="none" w:sz="0" w:space="0" w:color="auto"/>
      </w:divBdr>
    </w:div>
    <w:div w:id="150408999">
      <w:bodyDiv w:val="1"/>
      <w:marLeft w:val="0"/>
      <w:marRight w:val="0"/>
      <w:marTop w:val="0"/>
      <w:marBottom w:val="0"/>
      <w:divBdr>
        <w:top w:val="none" w:sz="0" w:space="0" w:color="auto"/>
        <w:left w:val="none" w:sz="0" w:space="0" w:color="auto"/>
        <w:bottom w:val="none" w:sz="0" w:space="0" w:color="auto"/>
        <w:right w:val="none" w:sz="0" w:space="0" w:color="auto"/>
      </w:divBdr>
    </w:div>
    <w:div w:id="151261607">
      <w:bodyDiv w:val="1"/>
      <w:marLeft w:val="0"/>
      <w:marRight w:val="0"/>
      <w:marTop w:val="0"/>
      <w:marBottom w:val="0"/>
      <w:divBdr>
        <w:top w:val="none" w:sz="0" w:space="0" w:color="auto"/>
        <w:left w:val="none" w:sz="0" w:space="0" w:color="auto"/>
        <w:bottom w:val="none" w:sz="0" w:space="0" w:color="auto"/>
        <w:right w:val="none" w:sz="0" w:space="0" w:color="auto"/>
      </w:divBdr>
    </w:div>
    <w:div w:id="153031077">
      <w:bodyDiv w:val="1"/>
      <w:marLeft w:val="0"/>
      <w:marRight w:val="0"/>
      <w:marTop w:val="0"/>
      <w:marBottom w:val="0"/>
      <w:divBdr>
        <w:top w:val="none" w:sz="0" w:space="0" w:color="auto"/>
        <w:left w:val="none" w:sz="0" w:space="0" w:color="auto"/>
        <w:bottom w:val="none" w:sz="0" w:space="0" w:color="auto"/>
        <w:right w:val="none" w:sz="0" w:space="0" w:color="auto"/>
      </w:divBdr>
    </w:div>
    <w:div w:id="155659060">
      <w:bodyDiv w:val="1"/>
      <w:marLeft w:val="0"/>
      <w:marRight w:val="0"/>
      <w:marTop w:val="0"/>
      <w:marBottom w:val="0"/>
      <w:divBdr>
        <w:top w:val="none" w:sz="0" w:space="0" w:color="auto"/>
        <w:left w:val="none" w:sz="0" w:space="0" w:color="auto"/>
        <w:bottom w:val="none" w:sz="0" w:space="0" w:color="auto"/>
        <w:right w:val="none" w:sz="0" w:space="0" w:color="auto"/>
      </w:divBdr>
    </w:div>
    <w:div w:id="161432249">
      <w:bodyDiv w:val="1"/>
      <w:marLeft w:val="0"/>
      <w:marRight w:val="0"/>
      <w:marTop w:val="0"/>
      <w:marBottom w:val="0"/>
      <w:divBdr>
        <w:top w:val="none" w:sz="0" w:space="0" w:color="auto"/>
        <w:left w:val="none" w:sz="0" w:space="0" w:color="auto"/>
        <w:bottom w:val="none" w:sz="0" w:space="0" w:color="auto"/>
        <w:right w:val="none" w:sz="0" w:space="0" w:color="auto"/>
      </w:divBdr>
    </w:div>
    <w:div w:id="162016009">
      <w:bodyDiv w:val="1"/>
      <w:marLeft w:val="0"/>
      <w:marRight w:val="0"/>
      <w:marTop w:val="0"/>
      <w:marBottom w:val="0"/>
      <w:divBdr>
        <w:top w:val="none" w:sz="0" w:space="0" w:color="auto"/>
        <w:left w:val="none" w:sz="0" w:space="0" w:color="auto"/>
        <w:bottom w:val="none" w:sz="0" w:space="0" w:color="auto"/>
        <w:right w:val="none" w:sz="0" w:space="0" w:color="auto"/>
      </w:divBdr>
    </w:div>
    <w:div w:id="166558771">
      <w:bodyDiv w:val="1"/>
      <w:marLeft w:val="0"/>
      <w:marRight w:val="0"/>
      <w:marTop w:val="0"/>
      <w:marBottom w:val="0"/>
      <w:divBdr>
        <w:top w:val="none" w:sz="0" w:space="0" w:color="auto"/>
        <w:left w:val="none" w:sz="0" w:space="0" w:color="auto"/>
        <w:bottom w:val="none" w:sz="0" w:space="0" w:color="auto"/>
        <w:right w:val="none" w:sz="0" w:space="0" w:color="auto"/>
      </w:divBdr>
    </w:div>
    <w:div w:id="176315302">
      <w:bodyDiv w:val="1"/>
      <w:marLeft w:val="0"/>
      <w:marRight w:val="0"/>
      <w:marTop w:val="0"/>
      <w:marBottom w:val="0"/>
      <w:divBdr>
        <w:top w:val="none" w:sz="0" w:space="0" w:color="auto"/>
        <w:left w:val="none" w:sz="0" w:space="0" w:color="auto"/>
        <w:bottom w:val="none" w:sz="0" w:space="0" w:color="auto"/>
        <w:right w:val="none" w:sz="0" w:space="0" w:color="auto"/>
      </w:divBdr>
    </w:div>
    <w:div w:id="179317916">
      <w:bodyDiv w:val="1"/>
      <w:marLeft w:val="0"/>
      <w:marRight w:val="0"/>
      <w:marTop w:val="0"/>
      <w:marBottom w:val="0"/>
      <w:divBdr>
        <w:top w:val="none" w:sz="0" w:space="0" w:color="auto"/>
        <w:left w:val="none" w:sz="0" w:space="0" w:color="auto"/>
        <w:bottom w:val="none" w:sz="0" w:space="0" w:color="auto"/>
        <w:right w:val="none" w:sz="0" w:space="0" w:color="auto"/>
      </w:divBdr>
    </w:div>
    <w:div w:id="179439696">
      <w:bodyDiv w:val="1"/>
      <w:marLeft w:val="0"/>
      <w:marRight w:val="0"/>
      <w:marTop w:val="0"/>
      <w:marBottom w:val="0"/>
      <w:divBdr>
        <w:top w:val="none" w:sz="0" w:space="0" w:color="auto"/>
        <w:left w:val="none" w:sz="0" w:space="0" w:color="auto"/>
        <w:bottom w:val="none" w:sz="0" w:space="0" w:color="auto"/>
        <w:right w:val="none" w:sz="0" w:space="0" w:color="auto"/>
      </w:divBdr>
    </w:div>
    <w:div w:id="181403831">
      <w:bodyDiv w:val="1"/>
      <w:marLeft w:val="0"/>
      <w:marRight w:val="0"/>
      <w:marTop w:val="0"/>
      <w:marBottom w:val="0"/>
      <w:divBdr>
        <w:top w:val="none" w:sz="0" w:space="0" w:color="auto"/>
        <w:left w:val="none" w:sz="0" w:space="0" w:color="auto"/>
        <w:bottom w:val="none" w:sz="0" w:space="0" w:color="auto"/>
        <w:right w:val="none" w:sz="0" w:space="0" w:color="auto"/>
      </w:divBdr>
    </w:div>
    <w:div w:id="189223926">
      <w:bodyDiv w:val="1"/>
      <w:marLeft w:val="0"/>
      <w:marRight w:val="0"/>
      <w:marTop w:val="0"/>
      <w:marBottom w:val="0"/>
      <w:divBdr>
        <w:top w:val="none" w:sz="0" w:space="0" w:color="auto"/>
        <w:left w:val="none" w:sz="0" w:space="0" w:color="auto"/>
        <w:bottom w:val="none" w:sz="0" w:space="0" w:color="auto"/>
        <w:right w:val="none" w:sz="0" w:space="0" w:color="auto"/>
      </w:divBdr>
    </w:div>
    <w:div w:id="195511772">
      <w:bodyDiv w:val="1"/>
      <w:marLeft w:val="0"/>
      <w:marRight w:val="0"/>
      <w:marTop w:val="0"/>
      <w:marBottom w:val="0"/>
      <w:divBdr>
        <w:top w:val="none" w:sz="0" w:space="0" w:color="auto"/>
        <w:left w:val="none" w:sz="0" w:space="0" w:color="auto"/>
        <w:bottom w:val="none" w:sz="0" w:space="0" w:color="auto"/>
        <w:right w:val="none" w:sz="0" w:space="0" w:color="auto"/>
      </w:divBdr>
    </w:div>
    <w:div w:id="218252035">
      <w:bodyDiv w:val="1"/>
      <w:marLeft w:val="0"/>
      <w:marRight w:val="0"/>
      <w:marTop w:val="0"/>
      <w:marBottom w:val="0"/>
      <w:divBdr>
        <w:top w:val="none" w:sz="0" w:space="0" w:color="auto"/>
        <w:left w:val="none" w:sz="0" w:space="0" w:color="auto"/>
        <w:bottom w:val="none" w:sz="0" w:space="0" w:color="auto"/>
        <w:right w:val="none" w:sz="0" w:space="0" w:color="auto"/>
      </w:divBdr>
    </w:div>
    <w:div w:id="218515218">
      <w:bodyDiv w:val="1"/>
      <w:marLeft w:val="0"/>
      <w:marRight w:val="0"/>
      <w:marTop w:val="0"/>
      <w:marBottom w:val="0"/>
      <w:divBdr>
        <w:top w:val="none" w:sz="0" w:space="0" w:color="auto"/>
        <w:left w:val="none" w:sz="0" w:space="0" w:color="auto"/>
        <w:bottom w:val="none" w:sz="0" w:space="0" w:color="auto"/>
        <w:right w:val="none" w:sz="0" w:space="0" w:color="auto"/>
      </w:divBdr>
    </w:div>
    <w:div w:id="221260544">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3345894">
      <w:bodyDiv w:val="1"/>
      <w:marLeft w:val="0"/>
      <w:marRight w:val="0"/>
      <w:marTop w:val="0"/>
      <w:marBottom w:val="0"/>
      <w:divBdr>
        <w:top w:val="none" w:sz="0" w:space="0" w:color="auto"/>
        <w:left w:val="none" w:sz="0" w:space="0" w:color="auto"/>
        <w:bottom w:val="none" w:sz="0" w:space="0" w:color="auto"/>
        <w:right w:val="none" w:sz="0" w:space="0" w:color="auto"/>
      </w:divBdr>
    </w:div>
    <w:div w:id="243347211">
      <w:bodyDiv w:val="1"/>
      <w:marLeft w:val="0"/>
      <w:marRight w:val="0"/>
      <w:marTop w:val="0"/>
      <w:marBottom w:val="0"/>
      <w:divBdr>
        <w:top w:val="none" w:sz="0" w:space="0" w:color="auto"/>
        <w:left w:val="none" w:sz="0" w:space="0" w:color="auto"/>
        <w:bottom w:val="none" w:sz="0" w:space="0" w:color="auto"/>
        <w:right w:val="none" w:sz="0" w:space="0" w:color="auto"/>
      </w:divBdr>
    </w:div>
    <w:div w:id="246886000">
      <w:bodyDiv w:val="1"/>
      <w:marLeft w:val="0"/>
      <w:marRight w:val="0"/>
      <w:marTop w:val="0"/>
      <w:marBottom w:val="0"/>
      <w:divBdr>
        <w:top w:val="none" w:sz="0" w:space="0" w:color="auto"/>
        <w:left w:val="none" w:sz="0" w:space="0" w:color="auto"/>
        <w:bottom w:val="none" w:sz="0" w:space="0" w:color="auto"/>
        <w:right w:val="none" w:sz="0" w:space="0" w:color="auto"/>
      </w:divBdr>
    </w:div>
    <w:div w:id="274410312">
      <w:bodyDiv w:val="1"/>
      <w:marLeft w:val="0"/>
      <w:marRight w:val="0"/>
      <w:marTop w:val="0"/>
      <w:marBottom w:val="0"/>
      <w:divBdr>
        <w:top w:val="none" w:sz="0" w:space="0" w:color="auto"/>
        <w:left w:val="none" w:sz="0" w:space="0" w:color="auto"/>
        <w:bottom w:val="none" w:sz="0" w:space="0" w:color="auto"/>
        <w:right w:val="none" w:sz="0" w:space="0" w:color="auto"/>
      </w:divBdr>
    </w:div>
    <w:div w:id="286401378">
      <w:bodyDiv w:val="1"/>
      <w:marLeft w:val="0"/>
      <w:marRight w:val="0"/>
      <w:marTop w:val="0"/>
      <w:marBottom w:val="0"/>
      <w:divBdr>
        <w:top w:val="none" w:sz="0" w:space="0" w:color="auto"/>
        <w:left w:val="none" w:sz="0" w:space="0" w:color="auto"/>
        <w:bottom w:val="none" w:sz="0" w:space="0" w:color="auto"/>
        <w:right w:val="none" w:sz="0" w:space="0" w:color="auto"/>
      </w:divBdr>
    </w:div>
    <w:div w:id="293408750">
      <w:bodyDiv w:val="1"/>
      <w:marLeft w:val="0"/>
      <w:marRight w:val="0"/>
      <w:marTop w:val="0"/>
      <w:marBottom w:val="0"/>
      <w:divBdr>
        <w:top w:val="none" w:sz="0" w:space="0" w:color="auto"/>
        <w:left w:val="none" w:sz="0" w:space="0" w:color="auto"/>
        <w:bottom w:val="none" w:sz="0" w:space="0" w:color="auto"/>
        <w:right w:val="none" w:sz="0" w:space="0" w:color="auto"/>
      </w:divBdr>
    </w:div>
    <w:div w:id="299190402">
      <w:bodyDiv w:val="1"/>
      <w:marLeft w:val="0"/>
      <w:marRight w:val="0"/>
      <w:marTop w:val="0"/>
      <w:marBottom w:val="0"/>
      <w:divBdr>
        <w:top w:val="none" w:sz="0" w:space="0" w:color="auto"/>
        <w:left w:val="none" w:sz="0" w:space="0" w:color="auto"/>
        <w:bottom w:val="none" w:sz="0" w:space="0" w:color="auto"/>
        <w:right w:val="none" w:sz="0" w:space="0" w:color="auto"/>
      </w:divBdr>
    </w:div>
    <w:div w:id="304895550">
      <w:bodyDiv w:val="1"/>
      <w:marLeft w:val="0"/>
      <w:marRight w:val="0"/>
      <w:marTop w:val="0"/>
      <w:marBottom w:val="0"/>
      <w:divBdr>
        <w:top w:val="none" w:sz="0" w:space="0" w:color="auto"/>
        <w:left w:val="none" w:sz="0" w:space="0" w:color="auto"/>
        <w:bottom w:val="none" w:sz="0" w:space="0" w:color="auto"/>
        <w:right w:val="none" w:sz="0" w:space="0" w:color="auto"/>
      </w:divBdr>
    </w:div>
    <w:div w:id="304899332">
      <w:bodyDiv w:val="1"/>
      <w:marLeft w:val="0"/>
      <w:marRight w:val="0"/>
      <w:marTop w:val="0"/>
      <w:marBottom w:val="0"/>
      <w:divBdr>
        <w:top w:val="none" w:sz="0" w:space="0" w:color="auto"/>
        <w:left w:val="none" w:sz="0" w:space="0" w:color="auto"/>
        <w:bottom w:val="none" w:sz="0" w:space="0" w:color="auto"/>
        <w:right w:val="none" w:sz="0" w:space="0" w:color="auto"/>
      </w:divBdr>
    </w:div>
    <w:div w:id="314457539">
      <w:bodyDiv w:val="1"/>
      <w:marLeft w:val="0"/>
      <w:marRight w:val="0"/>
      <w:marTop w:val="0"/>
      <w:marBottom w:val="0"/>
      <w:divBdr>
        <w:top w:val="none" w:sz="0" w:space="0" w:color="auto"/>
        <w:left w:val="none" w:sz="0" w:space="0" w:color="auto"/>
        <w:bottom w:val="none" w:sz="0" w:space="0" w:color="auto"/>
        <w:right w:val="none" w:sz="0" w:space="0" w:color="auto"/>
      </w:divBdr>
    </w:div>
    <w:div w:id="325284544">
      <w:bodyDiv w:val="1"/>
      <w:marLeft w:val="0"/>
      <w:marRight w:val="0"/>
      <w:marTop w:val="0"/>
      <w:marBottom w:val="0"/>
      <w:divBdr>
        <w:top w:val="none" w:sz="0" w:space="0" w:color="auto"/>
        <w:left w:val="none" w:sz="0" w:space="0" w:color="auto"/>
        <w:bottom w:val="none" w:sz="0" w:space="0" w:color="auto"/>
        <w:right w:val="none" w:sz="0" w:space="0" w:color="auto"/>
      </w:divBdr>
    </w:div>
    <w:div w:id="329677404">
      <w:bodyDiv w:val="1"/>
      <w:marLeft w:val="0"/>
      <w:marRight w:val="0"/>
      <w:marTop w:val="0"/>
      <w:marBottom w:val="0"/>
      <w:divBdr>
        <w:top w:val="none" w:sz="0" w:space="0" w:color="auto"/>
        <w:left w:val="none" w:sz="0" w:space="0" w:color="auto"/>
        <w:bottom w:val="none" w:sz="0" w:space="0" w:color="auto"/>
        <w:right w:val="none" w:sz="0" w:space="0" w:color="auto"/>
      </w:divBdr>
    </w:div>
    <w:div w:id="330645540">
      <w:bodyDiv w:val="1"/>
      <w:marLeft w:val="0"/>
      <w:marRight w:val="0"/>
      <w:marTop w:val="0"/>
      <w:marBottom w:val="0"/>
      <w:divBdr>
        <w:top w:val="none" w:sz="0" w:space="0" w:color="auto"/>
        <w:left w:val="none" w:sz="0" w:space="0" w:color="auto"/>
        <w:bottom w:val="none" w:sz="0" w:space="0" w:color="auto"/>
        <w:right w:val="none" w:sz="0" w:space="0" w:color="auto"/>
      </w:divBdr>
    </w:div>
    <w:div w:id="331641353">
      <w:bodyDiv w:val="1"/>
      <w:marLeft w:val="0"/>
      <w:marRight w:val="0"/>
      <w:marTop w:val="0"/>
      <w:marBottom w:val="0"/>
      <w:divBdr>
        <w:top w:val="none" w:sz="0" w:space="0" w:color="auto"/>
        <w:left w:val="none" w:sz="0" w:space="0" w:color="auto"/>
        <w:bottom w:val="none" w:sz="0" w:space="0" w:color="auto"/>
        <w:right w:val="none" w:sz="0" w:space="0" w:color="auto"/>
      </w:divBdr>
    </w:div>
    <w:div w:id="332757606">
      <w:bodyDiv w:val="1"/>
      <w:marLeft w:val="0"/>
      <w:marRight w:val="0"/>
      <w:marTop w:val="0"/>
      <w:marBottom w:val="0"/>
      <w:divBdr>
        <w:top w:val="none" w:sz="0" w:space="0" w:color="auto"/>
        <w:left w:val="none" w:sz="0" w:space="0" w:color="auto"/>
        <w:bottom w:val="none" w:sz="0" w:space="0" w:color="auto"/>
        <w:right w:val="none" w:sz="0" w:space="0" w:color="auto"/>
      </w:divBdr>
    </w:div>
    <w:div w:id="364059701">
      <w:bodyDiv w:val="1"/>
      <w:marLeft w:val="0"/>
      <w:marRight w:val="0"/>
      <w:marTop w:val="0"/>
      <w:marBottom w:val="0"/>
      <w:divBdr>
        <w:top w:val="none" w:sz="0" w:space="0" w:color="auto"/>
        <w:left w:val="none" w:sz="0" w:space="0" w:color="auto"/>
        <w:bottom w:val="none" w:sz="0" w:space="0" w:color="auto"/>
        <w:right w:val="none" w:sz="0" w:space="0" w:color="auto"/>
      </w:divBdr>
    </w:div>
    <w:div w:id="365377264">
      <w:bodyDiv w:val="1"/>
      <w:marLeft w:val="0"/>
      <w:marRight w:val="0"/>
      <w:marTop w:val="0"/>
      <w:marBottom w:val="0"/>
      <w:divBdr>
        <w:top w:val="none" w:sz="0" w:space="0" w:color="auto"/>
        <w:left w:val="none" w:sz="0" w:space="0" w:color="auto"/>
        <w:bottom w:val="none" w:sz="0" w:space="0" w:color="auto"/>
        <w:right w:val="none" w:sz="0" w:space="0" w:color="auto"/>
      </w:divBdr>
    </w:div>
    <w:div w:id="370545008">
      <w:bodyDiv w:val="1"/>
      <w:marLeft w:val="0"/>
      <w:marRight w:val="0"/>
      <w:marTop w:val="0"/>
      <w:marBottom w:val="0"/>
      <w:divBdr>
        <w:top w:val="none" w:sz="0" w:space="0" w:color="auto"/>
        <w:left w:val="none" w:sz="0" w:space="0" w:color="auto"/>
        <w:bottom w:val="none" w:sz="0" w:space="0" w:color="auto"/>
        <w:right w:val="none" w:sz="0" w:space="0" w:color="auto"/>
      </w:divBdr>
    </w:div>
    <w:div w:id="374473560">
      <w:bodyDiv w:val="1"/>
      <w:marLeft w:val="0"/>
      <w:marRight w:val="0"/>
      <w:marTop w:val="0"/>
      <w:marBottom w:val="0"/>
      <w:divBdr>
        <w:top w:val="none" w:sz="0" w:space="0" w:color="auto"/>
        <w:left w:val="none" w:sz="0" w:space="0" w:color="auto"/>
        <w:bottom w:val="none" w:sz="0" w:space="0" w:color="auto"/>
        <w:right w:val="none" w:sz="0" w:space="0" w:color="auto"/>
      </w:divBdr>
    </w:div>
    <w:div w:id="391078805">
      <w:bodyDiv w:val="1"/>
      <w:marLeft w:val="0"/>
      <w:marRight w:val="0"/>
      <w:marTop w:val="0"/>
      <w:marBottom w:val="0"/>
      <w:divBdr>
        <w:top w:val="none" w:sz="0" w:space="0" w:color="auto"/>
        <w:left w:val="none" w:sz="0" w:space="0" w:color="auto"/>
        <w:bottom w:val="none" w:sz="0" w:space="0" w:color="auto"/>
        <w:right w:val="none" w:sz="0" w:space="0" w:color="auto"/>
      </w:divBdr>
    </w:div>
    <w:div w:id="400713973">
      <w:bodyDiv w:val="1"/>
      <w:marLeft w:val="0"/>
      <w:marRight w:val="0"/>
      <w:marTop w:val="0"/>
      <w:marBottom w:val="0"/>
      <w:divBdr>
        <w:top w:val="none" w:sz="0" w:space="0" w:color="auto"/>
        <w:left w:val="none" w:sz="0" w:space="0" w:color="auto"/>
        <w:bottom w:val="none" w:sz="0" w:space="0" w:color="auto"/>
        <w:right w:val="none" w:sz="0" w:space="0" w:color="auto"/>
      </w:divBdr>
    </w:div>
    <w:div w:id="407963496">
      <w:bodyDiv w:val="1"/>
      <w:marLeft w:val="0"/>
      <w:marRight w:val="0"/>
      <w:marTop w:val="0"/>
      <w:marBottom w:val="0"/>
      <w:divBdr>
        <w:top w:val="none" w:sz="0" w:space="0" w:color="auto"/>
        <w:left w:val="none" w:sz="0" w:space="0" w:color="auto"/>
        <w:bottom w:val="none" w:sz="0" w:space="0" w:color="auto"/>
        <w:right w:val="none" w:sz="0" w:space="0" w:color="auto"/>
      </w:divBdr>
    </w:div>
    <w:div w:id="408694126">
      <w:bodyDiv w:val="1"/>
      <w:marLeft w:val="0"/>
      <w:marRight w:val="0"/>
      <w:marTop w:val="0"/>
      <w:marBottom w:val="0"/>
      <w:divBdr>
        <w:top w:val="none" w:sz="0" w:space="0" w:color="auto"/>
        <w:left w:val="none" w:sz="0" w:space="0" w:color="auto"/>
        <w:bottom w:val="none" w:sz="0" w:space="0" w:color="auto"/>
        <w:right w:val="none" w:sz="0" w:space="0" w:color="auto"/>
      </w:divBdr>
    </w:div>
    <w:div w:id="412166967">
      <w:bodyDiv w:val="1"/>
      <w:marLeft w:val="0"/>
      <w:marRight w:val="0"/>
      <w:marTop w:val="0"/>
      <w:marBottom w:val="0"/>
      <w:divBdr>
        <w:top w:val="none" w:sz="0" w:space="0" w:color="auto"/>
        <w:left w:val="none" w:sz="0" w:space="0" w:color="auto"/>
        <w:bottom w:val="none" w:sz="0" w:space="0" w:color="auto"/>
        <w:right w:val="none" w:sz="0" w:space="0" w:color="auto"/>
      </w:divBdr>
    </w:div>
    <w:div w:id="427043408">
      <w:bodyDiv w:val="1"/>
      <w:marLeft w:val="0"/>
      <w:marRight w:val="0"/>
      <w:marTop w:val="0"/>
      <w:marBottom w:val="0"/>
      <w:divBdr>
        <w:top w:val="none" w:sz="0" w:space="0" w:color="auto"/>
        <w:left w:val="none" w:sz="0" w:space="0" w:color="auto"/>
        <w:bottom w:val="none" w:sz="0" w:space="0" w:color="auto"/>
        <w:right w:val="none" w:sz="0" w:space="0" w:color="auto"/>
      </w:divBdr>
    </w:div>
    <w:div w:id="428240264">
      <w:bodyDiv w:val="1"/>
      <w:marLeft w:val="0"/>
      <w:marRight w:val="0"/>
      <w:marTop w:val="0"/>
      <w:marBottom w:val="0"/>
      <w:divBdr>
        <w:top w:val="none" w:sz="0" w:space="0" w:color="auto"/>
        <w:left w:val="none" w:sz="0" w:space="0" w:color="auto"/>
        <w:bottom w:val="none" w:sz="0" w:space="0" w:color="auto"/>
        <w:right w:val="none" w:sz="0" w:space="0" w:color="auto"/>
      </w:divBdr>
    </w:div>
    <w:div w:id="433675749">
      <w:bodyDiv w:val="1"/>
      <w:marLeft w:val="0"/>
      <w:marRight w:val="0"/>
      <w:marTop w:val="0"/>
      <w:marBottom w:val="0"/>
      <w:divBdr>
        <w:top w:val="none" w:sz="0" w:space="0" w:color="auto"/>
        <w:left w:val="none" w:sz="0" w:space="0" w:color="auto"/>
        <w:bottom w:val="none" w:sz="0" w:space="0" w:color="auto"/>
        <w:right w:val="none" w:sz="0" w:space="0" w:color="auto"/>
      </w:divBdr>
    </w:div>
    <w:div w:id="435760101">
      <w:bodyDiv w:val="1"/>
      <w:marLeft w:val="0"/>
      <w:marRight w:val="0"/>
      <w:marTop w:val="0"/>
      <w:marBottom w:val="0"/>
      <w:divBdr>
        <w:top w:val="none" w:sz="0" w:space="0" w:color="auto"/>
        <w:left w:val="none" w:sz="0" w:space="0" w:color="auto"/>
        <w:bottom w:val="none" w:sz="0" w:space="0" w:color="auto"/>
        <w:right w:val="none" w:sz="0" w:space="0" w:color="auto"/>
      </w:divBdr>
    </w:div>
    <w:div w:id="436102508">
      <w:bodyDiv w:val="1"/>
      <w:marLeft w:val="0"/>
      <w:marRight w:val="0"/>
      <w:marTop w:val="0"/>
      <w:marBottom w:val="0"/>
      <w:divBdr>
        <w:top w:val="none" w:sz="0" w:space="0" w:color="auto"/>
        <w:left w:val="none" w:sz="0" w:space="0" w:color="auto"/>
        <w:bottom w:val="none" w:sz="0" w:space="0" w:color="auto"/>
        <w:right w:val="none" w:sz="0" w:space="0" w:color="auto"/>
      </w:divBdr>
    </w:div>
    <w:div w:id="444037326">
      <w:bodyDiv w:val="1"/>
      <w:marLeft w:val="0"/>
      <w:marRight w:val="0"/>
      <w:marTop w:val="0"/>
      <w:marBottom w:val="0"/>
      <w:divBdr>
        <w:top w:val="none" w:sz="0" w:space="0" w:color="auto"/>
        <w:left w:val="none" w:sz="0" w:space="0" w:color="auto"/>
        <w:bottom w:val="none" w:sz="0" w:space="0" w:color="auto"/>
        <w:right w:val="none" w:sz="0" w:space="0" w:color="auto"/>
      </w:divBdr>
    </w:div>
    <w:div w:id="449516386">
      <w:bodyDiv w:val="1"/>
      <w:marLeft w:val="0"/>
      <w:marRight w:val="0"/>
      <w:marTop w:val="0"/>
      <w:marBottom w:val="0"/>
      <w:divBdr>
        <w:top w:val="none" w:sz="0" w:space="0" w:color="auto"/>
        <w:left w:val="none" w:sz="0" w:space="0" w:color="auto"/>
        <w:bottom w:val="none" w:sz="0" w:space="0" w:color="auto"/>
        <w:right w:val="none" w:sz="0" w:space="0" w:color="auto"/>
      </w:divBdr>
    </w:div>
    <w:div w:id="456879097">
      <w:bodyDiv w:val="1"/>
      <w:marLeft w:val="0"/>
      <w:marRight w:val="0"/>
      <w:marTop w:val="0"/>
      <w:marBottom w:val="0"/>
      <w:divBdr>
        <w:top w:val="none" w:sz="0" w:space="0" w:color="auto"/>
        <w:left w:val="none" w:sz="0" w:space="0" w:color="auto"/>
        <w:bottom w:val="none" w:sz="0" w:space="0" w:color="auto"/>
        <w:right w:val="none" w:sz="0" w:space="0" w:color="auto"/>
      </w:divBdr>
    </w:div>
    <w:div w:id="459303760">
      <w:bodyDiv w:val="1"/>
      <w:marLeft w:val="0"/>
      <w:marRight w:val="0"/>
      <w:marTop w:val="0"/>
      <w:marBottom w:val="0"/>
      <w:divBdr>
        <w:top w:val="none" w:sz="0" w:space="0" w:color="auto"/>
        <w:left w:val="none" w:sz="0" w:space="0" w:color="auto"/>
        <w:bottom w:val="none" w:sz="0" w:space="0" w:color="auto"/>
        <w:right w:val="none" w:sz="0" w:space="0" w:color="auto"/>
      </w:divBdr>
    </w:div>
    <w:div w:id="459425556">
      <w:bodyDiv w:val="1"/>
      <w:marLeft w:val="0"/>
      <w:marRight w:val="0"/>
      <w:marTop w:val="0"/>
      <w:marBottom w:val="0"/>
      <w:divBdr>
        <w:top w:val="none" w:sz="0" w:space="0" w:color="auto"/>
        <w:left w:val="none" w:sz="0" w:space="0" w:color="auto"/>
        <w:bottom w:val="none" w:sz="0" w:space="0" w:color="auto"/>
        <w:right w:val="none" w:sz="0" w:space="0" w:color="auto"/>
      </w:divBdr>
    </w:div>
    <w:div w:id="460811328">
      <w:bodyDiv w:val="1"/>
      <w:marLeft w:val="0"/>
      <w:marRight w:val="0"/>
      <w:marTop w:val="0"/>
      <w:marBottom w:val="0"/>
      <w:divBdr>
        <w:top w:val="none" w:sz="0" w:space="0" w:color="auto"/>
        <w:left w:val="none" w:sz="0" w:space="0" w:color="auto"/>
        <w:bottom w:val="none" w:sz="0" w:space="0" w:color="auto"/>
        <w:right w:val="none" w:sz="0" w:space="0" w:color="auto"/>
      </w:divBdr>
    </w:div>
    <w:div w:id="461846070">
      <w:bodyDiv w:val="1"/>
      <w:marLeft w:val="0"/>
      <w:marRight w:val="0"/>
      <w:marTop w:val="0"/>
      <w:marBottom w:val="0"/>
      <w:divBdr>
        <w:top w:val="none" w:sz="0" w:space="0" w:color="auto"/>
        <w:left w:val="none" w:sz="0" w:space="0" w:color="auto"/>
        <w:bottom w:val="none" w:sz="0" w:space="0" w:color="auto"/>
        <w:right w:val="none" w:sz="0" w:space="0" w:color="auto"/>
      </w:divBdr>
    </w:div>
    <w:div w:id="465314475">
      <w:bodyDiv w:val="1"/>
      <w:marLeft w:val="0"/>
      <w:marRight w:val="0"/>
      <w:marTop w:val="0"/>
      <w:marBottom w:val="0"/>
      <w:divBdr>
        <w:top w:val="none" w:sz="0" w:space="0" w:color="auto"/>
        <w:left w:val="none" w:sz="0" w:space="0" w:color="auto"/>
        <w:bottom w:val="none" w:sz="0" w:space="0" w:color="auto"/>
        <w:right w:val="none" w:sz="0" w:space="0" w:color="auto"/>
      </w:divBdr>
    </w:div>
    <w:div w:id="465778109">
      <w:bodyDiv w:val="1"/>
      <w:marLeft w:val="0"/>
      <w:marRight w:val="0"/>
      <w:marTop w:val="0"/>
      <w:marBottom w:val="0"/>
      <w:divBdr>
        <w:top w:val="none" w:sz="0" w:space="0" w:color="auto"/>
        <w:left w:val="none" w:sz="0" w:space="0" w:color="auto"/>
        <w:bottom w:val="none" w:sz="0" w:space="0" w:color="auto"/>
        <w:right w:val="none" w:sz="0" w:space="0" w:color="auto"/>
      </w:divBdr>
    </w:div>
    <w:div w:id="480463357">
      <w:bodyDiv w:val="1"/>
      <w:marLeft w:val="0"/>
      <w:marRight w:val="0"/>
      <w:marTop w:val="0"/>
      <w:marBottom w:val="0"/>
      <w:divBdr>
        <w:top w:val="none" w:sz="0" w:space="0" w:color="auto"/>
        <w:left w:val="none" w:sz="0" w:space="0" w:color="auto"/>
        <w:bottom w:val="none" w:sz="0" w:space="0" w:color="auto"/>
        <w:right w:val="none" w:sz="0" w:space="0" w:color="auto"/>
      </w:divBdr>
    </w:div>
    <w:div w:id="499583927">
      <w:bodyDiv w:val="1"/>
      <w:marLeft w:val="0"/>
      <w:marRight w:val="0"/>
      <w:marTop w:val="0"/>
      <w:marBottom w:val="0"/>
      <w:divBdr>
        <w:top w:val="none" w:sz="0" w:space="0" w:color="auto"/>
        <w:left w:val="none" w:sz="0" w:space="0" w:color="auto"/>
        <w:bottom w:val="none" w:sz="0" w:space="0" w:color="auto"/>
        <w:right w:val="none" w:sz="0" w:space="0" w:color="auto"/>
      </w:divBdr>
    </w:div>
    <w:div w:id="507982378">
      <w:bodyDiv w:val="1"/>
      <w:marLeft w:val="0"/>
      <w:marRight w:val="0"/>
      <w:marTop w:val="0"/>
      <w:marBottom w:val="0"/>
      <w:divBdr>
        <w:top w:val="none" w:sz="0" w:space="0" w:color="auto"/>
        <w:left w:val="none" w:sz="0" w:space="0" w:color="auto"/>
        <w:bottom w:val="none" w:sz="0" w:space="0" w:color="auto"/>
        <w:right w:val="none" w:sz="0" w:space="0" w:color="auto"/>
      </w:divBdr>
    </w:div>
    <w:div w:id="511526421">
      <w:bodyDiv w:val="1"/>
      <w:marLeft w:val="0"/>
      <w:marRight w:val="0"/>
      <w:marTop w:val="0"/>
      <w:marBottom w:val="0"/>
      <w:divBdr>
        <w:top w:val="none" w:sz="0" w:space="0" w:color="auto"/>
        <w:left w:val="none" w:sz="0" w:space="0" w:color="auto"/>
        <w:bottom w:val="none" w:sz="0" w:space="0" w:color="auto"/>
        <w:right w:val="none" w:sz="0" w:space="0" w:color="auto"/>
      </w:divBdr>
    </w:div>
    <w:div w:id="517624592">
      <w:bodyDiv w:val="1"/>
      <w:marLeft w:val="0"/>
      <w:marRight w:val="0"/>
      <w:marTop w:val="0"/>
      <w:marBottom w:val="0"/>
      <w:divBdr>
        <w:top w:val="none" w:sz="0" w:space="0" w:color="auto"/>
        <w:left w:val="none" w:sz="0" w:space="0" w:color="auto"/>
        <w:bottom w:val="none" w:sz="0" w:space="0" w:color="auto"/>
        <w:right w:val="none" w:sz="0" w:space="0" w:color="auto"/>
      </w:divBdr>
    </w:div>
    <w:div w:id="518547148">
      <w:bodyDiv w:val="1"/>
      <w:marLeft w:val="0"/>
      <w:marRight w:val="0"/>
      <w:marTop w:val="0"/>
      <w:marBottom w:val="0"/>
      <w:divBdr>
        <w:top w:val="none" w:sz="0" w:space="0" w:color="auto"/>
        <w:left w:val="none" w:sz="0" w:space="0" w:color="auto"/>
        <w:bottom w:val="none" w:sz="0" w:space="0" w:color="auto"/>
        <w:right w:val="none" w:sz="0" w:space="0" w:color="auto"/>
      </w:divBdr>
    </w:div>
    <w:div w:id="519399289">
      <w:bodyDiv w:val="1"/>
      <w:marLeft w:val="0"/>
      <w:marRight w:val="0"/>
      <w:marTop w:val="0"/>
      <w:marBottom w:val="0"/>
      <w:divBdr>
        <w:top w:val="none" w:sz="0" w:space="0" w:color="auto"/>
        <w:left w:val="none" w:sz="0" w:space="0" w:color="auto"/>
        <w:bottom w:val="none" w:sz="0" w:space="0" w:color="auto"/>
        <w:right w:val="none" w:sz="0" w:space="0" w:color="auto"/>
      </w:divBdr>
    </w:div>
    <w:div w:id="524514173">
      <w:bodyDiv w:val="1"/>
      <w:marLeft w:val="0"/>
      <w:marRight w:val="0"/>
      <w:marTop w:val="0"/>
      <w:marBottom w:val="0"/>
      <w:divBdr>
        <w:top w:val="none" w:sz="0" w:space="0" w:color="auto"/>
        <w:left w:val="none" w:sz="0" w:space="0" w:color="auto"/>
        <w:bottom w:val="none" w:sz="0" w:space="0" w:color="auto"/>
        <w:right w:val="none" w:sz="0" w:space="0" w:color="auto"/>
      </w:divBdr>
    </w:div>
    <w:div w:id="528882882">
      <w:bodyDiv w:val="1"/>
      <w:marLeft w:val="0"/>
      <w:marRight w:val="0"/>
      <w:marTop w:val="0"/>
      <w:marBottom w:val="0"/>
      <w:divBdr>
        <w:top w:val="none" w:sz="0" w:space="0" w:color="auto"/>
        <w:left w:val="none" w:sz="0" w:space="0" w:color="auto"/>
        <w:bottom w:val="none" w:sz="0" w:space="0" w:color="auto"/>
        <w:right w:val="none" w:sz="0" w:space="0" w:color="auto"/>
      </w:divBdr>
    </w:div>
    <w:div w:id="529031023">
      <w:bodyDiv w:val="1"/>
      <w:marLeft w:val="0"/>
      <w:marRight w:val="0"/>
      <w:marTop w:val="0"/>
      <w:marBottom w:val="0"/>
      <w:divBdr>
        <w:top w:val="none" w:sz="0" w:space="0" w:color="auto"/>
        <w:left w:val="none" w:sz="0" w:space="0" w:color="auto"/>
        <w:bottom w:val="none" w:sz="0" w:space="0" w:color="auto"/>
        <w:right w:val="none" w:sz="0" w:space="0" w:color="auto"/>
      </w:divBdr>
    </w:div>
    <w:div w:id="531497261">
      <w:bodyDiv w:val="1"/>
      <w:marLeft w:val="0"/>
      <w:marRight w:val="0"/>
      <w:marTop w:val="0"/>
      <w:marBottom w:val="0"/>
      <w:divBdr>
        <w:top w:val="none" w:sz="0" w:space="0" w:color="auto"/>
        <w:left w:val="none" w:sz="0" w:space="0" w:color="auto"/>
        <w:bottom w:val="none" w:sz="0" w:space="0" w:color="auto"/>
        <w:right w:val="none" w:sz="0" w:space="0" w:color="auto"/>
      </w:divBdr>
    </w:div>
    <w:div w:id="532111625">
      <w:bodyDiv w:val="1"/>
      <w:marLeft w:val="0"/>
      <w:marRight w:val="0"/>
      <w:marTop w:val="0"/>
      <w:marBottom w:val="0"/>
      <w:divBdr>
        <w:top w:val="none" w:sz="0" w:space="0" w:color="auto"/>
        <w:left w:val="none" w:sz="0" w:space="0" w:color="auto"/>
        <w:bottom w:val="none" w:sz="0" w:space="0" w:color="auto"/>
        <w:right w:val="none" w:sz="0" w:space="0" w:color="auto"/>
      </w:divBdr>
    </w:div>
    <w:div w:id="538515927">
      <w:bodyDiv w:val="1"/>
      <w:marLeft w:val="0"/>
      <w:marRight w:val="0"/>
      <w:marTop w:val="0"/>
      <w:marBottom w:val="0"/>
      <w:divBdr>
        <w:top w:val="none" w:sz="0" w:space="0" w:color="auto"/>
        <w:left w:val="none" w:sz="0" w:space="0" w:color="auto"/>
        <w:bottom w:val="none" w:sz="0" w:space="0" w:color="auto"/>
        <w:right w:val="none" w:sz="0" w:space="0" w:color="auto"/>
      </w:divBdr>
    </w:div>
    <w:div w:id="539589125">
      <w:bodyDiv w:val="1"/>
      <w:marLeft w:val="0"/>
      <w:marRight w:val="0"/>
      <w:marTop w:val="0"/>
      <w:marBottom w:val="0"/>
      <w:divBdr>
        <w:top w:val="none" w:sz="0" w:space="0" w:color="auto"/>
        <w:left w:val="none" w:sz="0" w:space="0" w:color="auto"/>
        <w:bottom w:val="none" w:sz="0" w:space="0" w:color="auto"/>
        <w:right w:val="none" w:sz="0" w:space="0" w:color="auto"/>
      </w:divBdr>
    </w:div>
    <w:div w:id="546920363">
      <w:bodyDiv w:val="1"/>
      <w:marLeft w:val="0"/>
      <w:marRight w:val="0"/>
      <w:marTop w:val="0"/>
      <w:marBottom w:val="0"/>
      <w:divBdr>
        <w:top w:val="none" w:sz="0" w:space="0" w:color="auto"/>
        <w:left w:val="none" w:sz="0" w:space="0" w:color="auto"/>
        <w:bottom w:val="none" w:sz="0" w:space="0" w:color="auto"/>
        <w:right w:val="none" w:sz="0" w:space="0" w:color="auto"/>
      </w:divBdr>
    </w:div>
    <w:div w:id="548498293">
      <w:bodyDiv w:val="1"/>
      <w:marLeft w:val="0"/>
      <w:marRight w:val="0"/>
      <w:marTop w:val="0"/>
      <w:marBottom w:val="0"/>
      <w:divBdr>
        <w:top w:val="none" w:sz="0" w:space="0" w:color="auto"/>
        <w:left w:val="none" w:sz="0" w:space="0" w:color="auto"/>
        <w:bottom w:val="none" w:sz="0" w:space="0" w:color="auto"/>
        <w:right w:val="none" w:sz="0" w:space="0" w:color="auto"/>
      </w:divBdr>
    </w:div>
    <w:div w:id="575282660">
      <w:bodyDiv w:val="1"/>
      <w:marLeft w:val="0"/>
      <w:marRight w:val="0"/>
      <w:marTop w:val="0"/>
      <w:marBottom w:val="0"/>
      <w:divBdr>
        <w:top w:val="none" w:sz="0" w:space="0" w:color="auto"/>
        <w:left w:val="none" w:sz="0" w:space="0" w:color="auto"/>
        <w:bottom w:val="none" w:sz="0" w:space="0" w:color="auto"/>
        <w:right w:val="none" w:sz="0" w:space="0" w:color="auto"/>
      </w:divBdr>
    </w:div>
    <w:div w:id="577909821">
      <w:bodyDiv w:val="1"/>
      <w:marLeft w:val="0"/>
      <w:marRight w:val="0"/>
      <w:marTop w:val="0"/>
      <w:marBottom w:val="0"/>
      <w:divBdr>
        <w:top w:val="none" w:sz="0" w:space="0" w:color="auto"/>
        <w:left w:val="none" w:sz="0" w:space="0" w:color="auto"/>
        <w:bottom w:val="none" w:sz="0" w:space="0" w:color="auto"/>
        <w:right w:val="none" w:sz="0" w:space="0" w:color="auto"/>
      </w:divBdr>
    </w:div>
    <w:div w:id="586378678">
      <w:bodyDiv w:val="1"/>
      <w:marLeft w:val="0"/>
      <w:marRight w:val="0"/>
      <w:marTop w:val="0"/>
      <w:marBottom w:val="0"/>
      <w:divBdr>
        <w:top w:val="none" w:sz="0" w:space="0" w:color="auto"/>
        <w:left w:val="none" w:sz="0" w:space="0" w:color="auto"/>
        <w:bottom w:val="none" w:sz="0" w:space="0" w:color="auto"/>
        <w:right w:val="none" w:sz="0" w:space="0" w:color="auto"/>
      </w:divBdr>
    </w:div>
    <w:div w:id="590356562">
      <w:bodyDiv w:val="1"/>
      <w:marLeft w:val="0"/>
      <w:marRight w:val="0"/>
      <w:marTop w:val="0"/>
      <w:marBottom w:val="0"/>
      <w:divBdr>
        <w:top w:val="none" w:sz="0" w:space="0" w:color="auto"/>
        <w:left w:val="none" w:sz="0" w:space="0" w:color="auto"/>
        <w:bottom w:val="none" w:sz="0" w:space="0" w:color="auto"/>
        <w:right w:val="none" w:sz="0" w:space="0" w:color="auto"/>
      </w:divBdr>
    </w:div>
    <w:div w:id="594440133">
      <w:bodyDiv w:val="1"/>
      <w:marLeft w:val="0"/>
      <w:marRight w:val="0"/>
      <w:marTop w:val="0"/>
      <w:marBottom w:val="0"/>
      <w:divBdr>
        <w:top w:val="none" w:sz="0" w:space="0" w:color="auto"/>
        <w:left w:val="none" w:sz="0" w:space="0" w:color="auto"/>
        <w:bottom w:val="none" w:sz="0" w:space="0" w:color="auto"/>
        <w:right w:val="none" w:sz="0" w:space="0" w:color="auto"/>
      </w:divBdr>
    </w:div>
    <w:div w:id="596250101">
      <w:bodyDiv w:val="1"/>
      <w:marLeft w:val="0"/>
      <w:marRight w:val="0"/>
      <w:marTop w:val="0"/>
      <w:marBottom w:val="0"/>
      <w:divBdr>
        <w:top w:val="none" w:sz="0" w:space="0" w:color="auto"/>
        <w:left w:val="none" w:sz="0" w:space="0" w:color="auto"/>
        <w:bottom w:val="none" w:sz="0" w:space="0" w:color="auto"/>
        <w:right w:val="none" w:sz="0" w:space="0" w:color="auto"/>
      </w:divBdr>
    </w:div>
    <w:div w:id="602961171">
      <w:bodyDiv w:val="1"/>
      <w:marLeft w:val="0"/>
      <w:marRight w:val="0"/>
      <w:marTop w:val="0"/>
      <w:marBottom w:val="0"/>
      <w:divBdr>
        <w:top w:val="none" w:sz="0" w:space="0" w:color="auto"/>
        <w:left w:val="none" w:sz="0" w:space="0" w:color="auto"/>
        <w:bottom w:val="none" w:sz="0" w:space="0" w:color="auto"/>
        <w:right w:val="none" w:sz="0" w:space="0" w:color="auto"/>
      </w:divBdr>
    </w:div>
    <w:div w:id="606810902">
      <w:bodyDiv w:val="1"/>
      <w:marLeft w:val="0"/>
      <w:marRight w:val="0"/>
      <w:marTop w:val="0"/>
      <w:marBottom w:val="0"/>
      <w:divBdr>
        <w:top w:val="none" w:sz="0" w:space="0" w:color="auto"/>
        <w:left w:val="none" w:sz="0" w:space="0" w:color="auto"/>
        <w:bottom w:val="none" w:sz="0" w:space="0" w:color="auto"/>
        <w:right w:val="none" w:sz="0" w:space="0" w:color="auto"/>
      </w:divBdr>
    </w:div>
    <w:div w:id="614602986">
      <w:bodyDiv w:val="1"/>
      <w:marLeft w:val="0"/>
      <w:marRight w:val="0"/>
      <w:marTop w:val="0"/>
      <w:marBottom w:val="0"/>
      <w:divBdr>
        <w:top w:val="none" w:sz="0" w:space="0" w:color="auto"/>
        <w:left w:val="none" w:sz="0" w:space="0" w:color="auto"/>
        <w:bottom w:val="none" w:sz="0" w:space="0" w:color="auto"/>
        <w:right w:val="none" w:sz="0" w:space="0" w:color="auto"/>
      </w:divBdr>
    </w:div>
    <w:div w:id="621424394">
      <w:bodyDiv w:val="1"/>
      <w:marLeft w:val="0"/>
      <w:marRight w:val="0"/>
      <w:marTop w:val="0"/>
      <w:marBottom w:val="0"/>
      <w:divBdr>
        <w:top w:val="none" w:sz="0" w:space="0" w:color="auto"/>
        <w:left w:val="none" w:sz="0" w:space="0" w:color="auto"/>
        <w:bottom w:val="none" w:sz="0" w:space="0" w:color="auto"/>
        <w:right w:val="none" w:sz="0" w:space="0" w:color="auto"/>
      </w:divBdr>
    </w:div>
    <w:div w:id="626741957">
      <w:bodyDiv w:val="1"/>
      <w:marLeft w:val="0"/>
      <w:marRight w:val="0"/>
      <w:marTop w:val="0"/>
      <w:marBottom w:val="0"/>
      <w:divBdr>
        <w:top w:val="none" w:sz="0" w:space="0" w:color="auto"/>
        <w:left w:val="none" w:sz="0" w:space="0" w:color="auto"/>
        <w:bottom w:val="none" w:sz="0" w:space="0" w:color="auto"/>
        <w:right w:val="none" w:sz="0" w:space="0" w:color="auto"/>
      </w:divBdr>
    </w:div>
    <w:div w:id="626814972">
      <w:bodyDiv w:val="1"/>
      <w:marLeft w:val="0"/>
      <w:marRight w:val="0"/>
      <w:marTop w:val="0"/>
      <w:marBottom w:val="0"/>
      <w:divBdr>
        <w:top w:val="none" w:sz="0" w:space="0" w:color="auto"/>
        <w:left w:val="none" w:sz="0" w:space="0" w:color="auto"/>
        <w:bottom w:val="none" w:sz="0" w:space="0" w:color="auto"/>
        <w:right w:val="none" w:sz="0" w:space="0" w:color="auto"/>
      </w:divBdr>
    </w:div>
    <w:div w:id="630674710">
      <w:bodyDiv w:val="1"/>
      <w:marLeft w:val="0"/>
      <w:marRight w:val="0"/>
      <w:marTop w:val="0"/>
      <w:marBottom w:val="0"/>
      <w:divBdr>
        <w:top w:val="none" w:sz="0" w:space="0" w:color="auto"/>
        <w:left w:val="none" w:sz="0" w:space="0" w:color="auto"/>
        <w:bottom w:val="none" w:sz="0" w:space="0" w:color="auto"/>
        <w:right w:val="none" w:sz="0" w:space="0" w:color="auto"/>
      </w:divBdr>
    </w:div>
    <w:div w:id="636767342">
      <w:bodyDiv w:val="1"/>
      <w:marLeft w:val="0"/>
      <w:marRight w:val="0"/>
      <w:marTop w:val="0"/>
      <w:marBottom w:val="0"/>
      <w:divBdr>
        <w:top w:val="none" w:sz="0" w:space="0" w:color="auto"/>
        <w:left w:val="none" w:sz="0" w:space="0" w:color="auto"/>
        <w:bottom w:val="none" w:sz="0" w:space="0" w:color="auto"/>
        <w:right w:val="none" w:sz="0" w:space="0" w:color="auto"/>
      </w:divBdr>
    </w:div>
    <w:div w:id="641738762">
      <w:bodyDiv w:val="1"/>
      <w:marLeft w:val="0"/>
      <w:marRight w:val="0"/>
      <w:marTop w:val="0"/>
      <w:marBottom w:val="0"/>
      <w:divBdr>
        <w:top w:val="none" w:sz="0" w:space="0" w:color="auto"/>
        <w:left w:val="none" w:sz="0" w:space="0" w:color="auto"/>
        <w:bottom w:val="none" w:sz="0" w:space="0" w:color="auto"/>
        <w:right w:val="none" w:sz="0" w:space="0" w:color="auto"/>
      </w:divBdr>
    </w:div>
    <w:div w:id="643465025">
      <w:bodyDiv w:val="1"/>
      <w:marLeft w:val="0"/>
      <w:marRight w:val="0"/>
      <w:marTop w:val="0"/>
      <w:marBottom w:val="0"/>
      <w:divBdr>
        <w:top w:val="none" w:sz="0" w:space="0" w:color="auto"/>
        <w:left w:val="none" w:sz="0" w:space="0" w:color="auto"/>
        <w:bottom w:val="none" w:sz="0" w:space="0" w:color="auto"/>
        <w:right w:val="none" w:sz="0" w:space="0" w:color="auto"/>
      </w:divBdr>
    </w:div>
    <w:div w:id="646397875">
      <w:bodyDiv w:val="1"/>
      <w:marLeft w:val="0"/>
      <w:marRight w:val="0"/>
      <w:marTop w:val="0"/>
      <w:marBottom w:val="0"/>
      <w:divBdr>
        <w:top w:val="none" w:sz="0" w:space="0" w:color="auto"/>
        <w:left w:val="none" w:sz="0" w:space="0" w:color="auto"/>
        <w:bottom w:val="none" w:sz="0" w:space="0" w:color="auto"/>
        <w:right w:val="none" w:sz="0" w:space="0" w:color="auto"/>
      </w:divBdr>
    </w:div>
    <w:div w:id="650914465">
      <w:bodyDiv w:val="1"/>
      <w:marLeft w:val="0"/>
      <w:marRight w:val="0"/>
      <w:marTop w:val="0"/>
      <w:marBottom w:val="0"/>
      <w:divBdr>
        <w:top w:val="none" w:sz="0" w:space="0" w:color="auto"/>
        <w:left w:val="none" w:sz="0" w:space="0" w:color="auto"/>
        <w:bottom w:val="none" w:sz="0" w:space="0" w:color="auto"/>
        <w:right w:val="none" w:sz="0" w:space="0" w:color="auto"/>
      </w:divBdr>
    </w:div>
    <w:div w:id="654146683">
      <w:bodyDiv w:val="1"/>
      <w:marLeft w:val="0"/>
      <w:marRight w:val="0"/>
      <w:marTop w:val="0"/>
      <w:marBottom w:val="0"/>
      <w:divBdr>
        <w:top w:val="none" w:sz="0" w:space="0" w:color="auto"/>
        <w:left w:val="none" w:sz="0" w:space="0" w:color="auto"/>
        <w:bottom w:val="none" w:sz="0" w:space="0" w:color="auto"/>
        <w:right w:val="none" w:sz="0" w:space="0" w:color="auto"/>
      </w:divBdr>
    </w:div>
    <w:div w:id="655115022">
      <w:bodyDiv w:val="1"/>
      <w:marLeft w:val="0"/>
      <w:marRight w:val="0"/>
      <w:marTop w:val="0"/>
      <w:marBottom w:val="0"/>
      <w:divBdr>
        <w:top w:val="none" w:sz="0" w:space="0" w:color="auto"/>
        <w:left w:val="none" w:sz="0" w:space="0" w:color="auto"/>
        <w:bottom w:val="none" w:sz="0" w:space="0" w:color="auto"/>
        <w:right w:val="none" w:sz="0" w:space="0" w:color="auto"/>
      </w:divBdr>
    </w:div>
    <w:div w:id="665059544">
      <w:bodyDiv w:val="1"/>
      <w:marLeft w:val="0"/>
      <w:marRight w:val="0"/>
      <w:marTop w:val="0"/>
      <w:marBottom w:val="0"/>
      <w:divBdr>
        <w:top w:val="none" w:sz="0" w:space="0" w:color="auto"/>
        <w:left w:val="none" w:sz="0" w:space="0" w:color="auto"/>
        <w:bottom w:val="none" w:sz="0" w:space="0" w:color="auto"/>
        <w:right w:val="none" w:sz="0" w:space="0" w:color="auto"/>
      </w:divBdr>
    </w:div>
    <w:div w:id="665211027">
      <w:bodyDiv w:val="1"/>
      <w:marLeft w:val="0"/>
      <w:marRight w:val="0"/>
      <w:marTop w:val="0"/>
      <w:marBottom w:val="0"/>
      <w:divBdr>
        <w:top w:val="none" w:sz="0" w:space="0" w:color="auto"/>
        <w:left w:val="none" w:sz="0" w:space="0" w:color="auto"/>
        <w:bottom w:val="none" w:sz="0" w:space="0" w:color="auto"/>
        <w:right w:val="none" w:sz="0" w:space="0" w:color="auto"/>
      </w:divBdr>
    </w:div>
    <w:div w:id="666791818">
      <w:bodyDiv w:val="1"/>
      <w:marLeft w:val="0"/>
      <w:marRight w:val="0"/>
      <w:marTop w:val="0"/>
      <w:marBottom w:val="0"/>
      <w:divBdr>
        <w:top w:val="none" w:sz="0" w:space="0" w:color="auto"/>
        <w:left w:val="none" w:sz="0" w:space="0" w:color="auto"/>
        <w:bottom w:val="none" w:sz="0" w:space="0" w:color="auto"/>
        <w:right w:val="none" w:sz="0" w:space="0" w:color="auto"/>
      </w:divBdr>
    </w:div>
    <w:div w:id="676231794">
      <w:bodyDiv w:val="1"/>
      <w:marLeft w:val="0"/>
      <w:marRight w:val="0"/>
      <w:marTop w:val="0"/>
      <w:marBottom w:val="0"/>
      <w:divBdr>
        <w:top w:val="none" w:sz="0" w:space="0" w:color="auto"/>
        <w:left w:val="none" w:sz="0" w:space="0" w:color="auto"/>
        <w:bottom w:val="none" w:sz="0" w:space="0" w:color="auto"/>
        <w:right w:val="none" w:sz="0" w:space="0" w:color="auto"/>
      </w:divBdr>
    </w:div>
    <w:div w:id="699277821">
      <w:bodyDiv w:val="1"/>
      <w:marLeft w:val="0"/>
      <w:marRight w:val="0"/>
      <w:marTop w:val="0"/>
      <w:marBottom w:val="0"/>
      <w:divBdr>
        <w:top w:val="none" w:sz="0" w:space="0" w:color="auto"/>
        <w:left w:val="none" w:sz="0" w:space="0" w:color="auto"/>
        <w:bottom w:val="none" w:sz="0" w:space="0" w:color="auto"/>
        <w:right w:val="none" w:sz="0" w:space="0" w:color="auto"/>
      </w:divBdr>
    </w:div>
    <w:div w:id="701202322">
      <w:bodyDiv w:val="1"/>
      <w:marLeft w:val="0"/>
      <w:marRight w:val="0"/>
      <w:marTop w:val="0"/>
      <w:marBottom w:val="0"/>
      <w:divBdr>
        <w:top w:val="none" w:sz="0" w:space="0" w:color="auto"/>
        <w:left w:val="none" w:sz="0" w:space="0" w:color="auto"/>
        <w:bottom w:val="none" w:sz="0" w:space="0" w:color="auto"/>
        <w:right w:val="none" w:sz="0" w:space="0" w:color="auto"/>
      </w:divBdr>
    </w:div>
    <w:div w:id="734399484">
      <w:bodyDiv w:val="1"/>
      <w:marLeft w:val="0"/>
      <w:marRight w:val="0"/>
      <w:marTop w:val="0"/>
      <w:marBottom w:val="0"/>
      <w:divBdr>
        <w:top w:val="none" w:sz="0" w:space="0" w:color="auto"/>
        <w:left w:val="none" w:sz="0" w:space="0" w:color="auto"/>
        <w:bottom w:val="none" w:sz="0" w:space="0" w:color="auto"/>
        <w:right w:val="none" w:sz="0" w:space="0" w:color="auto"/>
      </w:divBdr>
    </w:div>
    <w:div w:id="739980116">
      <w:bodyDiv w:val="1"/>
      <w:marLeft w:val="0"/>
      <w:marRight w:val="0"/>
      <w:marTop w:val="0"/>
      <w:marBottom w:val="0"/>
      <w:divBdr>
        <w:top w:val="none" w:sz="0" w:space="0" w:color="auto"/>
        <w:left w:val="none" w:sz="0" w:space="0" w:color="auto"/>
        <w:bottom w:val="none" w:sz="0" w:space="0" w:color="auto"/>
        <w:right w:val="none" w:sz="0" w:space="0" w:color="auto"/>
      </w:divBdr>
    </w:div>
    <w:div w:id="753208579">
      <w:bodyDiv w:val="1"/>
      <w:marLeft w:val="0"/>
      <w:marRight w:val="0"/>
      <w:marTop w:val="0"/>
      <w:marBottom w:val="0"/>
      <w:divBdr>
        <w:top w:val="none" w:sz="0" w:space="0" w:color="auto"/>
        <w:left w:val="none" w:sz="0" w:space="0" w:color="auto"/>
        <w:bottom w:val="none" w:sz="0" w:space="0" w:color="auto"/>
        <w:right w:val="none" w:sz="0" w:space="0" w:color="auto"/>
      </w:divBdr>
    </w:div>
    <w:div w:id="768085322">
      <w:bodyDiv w:val="1"/>
      <w:marLeft w:val="0"/>
      <w:marRight w:val="0"/>
      <w:marTop w:val="0"/>
      <w:marBottom w:val="0"/>
      <w:divBdr>
        <w:top w:val="none" w:sz="0" w:space="0" w:color="auto"/>
        <w:left w:val="none" w:sz="0" w:space="0" w:color="auto"/>
        <w:bottom w:val="none" w:sz="0" w:space="0" w:color="auto"/>
        <w:right w:val="none" w:sz="0" w:space="0" w:color="auto"/>
      </w:divBdr>
    </w:div>
    <w:div w:id="769161631">
      <w:bodyDiv w:val="1"/>
      <w:marLeft w:val="0"/>
      <w:marRight w:val="0"/>
      <w:marTop w:val="0"/>
      <w:marBottom w:val="0"/>
      <w:divBdr>
        <w:top w:val="none" w:sz="0" w:space="0" w:color="auto"/>
        <w:left w:val="none" w:sz="0" w:space="0" w:color="auto"/>
        <w:bottom w:val="none" w:sz="0" w:space="0" w:color="auto"/>
        <w:right w:val="none" w:sz="0" w:space="0" w:color="auto"/>
      </w:divBdr>
    </w:div>
    <w:div w:id="780801164">
      <w:bodyDiv w:val="1"/>
      <w:marLeft w:val="0"/>
      <w:marRight w:val="0"/>
      <w:marTop w:val="0"/>
      <w:marBottom w:val="0"/>
      <w:divBdr>
        <w:top w:val="none" w:sz="0" w:space="0" w:color="auto"/>
        <w:left w:val="none" w:sz="0" w:space="0" w:color="auto"/>
        <w:bottom w:val="none" w:sz="0" w:space="0" w:color="auto"/>
        <w:right w:val="none" w:sz="0" w:space="0" w:color="auto"/>
      </w:divBdr>
    </w:div>
    <w:div w:id="787043303">
      <w:bodyDiv w:val="1"/>
      <w:marLeft w:val="0"/>
      <w:marRight w:val="0"/>
      <w:marTop w:val="0"/>
      <w:marBottom w:val="0"/>
      <w:divBdr>
        <w:top w:val="none" w:sz="0" w:space="0" w:color="auto"/>
        <w:left w:val="none" w:sz="0" w:space="0" w:color="auto"/>
        <w:bottom w:val="none" w:sz="0" w:space="0" w:color="auto"/>
        <w:right w:val="none" w:sz="0" w:space="0" w:color="auto"/>
      </w:divBdr>
    </w:div>
    <w:div w:id="787897186">
      <w:bodyDiv w:val="1"/>
      <w:marLeft w:val="0"/>
      <w:marRight w:val="0"/>
      <w:marTop w:val="0"/>
      <w:marBottom w:val="0"/>
      <w:divBdr>
        <w:top w:val="none" w:sz="0" w:space="0" w:color="auto"/>
        <w:left w:val="none" w:sz="0" w:space="0" w:color="auto"/>
        <w:bottom w:val="none" w:sz="0" w:space="0" w:color="auto"/>
        <w:right w:val="none" w:sz="0" w:space="0" w:color="auto"/>
      </w:divBdr>
    </w:div>
    <w:div w:id="790171512">
      <w:bodyDiv w:val="1"/>
      <w:marLeft w:val="0"/>
      <w:marRight w:val="0"/>
      <w:marTop w:val="0"/>
      <w:marBottom w:val="0"/>
      <w:divBdr>
        <w:top w:val="none" w:sz="0" w:space="0" w:color="auto"/>
        <w:left w:val="none" w:sz="0" w:space="0" w:color="auto"/>
        <w:bottom w:val="none" w:sz="0" w:space="0" w:color="auto"/>
        <w:right w:val="none" w:sz="0" w:space="0" w:color="auto"/>
      </w:divBdr>
    </w:div>
    <w:div w:id="800341720">
      <w:bodyDiv w:val="1"/>
      <w:marLeft w:val="0"/>
      <w:marRight w:val="0"/>
      <w:marTop w:val="0"/>
      <w:marBottom w:val="0"/>
      <w:divBdr>
        <w:top w:val="none" w:sz="0" w:space="0" w:color="auto"/>
        <w:left w:val="none" w:sz="0" w:space="0" w:color="auto"/>
        <w:bottom w:val="none" w:sz="0" w:space="0" w:color="auto"/>
        <w:right w:val="none" w:sz="0" w:space="0" w:color="auto"/>
      </w:divBdr>
    </w:div>
    <w:div w:id="804086624">
      <w:bodyDiv w:val="1"/>
      <w:marLeft w:val="0"/>
      <w:marRight w:val="0"/>
      <w:marTop w:val="0"/>
      <w:marBottom w:val="0"/>
      <w:divBdr>
        <w:top w:val="none" w:sz="0" w:space="0" w:color="auto"/>
        <w:left w:val="none" w:sz="0" w:space="0" w:color="auto"/>
        <w:bottom w:val="none" w:sz="0" w:space="0" w:color="auto"/>
        <w:right w:val="none" w:sz="0" w:space="0" w:color="auto"/>
      </w:divBdr>
    </w:div>
    <w:div w:id="809975195">
      <w:bodyDiv w:val="1"/>
      <w:marLeft w:val="0"/>
      <w:marRight w:val="0"/>
      <w:marTop w:val="0"/>
      <w:marBottom w:val="0"/>
      <w:divBdr>
        <w:top w:val="none" w:sz="0" w:space="0" w:color="auto"/>
        <w:left w:val="none" w:sz="0" w:space="0" w:color="auto"/>
        <w:bottom w:val="none" w:sz="0" w:space="0" w:color="auto"/>
        <w:right w:val="none" w:sz="0" w:space="0" w:color="auto"/>
      </w:divBdr>
    </w:div>
    <w:div w:id="813982634">
      <w:bodyDiv w:val="1"/>
      <w:marLeft w:val="0"/>
      <w:marRight w:val="0"/>
      <w:marTop w:val="0"/>
      <w:marBottom w:val="0"/>
      <w:divBdr>
        <w:top w:val="none" w:sz="0" w:space="0" w:color="auto"/>
        <w:left w:val="none" w:sz="0" w:space="0" w:color="auto"/>
        <w:bottom w:val="none" w:sz="0" w:space="0" w:color="auto"/>
        <w:right w:val="none" w:sz="0" w:space="0" w:color="auto"/>
      </w:divBdr>
    </w:div>
    <w:div w:id="817573437">
      <w:bodyDiv w:val="1"/>
      <w:marLeft w:val="0"/>
      <w:marRight w:val="0"/>
      <w:marTop w:val="0"/>
      <w:marBottom w:val="0"/>
      <w:divBdr>
        <w:top w:val="none" w:sz="0" w:space="0" w:color="auto"/>
        <w:left w:val="none" w:sz="0" w:space="0" w:color="auto"/>
        <w:bottom w:val="none" w:sz="0" w:space="0" w:color="auto"/>
        <w:right w:val="none" w:sz="0" w:space="0" w:color="auto"/>
      </w:divBdr>
    </w:div>
    <w:div w:id="838228574">
      <w:bodyDiv w:val="1"/>
      <w:marLeft w:val="0"/>
      <w:marRight w:val="0"/>
      <w:marTop w:val="0"/>
      <w:marBottom w:val="0"/>
      <w:divBdr>
        <w:top w:val="none" w:sz="0" w:space="0" w:color="auto"/>
        <w:left w:val="none" w:sz="0" w:space="0" w:color="auto"/>
        <w:bottom w:val="none" w:sz="0" w:space="0" w:color="auto"/>
        <w:right w:val="none" w:sz="0" w:space="0" w:color="auto"/>
      </w:divBdr>
    </w:div>
    <w:div w:id="843125244">
      <w:bodyDiv w:val="1"/>
      <w:marLeft w:val="0"/>
      <w:marRight w:val="0"/>
      <w:marTop w:val="0"/>
      <w:marBottom w:val="0"/>
      <w:divBdr>
        <w:top w:val="none" w:sz="0" w:space="0" w:color="auto"/>
        <w:left w:val="none" w:sz="0" w:space="0" w:color="auto"/>
        <w:bottom w:val="none" w:sz="0" w:space="0" w:color="auto"/>
        <w:right w:val="none" w:sz="0" w:space="0" w:color="auto"/>
      </w:divBdr>
    </w:div>
    <w:div w:id="846870161">
      <w:bodyDiv w:val="1"/>
      <w:marLeft w:val="0"/>
      <w:marRight w:val="0"/>
      <w:marTop w:val="0"/>
      <w:marBottom w:val="0"/>
      <w:divBdr>
        <w:top w:val="none" w:sz="0" w:space="0" w:color="auto"/>
        <w:left w:val="none" w:sz="0" w:space="0" w:color="auto"/>
        <w:bottom w:val="none" w:sz="0" w:space="0" w:color="auto"/>
        <w:right w:val="none" w:sz="0" w:space="0" w:color="auto"/>
      </w:divBdr>
    </w:div>
    <w:div w:id="857356971">
      <w:bodyDiv w:val="1"/>
      <w:marLeft w:val="0"/>
      <w:marRight w:val="0"/>
      <w:marTop w:val="0"/>
      <w:marBottom w:val="0"/>
      <w:divBdr>
        <w:top w:val="none" w:sz="0" w:space="0" w:color="auto"/>
        <w:left w:val="none" w:sz="0" w:space="0" w:color="auto"/>
        <w:bottom w:val="none" w:sz="0" w:space="0" w:color="auto"/>
        <w:right w:val="none" w:sz="0" w:space="0" w:color="auto"/>
      </w:divBdr>
    </w:div>
    <w:div w:id="857616862">
      <w:bodyDiv w:val="1"/>
      <w:marLeft w:val="0"/>
      <w:marRight w:val="0"/>
      <w:marTop w:val="0"/>
      <w:marBottom w:val="0"/>
      <w:divBdr>
        <w:top w:val="none" w:sz="0" w:space="0" w:color="auto"/>
        <w:left w:val="none" w:sz="0" w:space="0" w:color="auto"/>
        <w:bottom w:val="none" w:sz="0" w:space="0" w:color="auto"/>
        <w:right w:val="none" w:sz="0" w:space="0" w:color="auto"/>
      </w:divBdr>
    </w:div>
    <w:div w:id="859775979">
      <w:bodyDiv w:val="1"/>
      <w:marLeft w:val="0"/>
      <w:marRight w:val="0"/>
      <w:marTop w:val="0"/>
      <w:marBottom w:val="0"/>
      <w:divBdr>
        <w:top w:val="none" w:sz="0" w:space="0" w:color="auto"/>
        <w:left w:val="none" w:sz="0" w:space="0" w:color="auto"/>
        <w:bottom w:val="none" w:sz="0" w:space="0" w:color="auto"/>
        <w:right w:val="none" w:sz="0" w:space="0" w:color="auto"/>
      </w:divBdr>
    </w:div>
    <w:div w:id="871268265">
      <w:bodyDiv w:val="1"/>
      <w:marLeft w:val="0"/>
      <w:marRight w:val="0"/>
      <w:marTop w:val="0"/>
      <w:marBottom w:val="0"/>
      <w:divBdr>
        <w:top w:val="none" w:sz="0" w:space="0" w:color="auto"/>
        <w:left w:val="none" w:sz="0" w:space="0" w:color="auto"/>
        <w:bottom w:val="none" w:sz="0" w:space="0" w:color="auto"/>
        <w:right w:val="none" w:sz="0" w:space="0" w:color="auto"/>
      </w:divBdr>
    </w:div>
    <w:div w:id="879168647">
      <w:bodyDiv w:val="1"/>
      <w:marLeft w:val="0"/>
      <w:marRight w:val="0"/>
      <w:marTop w:val="0"/>
      <w:marBottom w:val="0"/>
      <w:divBdr>
        <w:top w:val="none" w:sz="0" w:space="0" w:color="auto"/>
        <w:left w:val="none" w:sz="0" w:space="0" w:color="auto"/>
        <w:bottom w:val="none" w:sz="0" w:space="0" w:color="auto"/>
        <w:right w:val="none" w:sz="0" w:space="0" w:color="auto"/>
      </w:divBdr>
    </w:div>
    <w:div w:id="881013760">
      <w:bodyDiv w:val="1"/>
      <w:marLeft w:val="0"/>
      <w:marRight w:val="0"/>
      <w:marTop w:val="0"/>
      <w:marBottom w:val="0"/>
      <w:divBdr>
        <w:top w:val="none" w:sz="0" w:space="0" w:color="auto"/>
        <w:left w:val="none" w:sz="0" w:space="0" w:color="auto"/>
        <w:bottom w:val="none" w:sz="0" w:space="0" w:color="auto"/>
        <w:right w:val="none" w:sz="0" w:space="0" w:color="auto"/>
      </w:divBdr>
    </w:div>
    <w:div w:id="887647097">
      <w:bodyDiv w:val="1"/>
      <w:marLeft w:val="0"/>
      <w:marRight w:val="0"/>
      <w:marTop w:val="0"/>
      <w:marBottom w:val="0"/>
      <w:divBdr>
        <w:top w:val="none" w:sz="0" w:space="0" w:color="auto"/>
        <w:left w:val="none" w:sz="0" w:space="0" w:color="auto"/>
        <w:bottom w:val="none" w:sz="0" w:space="0" w:color="auto"/>
        <w:right w:val="none" w:sz="0" w:space="0" w:color="auto"/>
      </w:divBdr>
    </w:div>
    <w:div w:id="892693113">
      <w:bodyDiv w:val="1"/>
      <w:marLeft w:val="0"/>
      <w:marRight w:val="0"/>
      <w:marTop w:val="0"/>
      <w:marBottom w:val="0"/>
      <w:divBdr>
        <w:top w:val="none" w:sz="0" w:space="0" w:color="auto"/>
        <w:left w:val="none" w:sz="0" w:space="0" w:color="auto"/>
        <w:bottom w:val="none" w:sz="0" w:space="0" w:color="auto"/>
        <w:right w:val="none" w:sz="0" w:space="0" w:color="auto"/>
      </w:divBdr>
    </w:div>
    <w:div w:id="907157449">
      <w:bodyDiv w:val="1"/>
      <w:marLeft w:val="0"/>
      <w:marRight w:val="0"/>
      <w:marTop w:val="0"/>
      <w:marBottom w:val="0"/>
      <w:divBdr>
        <w:top w:val="none" w:sz="0" w:space="0" w:color="auto"/>
        <w:left w:val="none" w:sz="0" w:space="0" w:color="auto"/>
        <w:bottom w:val="none" w:sz="0" w:space="0" w:color="auto"/>
        <w:right w:val="none" w:sz="0" w:space="0" w:color="auto"/>
      </w:divBdr>
    </w:div>
    <w:div w:id="907497578">
      <w:bodyDiv w:val="1"/>
      <w:marLeft w:val="0"/>
      <w:marRight w:val="0"/>
      <w:marTop w:val="0"/>
      <w:marBottom w:val="0"/>
      <w:divBdr>
        <w:top w:val="none" w:sz="0" w:space="0" w:color="auto"/>
        <w:left w:val="none" w:sz="0" w:space="0" w:color="auto"/>
        <w:bottom w:val="none" w:sz="0" w:space="0" w:color="auto"/>
        <w:right w:val="none" w:sz="0" w:space="0" w:color="auto"/>
      </w:divBdr>
    </w:div>
    <w:div w:id="911890648">
      <w:bodyDiv w:val="1"/>
      <w:marLeft w:val="0"/>
      <w:marRight w:val="0"/>
      <w:marTop w:val="0"/>
      <w:marBottom w:val="0"/>
      <w:divBdr>
        <w:top w:val="none" w:sz="0" w:space="0" w:color="auto"/>
        <w:left w:val="none" w:sz="0" w:space="0" w:color="auto"/>
        <w:bottom w:val="none" w:sz="0" w:space="0" w:color="auto"/>
        <w:right w:val="none" w:sz="0" w:space="0" w:color="auto"/>
      </w:divBdr>
    </w:div>
    <w:div w:id="914751825">
      <w:bodyDiv w:val="1"/>
      <w:marLeft w:val="0"/>
      <w:marRight w:val="0"/>
      <w:marTop w:val="0"/>
      <w:marBottom w:val="0"/>
      <w:divBdr>
        <w:top w:val="none" w:sz="0" w:space="0" w:color="auto"/>
        <w:left w:val="none" w:sz="0" w:space="0" w:color="auto"/>
        <w:bottom w:val="none" w:sz="0" w:space="0" w:color="auto"/>
        <w:right w:val="none" w:sz="0" w:space="0" w:color="auto"/>
      </w:divBdr>
    </w:div>
    <w:div w:id="937635677">
      <w:bodyDiv w:val="1"/>
      <w:marLeft w:val="0"/>
      <w:marRight w:val="0"/>
      <w:marTop w:val="0"/>
      <w:marBottom w:val="0"/>
      <w:divBdr>
        <w:top w:val="none" w:sz="0" w:space="0" w:color="auto"/>
        <w:left w:val="none" w:sz="0" w:space="0" w:color="auto"/>
        <w:bottom w:val="none" w:sz="0" w:space="0" w:color="auto"/>
        <w:right w:val="none" w:sz="0" w:space="0" w:color="auto"/>
      </w:divBdr>
    </w:div>
    <w:div w:id="939800922">
      <w:bodyDiv w:val="1"/>
      <w:marLeft w:val="0"/>
      <w:marRight w:val="0"/>
      <w:marTop w:val="0"/>
      <w:marBottom w:val="0"/>
      <w:divBdr>
        <w:top w:val="none" w:sz="0" w:space="0" w:color="auto"/>
        <w:left w:val="none" w:sz="0" w:space="0" w:color="auto"/>
        <w:bottom w:val="none" w:sz="0" w:space="0" w:color="auto"/>
        <w:right w:val="none" w:sz="0" w:space="0" w:color="auto"/>
      </w:divBdr>
    </w:div>
    <w:div w:id="942803264">
      <w:bodyDiv w:val="1"/>
      <w:marLeft w:val="0"/>
      <w:marRight w:val="0"/>
      <w:marTop w:val="0"/>
      <w:marBottom w:val="0"/>
      <w:divBdr>
        <w:top w:val="none" w:sz="0" w:space="0" w:color="auto"/>
        <w:left w:val="none" w:sz="0" w:space="0" w:color="auto"/>
        <w:bottom w:val="none" w:sz="0" w:space="0" w:color="auto"/>
        <w:right w:val="none" w:sz="0" w:space="0" w:color="auto"/>
      </w:divBdr>
    </w:div>
    <w:div w:id="947197348">
      <w:bodyDiv w:val="1"/>
      <w:marLeft w:val="0"/>
      <w:marRight w:val="0"/>
      <w:marTop w:val="0"/>
      <w:marBottom w:val="0"/>
      <w:divBdr>
        <w:top w:val="none" w:sz="0" w:space="0" w:color="auto"/>
        <w:left w:val="none" w:sz="0" w:space="0" w:color="auto"/>
        <w:bottom w:val="none" w:sz="0" w:space="0" w:color="auto"/>
        <w:right w:val="none" w:sz="0" w:space="0" w:color="auto"/>
      </w:divBdr>
    </w:div>
    <w:div w:id="955798599">
      <w:bodyDiv w:val="1"/>
      <w:marLeft w:val="0"/>
      <w:marRight w:val="0"/>
      <w:marTop w:val="0"/>
      <w:marBottom w:val="0"/>
      <w:divBdr>
        <w:top w:val="none" w:sz="0" w:space="0" w:color="auto"/>
        <w:left w:val="none" w:sz="0" w:space="0" w:color="auto"/>
        <w:bottom w:val="none" w:sz="0" w:space="0" w:color="auto"/>
        <w:right w:val="none" w:sz="0" w:space="0" w:color="auto"/>
      </w:divBdr>
    </w:div>
    <w:div w:id="995378127">
      <w:bodyDiv w:val="1"/>
      <w:marLeft w:val="0"/>
      <w:marRight w:val="0"/>
      <w:marTop w:val="0"/>
      <w:marBottom w:val="0"/>
      <w:divBdr>
        <w:top w:val="none" w:sz="0" w:space="0" w:color="auto"/>
        <w:left w:val="none" w:sz="0" w:space="0" w:color="auto"/>
        <w:bottom w:val="none" w:sz="0" w:space="0" w:color="auto"/>
        <w:right w:val="none" w:sz="0" w:space="0" w:color="auto"/>
      </w:divBdr>
    </w:div>
    <w:div w:id="1005397743">
      <w:bodyDiv w:val="1"/>
      <w:marLeft w:val="0"/>
      <w:marRight w:val="0"/>
      <w:marTop w:val="0"/>
      <w:marBottom w:val="0"/>
      <w:divBdr>
        <w:top w:val="none" w:sz="0" w:space="0" w:color="auto"/>
        <w:left w:val="none" w:sz="0" w:space="0" w:color="auto"/>
        <w:bottom w:val="none" w:sz="0" w:space="0" w:color="auto"/>
        <w:right w:val="none" w:sz="0" w:space="0" w:color="auto"/>
      </w:divBdr>
    </w:div>
    <w:div w:id="1008800014">
      <w:bodyDiv w:val="1"/>
      <w:marLeft w:val="0"/>
      <w:marRight w:val="0"/>
      <w:marTop w:val="0"/>
      <w:marBottom w:val="0"/>
      <w:divBdr>
        <w:top w:val="none" w:sz="0" w:space="0" w:color="auto"/>
        <w:left w:val="none" w:sz="0" w:space="0" w:color="auto"/>
        <w:bottom w:val="none" w:sz="0" w:space="0" w:color="auto"/>
        <w:right w:val="none" w:sz="0" w:space="0" w:color="auto"/>
      </w:divBdr>
    </w:div>
    <w:div w:id="1016232092">
      <w:bodyDiv w:val="1"/>
      <w:marLeft w:val="0"/>
      <w:marRight w:val="0"/>
      <w:marTop w:val="0"/>
      <w:marBottom w:val="0"/>
      <w:divBdr>
        <w:top w:val="none" w:sz="0" w:space="0" w:color="auto"/>
        <w:left w:val="none" w:sz="0" w:space="0" w:color="auto"/>
        <w:bottom w:val="none" w:sz="0" w:space="0" w:color="auto"/>
        <w:right w:val="none" w:sz="0" w:space="0" w:color="auto"/>
      </w:divBdr>
    </w:div>
    <w:div w:id="1028750648">
      <w:bodyDiv w:val="1"/>
      <w:marLeft w:val="0"/>
      <w:marRight w:val="0"/>
      <w:marTop w:val="0"/>
      <w:marBottom w:val="0"/>
      <w:divBdr>
        <w:top w:val="none" w:sz="0" w:space="0" w:color="auto"/>
        <w:left w:val="none" w:sz="0" w:space="0" w:color="auto"/>
        <w:bottom w:val="none" w:sz="0" w:space="0" w:color="auto"/>
        <w:right w:val="none" w:sz="0" w:space="0" w:color="auto"/>
      </w:divBdr>
    </w:div>
    <w:div w:id="1041399376">
      <w:bodyDiv w:val="1"/>
      <w:marLeft w:val="0"/>
      <w:marRight w:val="0"/>
      <w:marTop w:val="0"/>
      <w:marBottom w:val="0"/>
      <w:divBdr>
        <w:top w:val="none" w:sz="0" w:space="0" w:color="auto"/>
        <w:left w:val="none" w:sz="0" w:space="0" w:color="auto"/>
        <w:bottom w:val="none" w:sz="0" w:space="0" w:color="auto"/>
        <w:right w:val="none" w:sz="0" w:space="0" w:color="auto"/>
      </w:divBdr>
    </w:div>
    <w:div w:id="1055202631">
      <w:bodyDiv w:val="1"/>
      <w:marLeft w:val="0"/>
      <w:marRight w:val="0"/>
      <w:marTop w:val="0"/>
      <w:marBottom w:val="0"/>
      <w:divBdr>
        <w:top w:val="none" w:sz="0" w:space="0" w:color="auto"/>
        <w:left w:val="none" w:sz="0" w:space="0" w:color="auto"/>
        <w:bottom w:val="none" w:sz="0" w:space="0" w:color="auto"/>
        <w:right w:val="none" w:sz="0" w:space="0" w:color="auto"/>
      </w:divBdr>
    </w:div>
    <w:div w:id="1057436794">
      <w:bodyDiv w:val="1"/>
      <w:marLeft w:val="0"/>
      <w:marRight w:val="0"/>
      <w:marTop w:val="0"/>
      <w:marBottom w:val="0"/>
      <w:divBdr>
        <w:top w:val="none" w:sz="0" w:space="0" w:color="auto"/>
        <w:left w:val="none" w:sz="0" w:space="0" w:color="auto"/>
        <w:bottom w:val="none" w:sz="0" w:space="0" w:color="auto"/>
        <w:right w:val="none" w:sz="0" w:space="0" w:color="auto"/>
      </w:divBdr>
    </w:div>
    <w:div w:id="1061253594">
      <w:bodyDiv w:val="1"/>
      <w:marLeft w:val="0"/>
      <w:marRight w:val="0"/>
      <w:marTop w:val="0"/>
      <w:marBottom w:val="0"/>
      <w:divBdr>
        <w:top w:val="none" w:sz="0" w:space="0" w:color="auto"/>
        <w:left w:val="none" w:sz="0" w:space="0" w:color="auto"/>
        <w:bottom w:val="none" w:sz="0" w:space="0" w:color="auto"/>
        <w:right w:val="none" w:sz="0" w:space="0" w:color="auto"/>
      </w:divBdr>
    </w:div>
    <w:div w:id="1067342898">
      <w:bodyDiv w:val="1"/>
      <w:marLeft w:val="0"/>
      <w:marRight w:val="0"/>
      <w:marTop w:val="0"/>
      <w:marBottom w:val="0"/>
      <w:divBdr>
        <w:top w:val="none" w:sz="0" w:space="0" w:color="auto"/>
        <w:left w:val="none" w:sz="0" w:space="0" w:color="auto"/>
        <w:bottom w:val="none" w:sz="0" w:space="0" w:color="auto"/>
        <w:right w:val="none" w:sz="0" w:space="0" w:color="auto"/>
      </w:divBdr>
    </w:div>
    <w:div w:id="1072846498">
      <w:bodyDiv w:val="1"/>
      <w:marLeft w:val="0"/>
      <w:marRight w:val="0"/>
      <w:marTop w:val="0"/>
      <w:marBottom w:val="0"/>
      <w:divBdr>
        <w:top w:val="none" w:sz="0" w:space="0" w:color="auto"/>
        <w:left w:val="none" w:sz="0" w:space="0" w:color="auto"/>
        <w:bottom w:val="none" w:sz="0" w:space="0" w:color="auto"/>
        <w:right w:val="none" w:sz="0" w:space="0" w:color="auto"/>
      </w:divBdr>
    </w:div>
    <w:div w:id="1082222162">
      <w:bodyDiv w:val="1"/>
      <w:marLeft w:val="0"/>
      <w:marRight w:val="0"/>
      <w:marTop w:val="0"/>
      <w:marBottom w:val="0"/>
      <w:divBdr>
        <w:top w:val="none" w:sz="0" w:space="0" w:color="auto"/>
        <w:left w:val="none" w:sz="0" w:space="0" w:color="auto"/>
        <w:bottom w:val="none" w:sz="0" w:space="0" w:color="auto"/>
        <w:right w:val="none" w:sz="0" w:space="0" w:color="auto"/>
      </w:divBdr>
    </w:div>
    <w:div w:id="1108622707">
      <w:bodyDiv w:val="1"/>
      <w:marLeft w:val="0"/>
      <w:marRight w:val="0"/>
      <w:marTop w:val="0"/>
      <w:marBottom w:val="0"/>
      <w:divBdr>
        <w:top w:val="none" w:sz="0" w:space="0" w:color="auto"/>
        <w:left w:val="none" w:sz="0" w:space="0" w:color="auto"/>
        <w:bottom w:val="none" w:sz="0" w:space="0" w:color="auto"/>
        <w:right w:val="none" w:sz="0" w:space="0" w:color="auto"/>
      </w:divBdr>
    </w:div>
    <w:div w:id="1121994614">
      <w:bodyDiv w:val="1"/>
      <w:marLeft w:val="0"/>
      <w:marRight w:val="0"/>
      <w:marTop w:val="0"/>
      <w:marBottom w:val="0"/>
      <w:divBdr>
        <w:top w:val="none" w:sz="0" w:space="0" w:color="auto"/>
        <w:left w:val="none" w:sz="0" w:space="0" w:color="auto"/>
        <w:bottom w:val="none" w:sz="0" w:space="0" w:color="auto"/>
        <w:right w:val="none" w:sz="0" w:space="0" w:color="auto"/>
      </w:divBdr>
    </w:div>
    <w:div w:id="1140073651">
      <w:bodyDiv w:val="1"/>
      <w:marLeft w:val="0"/>
      <w:marRight w:val="0"/>
      <w:marTop w:val="0"/>
      <w:marBottom w:val="0"/>
      <w:divBdr>
        <w:top w:val="none" w:sz="0" w:space="0" w:color="auto"/>
        <w:left w:val="none" w:sz="0" w:space="0" w:color="auto"/>
        <w:bottom w:val="none" w:sz="0" w:space="0" w:color="auto"/>
        <w:right w:val="none" w:sz="0" w:space="0" w:color="auto"/>
      </w:divBdr>
    </w:div>
    <w:div w:id="1143082408">
      <w:bodyDiv w:val="1"/>
      <w:marLeft w:val="0"/>
      <w:marRight w:val="0"/>
      <w:marTop w:val="0"/>
      <w:marBottom w:val="0"/>
      <w:divBdr>
        <w:top w:val="none" w:sz="0" w:space="0" w:color="auto"/>
        <w:left w:val="none" w:sz="0" w:space="0" w:color="auto"/>
        <w:bottom w:val="none" w:sz="0" w:space="0" w:color="auto"/>
        <w:right w:val="none" w:sz="0" w:space="0" w:color="auto"/>
      </w:divBdr>
    </w:div>
    <w:div w:id="1144352612">
      <w:bodyDiv w:val="1"/>
      <w:marLeft w:val="0"/>
      <w:marRight w:val="0"/>
      <w:marTop w:val="0"/>
      <w:marBottom w:val="0"/>
      <w:divBdr>
        <w:top w:val="none" w:sz="0" w:space="0" w:color="auto"/>
        <w:left w:val="none" w:sz="0" w:space="0" w:color="auto"/>
        <w:bottom w:val="none" w:sz="0" w:space="0" w:color="auto"/>
        <w:right w:val="none" w:sz="0" w:space="0" w:color="auto"/>
      </w:divBdr>
    </w:div>
    <w:div w:id="1151214582">
      <w:bodyDiv w:val="1"/>
      <w:marLeft w:val="0"/>
      <w:marRight w:val="0"/>
      <w:marTop w:val="0"/>
      <w:marBottom w:val="0"/>
      <w:divBdr>
        <w:top w:val="none" w:sz="0" w:space="0" w:color="auto"/>
        <w:left w:val="none" w:sz="0" w:space="0" w:color="auto"/>
        <w:bottom w:val="none" w:sz="0" w:space="0" w:color="auto"/>
        <w:right w:val="none" w:sz="0" w:space="0" w:color="auto"/>
      </w:divBdr>
    </w:div>
    <w:div w:id="1163469034">
      <w:bodyDiv w:val="1"/>
      <w:marLeft w:val="0"/>
      <w:marRight w:val="0"/>
      <w:marTop w:val="0"/>
      <w:marBottom w:val="0"/>
      <w:divBdr>
        <w:top w:val="none" w:sz="0" w:space="0" w:color="auto"/>
        <w:left w:val="none" w:sz="0" w:space="0" w:color="auto"/>
        <w:bottom w:val="none" w:sz="0" w:space="0" w:color="auto"/>
        <w:right w:val="none" w:sz="0" w:space="0" w:color="auto"/>
      </w:divBdr>
    </w:div>
    <w:div w:id="1166821949">
      <w:bodyDiv w:val="1"/>
      <w:marLeft w:val="0"/>
      <w:marRight w:val="0"/>
      <w:marTop w:val="0"/>
      <w:marBottom w:val="0"/>
      <w:divBdr>
        <w:top w:val="none" w:sz="0" w:space="0" w:color="auto"/>
        <w:left w:val="none" w:sz="0" w:space="0" w:color="auto"/>
        <w:bottom w:val="none" w:sz="0" w:space="0" w:color="auto"/>
        <w:right w:val="none" w:sz="0" w:space="0" w:color="auto"/>
      </w:divBdr>
    </w:div>
    <w:div w:id="1167794471">
      <w:bodyDiv w:val="1"/>
      <w:marLeft w:val="0"/>
      <w:marRight w:val="0"/>
      <w:marTop w:val="0"/>
      <w:marBottom w:val="0"/>
      <w:divBdr>
        <w:top w:val="none" w:sz="0" w:space="0" w:color="auto"/>
        <w:left w:val="none" w:sz="0" w:space="0" w:color="auto"/>
        <w:bottom w:val="none" w:sz="0" w:space="0" w:color="auto"/>
        <w:right w:val="none" w:sz="0" w:space="0" w:color="auto"/>
      </w:divBdr>
    </w:div>
    <w:div w:id="1177816367">
      <w:bodyDiv w:val="1"/>
      <w:marLeft w:val="0"/>
      <w:marRight w:val="0"/>
      <w:marTop w:val="0"/>
      <w:marBottom w:val="0"/>
      <w:divBdr>
        <w:top w:val="none" w:sz="0" w:space="0" w:color="auto"/>
        <w:left w:val="none" w:sz="0" w:space="0" w:color="auto"/>
        <w:bottom w:val="none" w:sz="0" w:space="0" w:color="auto"/>
        <w:right w:val="none" w:sz="0" w:space="0" w:color="auto"/>
      </w:divBdr>
    </w:div>
    <w:div w:id="1194881656">
      <w:bodyDiv w:val="1"/>
      <w:marLeft w:val="0"/>
      <w:marRight w:val="0"/>
      <w:marTop w:val="0"/>
      <w:marBottom w:val="0"/>
      <w:divBdr>
        <w:top w:val="none" w:sz="0" w:space="0" w:color="auto"/>
        <w:left w:val="none" w:sz="0" w:space="0" w:color="auto"/>
        <w:bottom w:val="none" w:sz="0" w:space="0" w:color="auto"/>
        <w:right w:val="none" w:sz="0" w:space="0" w:color="auto"/>
      </w:divBdr>
    </w:div>
    <w:div w:id="1207450530">
      <w:bodyDiv w:val="1"/>
      <w:marLeft w:val="0"/>
      <w:marRight w:val="0"/>
      <w:marTop w:val="0"/>
      <w:marBottom w:val="0"/>
      <w:divBdr>
        <w:top w:val="none" w:sz="0" w:space="0" w:color="auto"/>
        <w:left w:val="none" w:sz="0" w:space="0" w:color="auto"/>
        <w:bottom w:val="none" w:sz="0" w:space="0" w:color="auto"/>
        <w:right w:val="none" w:sz="0" w:space="0" w:color="auto"/>
      </w:divBdr>
    </w:div>
    <w:div w:id="1212771719">
      <w:bodyDiv w:val="1"/>
      <w:marLeft w:val="0"/>
      <w:marRight w:val="0"/>
      <w:marTop w:val="0"/>
      <w:marBottom w:val="0"/>
      <w:divBdr>
        <w:top w:val="none" w:sz="0" w:space="0" w:color="auto"/>
        <w:left w:val="none" w:sz="0" w:space="0" w:color="auto"/>
        <w:bottom w:val="none" w:sz="0" w:space="0" w:color="auto"/>
        <w:right w:val="none" w:sz="0" w:space="0" w:color="auto"/>
      </w:divBdr>
    </w:div>
    <w:div w:id="1214805654">
      <w:bodyDiv w:val="1"/>
      <w:marLeft w:val="0"/>
      <w:marRight w:val="0"/>
      <w:marTop w:val="0"/>
      <w:marBottom w:val="0"/>
      <w:divBdr>
        <w:top w:val="none" w:sz="0" w:space="0" w:color="auto"/>
        <w:left w:val="none" w:sz="0" w:space="0" w:color="auto"/>
        <w:bottom w:val="none" w:sz="0" w:space="0" w:color="auto"/>
        <w:right w:val="none" w:sz="0" w:space="0" w:color="auto"/>
      </w:divBdr>
    </w:div>
    <w:div w:id="1221096808">
      <w:bodyDiv w:val="1"/>
      <w:marLeft w:val="0"/>
      <w:marRight w:val="0"/>
      <w:marTop w:val="0"/>
      <w:marBottom w:val="0"/>
      <w:divBdr>
        <w:top w:val="none" w:sz="0" w:space="0" w:color="auto"/>
        <w:left w:val="none" w:sz="0" w:space="0" w:color="auto"/>
        <w:bottom w:val="none" w:sz="0" w:space="0" w:color="auto"/>
        <w:right w:val="none" w:sz="0" w:space="0" w:color="auto"/>
      </w:divBdr>
    </w:div>
    <w:div w:id="1223177256">
      <w:bodyDiv w:val="1"/>
      <w:marLeft w:val="0"/>
      <w:marRight w:val="0"/>
      <w:marTop w:val="0"/>
      <w:marBottom w:val="0"/>
      <w:divBdr>
        <w:top w:val="none" w:sz="0" w:space="0" w:color="auto"/>
        <w:left w:val="none" w:sz="0" w:space="0" w:color="auto"/>
        <w:bottom w:val="none" w:sz="0" w:space="0" w:color="auto"/>
        <w:right w:val="none" w:sz="0" w:space="0" w:color="auto"/>
      </w:divBdr>
    </w:div>
    <w:div w:id="1234244055">
      <w:bodyDiv w:val="1"/>
      <w:marLeft w:val="0"/>
      <w:marRight w:val="0"/>
      <w:marTop w:val="0"/>
      <w:marBottom w:val="0"/>
      <w:divBdr>
        <w:top w:val="none" w:sz="0" w:space="0" w:color="auto"/>
        <w:left w:val="none" w:sz="0" w:space="0" w:color="auto"/>
        <w:bottom w:val="none" w:sz="0" w:space="0" w:color="auto"/>
        <w:right w:val="none" w:sz="0" w:space="0" w:color="auto"/>
      </w:divBdr>
    </w:div>
    <w:div w:id="1244491525">
      <w:bodyDiv w:val="1"/>
      <w:marLeft w:val="0"/>
      <w:marRight w:val="0"/>
      <w:marTop w:val="0"/>
      <w:marBottom w:val="0"/>
      <w:divBdr>
        <w:top w:val="none" w:sz="0" w:space="0" w:color="auto"/>
        <w:left w:val="none" w:sz="0" w:space="0" w:color="auto"/>
        <w:bottom w:val="none" w:sz="0" w:space="0" w:color="auto"/>
        <w:right w:val="none" w:sz="0" w:space="0" w:color="auto"/>
      </w:divBdr>
    </w:div>
    <w:div w:id="1248341100">
      <w:bodyDiv w:val="1"/>
      <w:marLeft w:val="0"/>
      <w:marRight w:val="0"/>
      <w:marTop w:val="0"/>
      <w:marBottom w:val="0"/>
      <w:divBdr>
        <w:top w:val="none" w:sz="0" w:space="0" w:color="auto"/>
        <w:left w:val="none" w:sz="0" w:space="0" w:color="auto"/>
        <w:bottom w:val="none" w:sz="0" w:space="0" w:color="auto"/>
        <w:right w:val="none" w:sz="0" w:space="0" w:color="auto"/>
      </w:divBdr>
    </w:div>
    <w:div w:id="1249462008">
      <w:bodyDiv w:val="1"/>
      <w:marLeft w:val="0"/>
      <w:marRight w:val="0"/>
      <w:marTop w:val="0"/>
      <w:marBottom w:val="0"/>
      <w:divBdr>
        <w:top w:val="none" w:sz="0" w:space="0" w:color="auto"/>
        <w:left w:val="none" w:sz="0" w:space="0" w:color="auto"/>
        <w:bottom w:val="none" w:sz="0" w:space="0" w:color="auto"/>
        <w:right w:val="none" w:sz="0" w:space="0" w:color="auto"/>
      </w:divBdr>
    </w:div>
    <w:div w:id="1258557480">
      <w:bodyDiv w:val="1"/>
      <w:marLeft w:val="0"/>
      <w:marRight w:val="0"/>
      <w:marTop w:val="0"/>
      <w:marBottom w:val="0"/>
      <w:divBdr>
        <w:top w:val="none" w:sz="0" w:space="0" w:color="auto"/>
        <w:left w:val="none" w:sz="0" w:space="0" w:color="auto"/>
        <w:bottom w:val="none" w:sz="0" w:space="0" w:color="auto"/>
        <w:right w:val="none" w:sz="0" w:space="0" w:color="auto"/>
      </w:divBdr>
    </w:div>
    <w:div w:id="1259754420">
      <w:bodyDiv w:val="1"/>
      <w:marLeft w:val="0"/>
      <w:marRight w:val="0"/>
      <w:marTop w:val="0"/>
      <w:marBottom w:val="0"/>
      <w:divBdr>
        <w:top w:val="none" w:sz="0" w:space="0" w:color="auto"/>
        <w:left w:val="none" w:sz="0" w:space="0" w:color="auto"/>
        <w:bottom w:val="none" w:sz="0" w:space="0" w:color="auto"/>
        <w:right w:val="none" w:sz="0" w:space="0" w:color="auto"/>
      </w:divBdr>
    </w:div>
    <w:div w:id="1269391062">
      <w:bodyDiv w:val="1"/>
      <w:marLeft w:val="0"/>
      <w:marRight w:val="0"/>
      <w:marTop w:val="0"/>
      <w:marBottom w:val="0"/>
      <w:divBdr>
        <w:top w:val="none" w:sz="0" w:space="0" w:color="auto"/>
        <w:left w:val="none" w:sz="0" w:space="0" w:color="auto"/>
        <w:bottom w:val="none" w:sz="0" w:space="0" w:color="auto"/>
        <w:right w:val="none" w:sz="0" w:space="0" w:color="auto"/>
      </w:divBdr>
    </w:div>
    <w:div w:id="1269654302">
      <w:bodyDiv w:val="1"/>
      <w:marLeft w:val="0"/>
      <w:marRight w:val="0"/>
      <w:marTop w:val="0"/>
      <w:marBottom w:val="0"/>
      <w:divBdr>
        <w:top w:val="none" w:sz="0" w:space="0" w:color="auto"/>
        <w:left w:val="none" w:sz="0" w:space="0" w:color="auto"/>
        <w:bottom w:val="none" w:sz="0" w:space="0" w:color="auto"/>
        <w:right w:val="none" w:sz="0" w:space="0" w:color="auto"/>
      </w:divBdr>
    </w:div>
    <w:div w:id="1276785844">
      <w:bodyDiv w:val="1"/>
      <w:marLeft w:val="0"/>
      <w:marRight w:val="0"/>
      <w:marTop w:val="0"/>
      <w:marBottom w:val="0"/>
      <w:divBdr>
        <w:top w:val="none" w:sz="0" w:space="0" w:color="auto"/>
        <w:left w:val="none" w:sz="0" w:space="0" w:color="auto"/>
        <w:bottom w:val="none" w:sz="0" w:space="0" w:color="auto"/>
        <w:right w:val="none" w:sz="0" w:space="0" w:color="auto"/>
      </w:divBdr>
    </w:div>
    <w:div w:id="1282952189">
      <w:bodyDiv w:val="1"/>
      <w:marLeft w:val="0"/>
      <w:marRight w:val="0"/>
      <w:marTop w:val="0"/>
      <w:marBottom w:val="0"/>
      <w:divBdr>
        <w:top w:val="none" w:sz="0" w:space="0" w:color="auto"/>
        <w:left w:val="none" w:sz="0" w:space="0" w:color="auto"/>
        <w:bottom w:val="none" w:sz="0" w:space="0" w:color="auto"/>
        <w:right w:val="none" w:sz="0" w:space="0" w:color="auto"/>
      </w:divBdr>
    </w:div>
    <w:div w:id="1309435607">
      <w:bodyDiv w:val="1"/>
      <w:marLeft w:val="0"/>
      <w:marRight w:val="0"/>
      <w:marTop w:val="0"/>
      <w:marBottom w:val="0"/>
      <w:divBdr>
        <w:top w:val="none" w:sz="0" w:space="0" w:color="auto"/>
        <w:left w:val="none" w:sz="0" w:space="0" w:color="auto"/>
        <w:bottom w:val="none" w:sz="0" w:space="0" w:color="auto"/>
        <w:right w:val="none" w:sz="0" w:space="0" w:color="auto"/>
      </w:divBdr>
    </w:div>
    <w:div w:id="1313169431">
      <w:bodyDiv w:val="1"/>
      <w:marLeft w:val="0"/>
      <w:marRight w:val="0"/>
      <w:marTop w:val="0"/>
      <w:marBottom w:val="0"/>
      <w:divBdr>
        <w:top w:val="none" w:sz="0" w:space="0" w:color="auto"/>
        <w:left w:val="none" w:sz="0" w:space="0" w:color="auto"/>
        <w:bottom w:val="none" w:sz="0" w:space="0" w:color="auto"/>
        <w:right w:val="none" w:sz="0" w:space="0" w:color="auto"/>
      </w:divBdr>
    </w:div>
    <w:div w:id="1329939067">
      <w:bodyDiv w:val="1"/>
      <w:marLeft w:val="0"/>
      <w:marRight w:val="0"/>
      <w:marTop w:val="0"/>
      <w:marBottom w:val="0"/>
      <w:divBdr>
        <w:top w:val="none" w:sz="0" w:space="0" w:color="auto"/>
        <w:left w:val="none" w:sz="0" w:space="0" w:color="auto"/>
        <w:bottom w:val="none" w:sz="0" w:space="0" w:color="auto"/>
        <w:right w:val="none" w:sz="0" w:space="0" w:color="auto"/>
      </w:divBdr>
    </w:div>
    <w:div w:id="1332443030">
      <w:bodyDiv w:val="1"/>
      <w:marLeft w:val="0"/>
      <w:marRight w:val="0"/>
      <w:marTop w:val="0"/>
      <w:marBottom w:val="0"/>
      <w:divBdr>
        <w:top w:val="none" w:sz="0" w:space="0" w:color="auto"/>
        <w:left w:val="none" w:sz="0" w:space="0" w:color="auto"/>
        <w:bottom w:val="none" w:sz="0" w:space="0" w:color="auto"/>
        <w:right w:val="none" w:sz="0" w:space="0" w:color="auto"/>
      </w:divBdr>
    </w:div>
    <w:div w:id="1334335710">
      <w:bodyDiv w:val="1"/>
      <w:marLeft w:val="0"/>
      <w:marRight w:val="0"/>
      <w:marTop w:val="0"/>
      <w:marBottom w:val="0"/>
      <w:divBdr>
        <w:top w:val="none" w:sz="0" w:space="0" w:color="auto"/>
        <w:left w:val="none" w:sz="0" w:space="0" w:color="auto"/>
        <w:bottom w:val="none" w:sz="0" w:space="0" w:color="auto"/>
        <w:right w:val="none" w:sz="0" w:space="0" w:color="auto"/>
      </w:divBdr>
    </w:div>
    <w:div w:id="1341541643">
      <w:bodyDiv w:val="1"/>
      <w:marLeft w:val="0"/>
      <w:marRight w:val="0"/>
      <w:marTop w:val="0"/>
      <w:marBottom w:val="0"/>
      <w:divBdr>
        <w:top w:val="none" w:sz="0" w:space="0" w:color="auto"/>
        <w:left w:val="none" w:sz="0" w:space="0" w:color="auto"/>
        <w:bottom w:val="none" w:sz="0" w:space="0" w:color="auto"/>
        <w:right w:val="none" w:sz="0" w:space="0" w:color="auto"/>
      </w:divBdr>
    </w:div>
    <w:div w:id="1385368286">
      <w:bodyDiv w:val="1"/>
      <w:marLeft w:val="0"/>
      <w:marRight w:val="0"/>
      <w:marTop w:val="0"/>
      <w:marBottom w:val="0"/>
      <w:divBdr>
        <w:top w:val="none" w:sz="0" w:space="0" w:color="auto"/>
        <w:left w:val="none" w:sz="0" w:space="0" w:color="auto"/>
        <w:bottom w:val="none" w:sz="0" w:space="0" w:color="auto"/>
        <w:right w:val="none" w:sz="0" w:space="0" w:color="auto"/>
      </w:divBdr>
    </w:div>
    <w:div w:id="1394350712">
      <w:bodyDiv w:val="1"/>
      <w:marLeft w:val="0"/>
      <w:marRight w:val="0"/>
      <w:marTop w:val="0"/>
      <w:marBottom w:val="0"/>
      <w:divBdr>
        <w:top w:val="none" w:sz="0" w:space="0" w:color="auto"/>
        <w:left w:val="none" w:sz="0" w:space="0" w:color="auto"/>
        <w:bottom w:val="none" w:sz="0" w:space="0" w:color="auto"/>
        <w:right w:val="none" w:sz="0" w:space="0" w:color="auto"/>
      </w:divBdr>
    </w:div>
    <w:div w:id="1399128842">
      <w:bodyDiv w:val="1"/>
      <w:marLeft w:val="0"/>
      <w:marRight w:val="0"/>
      <w:marTop w:val="0"/>
      <w:marBottom w:val="0"/>
      <w:divBdr>
        <w:top w:val="none" w:sz="0" w:space="0" w:color="auto"/>
        <w:left w:val="none" w:sz="0" w:space="0" w:color="auto"/>
        <w:bottom w:val="none" w:sz="0" w:space="0" w:color="auto"/>
        <w:right w:val="none" w:sz="0" w:space="0" w:color="auto"/>
      </w:divBdr>
    </w:div>
    <w:div w:id="1421290787">
      <w:bodyDiv w:val="1"/>
      <w:marLeft w:val="0"/>
      <w:marRight w:val="0"/>
      <w:marTop w:val="0"/>
      <w:marBottom w:val="0"/>
      <w:divBdr>
        <w:top w:val="none" w:sz="0" w:space="0" w:color="auto"/>
        <w:left w:val="none" w:sz="0" w:space="0" w:color="auto"/>
        <w:bottom w:val="none" w:sz="0" w:space="0" w:color="auto"/>
        <w:right w:val="none" w:sz="0" w:space="0" w:color="auto"/>
      </w:divBdr>
    </w:div>
    <w:div w:id="1423255834">
      <w:bodyDiv w:val="1"/>
      <w:marLeft w:val="0"/>
      <w:marRight w:val="0"/>
      <w:marTop w:val="0"/>
      <w:marBottom w:val="0"/>
      <w:divBdr>
        <w:top w:val="none" w:sz="0" w:space="0" w:color="auto"/>
        <w:left w:val="none" w:sz="0" w:space="0" w:color="auto"/>
        <w:bottom w:val="none" w:sz="0" w:space="0" w:color="auto"/>
        <w:right w:val="none" w:sz="0" w:space="0" w:color="auto"/>
      </w:divBdr>
    </w:div>
    <w:div w:id="1433352710">
      <w:bodyDiv w:val="1"/>
      <w:marLeft w:val="0"/>
      <w:marRight w:val="0"/>
      <w:marTop w:val="0"/>
      <w:marBottom w:val="0"/>
      <w:divBdr>
        <w:top w:val="none" w:sz="0" w:space="0" w:color="auto"/>
        <w:left w:val="none" w:sz="0" w:space="0" w:color="auto"/>
        <w:bottom w:val="none" w:sz="0" w:space="0" w:color="auto"/>
        <w:right w:val="none" w:sz="0" w:space="0" w:color="auto"/>
      </w:divBdr>
    </w:div>
    <w:div w:id="1435515265">
      <w:bodyDiv w:val="1"/>
      <w:marLeft w:val="0"/>
      <w:marRight w:val="0"/>
      <w:marTop w:val="0"/>
      <w:marBottom w:val="0"/>
      <w:divBdr>
        <w:top w:val="none" w:sz="0" w:space="0" w:color="auto"/>
        <w:left w:val="none" w:sz="0" w:space="0" w:color="auto"/>
        <w:bottom w:val="none" w:sz="0" w:space="0" w:color="auto"/>
        <w:right w:val="none" w:sz="0" w:space="0" w:color="auto"/>
      </w:divBdr>
    </w:div>
    <w:div w:id="1451708988">
      <w:bodyDiv w:val="1"/>
      <w:marLeft w:val="0"/>
      <w:marRight w:val="0"/>
      <w:marTop w:val="0"/>
      <w:marBottom w:val="0"/>
      <w:divBdr>
        <w:top w:val="none" w:sz="0" w:space="0" w:color="auto"/>
        <w:left w:val="none" w:sz="0" w:space="0" w:color="auto"/>
        <w:bottom w:val="none" w:sz="0" w:space="0" w:color="auto"/>
        <w:right w:val="none" w:sz="0" w:space="0" w:color="auto"/>
      </w:divBdr>
    </w:div>
    <w:div w:id="1454863009">
      <w:bodyDiv w:val="1"/>
      <w:marLeft w:val="0"/>
      <w:marRight w:val="0"/>
      <w:marTop w:val="0"/>
      <w:marBottom w:val="0"/>
      <w:divBdr>
        <w:top w:val="none" w:sz="0" w:space="0" w:color="auto"/>
        <w:left w:val="none" w:sz="0" w:space="0" w:color="auto"/>
        <w:bottom w:val="none" w:sz="0" w:space="0" w:color="auto"/>
        <w:right w:val="none" w:sz="0" w:space="0" w:color="auto"/>
      </w:divBdr>
    </w:div>
    <w:div w:id="1460340850">
      <w:bodyDiv w:val="1"/>
      <w:marLeft w:val="0"/>
      <w:marRight w:val="0"/>
      <w:marTop w:val="0"/>
      <w:marBottom w:val="0"/>
      <w:divBdr>
        <w:top w:val="none" w:sz="0" w:space="0" w:color="auto"/>
        <w:left w:val="none" w:sz="0" w:space="0" w:color="auto"/>
        <w:bottom w:val="none" w:sz="0" w:space="0" w:color="auto"/>
        <w:right w:val="none" w:sz="0" w:space="0" w:color="auto"/>
      </w:divBdr>
    </w:div>
    <w:div w:id="1468739982">
      <w:bodyDiv w:val="1"/>
      <w:marLeft w:val="0"/>
      <w:marRight w:val="0"/>
      <w:marTop w:val="0"/>
      <w:marBottom w:val="0"/>
      <w:divBdr>
        <w:top w:val="none" w:sz="0" w:space="0" w:color="auto"/>
        <w:left w:val="none" w:sz="0" w:space="0" w:color="auto"/>
        <w:bottom w:val="none" w:sz="0" w:space="0" w:color="auto"/>
        <w:right w:val="none" w:sz="0" w:space="0" w:color="auto"/>
      </w:divBdr>
    </w:div>
    <w:div w:id="1476796232">
      <w:bodyDiv w:val="1"/>
      <w:marLeft w:val="0"/>
      <w:marRight w:val="0"/>
      <w:marTop w:val="0"/>
      <w:marBottom w:val="0"/>
      <w:divBdr>
        <w:top w:val="none" w:sz="0" w:space="0" w:color="auto"/>
        <w:left w:val="none" w:sz="0" w:space="0" w:color="auto"/>
        <w:bottom w:val="none" w:sz="0" w:space="0" w:color="auto"/>
        <w:right w:val="none" w:sz="0" w:space="0" w:color="auto"/>
      </w:divBdr>
    </w:div>
    <w:div w:id="1484001673">
      <w:bodyDiv w:val="1"/>
      <w:marLeft w:val="0"/>
      <w:marRight w:val="0"/>
      <w:marTop w:val="0"/>
      <w:marBottom w:val="0"/>
      <w:divBdr>
        <w:top w:val="none" w:sz="0" w:space="0" w:color="auto"/>
        <w:left w:val="none" w:sz="0" w:space="0" w:color="auto"/>
        <w:bottom w:val="none" w:sz="0" w:space="0" w:color="auto"/>
        <w:right w:val="none" w:sz="0" w:space="0" w:color="auto"/>
      </w:divBdr>
    </w:div>
    <w:div w:id="1487436517">
      <w:bodyDiv w:val="1"/>
      <w:marLeft w:val="0"/>
      <w:marRight w:val="0"/>
      <w:marTop w:val="0"/>
      <w:marBottom w:val="0"/>
      <w:divBdr>
        <w:top w:val="none" w:sz="0" w:space="0" w:color="auto"/>
        <w:left w:val="none" w:sz="0" w:space="0" w:color="auto"/>
        <w:bottom w:val="none" w:sz="0" w:space="0" w:color="auto"/>
        <w:right w:val="none" w:sz="0" w:space="0" w:color="auto"/>
      </w:divBdr>
    </w:div>
    <w:div w:id="1503231564">
      <w:bodyDiv w:val="1"/>
      <w:marLeft w:val="0"/>
      <w:marRight w:val="0"/>
      <w:marTop w:val="0"/>
      <w:marBottom w:val="0"/>
      <w:divBdr>
        <w:top w:val="none" w:sz="0" w:space="0" w:color="auto"/>
        <w:left w:val="none" w:sz="0" w:space="0" w:color="auto"/>
        <w:bottom w:val="none" w:sz="0" w:space="0" w:color="auto"/>
        <w:right w:val="none" w:sz="0" w:space="0" w:color="auto"/>
      </w:divBdr>
    </w:div>
    <w:div w:id="1519930376">
      <w:bodyDiv w:val="1"/>
      <w:marLeft w:val="0"/>
      <w:marRight w:val="0"/>
      <w:marTop w:val="0"/>
      <w:marBottom w:val="0"/>
      <w:divBdr>
        <w:top w:val="none" w:sz="0" w:space="0" w:color="auto"/>
        <w:left w:val="none" w:sz="0" w:space="0" w:color="auto"/>
        <w:bottom w:val="none" w:sz="0" w:space="0" w:color="auto"/>
        <w:right w:val="none" w:sz="0" w:space="0" w:color="auto"/>
      </w:divBdr>
    </w:div>
    <w:div w:id="1527982737">
      <w:bodyDiv w:val="1"/>
      <w:marLeft w:val="0"/>
      <w:marRight w:val="0"/>
      <w:marTop w:val="0"/>
      <w:marBottom w:val="0"/>
      <w:divBdr>
        <w:top w:val="none" w:sz="0" w:space="0" w:color="auto"/>
        <w:left w:val="none" w:sz="0" w:space="0" w:color="auto"/>
        <w:bottom w:val="none" w:sz="0" w:space="0" w:color="auto"/>
        <w:right w:val="none" w:sz="0" w:space="0" w:color="auto"/>
      </w:divBdr>
    </w:div>
    <w:div w:id="1530485319">
      <w:bodyDiv w:val="1"/>
      <w:marLeft w:val="0"/>
      <w:marRight w:val="0"/>
      <w:marTop w:val="0"/>
      <w:marBottom w:val="0"/>
      <w:divBdr>
        <w:top w:val="none" w:sz="0" w:space="0" w:color="auto"/>
        <w:left w:val="none" w:sz="0" w:space="0" w:color="auto"/>
        <w:bottom w:val="none" w:sz="0" w:space="0" w:color="auto"/>
        <w:right w:val="none" w:sz="0" w:space="0" w:color="auto"/>
      </w:divBdr>
    </w:div>
    <w:div w:id="1531333024">
      <w:bodyDiv w:val="1"/>
      <w:marLeft w:val="0"/>
      <w:marRight w:val="0"/>
      <w:marTop w:val="0"/>
      <w:marBottom w:val="0"/>
      <w:divBdr>
        <w:top w:val="none" w:sz="0" w:space="0" w:color="auto"/>
        <w:left w:val="none" w:sz="0" w:space="0" w:color="auto"/>
        <w:bottom w:val="none" w:sz="0" w:space="0" w:color="auto"/>
        <w:right w:val="none" w:sz="0" w:space="0" w:color="auto"/>
      </w:divBdr>
    </w:div>
    <w:div w:id="1535770777">
      <w:bodyDiv w:val="1"/>
      <w:marLeft w:val="0"/>
      <w:marRight w:val="0"/>
      <w:marTop w:val="0"/>
      <w:marBottom w:val="0"/>
      <w:divBdr>
        <w:top w:val="none" w:sz="0" w:space="0" w:color="auto"/>
        <w:left w:val="none" w:sz="0" w:space="0" w:color="auto"/>
        <w:bottom w:val="none" w:sz="0" w:space="0" w:color="auto"/>
        <w:right w:val="none" w:sz="0" w:space="0" w:color="auto"/>
      </w:divBdr>
    </w:div>
    <w:div w:id="1551723363">
      <w:bodyDiv w:val="1"/>
      <w:marLeft w:val="0"/>
      <w:marRight w:val="0"/>
      <w:marTop w:val="0"/>
      <w:marBottom w:val="0"/>
      <w:divBdr>
        <w:top w:val="none" w:sz="0" w:space="0" w:color="auto"/>
        <w:left w:val="none" w:sz="0" w:space="0" w:color="auto"/>
        <w:bottom w:val="none" w:sz="0" w:space="0" w:color="auto"/>
        <w:right w:val="none" w:sz="0" w:space="0" w:color="auto"/>
      </w:divBdr>
    </w:div>
    <w:div w:id="1555968282">
      <w:bodyDiv w:val="1"/>
      <w:marLeft w:val="0"/>
      <w:marRight w:val="0"/>
      <w:marTop w:val="0"/>
      <w:marBottom w:val="0"/>
      <w:divBdr>
        <w:top w:val="none" w:sz="0" w:space="0" w:color="auto"/>
        <w:left w:val="none" w:sz="0" w:space="0" w:color="auto"/>
        <w:bottom w:val="none" w:sz="0" w:space="0" w:color="auto"/>
        <w:right w:val="none" w:sz="0" w:space="0" w:color="auto"/>
      </w:divBdr>
    </w:div>
    <w:div w:id="1562406749">
      <w:bodyDiv w:val="1"/>
      <w:marLeft w:val="0"/>
      <w:marRight w:val="0"/>
      <w:marTop w:val="0"/>
      <w:marBottom w:val="0"/>
      <w:divBdr>
        <w:top w:val="none" w:sz="0" w:space="0" w:color="auto"/>
        <w:left w:val="none" w:sz="0" w:space="0" w:color="auto"/>
        <w:bottom w:val="none" w:sz="0" w:space="0" w:color="auto"/>
        <w:right w:val="none" w:sz="0" w:space="0" w:color="auto"/>
      </w:divBdr>
    </w:div>
    <w:div w:id="1565213533">
      <w:bodyDiv w:val="1"/>
      <w:marLeft w:val="0"/>
      <w:marRight w:val="0"/>
      <w:marTop w:val="0"/>
      <w:marBottom w:val="0"/>
      <w:divBdr>
        <w:top w:val="none" w:sz="0" w:space="0" w:color="auto"/>
        <w:left w:val="none" w:sz="0" w:space="0" w:color="auto"/>
        <w:bottom w:val="none" w:sz="0" w:space="0" w:color="auto"/>
        <w:right w:val="none" w:sz="0" w:space="0" w:color="auto"/>
      </w:divBdr>
    </w:div>
    <w:div w:id="1565483084">
      <w:bodyDiv w:val="1"/>
      <w:marLeft w:val="0"/>
      <w:marRight w:val="0"/>
      <w:marTop w:val="0"/>
      <w:marBottom w:val="0"/>
      <w:divBdr>
        <w:top w:val="none" w:sz="0" w:space="0" w:color="auto"/>
        <w:left w:val="none" w:sz="0" w:space="0" w:color="auto"/>
        <w:bottom w:val="none" w:sz="0" w:space="0" w:color="auto"/>
        <w:right w:val="none" w:sz="0" w:space="0" w:color="auto"/>
      </w:divBdr>
    </w:div>
    <w:div w:id="1578321908">
      <w:bodyDiv w:val="1"/>
      <w:marLeft w:val="0"/>
      <w:marRight w:val="0"/>
      <w:marTop w:val="0"/>
      <w:marBottom w:val="0"/>
      <w:divBdr>
        <w:top w:val="none" w:sz="0" w:space="0" w:color="auto"/>
        <w:left w:val="none" w:sz="0" w:space="0" w:color="auto"/>
        <w:bottom w:val="none" w:sz="0" w:space="0" w:color="auto"/>
        <w:right w:val="none" w:sz="0" w:space="0" w:color="auto"/>
      </w:divBdr>
    </w:div>
    <w:div w:id="1587959365">
      <w:bodyDiv w:val="1"/>
      <w:marLeft w:val="0"/>
      <w:marRight w:val="0"/>
      <w:marTop w:val="0"/>
      <w:marBottom w:val="0"/>
      <w:divBdr>
        <w:top w:val="none" w:sz="0" w:space="0" w:color="auto"/>
        <w:left w:val="none" w:sz="0" w:space="0" w:color="auto"/>
        <w:bottom w:val="none" w:sz="0" w:space="0" w:color="auto"/>
        <w:right w:val="none" w:sz="0" w:space="0" w:color="auto"/>
      </w:divBdr>
    </w:div>
    <w:div w:id="1620064260">
      <w:bodyDiv w:val="1"/>
      <w:marLeft w:val="0"/>
      <w:marRight w:val="0"/>
      <w:marTop w:val="0"/>
      <w:marBottom w:val="0"/>
      <w:divBdr>
        <w:top w:val="none" w:sz="0" w:space="0" w:color="auto"/>
        <w:left w:val="none" w:sz="0" w:space="0" w:color="auto"/>
        <w:bottom w:val="none" w:sz="0" w:space="0" w:color="auto"/>
        <w:right w:val="none" w:sz="0" w:space="0" w:color="auto"/>
      </w:divBdr>
    </w:div>
    <w:div w:id="1627201829">
      <w:bodyDiv w:val="1"/>
      <w:marLeft w:val="0"/>
      <w:marRight w:val="0"/>
      <w:marTop w:val="0"/>
      <w:marBottom w:val="0"/>
      <w:divBdr>
        <w:top w:val="none" w:sz="0" w:space="0" w:color="auto"/>
        <w:left w:val="none" w:sz="0" w:space="0" w:color="auto"/>
        <w:bottom w:val="none" w:sz="0" w:space="0" w:color="auto"/>
        <w:right w:val="none" w:sz="0" w:space="0" w:color="auto"/>
      </w:divBdr>
    </w:div>
    <w:div w:id="1630939979">
      <w:bodyDiv w:val="1"/>
      <w:marLeft w:val="0"/>
      <w:marRight w:val="0"/>
      <w:marTop w:val="0"/>
      <w:marBottom w:val="0"/>
      <w:divBdr>
        <w:top w:val="none" w:sz="0" w:space="0" w:color="auto"/>
        <w:left w:val="none" w:sz="0" w:space="0" w:color="auto"/>
        <w:bottom w:val="none" w:sz="0" w:space="0" w:color="auto"/>
        <w:right w:val="none" w:sz="0" w:space="0" w:color="auto"/>
      </w:divBdr>
    </w:div>
    <w:div w:id="1638027674">
      <w:bodyDiv w:val="1"/>
      <w:marLeft w:val="0"/>
      <w:marRight w:val="0"/>
      <w:marTop w:val="0"/>
      <w:marBottom w:val="0"/>
      <w:divBdr>
        <w:top w:val="none" w:sz="0" w:space="0" w:color="auto"/>
        <w:left w:val="none" w:sz="0" w:space="0" w:color="auto"/>
        <w:bottom w:val="none" w:sz="0" w:space="0" w:color="auto"/>
        <w:right w:val="none" w:sz="0" w:space="0" w:color="auto"/>
      </w:divBdr>
    </w:div>
    <w:div w:id="1652055945">
      <w:bodyDiv w:val="1"/>
      <w:marLeft w:val="0"/>
      <w:marRight w:val="0"/>
      <w:marTop w:val="0"/>
      <w:marBottom w:val="0"/>
      <w:divBdr>
        <w:top w:val="none" w:sz="0" w:space="0" w:color="auto"/>
        <w:left w:val="none" w:sz="0" w:space="0" w:color="auto"/>
        <w:bottom w:val="none" w:sz="0" w:space="0" w:color="auto"/>
        <w:right w:val="none" w:sz="0" w:space="0" w:color="auto"/>
      </w:divBdr>
    </w:div>
    <w:div w:id="1659529640">
      <w:bodyDiv w:val="1"/>
      <w:marLeft w:val="0"/>
      <w:marRight w:val="0"/>
      <w:marTop w:val="0"/>
      <w:marBottom w:val="0"/>
      <w:divBdr>
        <w:top w:val="none" w:sz="0" w:space="0" w:color="auto"/>
        <w:left w:val="none" w:sz="0" w:space="0" w:color="auto"/>
        <w:bottom w:val="none" w:sz="0" w:space="0" w:color="auto"/>
        <w:right w:val="none" w:sz="0" w:space="0" w:color="auto"/>
      </w:divBdr>
    </w:div>
    <w:div w:id="1664629128">
      <w:bodyDiv w:val="1"/>
      <w:marLeft w:val="0"/>
      <w:marRight w:val="0"/>
      <w:marTop w:val="0"/>
      <w:marBottom w:val="0"/>
      <w:divBdr>
        <w:top w:val="none" w:sz="0" w:space="0" w:color="auto"/>
        <w:left w:val="none" w:sz="0" w:space="0" w:color="auto"/>
        <w:bottom w:val="none" w:sz="0" w:space="0" w:color="auto"/>
        <w:right w:val="none" w:sz="0" w:space="0" w:color="auto"/>
      </w:divBdr>
    </w:div>
    <w:div w:id="1676029189">
      <w:bodyDiv w:val="1"/>
      <w:marLeft w:val="0"/>
      <w:marRight w:val="0"/>
      <w:marTop w:val="0"/>
      <w:marBottom w:val="0"/>
      <w:divBdr>
        <w:top w:val="none" w:sz="0" w:space="0" w:color="auto"/>
        <w:left w:val="none" w:sz="0" w:space="0" w:color="auto"/>
        <w:bottom w:val="none" w:sz="0" w:space="0" w:color="auto"/>
        <w:right w:val="none" w:sz="0" w:space="0" w:color="auto"/>
      </w:divBdr>
    </w:div>
    <w:div w:id="1681350565">
      <w:bodyDiv w:val="1"/>
      <w:marLeft w:val="0"/>
      <w:marRight w:val="0"/>
      <w:marTop w:val="0"/>
      <w:marBottom w:val="0"/>
      <w:divBdr>
        <w:top w:val="none" w:sz="0" w:space="0" w:color="auto"/>
        <w:left w:val="none" w:sz="0" w:space="0" w:color="auto"/>
        <w:bottom w:val="none" w:sz="0" w:space="0" w:color="auto"/>
        <w:right w:val="none" w:sz="0" w:space="0" w:color="auto"/>
      </w:divBdr>
    </w:div>
    <w:div w:id="1681619842">
      <w:bodyDiv w:val="1"/>
      <w:marLeft w:val="0"/>
      <w:marRight w:val="0"/>
      <w:marTop w:val="0"/>
      <w:marBottom w:val="0"/>
      <w:divBdr>
        <w:top w:val="none" w:sz="0" w:space="0" w:color="auto"/>
        <w:left w:val="none" w:sz="0" w:space="0" w:color="auto"/>
        <w:bottom w:val="none" w:sz="0" w:space="0" w:color="auto"/>
        <w:right w:val="none" w:sz="0" w:space="0" w:color="auto"/>
      </w:divBdr>
    </w:div>
    <w:div w:id="1692605043">
      <w:bodyDiv w:val="1"/>
      <w:marLeft w:val="0"/>
      <w:marRight w:val="0"/>
      <w:marTop w:val="0"/>
      <w:marBottom w:val="0"/>
      <w:divBdr>
        <w:top w:val="none" w:sz="0" w:space="0" w:color="auto"/>
        <w:left w:val="none" w:sz="0" w:space="0" w:color="auto"/>
        <w:bottom w:val="none" w:sz="0" w:space="0" w:color="auto"/>
        <w:right w:val="none" w:sz="0" w:space="0" w:color="auto"/>
      </w:divBdr>
    </w:div>
    <w:div w:id="1696694097">
      <w:bodyDiv w:val="1"/>
      <w:marLeft w:val="0"/>
      <w:marRight w:val="0"/>
      <w:marTop w:val="0"/>
      <w:marBottom w:val="0"/>
      <w:divBdr>
        <w:top w:val="none" w:sz="0" w:space="0" w:color="auto"/>
        <w:left w:val="none" w:sz="0" w:space="0" w:color="auto"/>
        <w:bottom w:val="none" w:sz="0" w:space="0" w:color="auto"/>
        <w:right w:val="none" w:sz="0" w:space="0" w:color="auto"/>
      </w:divBdr>
    </w:div>
    <w:div w:id="1699356157">
      <w:bodyDiv w:val="1"/>
      <w:marLeft w:val="0"/>
      <w:marRight w:val="0"/>
      <w:marTop w:val="0"/>
      <w:marBottom w:val="0"/>
      <w:divBdr>
        <w:top w:val="none" w:sz="0" w:space="0" w:color="auto"/>
        <w:left w:val="none" w:sz="0" w:space="0" w:color="auto"/>
        <w:bottom w:val="none" w:sz="0" w:space="0" w:color="auto"/>
        <w:right w:val="none" w:sz="0" w:space="0" w:color="auto"/>
      </w:divBdr>
    </w:div>
    <w:div w:id="1706367744">
      <w:bodyDiv w:val="1"/>
      <w:marLeft w:val="0"/>
      <w:marRight w:val="0"/>
      <w:marTop w:val="0"/>
      <w:marBottom w:val="0"/>
      <w:divBdr>
        <w:top w:val="none" w:sz="0" w:space="0" w:color="auto"/>
        <w:left w:val="none" w:sz="0" w:space="0" w:color="auto"/>
        <w:bottom w:val="none" w:sz="0" w:space="0" w:color="auto"/>
        <w:right w:val="none" w:sz="0" w:space="0" w:color="auto"/>
      </w:divBdr>
    </w:div>
    <w:div w:id="1720543795">
      <w:bodyDiv w:val="1"/>
      <w:marLeft w:val="0"/>
      <w:marRight w:val="0"/>
      <w:marTop w:val="0"/>
      <w:marBottom w:val="0"/>
      <w:divBdr>
        <w:top w:val="none" w:sz="0" w:space="0" w:color="auto"/>
        <w:left w:val="none" w:sz="0" w:space="0" w:color="auto"/>
        <w:bottom w:val="none" w:sz="0" w:space="0" w:color="auto"/>
        <w:right w:val="none" w:sz="0" w:space="0" w:color="auto"/>
      </w:divBdr>
    </w:div>
    <w:div w:id="1737245697">
      <w:bodyDiv w:val="1"/>
      <w:marLeft w:val="0"/>
      <w:marRight w:val="0"/>
      <w:marTop w:val="0"/>
      <w:marBottom w:val="0"/>
      <w:divBdr>
        <w:top w:val="none" w:sz="0" w:space="0" w:color="auto"/>
        <w:left w:val="none" w:sz="0" w:space="0" w:color="auto"/>
        <w:bottom w:val="none" w:sz="0" w:space="0" w:color="auto"/>
        <w:right w:val="none" w:sz="0" w:space="0" w:color="auto"/>
      </w:divBdr>
    </w:div>
    <w:div w:id="1745058057">
      <w:bodyDiv w:val="1"/>
      <w:marLeft w:val="0"/>
      <w:marRight w:val="0"/>
      <w:marTop w:val="0"/>
      <w:marBottom w:val="0"/>
      <w:divBdr>
        <w:top w:val="none" w:sz="0" w:space="0" w:color="auto"/>
        <w:left w:val="none" w:sz="0" w:space="0" w:color="auto"/>
        <w:bottom w:val="none" w:sz="0" w:space="0" w:color="auto"/>
        <w:right w:val="none" w:sz="0" w:space="0" w:color="auto"/>
      </w:divBdr>
    </w:div>
    <w:div w:id="1752392298">
      <w:bodyDiv w:val="1"/>
      <w:marLeft w:val="0"/>
      <w:marRight w:val="0"/>
      <w:marTop w:val="0"/>
      <w:marBottom w:val="0"/>
      <w:divBdr>
        <w:top w:val="none" w:sz="0" w:space="0" w:color="auto"/>
        <w:left w:val="none" w:sz="0" w:space="0" w:color="auto"/>
        <w:bottom w:val="none" w:sz="0" w:space="0" w:color="auto"/>
        <w:right w:val="none" w:sz="0" w:space="0" w:color="auto"/>
      </w:divBdr>
    </w:div>
    <w:div w:id="1753501969">
      <w:bodyDiv w:val="1"/>
      <w:marLeft w:val="0"/>
      <w:marRight w:val="0"/>
      <w:marTop w:val="0"/>
      <w:marBottom w:val="0"/>
      <w:divBdr>
        <w:top w:val="none" w:sz="0" w:space="0" w:color="auto"/>
        <w:left w:val="none" w:sz="0" w:space="0" w:color="auto"/>
        <w:bottom w:val="none" w:sz="0" w:space="0" w:color="auto"/>
        <w:right w:val="none" w:sz="0" w:space="0" w:color="auto"/>
      </w:divBdr>
    </w:div>
    <w:div w:id="1754282526">
      <w:bodyDiv w:val="1"/>
      <w:marLeft w:val="0"/>
      <w:marRight w:val="0"/>
      <w:marTop w:val="0"/>
      <w:marBottom w:val="0"/>
      <w:divBdr>
        <w:top w:val="none" w:sz="0" w:space="0" w:color="auto"/>
        <w:left w:val="none" w:sz="0" w:space="0" w:color="auto"/>
        <w:bottom w:val="none" w:sz="0" w:space="0" w:color="auto"/>
        <w:right w:val="none" w:sz="0" w:space="0" w:color="auto"/>
      </w:divBdr>
    </w:div>
    <w:div w:id="1763183223">
      <w:bodyDiv w:val="1"/>
      <w:marLeft w:val="0"/>
      <w:marRight w:val="0"/>
      <w:marTop w:val="0"/>
      <w:marBottom w:val="0"/>
      <w:divBdr>
        <w:top w:val="none" w:sz="0" w:space="0" w:color="auto"/>
        <w:left w:val="none" w:sz="0" w:space="0" w:color="auto"/>
        <w:bottom w:val="none" w:sz="0" w:space="0" w:color="auto"/>
        <w:right w:val="none" w:sz="0" w:space="0" w:color="auto"/>
      </w:divBdr>
    </w:div>
    <w:div w:id="1765370870">
      <w:bodyDiv w:val="1"/>
      <w:marLeft w:val="0"/>
      <w:marRight w:val="0"/>
      <w:marTop w:val="0"/>
      <w:marBottom w:val="0"/>
      <w:divBdr>
        <w:top w:val="none" w:sz="0" w:space="0" w:color="auto"/>
        <w:left w:val="none" w:sz="0" w:space="0" w:color="auto"/>
        <w:bottom w:val="none" w:sz="0" w:space="0" w:color="auto"/>
        <w:right w:val="none" w:sz="0" w:space="0" w:color="auto"/>
      </w:divBdr>
    </w:div>
    <w:div w:id="1765685404">
      <w:bodyDiv w:val="1"/>
      <w:marLeft w:val="0"/>
      <w:marRight w:val="0"/>
      <w:marTop w:val="0"/>
      <w:marBottom w:val="0"/>
      <w:divBdr>
        <w:top w:val="none" w:sz="0" w:space="0" w:color="auto"/>
        <w:left w:val="none" w:sz="0" w:space="0" w:color="auto"/>
        <w:bottom w:val="none" w:sz="0" w:space="0" w:color="auto"/>
        <w:right w:val="none" w:sz="0" w:space="0" w:color="auto"/>
      </w:divBdr>
    </w:div>
    <w:div w:id="1770855774">
      <w:bodyDiv w:val="1"/>
      <w:marLeft w:val="0"/>
      <w:marRight w:val="0"/>
      <w:marTop w:val="0"/>
      <w:marBottom w:val="0"/>
      <w:divBdr>
        <w:top w:val="none" w:sz="0" w:space="0" w:color="auto"/>
        <w:left w:val="none" w:sz="0" w:space="0" w:color="auto"/>
        <w:bottom w:val="none" w:sz="0" w:space="0" w:color="auto"/>
        <w:right w:val="none" w:sz="0" w:space="0" w:color="auto"/>
      </w:divBdr>
    </w:div>
    <w:div w:id="1780834929">
      <w:bodyDiv w:val="1"/>
      <w:marLeft w:val="0"/>
      <w:marRight w:val="0"/>
      <w:marTop w:val="0"/>
      <w:marBottom w:val="0"/>
      <w:divBdr>
        <w:top w:val="none" w:sz="0" w:space="0" w:color="auto"/>
        <w:left w:val="none" w:sz="0" w:space="0" w:color="auto"/>
        <w:bottom w:val="none" w:sz="0" w:space="0" w:color="auto"/>
        <w:right w:val="none" w:sz="0" w:space="0" w:color="auto"/>
      </w:divBdr>
    </w:div>
    <w:div w:id="1780954668">
      <w:bodyDiv w:val="1"/>
      <w:marLeft w:val="0"/>
      <w:marRight w:val="0"/>
      <w:marTop w:val="0"/>
      <w:marBottom w:val="0"/>
      <w:divBdr>
        <w:top w:val="none" w:sz="0" w:space="0" w:color="auto"/>
        <w:left w:val="none" w:sz="0" w:space="0" w:color="auto"/>
        <w:bottom w:val="none" w:sz="0" w:space="0" w:color="auto"/>
        <w:right w:val="none" w:sz="0" w:space="0" w:color="auto"/>
      </w:divBdr>
    </w:div>
    <w:div w:id="1791168990">
      <w:bodyDiv w:val="1"/>
      <w:marLeft w:val="0"/>
      <w:marRight w:val="0"/>
      <w:marTop w:val="0"/>
      <w:marBottom w:val="0"/>
      <w:divBdr>
        <w:top w:val="none" w:sz="0" w:space="0" w:color="auto"/>
        <w:left w:val="none" w:sz="0" w:space="0" w:color="auto"/>
        <w:bottom w:val="none" w:sz="0" w:space="0" w:color="auto"/>
        <w:right w:val="none" w:sz="0" w:space="0" w:color="auto"/>
      </w:divBdr>
    </w:div>
    <w:div w:id="1796558842">
      <w:bodyDiv w:val="1"/>
      <w:marLeft w:val="0"/>
      <w:marRight w:val="0"/>
      <w:marTop w:val="0"/>
      <w:marBottom w:val="0"/>
      <w:divBdr>
        <w:top w:val="none" w:sz="0" w:space="0" w:color="auto"/>
        <w:left w:val="none" w:sz="0" w:space="0" w:color="auto"/>
        <w:bottom w:val="none" w:sz="0" w:space="0" w:color="auto"/>
        <w:right w:val="none" w:sz="0" w:space="0" w:color="auto"/>
      </w:divBdr>
    </w:div>
    <w:div w:id="1797481939">
      <w:bodyDiv w:val="1"/>
      <w:marLeft w:val="0"/>
      <w:marRight w:val="0"/>
      <w:marTop w:val="0"/>
      <w:marBottom w:val="0"/>
      <w:divBdr>
        <w:top w:val="none" w:sz="0" w:space="0" w:color="auto"/>
        <w:left w:val="none" w:sz="0" w:space="0" w:color="auto"/>
        <w:bottom w:val="none" w:sz="0" w:space="0" w:color="auto"/>
        <w:right w:val="none" w:sz="0" w:space="0" w:color="auto"/>
      </w:divBdr>
    </w:div>
    <w:div w:id="1813518028">
      <w:bodyDiv w:val="1"/>
      <w:marLeft w:val="0"/>
      <w:marRight w:val="0"/>
      <w:marTop w:val="0"/>
      <w:marBottom w:val="0"/>
      <w:divBdr>
        <w:top w:val="none" w:sz="0" w:space="0" w:color="auto"/>
        <w:left w:val="none" w:sz="0" w:space="0" w:color="auto"/>
        <w:bottom w:val="none" w:sz="0" w:space="0" w:color="auto"/>
        <w:right w:val="none" w:sz="0" w:space="0" w:color="auto"/>
      </w:divBdr>
    </w:div>
    <w:div w:id="1822576157">
      <w:bodyDiv w:val="1"/>
      <w:marLeft w:val="0"/>
      <w:marRight w:val="0"/>
      <w:marTop w:val="0"/>
      <w:marBottom w:val="0"/>
      <w:divBdr>
        <w:top w:val="none" w:sz="0" w:space="0" w:color="auto"/>
        <w:left w:val="none" w:sz="0" w:space="0" w:color="auto"/>
        <w:bottom w:val="none" w:sz="0" w:space="0" w:color="auto"/>
        <w:right w:val="none" w:sz="0" w:space="0" w:color="auto"/>
      </w:divBdr>
    </w:div>
    <w:div w:id="1824003272">
      <w:bodyDiv w:val="1"/>
      <w:marLeft w:val="0"/>
      <w:marRight w:val="0"/>
      <w:marTop w:val="0"/>
      <w:marBottom w:val="0"/>
      <w:divBdr>
        <w:top w:val="none" w:sz="0" w:space="0" w:color="auto"/>
        <w:left w:val="none" w:sz="0" w:space="0" w:color="auto"/>
        <w:bottom w:val="none" w:sz="0" w:space="0" w:color="auto"/>
        <w:right w:val="none" w:sz="0" w:space="0" w:color="auto"/>
      </w:divBdr>
    </w:div>
    <w:div w:id="1825655681">
      <w:bodyDiv w:val="1"/>
      <w:marLeft w:val="0"/>
      <w:marRight w:val="0"/>
      <w:marTop w:val="0"/>
      <w:marBottom w:val="0"/>
      <w:divBdr>
        <w:top w:val="none" w:sz="0" w:space="0" w:color="auto"/>
        <w:left w:val="none" w:sz="0" w:space="0" w:color="auto"/>
        <w:bottom w:val="none" w:sz="0" w:space="0" w:color="auto"/>
        <w:right w:val="none" w:sz="0" w:space="0" w:color="auto"/>
      </w:divBdr>
    </w:div>
    <w:div w:id="1826893983">
      <w:bodyDiv w:val="1"/>
      <w:marLeft w:val="0"/>
      <w:marRight w:val="0"/>
      <w:marTop w:val="0"/>
      <w:marBottom w:val="0"/>
      <w:divBdr>
        <w:top w:val="none" w:sz="0" w:space="0" w:color="auto"/>
        <w:left w:val="none" w:sz="0" w:space="0" w:color="auto"/>
        <w:bottom w:val="none" w:sz="0" w:space="0" w:color="auto"/>
        <w:right w:val="none" w:sz="0" w:space="0" w:color="auto"/>
      </w:divBdr>
    </w:div>
    <w:div w:id="1832866018">
      <w:bodyDiv w:val="1"/>
      <w:marLeft w:val="0"/>
      <w:marRight w:val="0"/>
      <w:marTop w:val="0"/>
      <w:marBottom w:val="0"/>
      <w:divBdr>
        <w:top w:val="none" w:sz="0" w:space="0" w:color="auto"/>
        <w:left w:val="none" w:sz="0" w:space="0" w:color="auto"/>
        <w:bottom w:val="none" w:sz="0" w:space="0" w:color="auto"/>
        <w:right w:val="none" w:sz="0" w:space="0" w:color="auto"/>
      </w:divBdr>
    </w:div>
    <w:div w:id="1835028747">
      <w:bodyDiv w:val="1"/>
      <w:marLeft w:val="0"/>
      <w:marRight w:val="0"/>
      <w:marTop w:val="0"/>
      <w:marBottom w:val="0"/>
      <w:divBdr>
        <w:top w:val="none" w:sz="0" w:space="0" w:color="auto"/>
        <w:left w:val="none" w:sz="0" w:space="0" w:color="auto"/>
        <w:bottom w:val="none" w:sz="0" w:space="0" w:color="auto"/>
        <w:right w:val="none" w:sz="0" w:space="0" w:color="auto"/>
      </w:divBdr>
    </w:div>
    <w:div w:id="1836873133">
      <w:bodyDiv w:val="1"/>
      <w:marLeft w:val="0"/>
      <w:marRight w:val="0"/>
      <w:marTop w:val="0"/>
      <w:marBottom w:val="0"/>
      <w:divBdr>
        <w:top w:val="none" w:sz="0" w:space="0" w:color="auto"/>
        <w:left w:val="none" w:sz="0" w:space="0" w:color="auto"/>
        <w:bottom w:val="none" w:sz="0" w:space="0" w:color="auto"/>
        <w:right w:val="none" w:sz="0" w:space="0" w:color="auto"/>
      </w:divBdr>
    </w:div>
    <w:div w:id="1839344944">
      <w:bodyDiv w:val="1"/>
      <w:marLeft w:val="0"/>
      <w:marRight w:val="0"/>
      <w:marTop w:val="0"/>
      <w:marBottom w:val="0"/>
      <w:divBdr>
        <w:top w:val="none" w:sz="0" w:space="0" w:color="auto"/>
        <w:left w:val="none" w:sz="0" w:space="0" w:color="auto"/>
        <w:bottom w:val="none" w:sz="0" w:space="0" w:color="auto"/>
        <w:right w:val="none" w:sz="0" w:space="0" w:color="auto"/>
      </w:divBdr>
    </w:div>
    <w:div w:id="1840073751">
      <w:bodyDiv w:val="1"/>
      <w:marLeft w:val="0"/>
      <w:marRight w:val="0"/>
      <w:marTop w:val="0"/>
      <w:marBottom w:val="0"/>
      <w:divBdr>
        <w:top w:val="none" w:sz="0" w:space="0" w:color="auto"/>
        <w:left w:val="none" w:sz="0" w:space="0" w:color="auto"/>
        <w:bottom w:val="none" w:sz="0" w:space="0" w:color="auto"/>
        <w:right w:val="none" w:sz="0" w:space="0" w:color="auto"/>
      </w:divBdr>
    </w:div>
    <w:div w:id="1845705024">
      <w:bodyDiv w:val="1"/>
      <w:marLeft w:val="0"/>
      <w:marRight w:val="0"/>
      <w:marTop w:val="0"/>
      <w:marBottom w:val="0"/>
      <w:divBdr>
        <w:top w:val="none" w:sz="0" w:space="0" w:color="auto"/>
        <w:left w:val="none" w:sz="0" w:space="0" w:color="auto"/>
        <w:bottom w:val="none" w:sz="0" w:space="0" w:color="auto"/>
        <w:right w:val="none" w:sz="0" w:space="0" w:color="auto"/>
      </w:divBdr>
    </w:div>
    <w:div w:id="1889342852">
      <w:bodyDiv w:val="1"/>
      <w:marLeft w:val="0"/>
      <w:marRight w:val="0"/>
      <w:marTop w:val="0"/>
      <w:marBottom w:val="0"/>
      <w:divBdr>
        <w:top w:val="none" w:sz="0" w:space="0" w:color="auto"/>
        <w:left w:val="none" w:sz="0" w:space="0" w:color="auto"/>
        <w:bottom w:val="none" w:sz="0" w:space="0" w:color="auto"/>
        <w:right w:val="none" w:sz="0" w:space="0" w:color="auto"/>
      </w:divBdr>
    </w:div>
    <w:div w:id="1891725106">
      <w:bodyDiv w:val="1"/>
      <w:marLeft w:val="0"/>
      <w:marRight w:val="0"/>
      <w:marTop w:val="0"/>
      <w:marBottom w:val="0"/>
      <w:divBdr>
        <w:top w:val="none" w:sz="0" w:space="0" w:color="auto"/>
        <w:left w:val="none" w:sz="0" w:space="0" w:color="auto"/>
        <w:bottom w:val="none" w:sz="0" w:space="0" w:color="auto"/>
        <w:right w:val="none" w:sz="0" w:space="0" w:color="auto"/>
      </w:divBdr>
    </w:div>
    <w:div w:id="1902714007">
      <w:bodyDiv w:val="1"/>
      <w:marLeft w:val="0"/>
      <w:marRight w:val="0"/>
      <w:marTop w:val="0"/>
      <w:marBottom w:val="0"/>
      <w:divBdr>
        <w:top w:val="none" w:sz="0" w:space="0" w:color="auto"/>
        <w:left w:val="none" w:sz="0" w:space="0" w:color="auto"/>
        <w:bottom w:val="none" w:sz="0" w:space="0" w:color="auto"/>
        <w:right w:val="none" w:sz="0" w:space="0" w:color="auto"/>
      </w:divBdr>
    </w:div>
    <w:div w:id="1909421050">
      <w:bodyDiv w:val="1"/>
      <w:marLeft w:val="0"/>
      <w:marRight w:val="0"/>
      <w:marTop w:val="0"/>
      <w:marBottom w:val="0"/>
      <w:divBdr>
        <w:top w:val="none" w:sz="0" w:space="0" w:color="auto"/>
        <w:left w:val="none" w:sz="0" w:space="0" w:color="auto"/>
        <w:bottom w:val="none" w:sz="0" w:space="0" w:color="auto"/>
        <w:right w:val="none" w:sz="0" w:space="0" w:color="auto"/>
      </w:divBdr>
    </w:div>
    <w:div w:id="1910189653">
      <w:bodyDiv w:val="1"/>
      <w:marLeft w:val="0"/>
      <w:marRight w:val="0"/>
      <w:marTop w:val="0"/>
      <w:marBottom w:val="0"/>
      <w:divBdr>
        <w:top w:val="none" w:sz="0" w:space="0" w:color="auto"/>
        <w:left w:val="none" w:sz="0" w:space="0" w:color="auto"/>
        <w:bottom w:val="none" w:sz="0" w:space="0" w:color="auto"/>
        <w:right w:val="none" w:sz="0" w:space="0" w:color="auto"/>
      </w:divBdr>
    </w:div>
    <w:div w:id="1913394098">
      <w:bodyDiv w:val="1"/>
      <w:marLeft w:val="0"/>
      <w:marRight w:val="0"/>
      <w:marTop w:val="0"/>
      <w:marBottom w:val="0"/>
      <w:divBdr>
        <w:top w:val="none" w:sz="0" w:space="0" w:color="auto"/>
        <w:left w:val="none" w:sz="0" w:space="0" w:color="auto"/>
        <w:bottom w:val="none" w:sz="0" w:space="0" w:color="auto"/>
        <w:right w:val="none" w:sz="0" w:space="0" w:color="auto"/>
      </w:divBdr>
    </w:div>
    <w:div w:id="1919553089">
      <w:bodyDiv w:val="1"/>
      <w:marLeft w:val="0"/>
      <w:marRight w:val="0"/>
      <w:marTop w:val="0"/>
      <w:marBottom w:val="0"/>
      <w:divBdr>
        <w:top w:val="none" w:sz="0" w:space="0" w:color="auto"/>
        <w:left w:val="none" w:sz="0" w:space="0" w:color="auto"/>
        <w:bottom w:val="none" w:sz="0" w:space="0" w:color="auto"/>
        <w:right w:val="none" w:sz="0" w:space="0" w:color="auto"/>
      </w:divBdr>
    </w:div>
    <w:div w:id="1920479274">
      <w:bodyDiv w:val="1"/>
      <w:marLeft w:val="0"/>
      <w:marRight w:val="0"/>
      <w:marTop w:val="0"/>
      <w:marBottom w:val="0"/>
      <w:divBdr>
        <w:top w:val="none" w:sz="0" w:space="0" w:color="auto"/>
        <w:left w:val="none" w:sz="0" w:space="0" w:color="auto"/>
        <w:bottom w:val="none" w:sz="0" w:space="0" w:color="auto"/>
        <w:right w:val="none" w:sz="0" w:space="0" w:color="auto"/>
      </w:divBdr>
    </w:div>
    <w:div w:id="1925992528">
      <w:bodyDiv w:val="1"/>
      <w:marLeft w:val="0"/>
      <w:marRight w:val="0"/>
      <w:marTop w:val="0"/>
      <w:marBottom w:val="0"/>
      <w:divBdr>
        <w:top w:val="none" w:sz="0" w:space="0" w:color="auto"/>
        <w:left w:val="none" w:sz="0" w:space="0" w:color="auto"/>
        <w:bottom w:val="none" w:sz="0" w:space="0" w:color="auto"/>
        <w:right w:val="none" w:sz="0" w:space="0" w:color="auto"/>
      </w:divBdr>
    </w:div>
    <w:div w:id="1937204289">
      <w:bodyDiv w:val="1"/>
      <w:marLeft w:val="0"/>
      <w:marRight w:val="0"/>
      <w:marTop w:val="0"/>
      <w:marBottom w:val="0"/>
      <w:divBdr>
        <w:top w:val="none" w:sz="0" w:space="0" w:color="auto"/>
        <w:left w:val="none" w:sz="0" w:space="0" w:color="auto"/>
        <w:bottom w:val="none" w:sz="0" w:space="0" w:color="auto"/>
        <w:right w:val="none" w:sz="0" w:space="0" w:color="auto"/>
      </w:divBdr>
    </w:div>
    <w:div w:id="1937323327">
      <w:bodyDiv w:val="1"/>
      <w:marLeft w:val="0"/>
      <w:marRight w:val="0"/>
      <w:marTop w:val="0"/>
      <w:marBottom w:val="0"/>
      <w:divBdr>
        <w:top w:val="none" w:sz="0" w:space="0" w:color="auto"/>
        <w:left w:val="none" w:sz="0" w:space="0" w:color="auto"/>
        <w:bottom w:val="none" w:sz="0" w:space="0" w:color="auto"/>
        <w:right w:val="none" w:sz="0" w:space="0" w:color="auto"/>
      </w:divBdr>
    </w:div>
    <w:div w:id="1940672167">
      <w:bodyDiv w:val="1"/>
      <w:marLeft w:val="0"/>
      <w:marRight w:val="0"/>
      <w:marTop w:val="0"/>
      <w:marBottom w:val="0"/>
      <w:divBdr>
        <w:top w:val="none" w:sz="0" w:space="0" w:color="auto"/>
        <w:left w:val="none" w:sz="0" w:space="0" w:color="auto"/>
        <w:bottom w:val="none" w:sz="0" w:space="0" w:color="auto"/>
        <w:right w:val="none" w:sz="0" w:space="0" w:color="auto"/>
      </w:divBdr>
    </w:div>
    <w:div w:id="1951546970">
      <w:bodyDiv w:val="1"/>
      <w:marLeft w:val="0"/>
      <w:marRight w:val="0"/>
      <w:marTop w:val="0"/>
      <w:marBottom w:val="0"/>
      <w:divBdr>
        <w:top w:val="none" w:sz="0" w:space="0" w:color="auto"/>
        <w:left w:val="none" w:sz="0" w:space="0" w:color="auto"/>
        <w:bottom w:val="none" w:sz="0" w:space="0" w:color="auto"/>
        <w:right w:val="none" w:sz="0" w:space="0" w:color="auto"/>
      </w:divBdr>
    </w:div>
    <w:div w:id="1962414532">
      <w:bodyDiv w:val="1"/>
      <w:marLeft w:val="0"/>
      <w:marRight w:val="0"/>
      <w:marTop w:val="0"/>
      <w:marBottom w:val="0"/>
      <w:divBdr>
        <w:top w:val="none" w:sz="0" w:space="0" w:color="auto"/>
        <w:left w:val="none" w:sz="0" w:space="0" w:color="auto"/>
        <w:bottom w:val="none" w:sz="0" w:space="0" w:color="auto"/>
        <w:right w:val="none" w:sz="0" w:space="0" w:color="auto"/>
      </w:divBdr>
    </w:div>
    <w:div w:id="1970626323">
      <w:bodyDiv w:val="1"/>
      <w:marLeft w:val="0"/>
      <w:marRight w:val="0"/>
      <w:marTop w:val="0"/>
      <w:marBottom w:val="0"/>
      <w:divBdr>
        <w:top w:val="none" w:sz="0" w:space="0" w:color="auto"/>
        <w:left w:val="none" w:sz="0" w:space="0" w:color="auto"/>
        <w:bottom w:val="none" w:sz="0" w:space="0" w:color="auto"/>
        <w:right w:val="none" w:sz="0" w:space="0" w:color="auto"/>
      </w:divBdr>
    </w:div>
    <w:div w:id="1984306100">
      <w:bodyDiv w:val="1"/>
      <w:marLeft w:val="0"/>
      <w:marRight w:val="0"/>
      <w:marTop w:val="0"/>
      <w:marBottom w:val="0"/>
      <w:divBdr>
        <w:top w:val="none" w:sz="0" w:space="0" w:color="auto"/>
        <w:left w:val="none" w:sz="0" w:space="0" w:color="auto"/>
        <w:bottom w:val="none" w:sz="0" w:space="0" w:color="auto"/>
        <w:right w:val="none" w:sz="0" w:space="0" w:color="auto"/>
      </w:divBdr>
    </w:div>
    <w:div w:id="1991447943">
      <w:bodyDiv w:val="1"/>
      <w:marLeft w:val="0"/>
      <w:marRight w:val="0"/>
      <w:marTop w:val="0"/>
      <w:marBottom w:val="0"/>
      <w:divBdr>
        <w:top w:val="none" w:sz="0" w:space="0" w:color="auto"/>
        <w:left w:val="none" w:sz="0" w:space="0" w:color="auto"/>
        <w:bottom w:val="none" w:sz="0" w:space="0" w:color="auto"/>
        <w:right w:val="none" w:sz="0" w:space="0" w:color="auto"/>
      </w:divBdr>
    </w:div>
    <w:div w:id="2011323661">
      <w:bodyDiv w:val="1"/>
      <w:marLeft w:val="0"/>
      <w:marRight w:val="0"/>
      <w:marTop w:val="0"/>
      <w:marBottom w:val="0"/>
      <w:divBdr>
        <w:top w:val="none" w:sz="0" w:space="0" w:color="auto"/>
        <w:left w:val="none" w:sz="0" w:space="0" w:color="auto"/>
        <w:bottom w:val="none" w:sz="0" w:space="0" w:color="auto"/>
        <w:right w:val="none" w:sz="0" w:space="0" w:color="auto"/>
      </w:divBdr>
    </w:div>
    <w:div w:id="2011331113">
      <w:bodyDiv w:val="1"/>
      <w:marLeft w:val="0"/>
      <w:marRight w:val="0"/>
      <w:marTop w:val="0"/>
      <w:marBottom w:val="0"/>
      <w:divBdr>
        <w:top w:val="none" w:sz="0" w:space="0" w:color="auto"/>
        <w:left w:val="none" w:sz="0" w:space="0" w:color="auto"/>
        <w:bottom w:val="none" w:sz="0" w:space="0" w:color="auto"/>
        <w:right w:val="none" w:sz="0" w:space="0" w:color="auto"/>
      </w:divBdr>
    </w:div>
    <w:div w:id="2019845194">
      <w:bodyDiv w:val="1"/>
      <w:marLeft w:val="0"/>
      <w:marRight w:val="0"/>
      <w:marTop w:val="0"/>
      <w:marBottom w:val="0"/>
      <w:divBdr>
        <w:top w:val="none" w:sz="0" w:space="0" w:color="auto"/>
        <w:left w:val="none" w:sz="0" w:space="0" w:color="auto"/>
        <w:bottom w:val="none" w:sz="0" w:space="0" w:color="auto"/>
        <w:right w:val="none" w:sz="0" w:space="0" w:color="auto"/>
      </w:divBdr>
    </w:div>
    <w:div w:id="2026520110">
      <w:bodyDiv w:val="1"/>
      <w:marLeft w:val="0"/>
      <w:marRight w:val="0"/>
      <w:marTop w:val="0"/>
      <w:marBottom w:val="0"/>
      <w:divBdr>
        <w:top w:val="none" w:sz="0" w:space="0" w:color="auto"/>
        <w:left w:val="none" w:sz="0" w:space="0" w:color="auto"/>
        <w:bottom w:val="none" w:sz="0" w:space="0" w:color="auto"/>
        <w:right w:val="none" w:sz="0" w:space="0" w:color="auto"/>
      </w:divBdr>
    </w:div>
    <w:div w:id="2028098480">
      <w:bodyDiv w:val="1"/>
      <w:marLeft w:val="0"/>
      <w:marRight w:val="0"/>
      <w:marTop w:val="0"/>
      <w:marBottom w:val="0"/>
      <w:divBdr>
        <w:top w:val="none" w:sz="0" w:space="0" w:color="auto"/>
        <w:left w:val="none" w:sz="0" w:space="0" w:color="auto"/>
        <w:bottom w:val="none" w:sz="0" w:space="0" w:color="auto"/>
        <w:right w:val="none" w:sz="0" w:space="0" w:color="auto"/>
      </w:divBdr>
    </w:div>
    <w:div w:id="2039429210">
      <w:bodyDiv w:val="1"/>
      <w:marLeft w:val="0"/>
      <w:marRight w:val="0"/>
      <w:marTop w:val="0"/>
      <w:marBottom w:val="0"/>
      <w:divBdr>
        <w:top w:val="none" w:sz="0" w:space="0" w:color="auto"/>
        <w:left w:val="none" w:sz="0" w:space="0" w:color="auto"/>
        <w:bottom w:val="none" w:sz="0" w:space="0" w:color="auto"/>
        <w:right w:val="none" w:sz="0" w:space="0" w:color="auto"/>
      </w:divBdr>
    </w:div>
    <w:div w:id="2060282512">
      <w:bodyDiv w:val="1"/>
      <w:marLeft w:val="0"/>
      <w:marRight w:val="0"/>
      <w:marTop w:val="0"/>
      <w:marBottom w:val="0"/>
      <w:divBdr>
        <w:top w:val="none" w:sz="0" w:space="0" w:color="auto"/>
        <w:left w:val="none" w:sz="0" w:space="0" w:color="auto"/>
        <w:bottom w:val="none" w:sz="0" w:space="0" w:color="auto"/>
        <w:right w:val="none" w:sz="0" w:space="0" w:color="auto"/>
      </w:divBdr>
    </w:div>
    <w:div w:id="2085830969">
      <w:bodyDiv w:val="1"/>
      <w:marLeft w:val="0"/>
      <w:marRight w:val="0"/>
      <w:marTop w:val="0"/>
      <w:marBottom w:val="0"/>
      <w:divBdr>
        <w:top w:val="none" w:sz="0" w:space="0" w:color="auto"/>
        <w:left w:val="none" w:sz="0" w:space="0" w:color="auto"/>
        <w:bottom w:val="none" w:sz="0" w:space="0" w:color="auto"/>
        <w:right w:val="none" w:sz="0" w:space="0" w:color="auto"/>
      </w:divBdr>
    </w:div>
    <w:div w:id="2091538262">
      <w:bodyDiv w:val="1"/>
      <w:marLeft w:val="0"/>
      <w:marRight w:val="0"/>
      <w:marTop w:val="0"/>
      <w:marBottom w:val="0"/>
      <w:divBdr>
        <w:top w:val="none" w:sz="0" w:space="0" w:color="auto"/>
        <w:left w:val="none" w:sz="0" w:space="0" w:color="auto"/>
        <w:bottom w:val="none" w:sz="0" w:space="0" w:color="auto"/>
        <w:right w:val="none" w:sz="0" w:space="0" w:color="auto"/>
      </w:divBdr>
    </w:div>
    <w:div w:id="2092771874">
      <w:bodyDiv w:val="1"/>
      <w:marLeft w:val="0"/>
      <w:marRight w:val="0"/>
      <w:marTop w:val="0"/>
      <w:marBottom w:val="0"/>
      <w:divBdr>
        <w:top w:val="none" w:sz="0" w:space="0" w:color="auto"/>
        <w:left w:val="none" w:sz="0" w:space="0" w:color="auto"/>
        <w:bottom w:val="none" w:sz="0" w:space="0" w:color="auto"/>
        <w:right w:val="none" w:sz="0" w:space="0" w:color="auto"/>
      </w:divBdr>
    </w:div>
    <w:div w:id="2098944819">
      <w:bodyDiv w:val="1"/>
      <w:marLeft w:val="0"/>
      <w:marRight w:val="0"/>
      <w:marTop w:val="0"/>
      <w:marBottom w:val="0"/>
      <w:divBdr>
        <w:top w:val="none" w:sz="0" w:space="0" w:color="auto"/>
        <w:left w:val="none" w:sz="0" w:space="0" w:color="auto"/>
        <w:bottom w:val="none" w:sz="0" w:space="0" w:color="auto"/>
        <w:right w:val="none" w:sz="0" w:space="0" w:color="auto"/>
      </w:divBdr>
    </w:div>
    <w:div w:id="2101633572">
      <w:bodyDiv w:val="1"/>
      <w:marLeft w:val="0"/>
      <w:marRight w:val="0"/>
      <w:marTop w:val="0"/>
      <w:marBottom w:val="0"/>
      <w:divBdr>
        <w:top w:val="none" w:sz="0" w:space="0" w:color="auto"/>
        <w:left w:val="none" w:sz="0" w:space="0" w:color="auto"/>
        <w:bottom w:val="none" w:sz="0" w:space="0" w:color="auto"/>
        <w:right w:val="none" w:sz="0" w:space="0" w:color="auto"/>
      </w:divBdr>
    </w:div>
    <w:div w:id="2110617040">
      <w:bodyDiv w:val="1"/>
      <w:marLeft w:val="0"/>
      <w:marRight w:val="0"/>
      <w:marTop w:val="0"/>
      <w:marBottom w:val="0"/>
      <w:divBdr>
        <w:top w:val="none" w:sz="0" w:space="0" w:color="auto"/>
        <w:left w:val="none" w:sz="0" w:space="0" w:color="auto"/>
        <w:bottom w:val="none" w:sz="0" w:space="0" w:color="auto"/>
        <w:right w:val="none" w:sz="0" w:space="0" w:color="auto"/>
      </w:divBdr>
    </w:div>
    <w:div w:id="2115780868">
      <w:bodyDiv w:val="1"/>
      <w:marLeft w:val="0"/>
      <w:marRight w:val="0"/>
      <w:marTop w:val="0"/>
      <w:marBottom w:val="0"/>
      <w:divBdr>
        <w:top w:val="none" w:sz="0" w:space="0" w:color="auto"/>
        <w:left w:val="none" w:sz="0" w:space="0" w:color="auto"/>
        <w:bottom w:val="none" w:sz="0" w:space="0" w:color="auto"/>
        <w:right w:val="none" w:sz="0" w:space="0" w:color="auto"/>
      </w:divBdr>
    </w:div>
    <w:div w:id="2117556758">
      <w:bodyDiv w:val="1"/>
      <w:marLeft w:val="0"/>
      <w:marRight w:val="0"/>
      <w:marTop w:val="0"/>
      <w:marBottom w:val="0"/>
      <w:divBdr>
        <w:top w:val="none" w:sz="0" w:space="0" w:color="auto"/>
        <w:left w:val="none" w:sz="0" w:space="0" w:color="auto"/>
        <w:bottom w:val="none" w:sz="0" w:space="0" w:color="auto"/>
        <w:right w:val="none" w:sz="0" w:space="0" w:color="auto"/>
      </w:divBdr>
    </w:div>
    <w:div w:id="2126734499">
      <w:bodyDiv w:val="1"/>
      <w:marLeft w:val="0"/>
      <w:marRight w:val="0"/>
      <w:marTop w:val="0"/>
      <w:marBottom w:val="0"/>
      <w:divBdr>
        <w:top w:val="none" w:sz="0" w:space="0" w:color="auto"/>
        <w:left w:val="none" w:sz="0" w:space="0" w:color="auto"/>
        <w:bottom w:val="none" w:sz="0" w:space="0" w:color="auto"/>
        <w:right w:val="none" w:sz="0" w:space="0" w:color="auto"/>
      </w:divBdr>
    </w:div>
    <w:div w:id="2139109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ursos.acetlatinoamerica.org/recrea/mod/lesson/view.php?id=1&amp;pageid=1&amp;startlastseen=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support.google.com/websearch/answer/24664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Cob09</b:Tag>
    <b:SourceType>JournalArticle</b:SourceType>
    <b:Guid>{27D842E1-F109-41CE-9851-24DA968E2B35}</b:Guid>
    <b:Title>El concepto de tecnologías de la información. Benchmarking sobre las definiciones de las TIC en la sociedad del conocimiento</b:Title>
    <b:Year>2009</b:Year>
    <b:Pages>295-318</b:Pages>
    <b:Author>
      <b:Author>
        <b:NameList>
          <b:Person>
            <b:Last>Cobo Romaní</b:Last>
            <b:First>Juan</b:First>
            <b:Middle>Cristóbal</b:Middle>
          </b:Person>
        </b:NameList>
      </b:Author>
    </b:Author>
    <b:JournalName>ZER - Revista de Estudios de Comunicación</b:JournalName>
    <b:Volume>XIV</b:Volume>
    <b:Issue>27</b:Issue>
    <b:YearAccessed>2019</b:YearAccessed>
    <b:MonthAccessed>Junio</b:MonthAccessed>
    <b:DayAccessed>20</b:DayAccessed>
    <b:URL>https://www.ehu.eus/ojs/index.php/Zer/article/view/2636/2182</b:URL>
    <b:RefOrder>1</b:RefOrder>
  </b:Source>
  <b:Source>
    <b:Tag>Luh96</b:Tag>
    <b:SourceType>Book</b:SourceType>
    <b:Guid>{35CA83BD-EFD6-415B-BC83-6FC03EEDA86C}</b:Guid>
    <b:Author>
      <b:Author>
        <b:NameList>
          <b:Person>
            <b:Last>Luhmann</b:Last>
            <b:First>Niklas</b:First>
          </b:Person>
        </b:NameList>
      </b:Author>
    </b:Author>
    <b:Title>Introducción a la teoría de sistemas: lecciones publicadas por Javier Torres Nafarrate</b:Title>
    <b:Year>1996</b:Year>
    <b:City>México</b:City>
    <b:Publisher>Universidad Iberoamericana</b:Publisher>
    <b:Edition>Primera</b:Edition>
    <b:RefOrder>2</b:RefOrder>
  </b:Source>
  <b:Source>
    <b:Tag>Cla10</b:Tag>
    <b:SourceType>DocumentFromInternetSite</b:SourceType>
    <b:Guid>{9ADD2898-4DD4-4EC7-8BFC-6FF9BEBF1FCF}</b:Guid>
    <b:Title>La incorporación de tecnologías digitales en educación. Modelos de identificación de buenas prácticas</b:Title>
    <b:Year>2010</b:Year>
    <b:Author>
      <b:Author>
        <b:NameList>
          <b:Person>
            <b:Last>Claro</b:Last>
            <b:First>Magdalena</b:First>
          </b:Person>
        </b:NameList>
      </b:Author>
    </b:Author>
    <b:Month>Julio</b:Month>
    <b:YearAccessed>2019</b:YearAccessed>
    <b:MonthAccessed>Junio</b:MonthAccessed>
    <b:DayAccessed>28</b:DayAccessed>
    <b:URL>https://repositorio.cepal.org/bitstream/handle/11362/3772/S2010481.pdf?sequence=1&amp;isAllowed=y</b:URL>
    <b:LCID>es-MX</b:LCID>
    <b:RefOrder>7</b:RefOrder>
  </b:Source>
  <b:Source>
    <b:Tag>Bal11</b:Tag>
    <b:SourceType>JournalArticle</b:SourceType>
    <b:Guid>{BA876FCE-D325-4438-8310-0E8231A8D34C}</b:Guid>
    <b:Title>Universidad de Murcia</b:Title>
    <b:Year>2011</b:Year>
    <b:URL>http://e-spacio.uned.es/fez/eserv/bibliuned:EducacionXXI-2011-14-2-5050/Documento.pdf</b:URL>
    <b:Author>
      <b:Author>
        <b:NameList>
          <b:Person>
            <b:Last>Ballesta Pagán</b:Last>
            <b:First>Javier</b:First>
          </b:Person>
          <b:Person>
            <b:Last>Cerezo Máiquez</b:Last>
            <b:First>Ma</b:First>
            <b:Middle>Carmen</b:Middle>
          </b:Person>
        </b:NameList>
      </b:Author>
    </b:Author>
    <b:JournalName>Familia y escuela ante la incorporación de las tecnologías de la información y la comunicación</b:JournalName>
    <b:Pages>133-156</b:Pages>
    <b:YearAccessed>2019</b:YearAccessed>
    <b:MonthAccessed>Junio</b:MonthAccessed>
    <b:DayAccessed>28</b:DayAccessed>
    <b:RefOrder>8</b:RefOrder>
  </b:Source>
  <b:Source>
    <b:Tag>van10</b:Tag>
    <b:SourceType>DocumentFromInternetSite</b:SourceType>
    <b:Guid>{1E6EDE5D-6F27-443A-B34E-5CF05E036FB3}</b:Guid>
    <b:Title>Diez pasos para el aprendizaje complejo: Un acercamiento sistemático al diseño instruccional de los cuatro componentes</b:Title>
    <b:Year>2010</b:Year>
    <b:InternetSiteTitle>CORE</b:InternetSiteTitle>
    <b:URL>https://core.ac.uk/download/pdf/55535948.pdf</b:URL>
    <b:Author>
      <b:Author>
        <b:NameList>
          <b:Person>
            <b:Last>van Merrënboer</b:Last>
            <b:First>Jeroen</b:First>
            <b:Middle>J. G.</b:Middle>
          </b:Person>
          <b:Person>
            <b:Last>Kirschner</b:Last>
            <b:First>Paul</b:First>
          </b:Person>
        </b:NameList>
      </b:Author>
    </b:Author>
    <b:ProductionCompany>innovaCESAL, Universidad Veracruzana</b:ProductionCompany>
    <b:YearAccessed>2019</b:YearAccessed>
    <b:MonthAccessed>Junio</b:MonthAccessed>
    <b:DayAccessed>28</b:DayAccessed>
    <b:RefOrder>6</b:RefOrder>
  </b:Source>
  <b:Source>
    <b:Tag>Wor15</b:Tag>
    <b:SourceType>DocumentFromInternetSite</b:SourceType>
    <b:Guid>{DE07C462-2910-44EC-AEE6-44E6690668F6}</b:Guid>
    <b:Title>The global information technology report 2015: ICTs for Inclusive Growth</b:Title>
    <b:InternetSiteTitle>World Economic Forum</b:InternetSiteTitle>
    <b:Year>2015</b:Year>
    <b:URL>http://www3.weforum.org/docs/WEF_GITR2015.pdf</b:URL>
    <b:Author>
      <b:Author>
        <b:Corporate>World Economic Forum</b:Corporate>
      </b:Author>
      <b:Editor>
        <b:NameList>
          <b:Person>
            <b:Last>Dutta</b:Last>
            <b:First>S.</b:First>
          </b:Person>
          <b:Person>
            <b:Last>Geiger</b:Last>
            <b:First>T.</b:First>
          </b:Person>
          <b:Person>
            <b:Last>Lanvin</b:Last>
            <b:First>B.</b:First>
          </b:Person>
        </b:NameList>
      </b:Editor>
    </b:Author>
    <b:YearAccessed>2019</b:YearAccessed>
    <b:MonthAccessed>Junio</b:MonthAccessed>
    <b:DayAccessed>28</b:DayAccessed>
    <b:RefOrder>9</b:RefOrder>
  </b:Source>
  <b:Source>
    <b:Tag>Her09</b:Tag>
    <b:SourceType>JournalArticle</b:SourceType>
    <b:Guid>{771877FD-CA19-4102-A8AF-1B34165017F2}</b:Guid>
    <b:Author>
      <b:Author>
        <b:NameList>
          <b:Person>
            <b:Last>Herrera-Batista</b:Last>
            <b:First>Miguel</b:First>
            <b:Middle>Ángel</b:Middle>
          </b:Person>
        </b:NameList>
      </b:Author>
    </b:Author>
    <b:Title>Disponibilidad, uso y apropiación de las tecnologías por estudiantes universitarios en México: perspectivas para una incorporación innovadora</b:Title>
    <b:InternetSiteTitle>Researchgate</b:InternetSiteTitle>
    <b:Year>2009</b:Year>
    <b:URL>https://rieoei.org/RIE/article/view/2130</b:URL>
    <b:JournalName>Revista Iberoamericana de Educación</b:JournalName>
    <b:Pages>1-9</b:Pages>
    <b:Volume>XLVIII</b:Volume>
    <b:Issue>6</b:Issue>
    <b:YearAccessed>2019</b:YearAccessed>
    <b:MonthAccessed>Junio</b:MonthAccessed>
    <b:DayAccessed>28</b:DayAccessed>
    <b:DOI>https://doi.org/10.35362/rie4862130</b:DOI>
    <b:RefOrder>10</b:RefOrder>
  </b:Source>
  <b:Source>
    <b:Tag>Mal09</b:Tag>
    <b:SourceType>JournalArticle</b:SourceType>
    <b:Guid>{B5D56419-7D27-44E1-AE2F-08B4C879D433}</b:Guid>
    <b:Title>Web search behavior of university students: a case study at University of the Punjab</b:Title>
    <b:JournalName>Webology</b:JournalName>
    <b:Year>2009</b:Year>
    <b:Pages>1-14</b:Pages>
    <b:Author>
      <b:Author>
        <b:NameList>
          <b:Person>
            <b:Last>Malik</b:Last>
            <b:First>Amara</b:First>
          </b:Person>
          <b:Person>
            <b:Last>Mahmood</b:Last>
            <b:First>Khalid</b:First>
          </b:Person>
        </b:NameList>
      </b:Author>
    </b:Author>
    <b:Volume>VI</b:Volume>
    <b:Issue>2</b:Issue>
    <b:YearAccessed>2019</b:YearAccessed>
    <b:MonthAccessed>Junio</b:MonthAccessed>
    <b:DayAccessed>28</b:DayAccessed>
    <b:URL>http://www.webology.ir/2009/v6n2/a70.html</b:URL>
    <b:RefOrder>11</b:RefOrder>
  </b:Source>
  <b:Source>
    <b:Tag>Bec00</b:Tag>
    <b:SourceType>DocumentFromInternetSite</b:SourceType>
    <b:Guid>{2B0DE8AF-157E-423A-9FCC-4A4EEDAC833B}</b:Guid>
    <b:Title>Findings from the teaching, learning, and computing survey: Is Larry Cuban right?</b:Title>
    <b:Year>2000</b:Year>
    <b:Author>
      <b:Author>
        <b:NameList>
          <b:Person>
            <b:Last>Becker</b:Last>
            <b:First>Jay</b:First>
            <b:Middle>Henry</b:Middle>
          </b:Person>
        </b:NameList>
      </b:Author>
    </b:Author>
    <b:InternetSiteTitle>Researchgate</b:InternetSiteTitle>
    <b:Month>Julio</b:Month>
    <b:URL>https://www.researchgate.net/publication/49610024_Findings_from_the_Teaching_Learning_and_Computing_Survey/fulltext/00b5228e0cf245659d02d481/49610024_Findings_from_the_Teaching_Learning_and_Computing_Survey.pdf?origin=publication_detail</b:URL>
    <b:YearAccessed>2019</b:YearAccessed>
    <b:MonthAccessed>Junio</b:MonthAccessed>
    <b:DayAccessed>28</b:DayAccessed>
    <b:RefOrder>12</b:RefOrder>
  </b:Source>
  <b:Source xmlns:b="http://schemas.openxmlformats.org/officeDocument/2006/bibliography">
    <b:Tag>Beh15</b:Tag>
    <b:SourceType>BookSection</b:SourceType>
    <b:Guid>{0980ECE9-499F-49B7-AA26-6ADAF59AAD69}</b:Guid>
    <b:Author>
      <b:Author>
        <b:NameList>
          <b:Person>
            <b:Last>Behar</b:Last>
            <b:First>Anurag</b:First>
          </b:Person>
          <b:Person>
            <b:Last>Mishra</b:Last>
            <b:First>Punya</b:First>
          </b:Person>
        </b:NameList>
      </b:Author>
      <b:BookAuthor>
        <b:NameList>
          <b:Person>
            <b:Last>Forum</b:Last>
            <b:First>World</b:First>
            <b:Middle>Economic</b:Middle>
          </b:Person>
        </b:NameList>
      </b:BookAuthor>
    </b:Author>
    <b:Title>CTs in Schools: Why focusing policy and resources on educators, not children, will improve educational outcomes</b:Title>
    <b:BookTitle>The global information technology report 2015: ICTs for Inclusive Growth</b:BookTitle>
    <b:Year>2015</b:Year>
    <b:Pages>79-86</b:Pages>
    <b:YearAccessed>2019</b:YearAccessed>
    <b:MonthAccessed>Junio</b:MonthAccessed>
    <b:DayAccessed>28</b:DayAccessed>
    <b:URL>http://www3.weforum.org/docs/WEF_GITR2015.pdf</b:URL>
    <b:RefOrder>13</b:RefOrder>
  </b:Source>
  <b:Source>
    <b:Tag>Mat80</b:Tag>
    <b:SourceType>Book</b:SourceType>
    <b:Guid>{459D52A1-947B-4474-B66C-7FB282E0598F}</b:Guid>
    <b:Author>
      <b:Author>
        <b:NameList>
          <b:Person>
            <b:Last>Maturana</b:Last>
            <b:First>Humberto</b:First>
            <b:Middle>R.</b:Middle>
          </b:Person>
          <b:Person>
            <b:Last>Varela</b:Last>
            <b:First>Francisco</b:First>
            <b:Middle>J.</b:Middle>
          </b:Person>
        </b:NameList>
      </b:Author>
    </b:Author>
    <b:Title>Autopoiesis and cognition: The realization of the living</b:Title>
    <b:Year>1980</b:Year>
    <b:City>Dordrecht</b:City>
    <b:Publisher>Reidel Publishing Company</b:Publisher>
    <b:RefOrder>3</b:RefOrder>
  </b:Source>
  <b:Source>
    <b:Tag>Mat06</b:Tag>
    <b:SourceType>BookSection</b:SourceType>
    <b:Guid>{BFEF35C0-B595-4BCA-B0D6-E138247AC560}</b:Guid>
    <b:Author>
      <b:Author>
        <b:NameList>
          <b:Person>
            <b:Last>Maturana</b:Last>
            <b:First>Humberto</b:First>
          </b:Person>
          <b:Person>
            <b:Last>Guiloff</b:Last>
            <b:First>Gloria</b:First>
          </b:Person>
        </b:NameList>
      </b:Author>
      <b:BookAuthor>
        <b:NameList>
          <b:Person>
            <b:Last>Maturana</b:Last>
            <b:First>Humberto</b:First>
          </b:Person>
        </b:NameList>
      </b:BookAuthor>
      <b:Editor>
        <b:NameList>
          <b:Person>
            <b:Last>Luzoro García</b:Last>
            <b:First>Jorge</b:First>
          </b:Person>
        </b:NameList>
      </b:Editor>
    </b:Author>
    <b:Title>En la búsqueda de la inteligencia de la inteligencia</b:Title>
    <b:BookTitle>Desde la biología a la psicología</b:BookTitle>
    <b:Year>2006</b:Year>
    <b:Pages>15-35</b:Pages>
    <b:City>Santiago de Chile</b:City>
    <b:Publisher>Universitaria</b:Publisher>
    <b:RefOrder>4</b:RefOrder>
  </b:Source>
  <b:Source>
    <b:Tag>Rod03</b:Tag>
    <b:SourceType>JournalArticle</b:SourceType>
    <b:Guid>{AF18B7E9-6339-435D-830A-8B57D808B90B}</b:Guid>
    <b:Author>
      <b:Author>
        <b:NameList>
          <b:Person>
            <b:Last>Rodríguez M.</b:Last>
            <b:First>Dario</b:First>
          </b:Person>
          <b:Person>
            <b:Last>Torres</b:Last>
            <b:First>Javier</b:First>
            <b:Middle>N.</b:Middle>
          </b:Person>
        </b:NameList>
      </b:Author>
    </b:Author>
    <b:Title>Autopoiesis, la unidad de una diferencia: Luhmann y Maturana</b:Title>
    <b:JournalName>Sociologias</b:JournalName>
    <b:Year>2003</b:Year>
    <b:Pages>106-140</b:Pages>
    <b:Issue>9</b:Issue>
    <b:URL>http://www.scielo.br/pdf/soc/n9/n9a05</b:URL>
    <b:YearAccessed>2019</b:YearAccessed>
    <b:MonthAccessed>Julio</b:MonthAccessed>
    <b:DayAccessed>1</b:DayAccessed>
    <b:LCID>es-MX</b:LCID>
    <b:RefOrder>5</b:RefOrder>
  </b:Source>
  <b:Source>
    <b:Tag>Ins18</b:Tag>
    <b:SourceType>DocumentFromInternetSite</b:SourceType>
    <b:Guid>{F6938610-16E2-451C-85E5-0982F536DB67}</b:Guid>
    <b:Title>En México 71.3 millones de usuarios de internet y 17.4 millones de hogares con conexión a este servicio: ENDUTIH 2017</b:Title>
    <b:Year>2018</b:Year>
    <b:Author>
      <b:Author>
        <b:Corporate>Instituto Nacional de Estadística y Geografía</b:Corporate>
      </b:Author>
      <b:Editor>
        <b:NameList>
          <b:Person>
            <b:Last>INEGI</b:Last>
          </b:Person>
          <b:Person>
            <b:Last>SCT</b:Last>
          </b:Person>
          <b:Person>
            <b:Last>IFT</b:Last>
          </b:Person>
        </b:NameList>
      </b:Editor>
    </b:Author>
    <b:InternetSiteTitle>INEGI</b:InternetSiteTitle>
    <b:Month>Febrero</b:Month>
    <b:Day>20</b:Day>
    <b:URL>https://www.inegi.org.mx/contenidos/saladeprensa/boletines/2018/OtrTemEcon/ENDUTIH2018_02.pdf</b:URL>
    <b:YearAccessed>2019</b:YearAccessed>
    <b:MonthAccessed>Julio</b:MonthAccessed>
    <b:DayAccessed>1</b:DayAccessed>
    <b:ShortTitle>Comunicado de prensa Núm. 105/18</b:ShortTitle>
    <b:Comments>Comunicado de prensa Núm. 105/18</b:Comments>
    <b:RefOrder>14</b:RefOrder>
  </b:Source>
  <b:Source>
    <b:Tag>Ins19</b:Tag>
    <b:SourceType>InternetSite</b:SourceType>
    <b:Guid>{A6C46E0E-29F7-494D-9FC6-23490917F15A}</b:Guid>
    <b:Title>Directorio Nacional de Unidades Económicas</b:Title>
    <b:InternetSiteTitle>INEGI</b:InternetSiteTitle>
    <b:Year>2019</b:Year>
    <b:URL>https://www.inegi.org.mx/app/descarga/?ti=6</b:URL>
    <b:Author>
      <b:Author>
        <b:Corporate>Instituto Nacional de Estadística y Geografía</b:Corporate>
      </b:Author>
    </b:Author>
    <b:YearAccessed>2019</b:YearAccessed>
    <b:MonthAccessed>Julio</b:MonthAccessed>
    <b:DayAccessed>1</b:DayAccessed>
    <b:ShortTitle>DENUE</b:ShortTitle>
    <b:RefOrder>15</b:RefOrder>
  </b:Source>
  <b:Source>
    <b:Tag>Ins10</b:Tag>
    <b:SourceType>InternetSite</b:SourceType>
    <b:Guid>{D06AF5FF-C570-4484-9F04-511BCDFA871E}</b:Guid>
    <b:Author>
      <b:Author>
        <b:Corporate>Instituto Nacional de Estadística y Geografía</b:Corporate>
      </b:Author>
    </b:Author>
    <b:Title>Censo de Población y Vivienda 2010</b:Title>
    <b:InternetSiteTitle>INEGI</b:InternetSiteTitle>
    <b:Year>2010</b:Year>
    <b:URL>https://www.inegi.org.mx/programas/ccpv/2010/</b:URL>
    <b:YearAccessed>2019</b:YearAccessed>
    <b:MonthAccessed>Julio</b:MonthAccessed>
    <b:DayAccessed>1</b:DayAccessed>
    <b:RefOrder>16</b:RefOrder>
  </b:Source>
  <b:Source>
    <b:Tag>Ins16</b:Tag>
    <b:SourceType>InternetSite</b:SourceType>
    <b:Guid>{E1B12EA9-D78F-4C3A-969E-93790D960155}</b:Guid>
    <b:Author>
      <b:Author>
        <b:Corporate>Instituto Nacional de Estadística y Geografía</b:Corporate>
      </b:Author>
    </b:Author>
    <b:Title>Encuesta Nacional sobre Disponibilidad y Uso de Tecnologías de la Información en los Hogares 2016</b:Title>
    <b:InternetSiteTitle>INEGI</b:InternetSiteTitle>
    <b:Year>2016</b:Year>
    <b:URL>https://www.inegi.org.mx/programas/dutih/2016/default.html</b:URL>
    <b:YearAccessed>2019</b:YearAccessed>
    <b:MonthAccessed>Julio</b:MonthAccessed>
    <b:DayAccessed>1</b:DayAccessed>
    <b:RefOrder>17</b:RefOrder>
  </b:Source>
</b:Sources>
</file>

<file path=customXml/itemProps1.xml><?xml version="1.0" encoding="utf-8"?>
<ds:datastoreItem xmlns:ds="http://schemas.openxmlformats.org/officeDocument/2006/customXml" ds:itemID="{E5A3FC48-0DA5-467A-BFE8-1BD62919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8814</Words>
  <Characters>48481</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Eugenia García López</dc:creator>
  <cp:lastModifiedBy>elsom</cp:lastModifiedBy>
  <cp:revision>6</cp:revision>
  <dcterms:created xsi:type="dcterms:W3CDTF">2019-11-18T20:15:00Z</dcterms:created>
  <dcterms:modified xsi:type="dcterms:W3CDTF">2020-03-17T20:46:00Z</dcterms:modified>
</cp:coreProperties>
</file>