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B4E0B" w14:textId="17FC56CD" w:rsidR="008B2574" w:rsidRPr="00A77762" w:rsidRDefault="00A77762" w:rsidP="008B2574">
      <w:pPr>
        <w:spacing w:before="240" w:after="240" w:line="360" w:lineRule="auto"/>
        <w:jc w:val="right"/>
        <w:rPr>
          <w:b/>
          <w:bCs/>
          <w:i/>
          <w:iCs/>
        </w:rPr>
      </w:pPr>
      <w:r w:rsidRPr="00A77762">
        <w:rPr>
          <w:b/>
          <w:bCs/>
          <w:i/>
          <w:iCs/>
        </w:rPr>
        <w:t>https://doi.org/10.23913/ride.v11i21.780</w:t>
      </w:r>
    </w:p>
    <w:p w14:paraId="02B42A71" w14:textId="0EA1BCEE" w:rsidR="008B2574" w:rsidRPr="00FB11CE" w:rsidRDefault="008B2574" w:rsidP="008B2574">
      <w:pPr>
        <w:spacing w:before="240" w:after="240" w:line="360" w:lineRule="auto"/>
        <w:jc w:val="right"/>
        <w:rPr>
          <w:b/>
          <w:sz w:val="32"/>
          <w:szCs w:val="32"/>
          <w:lang w:val="es-ES"/>
        </w:rPr>
      </w:pPr>
      <w:r w:rsidRPr="00FB11CE">
        <w:rPr>
          <w:b/>
          <w:bCs/>
          <w:i/>
          <w:iCs/>
        </w:rPr>
        <w:t>Artículos científicos</w:t>
      </w:r>
    </w:p>
    <w:p w14:paraId="04571E59" w14:textId="55FDBFCE" w:rsidR="00E525EC" w:rsidRPr="00FB11CE" w:rsidRDefault="00A0017D" w:rsidP="008B2574">
      <w:pPr>
        <w:spacing w:line="276" w:lineRule="auto"/>
        <w:jc w:val="right"/>
        <w:rPr>
          <w:rFonts w:ascii="Calibri" w:eastAsia="Times New Roman" w:hAnsi="Calibri" w:cs="Calibri"/>
          <w:b/>
          <w:color w:val="000000"/>
          <w:sz w:val="36"/>
          <w:szCs w:val="36"/>
          <w:lang w:val="es-MX" w:eastAsia="es-MX"/>
        </w:rPr>
      </w:pPr>
      <w:r w:rsidRPr="00FB11CE">
        <w:rPr>
          <w:rFonts w:ascii="Calibri" w:eastAsia="Times New Roman" w:hAnsi="Calibri" w:cs="Calibri"/>
          <w:b/>
          <w:color w:val="000000"/>
          <w:sz w:val="36"/>
          <w:szCs w:val="36"/>
          <w:lang w:val="es-MX" w:eastAsia="es-MX"/>
        </w:rPr>
        <w:t>Evaluació</w:t>
      </w:r>
      <w:r w:rsidR="00EF229C" w:rsidRPr="00FB11CE">
        <w:rPr>
          <w:rFonts w:ascii="Calibri" w:eastAsia="Times New Roman" w:hAnsi="Calibri" w:cs="Calibri"/>
          <w:b/>
          <w:color w:val="000000"/>
          <w:sz w:val="36"/>
          <w:szCs w:val="36"/>
          <w:lang w:val="es-MX" w:eastAsia="es-MX"/>
        </w:rPr>
        <w:t xml:space="preserve">n </w:t>
      </w:r>
      <w:r w:rsidR="006914F0" w:rsidRPr="00FB11CE">
        <w:rPr>
          <w:rFonts w:ascii="Calibri" w:eastAsia="Times New Roman" w:hAnsi="Calibri" w:cs="Calibri"/>
          <w:b/>
          <w:color w:val="000000"/>
          <w:sz w:val="36"/>
          <w:szCs w:val="36"/>
          <w:lang w:val="es-MX" w:eastAsia="es-MX"/>
        </w:rPr>
        <w:t>de la l</w:t>
      </w:r>
      <w:r w:rsidR="00257E1D" w:rsidRPr="00FB11CE">
        <w:rPr>
          <w:rFonts w:ascii="Calibri" w:eastAsia="Times New Roman" w:hAnsi="Calibri" w:cs="Calibri"/>
          <w:b/>
          <w:color w:val="000000"/>
          <w:sz w:val="36"/>
          <w:szCs w:val="36"/>
          <w:lang w:val="es-MX" w:eastAsia="es-MX"/>
        </w:rPr>
        <w:t>icencia</w:t>
      </w:r>
      <w:r w:rsidRPr="00FB11CE">
        <w:rPr>
          <w:rFonts w:ascii="Calibri" w:eastAsia="Times New Roman" w:hAnsi="Calibri" w:cs="Calibri"/>
          <w:b/>
          <w:color w:val="000000"/>
          <w:sz w:val="36"/>
          <w:szCs w:val="36"/>
          <w:lang w:val="es-MX" w:eastAsia="es-MX"/>
        </w:rPr>
        <w:t>tu</w:t>
      </w:r>
      <w:r w:rsidR="00EF229C" w:rsidRPr="00FB11CE">
        <w:rPr>
          <w:rFonts w:ascii="Calibri" w:eastAsia="Times New Roman" w:hAnsi="Calibri" w:cs="Calibri"/>
          <w:b/>
          <w:color w:val="000000"/>
          <w:sz w:val="36"/>
          <w:szCs w:val="36"/>
          <w:lang w:val="es-MX" w:eastAsia="es-MX"/>
        </w:rPr>
        <w:t>ra en</w:t>
      </w:r>
      <w:r w:rsidR="006914F0" w:rsidRPr="00FB11CE">
        <w:rPr>
          <w:rFonts w:ascii="Calibri" w:eastAsia="Times New Roman" w:hAnsi="Calibri" w:cs="Calibri"/>
          <w:b/>
          <w:color w:val="000000"/>
          <w:sz w:val="36"/>
          <w:szCs w:val="36"/>
          <w:lang w:val="es-MX" w:eastAsia="es-MX"/>
        </w:rPr>
        <w:t xml:space="preserve"> Medicina del CUALTOS desde el m</w:t>
      </w:r>
      <w:r w:rsidR="00EF229C" w:rsidRPr="00FB11CE">
        <w:rPr>
          <w:rFonts w:ascii="Calibri" w:eastAsia="Times New Roman" w:hAnsi="Calibri" w:cs="Calibri"/>
          <w:b/>
          <w:color w:val="000000"/>
          <w:sz w:val="36"/>
          <w:szCs w:val="36"/>
          <w:lang w:val="es-MX" w:eastAsia="es-MX"/>
        </w:rPr>
        <w:t>odelo</w:t>
      </w:r>
      <w:r w:rsidR="00257E1D" w:rsidRPr="00FB11CE">
        <w:rPr>
          <w:rFonts w:ascii="Calibri" w:eastAsia="Times New Roman" w:hAnsi="Calibri" w:cs="Calibri"/>
          <w:b/>
          <w:color w:val="000000"/>
          <w:sz w:val="36"/>
          <w:szCs w:val="36"/>
          <w:lang w:val="es-MX" w:eastAsia="es-MX"/>
        </w:rPr>
        <w:t xml:space="preserve"> GRANA </w:t>
      </w:r>
    </w:p>
    <w:p w14:paraId="351833E7" w14:textId="77777777" w:rsidR="006914F0" w:rsidRPr="00FB11CE" w:rsidRDefault="006914F0" w:rsidP="008B2574">
      <w:pPr>
        <w:spacing w:line="276" w:lineRule="auto"/>
        <w:jc w:val="right"/>
        <w:rPr>
          <w:rFonts w:ascii="Calibri" w:eastAsia="Times New Roman" w:hAnsi="Calibri" w:cs="Calibri"/>
          <w:b/>
          <w:color w:val="000000"/>
          <w:sz w:val="28"/>
          <w:szCs w:val="28"/>
          <w:lang w:val="es-MX" w:eastAsia="es-MX"/>
        </w:rPr>
      </w:pPr>
    </w:p>
    <w:p w14:paraId="1B8CB435" w14:textId="52C58A53" w:rsidR="00E525EC" w:rsidRPr="00FB11CE" w:rsidRDefault="00EF229C" w:rsidP="008B2574">
      <w:pPr>
        <w:spacing w:line="276" w:lineRule="auto"/>
        <w:jc w:val="right"/>
        <w:rPr>
          <w:rFonts w:ascii="Calibri" w:eastAsia="Times New Roman" w:hAnsi="Calibri" w:cs="Calibri"/>
          <w:b/>
          <w:i/>
          <w:iCs/>
          <w:color w:val="000000"/>
          <w:sz w:val="28"/>
          <w:szCs w:val="28"/>
          <w:lang w:val="en-US" w:eastAsia="es-MX"/>
        </w:rPr>
      </w:pPr>
      <w:r w:rsidRPr="00FB11CE">
        <w:rPr>
          <w:rFonts w:ascii="Calibri" w:eastAsia="Times New Roman" w:hAnsi="Calibri" w:cs="Calibri"/>
          <w:b/>
          <w:i/>
          <w:iCs/>
          <w:color w:val="000000"/>
          <w:sz w:val="28"/>
          <w:szCs w:val="28"/>
          <w:lang w:val="en-US" w:eastAsia="es-MX"/>
        </w:rPr>
        <w:t>Evaluation of the CUALTOS Degree in Medicine from the GRANA Model</w:t>
      </w:r>
    </w:p>
    <w:p w14:paraId="1CD1F4B2" w14:textId="77777777" w:rsidR="008B2574" w:rsidRPr="00FB11CE" w:rsidRDefault="008B2574" w:rsidP="008B2574">
      <w:pPr>
        <w:spacing w:line="276" w:lineRule="auto"/>
        <w:jc w:val="right"/>
        <w:rPr>
          <w:rFonts w:ascii="Calibri" w:eastAsia="Times New Roman" w:hAnsi="Calibri" w:cs="Calibri"/>
          <w:b/>
          <w:i/>
          <w:iCs/>
          <w:color w:val="000000"/>
          <w:sz w:val="28"/>
          <w:szCs w:val="28"/>
          <w:lang w:val="en-US" w:eastAsia="es-MX"/>
        </w:rPr>
      </w:pPr>
    </w:p>
    <w:p w14:paraId="7F5875CE" w14:textId="20F61D62" w:rsidR="008B2574" w:rsidRPr="00FB11CE" w:rsidRDefault="008B2574" w:rsidP="008B2574">
      <w:pPr>
        <w:spacing w:line="276" w:lineRule="auto"/>
        <w:jc w:val="right"/>
        <w:rPr>
          <w:rFonts w:ascii="Calibri" w:eastAsia="Times New Roman" w:hAnsi="Calibri" w:cs="Calibri"/>
          <w:b/>
          <w:i/>
          <w:iCs/>
          <w:color w:val="000000"/>
          <w:sz w:val="28"/>
          <w:szCs w:val="28"/>
          <w:lang w:val="es-MX" w:eastAsia="es-MX"/>
        </w:rPr>
      </w:pPr>
      <w:r w:rsidRPr="00FB11CE">
        <w:rPr>
          <w:rFonts w:ascii="Calibri" w:eastAsia="Times New Roman" w:hAnsi="Calibri" w:cs="Calibri"/>
          <w:b/>
          <w:i/>
          <w:iCs/>
          <w:color w:val="000000"/>
          <w:sz w:val="28"/>
          <w:szCs w:val="28"/>
          <w:lang w:val="es-MX" w:eastAsia="es-MX"/>
        </w:rPr>
        <w:t>Avaliação da licenciatura CUALTOS em Medicina pelo modelo GRANA</w:t>
      </w:r>
    </w:p>
    <w:p w14:paraId="4089BDCE" w14:textId="77777777" w:rsidR="00257E1D" w:rsidRPr="00FB11CE" w:rsidRDefault="00257E1D" w:rsidP="00257E1D">
      <w:pPr>
        <w:spacing w:line="360" w:lineRule="auto"/>
        <w:jc w:val="both"/>
        <w:rPr>
          <w:b/>
          <w:sz w:val="16"/>
          <w:szCs w:val="28"/>
          <w:lang w:val="es-MX"/>
        </w:rPr>
      </w:pPr>
    </w:p>
    <w:p w14:paraId="7F435B01" w14:textId="77777777" w:rsidR="00257E1D" w:rsidRPr="00FB11CE" w:rsidRDefault="00257E1D" w:rsidP="008B2574">
      <w:pPr>
        <w:spacing w:line="276" w:lineRule="auto"/>
        <w:jc w:val="right"/>
        <w:rPr>
          <w:rFonts w:asciiTheme="minorHAnsi" w:eastAsia="Times New Roman" w:hAnsiTheme="minorHAnsi" w:cstheme="minorHAnsi"/>
          <w:b/>
          <w:bCs/>
          <w:lang w:val="es-ES" w:eastAsia="ja-JP"/>
        </w:rPr>
      </w:pPr>
      <w:r w:rsidRPr="00FB11CE">
        <w:rPr>
          <w:rFonts w:asciiTheme="minorHAnsi" w:eastAsia="Times New Roman" w:hAnsiTheme="minorHAnsi" w:cstheme="minorHAnsi"/>
          <w:b/>
          <w:bCs/>
          <w:lang w:val="es-ES" w:eastAsia="ja-JP"/>
        </w:rPr>
        <w:t xml:space="preserve">Donato Vallín González </w:t>
      </w:r>
    </w:p>
    <w:p w14:paraId="56072707" w14:textId="3EE7CF59" w:rsidR="00257E1D" w:rsidRPr="00FB11CE" w:rsidRDefault="00257E1D" w:rsidP="008B2574">
      <w:pPr>
        <w:spacing w:line="276" w:lineRule="auto"/>
        <w:jc w:val="right"/>
        <w:rPr>
          <w:szCs w:val="28"/>
          <w:lang w:val="es-ES"/>
        </w:rPr>
      </w:pPr>
      <w:r w:rsidRPr="00FB11CE">
        <w:rPr>
          <w:szCs w:val="28"/>
          <w:lang w:val="es-ES"/>
        </w:rPr>
        <w:t>Universidad de Guadalajara, México</w:t>
      </w:r>
    </w:p>
    <w:p w14:paraId="6B712682" w14:textId="5D10486F" w:rsidR="00257E1D" w:rsidRPr="00FB11CE" w:rsidRDefault="00257E1D" w:rsidP="008B2574">
      <w:pPr>
        <w:spacing w:line="276" w:lineRule="auto"/>
        <w:jc w:val="right"/>
        <w:rPr>
          <w:rFonts w:asciiTheme="minorHAnsi" w:hAnsiTheme="minorHAnsi" w:cstheme="minorHAnsi"/>
          <w:szCs w:val="28"/>
          <w:lang w:val="es-ES"/>
        </w:rPr>
      </w:pPr>
      <w:r w:rsidRPr="00FB11CE">
        <w:rPr>
          <w:rFonts w:asciiTheme="minorHAnsi" w:hAnsiTheme="minorHAnsi" w:cstheme="minorHAnsi"/>
          <w:color w:val="FF0000"/>
          <w:szCs w:val="28"/>
          <w:lang w:val="es-ES"/>
        </w:rPr>
        <w:t>dvallin@cucsur.udg.mx</w:t>
      </w:r>
    </w:p>
    <w:p w14:paraId="6EDF49CD" w14:textId="64D4A402" w:rsidR="00257E1D" w:rsidRPr="00FB11CE" w:rsidRDefault="00590AC5" w:rsidP="008B2574">
      <w:pPr>
        <w:spacing w:line="276" w:lineRule="auto"/>
        <w:jc w:val="right"/>
      </w:pPr>
      <w:r w:rsidRPr="00FB11CE">
        <w:t>https://orcid.org/0000-0002-9226-8535</w:t>
      </w:r>
    </w:p>
    <w:p w14:paraId="62C89A88" w14:textId="77777777" w:rsidR="008B2574" w:rsidRPr="00FB11CE" w:rsidRDefault="008B2574" w:rsidP="008B2574">
      <w:pPr>
        <w:spacing w:line="276" w:lineRule="auto"/>
        <w:jc w:val="right"/>
        <w:rPr>
          <w:rFonts w:asciiTheme="minorHAnsi" w:eastAsia="Times New Roman" w:hAnsiTheme="minorHAnsi" w:cstheme="minorHAnsi"/>
          <w:b/>
          <w:bCs/>
          <w:lang w:val="es-ES" w:eastAsia="ja-JP"/>
        </w:rPr>
      </w:pPr>
    </w:p>
    <w:p w14:paraId="071F31FD" w14:textId="41D3509E" w:rsidR="00257E1D" w:rsidRPr="00FB11CE" w:rsidRDefault="00257E1D" w:rsidP="008B2574">
      <w:pPr>
        <w:spacing w:line="276" w:lineRule="auto"/>
        <w:jc w:val="right"/>
        <w:rPr>
          <w:rFonts w:asciiTheme="minorHAnsi" w:eastAsia="Times New Roman" w:hAnsiTheme="minorHAnsi" w:cstheme="minorHAnsi"/>
          <w:b/>
          <w:bCs/>
          <w:lang w:val="es-ES" w:eastAsia="ja-JP"/>
        </w:rPr>
      </w:pPr>
      <w:r w:rsidRPr="00FB11CE">
        <w:rPr>
          <w:rFonts w:asciiTheme="minorHAnsi" w:eastAsia="Times New Roman" w:hAnsiTheme="minorHAnsi" w:cstheme="minorHAnsi"/>
          <w:b/>
          <w:bCs/>
          <w:lang w:val="es-ES" w:eastAsia="ja-JP"/>
        </w:rPr>
        <w:t>Alfredo Luna Soto</w:t>
      </w:r>
    </w:p>
    <w:p w14:paraId="52CD7BC5" w14:textId="5E0A51F0" w:rsidR="00257E1D" w:rsidRPr="00FB11CE" w:rsidRDefault="00257E1D" w:rsidP="008B2574">
      <w:pPr>
        <w:spacing w:line="276" w:lineRule="auto"/>
        <w:jc w:val="right"/>
        <w:rPr>
          <w:szCs w:val="28"/>
          <w:lang w:val="es-ES"/>
        </w:rPr>
      </w:pPr>
      <w:r w:rsidRPr="00FB11CE">
        <w:rPr>
          <w:szCs w:val="28"/>
          <w:lang w:val="es-ES"/>
        </w:rPr>
        <w:t>Universidad de Guadalajara, México</w:t>
      </w:r>
    </w:p>
    <w:p w14:paraId="30120BA2" w14:textId="24CE292C" w:rsidR="00257E1D" w:rsidRPr="00FB11CE" w:rsidRDefault="00257E1D" w:rsidP="008B2574">
      <w:pPr>
        <w:spacing w:line="276" w:lineRule="auto"/>
        <w:jc w:val="right"/>
        <w:rPr>
          <w:rFonts w:asciiTheme="minorHAnsi" w:hAnsiTheme="minorHAnsi" w:cstheme="minorHAnsi"/>
          <w:color w:val="FF0000"/>
          <w:szCs w:val="28"/>
          <w:lang w:val="es-ES"/>
        </w:rPr>
      </w:pPr>
      <w:r w:rsidRPr="00FB11CE">
        <w:rPr>
          <w:rFonts w:asciiTheme="minorHAnsi" w:hAnsiTheme="minorHAnsi" w:cstheme="minorHAnsi"/>
          <w:color w:val="FF0000"/>
          <w:szCs w:val="28"/>
          <w:lang w:val="es-ES"/>
        </w:rPr>
        <w:t>Alfred@cucsur.udg.mx</w:t>
      </w:r>
    </w:p>
    <w:p w14:paraId="3F55223D" w14:textId="247F9724" w:rsidR="00257E1D" w:rsidRPr="00FB11CE" w:rsidRDefault="00A8311F" w:rsidP="008B2574">
      <w:pPr>
        <w:spacing w:line="276" w:lineRule="auto"/>
        <w:jc w:val="right"/>
        <w:rPr>
          <w:sz w:val="12"/>
          <w:szCs w:val="28"/>
          <w:lang w:val="es-ES"/>
        </w:rPr>
      </w:pPr>
      <w:hyperlink r:id="rId8" w:tgtFrame="orcid.blank" w:history="1">
        <w:r w:rsidR="00786B44" w:rsidRPr="00FB11CE">
          <w:t>https://orcid.org/0000-0002-0075-2152</w:t>
        </w:r>
      </w:hyperlink>
    </w:p>
    <w:p w14:paraId="789887F4" w14:textId="77777777" w:rsidR="008B2574" w:rsidRPr="00FB11CE" w:rsidRDefault="008B2574" w:rsidP="008B2574">
      <w:pPr>
        <w:spacing w:line="276" w:lineRule="auto"/>
        <w:jc w:val="right"/>
        <w:rPr>
          <w:rFonts w:asciiTheme="minorHAnsi" w:eastAsia="Times New Roman" w:hAnsiTheme="minorHAnsi" w:cstheme="minorHAnsi"/>
          <w:b/>
          <w:bCs/>
          <w:lang w:val="es-ES" w:eastAsia="ja-JP"/>
        </w:rPr>
      </w:pPr>
    </w:p>
    <w:p w14:paraId="400F5693" w14:textId="64AA5914" w:rsidR="00257E1D" w:rsidRPr="00FB11CE" w:rsidRDefault="00BB6937" w:rsidP="008B2574">
      <w:pPr>
        <w:spacing w:line="276" w:lineRule="auto"/>
        <w:jc w:val="right"/>
        <w:rPr>
          <w:rFonts w:asciiTheme="minorHAnsi" w:eastAsia="Times New Roman" w:hAnsiTheme="minorHAnsi" w:cstheme="minorHAnsi"/>
          <w:b/>
          <w:bCs/>
          <w:lang w:val="es-ES" w:eastAsia="ja-JP"/>
        </w:rPr>
      </w:pPr>
      <w:r w:rsidRPr="00FB11CE">
        <w:rPr>
          <w:rFonts w:asciiTheme="minorHAnsi" w:eastAsia="Times New Roman" w:hAnsiTheme="minorHAnsi" w:cstheme="minorHAnsi"/>
          <w:b/>
          <w:bCs/>
          <w:lang w:val="es-ES" w:eastAsia="ja-JP"/>
        </w:rPr>
        <w:t>Francisco Bernabe</w:t>
      </w:r>
      <w:r w:rsidR="00257E1D" w:rsidRPr="00FB11CE">
        <w:rPr>
          <w:rFonts w:asciiTheme="minorHAnsi" w:eastAsia="Times New Roman" w:hAnsiTheme="minorHAnsi" w:cstheme="minorHAnsi"/>
          <w:b/>
          <w:bCs/>
          <w:lang w:val="es-ES" w:eastAsia="ja-JP"/>
        </w:rPr>
        <w:t xml:space="preserve"> Ramos</w:t>
      </w:r>
    </w:p>
    <w:p w14:paraId="27792C21" w14:textId="4CF63E67" w:rsidR="00257E1D" w:rsidRPr="00FB11CE" w:rsidRDefault="00257E1D" w:rsidP="008B2574">
      <w:pPr>
        <w:spacing w:line="276" w:lineRule="auto"/>
        <w:jc w:val="right"/>
        <w:rPr>
          <w:szCs w:val="28"/>
          <w:lang w:val="es-ES"/>
        </w:rPr>
      </w:pPr>
      <w:r w:rsidRPr="00FB11CE">
        <w:rPr>
          <w:szCs w:val="28"/>
          <w:lang w:val="es-ES"/>
        </w:rPr>
        <w:t>Universidad de Guadalajara, México</w:t>
      </w:r>
    </w:p>
    <w:p w14:paraId="6E9EC8F3" w14:textId="3EB299BC" w:rsidR="00257E1D" w:rsidRPr="00FB11CE" w:rsidRDefault="00786B44" w:rsidP="008B2574">
      <w:pPr>
        <w:spacing w:line="276" w:lineRule="auto"/>
        <w:jc w:val="right"/>
        <w:rPr>
          <w:rFonts w:asciiTheme="minorHAnsi" w:hAnsiTheme="minorHAnsi" w:cstheme="minorHAnsi"/>
          <w:color w:val="FF0000"/>
          <w:szCs w:val="28"/>
          <w:lang w:val="es-ES"/>
        </w:rPr>
      </w:pPr>
      <w:r w:rsidRPr="00FB11CE">
        <w:rPr>
          <w:rFonts w:asciiTheme="minorHAnsi" w:hAnsiTheme="minorHAnsi" w:cstheme="minorHAnsi"/>
          <w:color w:val="FF0000"/>
          <w:szCs w:val="28"/>
          <w:lang w:val="es-ES"/>
        </w:rPr>
        <w:t>fbernabe@cucsur.</w:t>
      </w:r>
      <w:r w:rsidR="00257E1D" w:rsidRPr="00FB11CE">
        <w:rPr>
          <w:rFonts w:asciiTheme="minorHAnsi" w:hAnsiTheme="minorHAnsi" w:cstheme="minorHAnsi"/>
          <w:color w:val="FF0000"/>
          <w:szCs w:val="28"/>
          <w:lang w:val="es-ES"/>
        </w:rPr>
        <w:t>udg.mx</w:t>
      </w:r>
    </w:p>
    <w:p w14:paraId="18FB89AD" w14:textId="77777777" w:rsidR="00786B44" w:rsidRPr="00FB11CE" w:rsidRDefault="00A8311F" w:rsidP="00786B44">
      <w:pPr>
        <w:pStyle w:val="Autores"/>
        <w:spacing w:before="0" w:after="0" w:line="276" w:lineRule="auto"/>
        <w:ind w:firstLine="0"/>
        <w:jc w:val="right"/>
        <w:rPr>
          <w:rFonts w:eastAsiaTheme="minorHAnsi"/>
          <w:color w:val="auto"/>
          <w:sz w:val="24"/>
          <w:szCs w:val="24"/>
          <w:lang w:val="es-ES_tradnl"/>
        </w:rPr>
      </w:pPr>
      <w:hyperlink r:id="rId9" w:tgtFrame="orcid.blank" w:history="1">
        <w:r w:rsidR="00786B44" w:rsidRPr="00FB11CE">
          <w:rPr>
            <w:rFonts w:eastAsiaTheme="minorHAnsi"/>
            <w:color w:val="auto"/>
            <w:sz w:val="24"/>
            <w:szCs w:val="24"/>
            <w:lang w:val="es-ES_tradnl"/>
          </w:rPr>
          <w:t>https://orcid.org/0000-0002-7365-5257</w:t>
        </w:r>
      </w:hyperlink>
      <w:r w:rsidR="00786B44" w:rsidRPr="00FB11CE">
        <w:rPr>
          <w:rFonts w:eastAsiaTheme="minorHAnsi"/>
          <w:color w:val="auto"/>
          <w:sz w:val="24"/>
          <w:szCs w:val="24"/>
          <w:lang w:val="es-ES_tradnl"/>
        </w:rPr>
        <w:t xml:space="preserve"> </w:t>
      </w:r>
    </w:p>
    <w:p w14:paraId="5C8FFFBF" w14:textId="77777777" w:rsidR="00257E1D" w:rsidRPr="00FB11CE" w:rsidRDefault="00257E1D" w:rsidP="008B2574">
      <w:pPr>
        <w:spacing w:line="276" w:lineRule="auto"/>
        <w:jc w:val="right"/>
        <w:rPr>
          <w:sz w:val="12"/>
          <w:szCs w:val="28"/>
          <w:lang w:val="es-ES"/>
        </w:rPr>
      </w:pPr>
    </w:p>
    <w:p w14:paraId="5CB656BC" w14:textId="77777777" w:rsidR="008B2574" w:rsidRPr="00FB11CE" w:rsidRDefault="008B2574" w:rsidP="008B2574">
      <w:pPr>
        <w:spacing w:line="276" w:lineRule="auto"/>
        <w:jc w:val="right"/>
        <w:rPr>
          <w:rFonts w:asciiTheme="minorHAnsi" w:eastAsia="Times New Roman" w:hAnsiTheme="minorHAnsi" w:cstheme="minorHAnsi"/>
          <w:b/>
          <w:bCs/>
          <w:lang w:val="es-ES" w:eastAsia="ja-JP"/>
        </w:rPr>
      </w:pPr>
    </w:p>
    <w:p w14:paraId="1B532AC4" w14:textId="0EA4A0B7" w:rsidR="00257E1D" w:rsidRPr="00FB11CE" w:rsidRDefault="00257E1D" w:rsidP="008B2574">
      <w:pPr>
        <w:spacing w:line="276" w:lineRule="auto"/>
        <w:jc w:val="right"/>
        <w:rPr>
          <w:rFonts w:asciiTheme="minorHAnsi" w:eastAsia="Times New Roman" w:hAnsiTheme="minorHAnsi" w:cstheme="minorHAnsi"/>
          <w:b/>
          <w:bCs/>
          <w:lang w:val="es-ES" w:eastAsia="ja-JP"/>
        </w:rPr>
      </w:pPr>
      <w:r w:rsidRPr="00FB11CE">
        <w:rPr>
          <w:rFonts w:asciiTheme="minorHAnsi" w:eastAsia="Times New Roman" w:hAnsiTheme="minorHAnsi" w:cstheme="minorHAnsi"/>
          <w:b/>
          <w:bCs/>
          <w:lang w:val="es-ES" w:eastAsia="ja-JP"/>
        </w:rPr>
        <w:t>Benjamín Guzmán Flores</w:t>
      </w:r>
    </w:p>
    <w:p w14:paraId="609C55A7" w14:textId="1DC4C392" w:rsidR="00257E1D" w:rsidRPr="00FB11CE" w:rsidRDefault="00257E1D" w:rsidP="008B2574">
      <w:pPr>
        <w:spacing w:line="276" w:lineRule="auto"/>
        <w:jc w:val="right"/>
        <w:rPr>
          <w:szCs w:val="28"/>
          <w:lang w:val="es-ES"/>
        </w:rPr>
      </w:pPr>
      <w:r w:rsidRPr="00FB11CE">
        <w:rPr>
          <w:szCs w:val="28"/>
          <w:lang w:val="es-ES"/>
        </w:rPr>
        <w:t>Universidad de Guadalajara, México</w:t>
      </w:r>
    </w:p>
    <w:p w14:paraId="688EC733" w14:textId="418AA6A0" w:rsidR="00257E1D" w:rsidRPr="00FB11CE" w:rsidRDefault="008B2574" w:rsidP="008B2574">
      <w:pPr>
        <w:spacing w:line="276" w:lineRule="auto"/>
        <w:jc w:val="right"/>
        <w:rPr>
          <w:rFonts w:asciiTheme="minorHAnsi" w:hAnsiTheme="minorHAnsi" w:cstheme="minorHAnsi"/>
          <w:color w:val="FF0000"/>
          <w:szCs w:val="28"/>
          <w:lang w:val="es-ES"/>
        </w:rPr>
      </w:pPr>
      <w:r w:rsidRPr="00FB11CE">
        <w:rPr>
          <w:rFonts w:asciiTheme="minorHAnsi" w:hAnsiTheme="minorHAnsi" w:cstheme="minorHAnsi"/>
          <w:color w:val="FF0000"/>
          <w:szCs w:val="28"/>
          <w:lang w:val="es-ES"/>
        </w:rPr>
        <w:t>benjamín@cucsur.udg.mx</w:t>
      </w:r>
    </w:p>
    <w:p w14:paraId="487CE012" w14:textId="4CE6D58F" w:rsidR="00257E1D" w:rsidRPr="00FB11CE" w:rsidRDefault="00A8311F" w:rsidP="008B2574">
      <w:pPr>
        <w:spacing w:line="276" w:lineRule="auto"/>
        <w:jc w:val="right"/>
        <w:rPr>
          <w:b/>
          <w:sz w:val="12"/>
          <w:szCs w:val="14"/>
          <w:lang w:val="es-ES"/>
        </w:rPr>
      </w:pPr>
      <w:hyperlink r:id="rId10" w:tgtFrame="orcid.blank" w:history="1">
        <w:r w:rsidR="00786B44" w:rsidRPr="00FB11CE">
          <w:t>https://orcid.org/0000-0002-0430-1359</w:t>
        </w:r>
      </w:hyperlink>
    </w:p>
    <w:p w14:paraId="228D6400" w14:textId="77777777" w:rsidR="008B2574" w:rsidRPr="00FB11CE" w:rsidRDefault="008B2574" w:rsidP="008B2574">
      <w:pPr>
        <w:spacing w:line="276" w:lineRule="auto"/>
        <w:jc w:val="right"/>
        <w:rPr>
          <w:rFonts w:asciiTheme="minorHAnsi" w:eastAsia="Times New Roman" w:hAnsiTheme="minorHAnsi" w:cstheme="minorHAnsi"/>
          <w:b/>
          <w:bCs/>
          <w:lang w:val="es-ES" w:eastAsia="ja-JP"/>
        </w:rPr>
      </w:pPr>
    </w:p>
    <w:p w14:paraId="79ACE5A2" w14:textId="5A2A445C" w:rsidR="00257E1D" w:rsidRPr="00FB11CE" w:rsidRDefault="00257E1D" w:rsidP="008B2574">
      <w:pPr>
        <w:spacing w:line="276" w:lineRule="auto"/>
        <w:jc w:val="right"/>
        <w:rPr>
          <w:rFonts w:asciiTheme="minorHAnsi" w:eastAsia="Times New Roman" w:hAnsiTheme="minorHAnsi" w:cstheme="minorHAnsi"/>
          <w:b/>
          <w:bCs/>
          <w:lang w:val="es-ES" w:eastAsia="ja-JP"/>
        </w:rPr>
      </w:pPr>
      <w:r w:rsidRPr="00FB11CE">
        <w:rPr>
          <w:rFonts w:asciiTheme="minorHAnsi" w:eastAsia="Times New Roman" w:hAnsiTheme="minorHAnsi" w:cstheme="minorHAnsi"/>
          <w:b/>
          <w:bCs/>
          <w:lang w:val="es-ES" w:eastAsia="ja-JP"/>
        </w:rPr>
        <w:t>Jorge Arturo Pelayo López</w:t>
      </w:r>
    </w:p>
    <w:p w14:paraId="78F2628C" w14:textId="208F7CD3" w:rsidR="00257E1D" w:rsidRPr="00FB11CE" w:rsidRDefault="00257E1D" w:rsidP="008B2574">
      <w:pPr>
        <w:spacing w:line="276" w:lineRule="auto"/>
        <w:jc w:val="right"/>
        <w:rPr>
          <w:szCs w:val="28"/>
          <w:lang w:val="es-ES"/>
        </w:rPr>
      </w:pPr>
      <w:r w:rsidRPr="00FB11CE">
        <w:rPr>
          <w:szCs w:val="28"/>
          <w:lang w:val="es-ES"/>
        </w:rPr>
        <w:t>Universidad de Guadalajara, México</w:t>
      </w:r>
    </w:p>
    <w:p w14:paraId="05BB87E1" w14:textId="5E717646" w:rsidR="00257E1D" w:rsidRPr="00FB11CE" w:rsidRDefault="00257E1D" w:rsidP="008B2574">
      <w:pPr>
        <w:spacing w:line="276" w:lineRule="auto"/>
        <w:jc w:val="right"/>
        <w:rPr>
          <w:rFonts w:asciiTheme="minorHAnsi" w:hAnsiTheme="minorHAnsi" w:cstheme="minorHAnsi"/>
          <w:color w:val="FF0000"/>
          <w:szCs w:val="28"/>
          <w:lang w:val="es-ES"/>
        </w:rPr>
      </w:pPr>
      <w:r w:rsidRPr="00FB11CE">
        <w:rPr>
          <w:rFonts w:asciiTheme="minorHAnsi" w:hAnsiTheme="minorHAnsi" w:cstheme="minorHAnsi"/>
          <w:color w:val="FF0000"/>
          <w:szCs w:val="28"/>
          <w:lang w:val="es-ES"/>
        </w:rPr>
        <w:t>jorgep@cucsur.udg.mx</w:t>
      </w:r>
    </w:p>
    <w:p w14:paraId="4EA898B9" w14:textId="77777777" w:rsidR="00786B44" w:rsidRPr="00FB11CE" w:rsidRDefault="00A8311F" w:rsidP="00786B44">
      <w:pPr>
        <w:pStyle w:val="Autores"/>
        <w:spacing w:before="0" w:after="0" w:line="276" w:lineRule="auto"/>
        <w:ind w:firstLine="0"/>
        <w:jc w:val="right"/>
        <w:rPr>
          <w:rFonts w:eastAsiaTheme="minorHAnsi"/>
          <w:color w:val="auto"/>
          <w:sz w:val="24"/>
          <w:szCs w:val="24"/>
          <w:lang w:val="es-ES_tradnl"/>
        </w:rPr>
      </w:pPr>
      <w:hyperlink r:id="rId11" w:tgtFrame="_blank" w:history="1">
        <w:r w:rsidR="00786B44" w:rsidRPr="00FB11CE">
          <w:rPr>
            <w:rFonts w:eastAsiaTheme="minorHAnsi"/>
            <w:color w:val="auto"/>
            <w:sz w:val="24"/>
            <w:szCs w:val="24"/>
            <w:lang w:val="es-ES_tradnl"/>
          </w:rPr>
          <w:t>https://orcid.org/0000-0003-3470-9176</w:t>
        </w:r>
      </w:hyperlink>
    </w:p>
    <w:p w14:paraId="06586F53" w14:textId="77777777" w:rsidR="00257E1D" w:rsidRPr="00FB11CE" w:rsidRDefault="00257E1D" w:rsidP="00257E1D">
      <w:pPr>
        <w:spacing w:line="360" w:lineRule="auto"/>
        <w:jc w:val="right"/>
        <w:rPr>
          <w:szCs w:val="28"/>
        </w:rPr>
      </w:pPr>
    </w:p>
    <w:p w14:paraId="454AEB1E" w14:textId="77777777" w:rsidR="00257E1D" w:rsidRPr="00FB11CE" w:rsidRDefault="00257E1D" w:rsidP="00257E1D">
      <w:pPr>
        <w:rPr>
          <w:rFonts w:asciiTheme="minorHAnsi" w:hAnsiTheme="minorHAnsi" w:cstheme="minorHAnsi"/>
          <w:b/>
          <w:sz w:val="28"/>
          <w:szCs w:val="28"/>
        </w:rPr>
      </w:pPr>
      <w:r w:rsidRPr="00FB11CE">
        <w:rPr>
          <w:rFonts w:asciiTheme="minorHAnsi" w:hAnsiTheme="minorHAnsi" w:cstheme="minorHAnsi"/>
          <w:b/>
          <w:sz w:val="28"/>
          <w:szCs w:val="28"/>
        </w:rPr>
        <w:lastRenderedPageBreak/>
        <w:t xml:space="preserve">Resumen </w:t>
      </w:r>
    </w:p>
    <w:p w14:paraId="662AB005" w14:textId="77777777" w:rsidR="00257E1D" w:rsidRPr="00FB11CE" w:rsidRDefault="00257E1D" w:rsidP="00257E1D">
      <w:pPr>
        <w:pStyle w:val="Prrafodelista"/>
        <w:spacing w:after="0" w:line="240" w:lineRule="auto"/>
        <w:rPr>
          <w:rFonts w:ascii="Times New Roman" w:hAnsi="Times New Roman" w:cs="Times New Roman"/>
          <w:b/>
        </w:rPr>
      </w:pPr>
    </w:p>
    <w:p w14:paraId="0EAF8CA8" w14:textId="15449C7C" w:rsidR="00257E1D" w:rsidRPr="00FB11CE" w:rsidRDefault="003962AB" w:rsidP="00257E1D">
      <w:pPr>
        <w:spacing w:line="360" w:lineRule="auto"/>
        <w:jc w:val="both"/>
      </w:pPr>
      <w:r w:rsidRPr="00FB11CE">
        <w:t>El artículo se sustenta en una evaluación académico-administrativ</w:t>
      </w:r>
      <w:r w:rsidR="008916AB" w:rsidRPr="00FB11CE">
        <w:t>a</w:t>
      </w:r>
      <w:r w:rsidRPr="00FB11CE">
        <w:t xml:space="preserve"> </w:t>
      </w:r>
      <w:r w:rsidR="008916AB" w:rsidRPr="00FB11CE">
        <w:t>de</w:t>
      </w:r>
      <w:r w:rsidRPr="00FB11CE">
        <w:t xml:space="preserve"> </w:t>
      </w:r>
      <w:r w:rsidR="00257E1D" w:rsidRPr="00FB11CE">
        <w:t xml:space="preserve">la </w:t>
      </w:r>
      <w:r w:rsidR="008916AB" w:rsidRPr="00FB11CE">
        <w:t>l</w:t>
      </w:r>
      <w:r w:rsidR="00257E1D" w:rsidRPr="00FB11CE">
        <w:t>icenciatura en Medici</w:t>
      </w:r>
      <w:r w:rsidR="008D695D" w:rsidRPr="00FB11CE">
        <w:t>na del Centro Universitario de L</w:t>
      </w:r>
      <w:r w:rsidR="00257E1D" w:rsidRPr="00FB11CE">
        <w:t>os Altos (</w:t>
      </w:r>
      <w:r w:rsidR="008D695D" w:rsidRPr="00FB11CE">
        <w:t>CUALTOS</w:t>
      </w:r>
      <w:r w:rsidR="00257E1D" w:rsidRPr="00FB11CE">
        <w:t>)</w:t>
      </w:r>
      <w:r w:rsidR="008916AB" w:rsidRPr="00FB11CE">
        <w:t>,</w:t>
      </w:r>
      <w:r w:rsidR="00257E1D" w:rsidRPr="00FB11CE">
        <w:rPr>
          <w:vertAlign w:val="superscript"/>
        </w:rPr>
        <w:t xml:space="preserve"> </w:t>
      </w:r>
      <w:r w:rsidR="00257E1D" w:rsidRPr="00FB11CE">
        <w:t>de la Universidad de Guadalajara, localizado en la ciudad de Tepatitlán de Morelos, Jalisco, México.</w:t>
      </w:r>
      <w:r w:rsidRPr="00FB11CE">
        <w:t xml:space="preserve"> El modelo utilizado se denomina GRANA</w:t>
      </w:r>
      <w:r w:rsidR="008916AB" w:rsidRPr="00FB11CE">
        <w:t>,</w:t>
      </w:r>
      <w:r w:rsidRPr="00FB11CE">
        <w:t xml:space="preserve"> y su </w:t>
      </w:r>
      <w:r w:rsidR="00257E1D" w:rsidRPr="00FB11CE">
        <w:t>metodología se basa en un sistema decimal de evaluación cualitativa y cuantitativa compuesto por 10 rubros o dimensiones</w:t>
      </w:r>
      <w:r w:rsidRPr="00FB11CE">
        <w:t>, 100 ítems y 1000 indicadores cualitativos</w:t>
      </w:r>
      <w:r w:rsidR="00257E1D" w:rsidRPr="00FB11CE">
        <w:t>.</w:t>
      </w:r>
      <w:r w:rsidRPr="00FB11CE">
        <w:t xml:space="preserve"> Uno de los 10 rubros se denomina</w:t>
      </w:r>
      <w:r w:rsidR="008916AB" w:rsidRPr="00FB11CE">
        <w:t xml:space="preserve"> </w:t>
      </w:r>
      <w:r w:rsidRPr="00FB11CE">
        <w:rPr>
          <w:i/>
        </w:rPr>
        <w:t>Impacto social de la formación</w:t>
      </w:r>
      <w:r w:rsidRPr="00FB11CE">
        <w:t>, es decir, la pertinencia y la calidad</w:t>
      </w:r>
      <w:r w:rsidR="008A7CAF" w:rsidRPr="00FB11CE">
        <w:t xml:space="preserve"> con</w:t>
      </w:r>
      <w:r w:rsidRPr="00FB11CE">
        <w:t xml:space="preserve"> la que se forman los estudiantes de esta </w:t>
      </w:r>
      <w:r w:rsidR="00793505" w:rsidRPr="00FB11CE">
        <w:t>según</w:t>
      </w:r>
      <w:r w:rsidRPr="00FB11CE">
        <w:t xml:space="preserve"> la r</w:t>
      </w:r>
      <w:r w:rsidR="008A7CAF" w:rsidRPr="00FB11CE">
        <w:t xml:space="preserve">egión circunvecina. </w:t>
      </w:r>
      <w:r w:rsidR="00793505" w:rsidRPr="00FB11CE">
        <w:t xml:space="preserve">En </w:t>
      </w:r>
      <w:r w:rsidR="008A7CAF" w:rsidRPr="00FB11CE">
        <w:t xml:space="preserve">tres momentos se realizó la </w:t>
      </w:r>
      <w:r w:rsidR="00793505" w:rsidRPr="00FB11CE">
        <w:t>indagación</w:t>
      </w:r>
      <w:r w:rsidR="008A7CAF" w:rsidRPr="00FB11CE">
        <w:t xml:space="preserve">: evaluación interna, evaluación externa y constatación de evidencias. </w:t>
      </w:r>
      <w:r w:rsidR="00793505" w:rsidRPr="00FB11CE">
        <w:t xml:space="preserve">Como </w:t>
      </w:r>
      <w:r w:rsidR="008A7CAF" w:rsidRPr="00FB11CE">
        <w:t xml:space="preserve">medio para la integración de los </w:t>
      </w:r>
      <w:r w:rsidR="001A74B4" w:rsidRPr="00FB11CE">
        <w:t xml:space="preserve">procesos </w:t>
      </w:r>
      <w:r w:rsidR="00793505" w:rsidRPr="00FB11CE">
        <w:t xml:space="preserve">se empleó </w:t>
      </w:r>
      <w:r w:rsidR="001A74B4" w:rsidRPr="00FB11CE">
        <w:t>la</w:t>
      </w:r>
      <w:r w:rsidR="00257E1D" w:rsidRPr="00FB11CE">
        <w:t xml:space="preserve"> plataforma informática S</w:t>
      </w:r>
      <w:r w:rsidR="00793505" w:rsidRPr="00FB11CE">
        <w:t xml:space="preserve">ievas, la cual sirve </w:t>
      </w:r>
      <w:r w:rsidR="001A74B4" w:rsidRPr="00FB11CE">
        <w:t xml:space="preserve">como facilitadora de todo el proceso </w:t>
      </w:r>
      <w:r w:rsidR="00257E1D" w:rsidRPr="00FB11CE">
        <w:t xml:space="preserve">y permite la interacción entre evaluadores. Las herramientas que </w:t>
      </w:r>
      <w:r w:rsidR="00793505" w:rsidRPr="00FB11CE">
        <w:t xml:space="preserve">esta tiene </w:t>
      </w:r>
      <w:r w:rsidR="00257E1D" w:rsidRPr="00FB11CE">
        <w:t xml:space="preserve">para </w:t>
      </w:r>
      <w:r w:rsidR="00793505" w:rsidRPr="00FB11CE">
        <w:t>agilizar</w:t>
      </w:r>
      <w:r w:rsidR="00257E1D" w:rsidRPr="00FB11CE">
        <w:t xml:space="preserve"> la evaluación son</w:t>
      </w:r>
      <w:r w:rsidR="00793505" w:rsidRPr="00FB11CE">
        <w:t xml:space="preserve"> las siguientes</w:t>
      </w:r>
      <w:r w:rsidR="00257E1D" w:rsidRPr="00FB11CE">
        <w:t>: significados, contextos, referencias bibliográficas, glosario, escala decimal para calificar niveles de calidad, campos para integrar las fortalezas, las debilidades, el plan de mejora permanente y formatos para integrar las estadísticas en retrospectiva y prospectiva. El sistema de evaluación facilita la disponibilidad informática para incorporar documentos probatorios y sitios web que ayudan al proceso de evaluación. También cuenta con gráficos que se construyen automáticamente conforme se incorpora la evaluación a la plataforma. La evaluación interna</w:t>
      </w:r>
      <w:r w:rsidR="008A7CAF" w:rsidRPr="00FB11CE">
        <w:t xml:space="preserve"> fue realizada por un comité del </w:t>
      </w:r>
      <w:r w:rsidR="008D695D" w:rsidRPr="00FB11CE">
        <w:t>CUALTOS</w:t>
      </w:r>
      <w:r w:rsidR="00793505" w:rsidRPr="00FB11CE">
        <w:t xml:space="preserve"> </w:t>
      </w:r>
      <w:r w:rsidR="00257E1D" w:rsidRPr="00FB11CE">
        <w:t>compuesto por tres profesores,</w:t>
      </w:r>
      <w:r w:rsidR="00793505" w:rsidRPr="00FB11CE">
        <w:t xml:space="preserve"> dos directivos y un estudiante; además se vincularon </w:t>
      </w:r>
      <w:r w:rsidR="00257E1D" w:rsidRPr="00FB11CE">
        <w:t>a este proceso egresados y emplead</w:t>
      </w:r>
      <w:r w:rsidR="001A74B4" w:rsidRPr="00FB11CE">
        <w:t>ores asociados a la licenciatura. L</w:t>
      </w:r>
      <w:r w:rsidR="00257E1D" w:rsidRPr="00FB11CE">
        <w:t xml:space="preserve">os evaluadores </w:t>
      </w:r>
      <w:r w:rsidR="001A74B4" w:rsidRPr="00FB11CE">
        <w:t>externos participantes fueron de</w:t>
      </w:r>
      <w:r w:rsidR="00257E1D" w:rsidRPr="00FB11CE">
        <w:t xml:space="preserve"> Venezuela, Brasil y España</w:t>
      </w:r>
      <w:r w:rsidR="00793505" w:rsidRPr="00FB11CE">
        <w:t>,</w:t>
      </w:r>
      <w:r w:rsidR="00257E1D" w:rsidRPr="00FB11CE">
        <w:t xml:space="preserve"> con especialidad en la disciplina evaluada y con experiencia en procesos de evaluación en el ámbito de la disciplina.</w:t>
      </w:r>
    </w:p>
    <w:p w14:paraId="7FB3BE87" w14:textId="44B9B29D" w:rsidR="00257E1D" w:rsidRPr="00FB11CE" w:rsidRDefault="00257E1D" w:rsidP="00257E1D">
      <w:pPr>
        <w:spacing w:line="360" w:lineRule="auto"/>
        <w:jc w:val="both"/>
      </w:pPr>
      <w:r w:rsidRPr="00FB11CE">
        <w:rPr>
          <w:rFonts w:asciiTheme="minorHAnsi" w:hAnsiTheme="minorHAnsi" w:cstheme="minorHAnsi"/>
          <w:b/>
          <w:sz w:val="28"/>
          <w:szCs w:val="28"/>
        </w:rPr>
        <w:t>Palabras claves:</w:t>
      </w:r>
      <w:r w:rsidRPr="00FB11CE">
        <w:t xml:space="preserve"> calidad, evaluación externa, evaluación interna, GRANA, S</w:t>
      </w:r>
      <w:r w:rsidR="008B5486" w:rsidRPr="00FB11CE">
        <w:t>ievas</w:t>
      </w:r>
      <w:r w:rsidRPr="00FB11CE">
        <w:t>.</w:t>
      </w:r>
    </w:p>
    <w:p w14:paraId="2DA13568" w14:textId="1332DB38" w:rsidR="00257E1D" w:rsidRPr="00FB11CE" w:rsidRDefault="00257E1D" w:rsidP="00257E1D">
      <w:pPr>
        <w:spacing w:line="360" w:lineRule="auto"/>
        <w:rPr>
          <w:b/>
        </w:rPr>
      </w:pPr>
    </w:p>
    <w:p w14:paraId="2110A972" w14:textId="17413370" w:rsidR="00FB11CE" w:rsidRPr="00FB11CE" w:rsidRDefault="00FB11CE" w:rsidP="00257E1D">
      <w:pPr>
        <w:spacing w:line="360" w:lineRule="auto"/>
        <w:rPr>
          <w:b/>
        </w:rPr>
      </w:pPr>
    </w:p>
    <w:p w14:paraId="3B5F0BEE" w14:textId="485984CC" w:rsidR="00FB11CE" w:rsidRPr="00FB11CE" w:rsidRDefault="00FB11CE" w:rsidP="00257E1D">
      <w:pPr>
        <w:spacing w:line="360" w:lineRule="auto"/>
        <w:rPr>
          <w:b/>
        </w:rPr>
      </w:pPr>
    </w:p>
    <w:p w14:paraId="2D48700F" w14:textId="4EFFC325" w:rsidR="00FB11CE" w:rsidRPr="00FB11CE" w:rsidRDefault="00FB11CE" w:rsidP="00257E1D">
      <w:pPr>
        <w:spacing w:line="360" w:lineRule="auto"/>
        <w:rPr>
          <w:b/>
        </w:rPr>
      </w:pPr>
    </w:p>
    <w:p w14:paraId="44EE3829" w14:textId="01ED4EF2" w:rsidR="00FB11CE" w:rsidRPr="00FB11CE" w:rsidRDefault="00FB11CE" w:rsidP="00257E1D">
      <w:pPr>
        <w:spacing w:line="360" w:lineRule="auto"/>
        <w:rPr>
          <w:b/>
        </w:rPr>
      </w:pPr>
    </w:p>
    <w:p w14:paraId="07FA496C" w14:textId="77777777" w:rsidR="00FB11CE" w:rsidRPr="00FB11CE" w:rsidRDefault="00FB11CE" w:rsidP="00257E1D">
      <w:pPr>
        <w:spacing w:line="360" w:lineRule="auto"/>
        <w:rPr>
          <w:b/>
        </w:rPr>
      </w:pPr>
    </w:p>
    <w:p w14:paraId="1C8AB412" w14:textId="77777777" w:rsidR="00257E1D" w:rsidRPr="00FB11CE" w:rsidRDefault="00257E1D" w:rsidP="00257E1D">
      <w:pPr>
        <w:spacing w:line="360" w:lineRule="auto"/>
        <w:rPr>
          <w:rFonts w:asciiTheme="minorHAnsi" w:hAnsiTheme="minorHAnsi" w:cstheme="minorHAnsi"/>
          <w:b/>
          <w:sz w:val="28"/>
          <w:szCs w:val="28"/>
          <w:lang w:val="en-US"/>
        </w:rPr>
      </w:pPr>
      <w:r w:rsidRPr="00FB11CE">
        <w:rPr>
          <w:rFonts w:asciiTheme="minorHAnsi" w:hAnsiTheme="minorHAnsi" w:cstheme="minorHAnsi"/>
          <w:b/>
          <w:sz w:val="28"/>
          <w:szCs w:val="28"/>
          <w:lang w:val="en-US"/>
        </w:rPr>
        <w:lastRenderedPageBreak/>
        <w:t>Abstract</w:t>
      </w:r>
    </w:p>
    <w:p w14:paraId="6E54659D" w14:textId="0433F9B2" w:rsidR="008B2574" w:rsidRPr="00FB11CE" w:rsidRDefault="00240842" w:rsidP="00257E1D">
      <w:pPr>
        <w:spacing w:line="360" w:lineRule="auto"/>
        <w:jc w:val="both"/>
        <w:rPr>
          <w:lang w:val="en-US"/>
        </w:rPr>
      </w:pPr>
      <w:r w:rsidRPr="00FB11CE">
        <w:rPr>
          <w:lang w:val="en-US"/>
        </w:rPr>
        <w:t>The article is based on an academic-administrative evaluation of t</w:t>
      </w:r>
      <w:r w:rsidR="008D695D" w:rsidRPr="00FB11CE">
        <w:rPr>
          <w:lang w:val="en-US"/>
        </w:rPr>
        <w:t xml:space="preserve">he Bachelor of Medicine of the Los </w:t>
      </w:r>
      <w:r w:rsidRPr="00FB11CE">
        <w:rPr>
          <w:lang w:val="en-US"/>
        </w:rPr>
        <w:t>Altos University Center (CUALTOS) of the University of Guadalajara, located in the city of Tepatitlán de Morelos, Jalisco, Mexico. The model used is called GRANA and its methodology is based on a decimal qualitative and quantitative evaluation system composed of 10 items or dimensions, 100 items and 1000 qualitative indicators. One of the 10 items is called: "Social impact of training", that is, the relevance and quality with which the students of this career associated with the surrounding region are trained. There are three moments in which the evaluation was carried out: The internal evaluation, the external evaluation and the verification of evidence. The means used for the integration of the processes was with the use of the SIEVAS computer platform, which means: online evaluation and monitoring system as a facilitator of the entire process of its stages and allows interaction between evaluators. The tools it has to facilitate the evaluation are: meanings, contexts, bibliographic references, glossary, decimal scale to qualify quality levels, fields to integrate strengths, weaknesses, the permanent improvement plan and formats to integrate statistics in retrospect and prospective. The evaluation system facilitates the computer availability to incorporate supporting documents and websites that help the evaluation process. It also has charts that are built automatically as the evaluation is incorporated into the platform. The internal evaluation was carried out by a CUALTOS committee made up of: three professors, two managers and a student, linking graduates and employers associated with the degree to this process. The participating external evaluators were from: Venezuela, Brazil and Spain with a specialty in the evaluated discipline and with experience in evaluation processes in the field of the discipline.</w:t>
      </w:r>
    </w:p>
    <w:p w14:paraId="5566A3AF" w14:textId="36CB3A69" w:rsidR="00257E1D" w:rsidRPr="00FB11CE" w:rsidRDefault="00257E1D" w:rsidP="00257E1D">
      <w:pPr>
        <w:spacing w:line="360" w:lineRule="auto"/>
        <w:jc w:val="both"/>
        <w:rPr>
          <w:rFonts w:ascii="Swis721 BT" w:eastAsia="Swis721 BT" w:hAnsi="Swis721 BT" w:cs="Swis721 BT"/>
          <w:color w:val="5A5A5A"/>
          <w:lang w:val="en-US"/>
        </w:rPr>
      </w:pPr>
      <w:r w:rsidRPr="00FB11CE">
        <w:rPr>
          <w:rFonts w:asciiTheme="minorHAnsi" w:hAnsiTheme="minorHAnsi" w:cstheme="minorHAnsi"/>
          <w:b/>
          <w:sz w:val="28"/>
          <w:szCs w:val="28"/>
          <w:lang w:val="en-US"/>
        </w:rPr>
        <w:t>Keywords:</w:t>
      </w:r>
      <w:r w:rsidRPr="00FB11CE">
        <w:rPr>
          <w:rFonts w:ascii="Swis721 BT" w:eastAsia="Swis721 BT" w:hAnsi="Swis721 BT" w:cs="Swis721 BT"/>
          <w:color w:val="5A5A5A"/>
          <w:lang w:val="en-US"/>
        </w:rPr>
        <w:t xml:space="preserve"> </w:t>
      </w:r>
      <w:r w:rsidRPr="00FB11CE">
        <w:rPr>
          <w:rFonts w:eastAsia="Times New Roman"/>
          <w:lang w:val="en-US" w:eastAsia="es-MX"/>
        </w:rPr>
        <w:t>quality, external evaluation, internal evaluation, GRANA, SIEVAS</w:t>
      </w:r>
      <w:r w:rsidRPr="00FB11CE">
        <w:rPr>
          <w:rFonts w:ascii="Swis721 BT" w:eastAsia="Swis721 BT" w:hAnsi="Swis721 BT" w:cs="Swis721 BT"/>
          <w:color w:val="5A5A5A"/>
          <w:lang w:val="en-US"/>
        </w:rPr>
        <w:t>.</w:t>
      </w:r>
    </w:p>
    <w:p w14:paraId="2D8CAA15" w14:textId="0865BC9A" w:rsidR="008B2574" w:rsidRPr="00FB11CE" w:rsidRDefault="008B2574" w:rsidP="00257E1D">
      <w:pPr>
        <w:spacing w:line="360" w:lineRule="auto"/>
        <w:jc w:val="both"/>
        <w:rPr>
          <w:rFonts w:ascii="Swis721 BT" w:eastAsia="Swis721 BT" w:hAnsi="Swis721 BT" w:cs="Swis721 BT"/>
          <w:color w:val="5A5A5A"/>
          <w:lang w:val="en-US"/>
        </w:rPr>
      </w:pPr>
    </w:p>
    <w:p w14:paraId="41864F2E" w14:textId="77777777" w:rsidR="00FB11CE" w:rsidRPr="00AE225F" w:rsidRDefault="00FB11CE" w:rsidP="00257E1D">
      <w:pPr>
        <w:spacing w:line="360" w:lineRule="auto"/>
        <w:jc w:val="both"/>
        <w:rPr>
          <w:rFonts w:asciiTheme="minorHAnsi" w:hAnsiTheme="minorHAnsi" w:cstheme="minorHAnsi"/>
          <w:b/>
          <w:sz w:val="28"/>
          <w:szCs w:val="28"/>
          <w:lang w:val="en-US"/>
        </w:rPr>
      </w:pPr>
    </w:p>
    <w:p w14:paraId="68ACAE00" w14:textId="77777777" w:rsidR="00FB11CE" w:rsidRPr="00AE225F" w:rsidRDefault="00FB11CE" w:rsidP="00257E1D">
      <w:pPr>
        <w:spacing w:line="360" w:lineRule="auto"/>
        <w:jc w:val="both"/>
        <w:rPr>
          <w:rFonts w:asciiTheme="minorHAnsi" w:hAnsiTheme="minorHAnsi" w:cstheme="minorHAnsi"/>
          <w:b/>
          <w:sz w:val="28"/>
          <w:szCs w:val="28"/>
          <w:lang w:val="en-US"/>
        </w:rPr>
      </w:pPr>
    </w:p>
    <w:p w14:paraId="5568F928" w14:textId="77777777" w:rsidR="00FB11CE" w:rsidRPr="00AE225F" w:rsidRDefault="00FB11CE" w:rsidP="00257E1D">
      <w:pPr>
        <w:spacing w:line="360" w:lineRule="auto"/>
        <w:jc w:val="both"/>
        <w:rPr>
          <w:rFonts w:asciiTheme="minorHAnsi" w:hAnsiTheme="minorHAnsi" w:cstheme="minorHAnsi"/>
          <w:b/>
          <w:sz w:val="28"/>
          <w:szCs w:val="28"/>
          <w:lang w:val="en-US"/>
        </w:rPr>
      </w:pPr>
    </w:p>
    <w:p w14:paraId="1327487B" w14:textId="77777777" w:rsidR="00FB11CE" w:rsidRPr="00AE225F" w:rsidRDefault="00FB11CE" w:rsidP="00257E1D">
      <w:pPr>
        <w:spacing w:line="360" w:lineRule="auto"/>
        <w:jc w:val="both"/>
        <w:rPr>
          <w:rFonts w:asciiTheme="minorHAnsi" w:hAnsiTheme="minorHAnsi" w:cstheme="minorHAnsi"/>
          <w:b/>
          <w:sz w:val="28"/>
          <w:szCs w:val="28"/>
          <w:lang w:val="en-US"/>
        </w:rPr>
      </w:pPr>
    </w:p>
    <w:p w14:paraId="56C9D46D" w14:textId="77777777" w:rsidR="00FB11CE" w:rsidRPr="00AE225F" w:rsidRDefault="00FB11CE" w:rsidP="00257E1D">
      <w:pPr>
        <w:spacing w:line="360" w:lineRule="auto"/>
        <w:jc w:val="both"/>
        <w:rPr>
          <w:rFonts w:asciiTheme="minorHAnsi" w:hAnsiTheme="minorHAnsi" w:cstheme="minorHAnsi"/>
          <w:b/>
          <w:sz w:val="28"/>
          <w:szCs w:val="28"/>
          <w:lang w:val="en-US"/>
        </w:rPr>
      </w:pPr>
    </w:p>
    <w:p w14:paraId="420112AC" w14:textId="65144C8E" w:rsidR="008B2574" w:rsidRPr="00FB11CE" w:rsidRDefault="008B2574" w:rsidP="00257E1D">
      <w:pPr>
        <w:spacing w:line="360" w:lineRule="auto"/>
        <w:jc w:val="both"/>
        <w:rPr>
          <w:rFonts w:asciiTheme="minorHAnsi" w:hAnsiTheme="minorHAnsi" w:cstheme="minorHAnsi"/>
          <w:b/>
          <w:sz w:val="28"/>
          <w:szCs w:val="28"/>
          <w:lang w:val="es-MX"/>
        </w:rPr>
      </w:pPr>
      <w:r w:rsidRPr="00FB11CE">
        <w:rPr>
          <w:rFonts w:asciiTheme="minorHAnsi" w:hAnsiTheme="minorHAnsi" w:cstheme="minorHAnsi"/>
          <w:b/>
          <w:sz w:val="28"/>
          <w:szCs w:val="28"/>
          <w:lang w:val="es-MX"/>
        </w:rPr>
        <w:lastRenderedPageBreak/>
        <w:t>Resumo</w:t>
      </w:r>
    </w:p>
    <w:p w14:paraId="7560576E" w14:textId="451B028A" w:rsidR="008B2574" w:rsidRPr="00FB11CE" w:rsidRDefault="008B2574" w:rsidP="008B2574">
      <w:pPr>
        <w:spacing w:line="360" w:lineRule="auto"/>
        <w:jc w:val="both"/>
        <w:rPr>
          <w:lang w:val="es-MX"/>
        </w:rPr>
      </w:pPr>
      <w:r w:rsidRPr="00FB11CE">
        <w:rPr>
          <w:lang w:val="es-MX"/>
        </w:rPr>
        <w:t>O artigo se baseia na avaliação acadêmico-administrativa do curso de graduação em Medicina do Centro Universitário de Los Altos (</w:t>
      </w:r>
      <w:r w:rsidR="008D695D" w:rsidRPr="00FB11CE">
        <w:rPr>
          <w:lang w:val="es-MX"/>
        </w:rPr>
        <w:t>CUALTOS</w:t>
      </w:r>
      <w:r w:rsidRPr="00FB11CE">
        <w:rPr>
          <w:lang w:val="es-MX"/>
        </w:rPr>
        <w:t>), da Universidade de Guadalajara, localizada na cidade de Tepatitlán de Morelos, Jalisco, México. O modelo utilizado é denominado GRANA, e sua metodologia é baseada em um sistema decimal de avaliação qualitativa e quantitativa composto por 10 itens ou dimensões, 100 itens e 1000 indicadores qualitativos. Um dos 10 itens é denominado Impacto social do treinamento, ou seja, a relevância e a qualidade com que os alunos são treinados de acordo com a região do entorno. Em três momentos a investigação foi realizada: avaliação interna, avaliação externa e verificação de evidências. A plataforma informática Sievas foi utilizada como meio de integração dos processos, que funciona como um facilitador de todo o processo e permite a interação entre os avaliadores. As ferramentas de que dispõe para agilizar a avaliação são os seguintes: significados, contextos, referências bibliográficas, glossário, escala decimal para qualificar níveis de qualidade, campos para integrar pontos fortes, pontos fracos, plano de melhoria permanente e formatos para integrar estatísticas em retrospectiva e em perspectiva. O sistema de avaliação facilita a disponibilidade de computador para incorporar documentos de suporte e sites que auxiliam no processo de avaliação. Também possui gráficos que são construídos automaticamente conforme a avaliação é incorporada à plataforma. A avaliação interna foi realizada por uma comissão do Qualtos composta por três professores, dois diretores e um aluno; Além disso, graduados e empregadores vinculados à graduação estiveram vinculados a esse processo. Os avaliadores externos participantes eram da Venezuela, Brasil e Espanha, com especialização na disciplina avaliada e com experiência em processos de avaliação na área da disciplina.</w:t>
      </w:r>
    </w:p>
    <w:p w14:paraId="2E886697" w14:textId="04272DBF" w:rsidR="008B2574" w:rsidRPr="00FB11CE" w:rsidRDefault="008B2574" w:rsidP="008B2574">
      <w:pPr>
        <w:spacing w:line="360" w:lineRule="auto"/>
        <w:jc w:val="both"/>
        <w:rPr>
          <w:lang w:val="es-MX"/>
        </w:rPr>
      </w:pPr>
      <w:r w:rsidRPr="00FB11CE">
        <w:rPr>
          <w:rFonts w:asciiTheme="minorHAnsi" w:hAnsiTheme="minorHAnsi" w:cstheme="minorHAnsi"/>
          <w:b/>
          <w:sz w:val="28"/>
          <w:szCs w:val="28"/>
          <w:lang w:val="es-MX"/>
        </w:rPr>
        <w:t>Palavras-chave:</w:t>
      </w:r>
      <w:r w:rsidRPr="00FB11CE">
        <w:rPr>
          <w:lang w:val="es-MX"/>
        </w:rPr>
        <w:t xml:space="preserve"> qualidade, avaliação externa, avaliação interna, GRANA, Sievas.</w:t>
      </w:r>
    </w:p>
    <w:p w14:paraId="11F363A8" w14:textId="3AD5CED7" w:rsidR="008B2574" w:rsidRPr="00FB11CE" w:rsidRDefault="008B2574" w:rsidP="008B2574">
      <w:pPr>
        <w:pStyle w:val="HTMLconformatoprevio"/>
        <w:shd w:val="clear" w:color="auto" w:fill="FFFFFF"/>
        <w:rPr>
          <w:rFonts w:ascii="Times New Roman" w:hAnsi="Times New Roman"/>
          <w:color w:val="000000"/>
          <w:sz w:val="24"/>
        </w:rPr>
      </w:pPr>
      <w:r w:rsidRPr="00FB11CE">
        <w:rPr>
          <w:rFonts w:ascii="Times New Roman" w:hAnsi="Times New Roman"/>
          <w:b/>
          <w:color w:val="000000"/>
          <w:sz w:val="24"/>
        </w:rPr>
        <w:t>Fecha Recepción:</w:t>
      </w:r>
      <w:r w:rsidRPr="00FB11CE">
        <w:rPr>
          <w:rFonts w:ascii="Times New Roman" w:hAnsi="Times New Roman"/>
          <w:color w:val="000000"/>
          <w:sz w:val="24"/>
        </w:rPr>
        <w:t xml:space="preserve"> Junio 2020                               </w:t>
      </w:r>
      <w:r w:rsidRPr="00FB11CE">
        <w:rPr>
          <w:rFonts w:ascii="Times New Roman" w:hAnsi="Times New Roman"/>
          <w:b/>
          <w:color w:val="000000"/>
          <w:sz w:val="24"/>
        </w:rPr>
        <w:t>Fecha Aceptación:</w:t>
      </w:r>
      <w:r w:rsidRPr="00FB11CE">
        <w:rPr>
          <w:rFonts w:ascii="Times New Roman" w:hAnsi="Times New Roman"/>
          <w:color w:val="000000"/>
          <w:sz w:val="24"/>
        </w:rPr>
        <w:t xml:space="preserve"> </w:t>
      </w:r>
      <w:r w:rsidR="00394FBB">
        <w:rPr>
          <w:rFonts w:ascii="Times New Roman" w:hAnsi="Times New Roman"/>
          <w:color w:val="000000"/>
          <w:sz w:val="24"/>
        </w:rPr>
        <w:t>Nov</w:t>
      </w:r>
      <w:r w:rsidRPr="00FB11CE">
        <w:rPr>
          <w:rFonts w:ascii="Times New Roman" w:hAnsi="Times New Roman"/>
          <w:color w:val="000000"/>
          <w:sz w:val="24"/>
        </w:rPr>
        <w:t>iembre 2020</w:t>
      </w:r>
    </w:p>
    <w:p w14:paraId="6E12A1E5" w14:textId="4142E5AB" w:rsidR="008B2574" w:rsidRPr="00FB11CE" w:rsidRDefault="00A8311F" w:rsidP="008B2574">
      <w:pPr>
        <w:spacing w:line="360" w:lineRule="auto"/>
        <w:jc w:val="both"/>
        <w:rPr>
          <w:lang w:val="es-MX"/>
        </w:rPr>
      </w:pPr>
      <w:r>
        <w:rPr>
          <w:noProof/>
        </w:rPr>
        <w:pict w14:anchorId="4E3CEA3F">
          <v:rect id="_x0000_i1025" alt="" style="width:441.9pt;height:.05pt;mso-width-percent:0;mso-height-percent:0;mso-width-percent:0;mso-height-percent:0" o:hralign="center" o:hrstd="t" o:hr="t" fillcolor="#a0a0a0" stroked="f"/>
        </w:pict>
      </w:r>
    </w:p>
    <w:p w14:paraId="1ED7BCE4" w14:textId="77777777" w:rsidR="00FB11CE" w:rsidRPr="00FB11CE" w:rsidRDefault="00FB11CE" w:rsidP="008B2574">
      <w:pPr>
        <w:spacing w:line="360" w:lineRule="auto"/>
        <w:ind w:left="-74"/>
        <w:jc w:val="center"/>
        <w:rPr>
          <w:rFonts w:eastAsia="Times New Roman"/>
          <w:b/>
          <w:sz w:val="32"/>
          <w:szCs w:val="32"/>
          <w:lang w:eastAsia="es-MX"/>
        </w:rPr>
      </w:pPr>
    </w:p>
    <w:p w14:paraId="354115F8" w14:textId="77777777" w:rsidR="00FB11CE" w:rsidRPr="00FB11CE" w:rsidRDefault="00FB11CE" w:rsidP="008B2574">
      <w:pPr>
        <w:spacing w:line="360" w:lineRule="auto"/>
        <w:ind w:left="-74"/>
        <w:jc w:val="center"/>
        <w:rPr>
          <w:rFonts w:eastAsia="Times New Roman"/>
          <w:b/>
          <w:sz w:val="32"/>
          <w:szCs w:val="32"/>
          <w:lang w:eastAsia="es-MX"/>
        </w:rPr>
      </w:pPr>
    </w:p>
    <w:p w14:paraId="6EF2874E" w14:textId="77777777" w:rsidR="00FB11CE" w:rsidRPr="00FB11CE" w:rsidRDefault="00FB11CE" w:rsidP="008B2574">
      <w:pPr>
        <w:spacing w:line="360" w:lineRule="auto"/>
        <w:ind w:left="-74"/>
        <w:jc w:val="center"/>
        <w:rPr>
          <w:rFonts w:eastAsia="Times New Roman"/>
          <w:b/>
          <w:sz w:val="32"/>
          <w:szCs w:val="32"/>
          <w:lang w:eastAsia="es-MX"/>
        </w:rPr>
      </w:pPr>
    </w:p>
    <w:p w14:paraId="000B71FD" w14:textId="77777777" w:rsidR="00FB11CE" w:rsidRPr="00FB11CE" w:rsidRDefault="00FB11CE" w:rsidP="008B2574">
      <w:pPr>
        <w:spacing w:line="360" w:lineRule="auto"/>
        <w:ind w:left="-74"/>
        <w:jc w:val="center"/>
        <w:rPr>
          <w:rFonts w:eastAsia="Times New Roman"/>
          <w:b/>
          <w:sz w:val="32"/>
          <w:szCs w:val="32"/>
          <w:lang w:eastAsia="es-MX"/>
        </w:rPr>
      </w:pPr>
    </w:p>
    <w:p w14:paraId="36E52C7B" w14:textId="693DB9BD" w:rsidR="00257E1D" w:rsidRPr="00FB11CE" w:rsidRDefault="00257E1D" w:rsidP="008B2574">
      <w:pPr>
        <w:spacing w:line="360" w:lineRule="auto"/>
        <w:ind w:left="-74"/>
        <w:jc w:val="center"/>
        <w:rPr>
          <w:rFonts w:eastAsia="Times New Roman"/>
          <w:b/>
          <w:sz w:val="32"/>
          <w:szCs w:val="32"/>
          <w:lang w:eastAsia="es-MX"/>
        </w:rPr>
      </w:pPr>
      <w:r w:rsidRPr="00FB11CE">
        <w:rPr>
          <w:rFonts w:eastAsia="Times New Roman"/>
          <w:b/>
          <w:sz w:val="32"/>
          <w:szCs w:val="32"/>
          <w:lang w:eastAsia="es-MX"/>
        </w:rPr>
        <w:lastRenderedPageBreak/>
        <w:t>Introducción</w:t>
      </w:r>
    </w:p>
    <w:p w14:paraId="10E841E7" w14:textId="233AE68F" w:rsidR="00257E1D" w:rsidRPr="00FB11CE" w:rsidRDefault="00257E1D" w:rsidP="00257E1D">
      <w:pPr>
        <w:spacing w:line="360" w:lineRule="auto"/>
        <w:ind w:firstLine="708"/>
        <w:jc w:val="both"/>
        <w:rPr>
          <w:rFonts w:eastAsia="Times New Roman"/>
          <w:lang w:eastAsia="es-MX"/>
        </w:rPr>
      </w:pPr>
      <w:r w:rsidRPr="00FB11CE">
        <w:rPr>
          <w:rFonts w:eastAsia="Times New Roman"/>
          <w:lang w:eastAsia="es-MX"/>
        </w:rPr>
        <w:t xml:space="preserve">El presente trabajo describe los procesos externo e interno de </w:t>
      </w:r>
      <w:r w:rsidR="006914F0" w:rsidRPr="00FB11CE">
        <w:rPr>
          <w:rFonts w:eastAsia="Times New Roman"/>
          <w:lang w:eastAsia="es-MX"/>
        </w:rPr>
        <w:t>la evaluación de la carrera de l</w:t>
      </w:r>
      <w:r w:rsidRPr="00FB11CE">
        <w:rPr>
          <w:rFonts w:eastAsia="Times New Roman"/>
          <w:lang w:eastAsia="es-MX"/>
        </w:rPr>
        <w:t>icenciado en Medici</w:t>
      </w:r>
      <w:r w:rsidR="00793505" w:rsidRPr="00FB11CE">
        <w:rPr>
          <w:rFonts w:eastAsia="Times New Roman"/>
          <w:lang w:eastAsia="es-MX"/>
        </w:rPr>
        <w:t>na del Centro Universitario de L</w:t>
      </w:r>
      <w:r w:rsidRPr="00FB11CE">
        <w:rPr>
          <w:rFonts w:eastAsia="Times New Roman"/>
          <w:lang w:eastAsia="es-MX"/>
        </w:rPr>
        <w:t>os Altos (</w:t>
      </w:r>
      <w:r w:rsidR="008D695D" w:rsidRPr="00FB11CE">
        <w:rPr>
          <w:rFonts w:eastAsia="Times New Roman"/>
          <w:lang w:eastAsia="es-MX"/>
        </w:rPr>
        <w:t>CUALTOS</w:t>
      </w:r>
      <w:r w:rsidRPr="00FB11CE">
        <w:rPr>
          <w:rStyle w:val="Refdenotaalpie"/>
          <w:rFonts w:eastAsia="Times New Roman"/>
          <w:lang w:eastAsia="es-MX"/>
        </w:rPr>
        <w:footnoteReference w:id="1"/>
      </w:r>
      <w:r w:rsidRPr="00FB11CE">
        <w:rPr>
          <w:rFonts w:eastAsia="Times New Roman"/>
          <w:lang w:eastAsia="es-MX"/>
        </w:rPr>
        <w:t xml:space="preserve">) de la Universidad de Guadalajara (U de G). </w:t>
      </w:r>
      <w:r w:rsidR="006914F0" w:rsidRPr="00FB11CE">
        <w:rPr>
          <w:rFonts w:eastAsia="Times New Roman"/>
          <w:lang w:eastAsia="es-MX"/>
        </w:rPr>
        <w:t>La investigación</w:t>
      </w:r>
      <w:r w:rsidRPr="00FB11CE">
        <w:rPr>
          <w:rFonts w:eastAsia="Times New Roman"/>
          <w:lang w:eastAsia="es-MX"/>
        </w:rPr>
        <w:t xml:space="preserve"> </w:t>
      </w:r>
      <w:r w:rsidR="006914F0" w:rsidRPr="00FB11CE">
        <w:rPr>
          <w:rFonts w:eastAsia="Times New Roman"/>
          <w:lang w:eastAsia="es-MX"/>
        </w:rPr>
        <w:t>se enfoca</w:t>
      </w:r>
      <w:r w:rsidRPr="00FB11CE">
        <w:rPr>
          <w:rFonts w:eastAsia="Times New Roman"/>
          <w:lang w:eastAsia="es-MX"/>
        </w:rPr>
        <w:t xml:space="preserve">, </w:t>
      </w:r>
      <w:r w:rsidR="006914F0" w:rsidRPr="00FB11CE">
        <w:rPr>
          <w:rFonts w:eastAsia="Times New Roman"/>
          <w:lang w:eastAsia="es-MX"/>
        </w:rPr>
        <w:t>principalmente</w:t>
      </w:r>
      <w:r w:rsidRPr="00FB11CE">
        <w:rPr>
          <w:rFonts w:eastAsia="Times New Roman"/>
          <w:lang w:eastAsia="es-MX"/>
        </w:rPr>
        <w:t xml:space="preserve">, </w:t>
      </w:r>
      <w:r w:rsidR="006914F0" w:rsidRPr="00FB11CE">
        <w:rPr>
          <w:rFonts w:eastAsia="Times New Roman"/>
          <w:lang w:eastAsia="es-MX"/>
        </w:rPr>
        <w:t xml:space="preserve">en </w:t>
      </w:r>
      <w:r w:rsidRPr="00FB11CE">
        <w:rPr>
          <w:rFonts w:eastAsia="Times New Roman"/>
          <w:lang w:eastAsia="es-MX"/>
        </w:rPr>
        <w:t xml:space="preserve">cómo se </w:t>
      </w:r>
      <w:r w:rsidR="006914F0" w:rsidRPr="00FB11CE">
        <w:rPr>
          <w:rFonts w:eastAsia="Times New Roman"/>
          <w:lang w:eastAsia="es-MX"/>
        </w:rPr>
        <w:t>efectuó</w:t>
      </w:r>
      <w:r w:rsidRPr="00FB11CE">
        <w:rPr>
          <w:rFonts w:eastAsia="Times New Roman"/>
          <w:lang w:eastAsia="es-MX"/>
        </w:rPr>
        <w:t xml:space="preserve"> la evaluación institucional de la carrera para su acreditación internacional y cuál fue la metodología aplicada. Como se observará, la carrera cuenta con la evaluación positiva de las agencias de investig</w:t>
      </w:r>
      <w:r w:rsidR="006914F0" w:rsidRPr="00FB11CE">
        <w:rPr>
          <w:rFonts w:eastAsia="Times New Roman"/>
          <w:lang w:eastAsia="es-MX"/>
        </w:rPr>
        <w:t xml:space="preserve">ación más importantes de México, por lo que no se discute </w:t>
      </w:r>
      <w:r w:rsidRPr="00FB11CE">
        <w:rPr>
          <w:rFonts w:eastAsia="Times New Roman"/>
          <w:lang w:eastAsia="es-MX"/>
        </w:rPr>
        <w:t>el corpus teórico de la medicina</w:t>
      </w:r>
      <w:r w:rsidR="006914F0" w:rsidRPr="00FB11CE">
        <w:rPr>
          <w:rFonts w:eastAsia="Times New Roman"/>
          <w:lang w:eastAsia="es-MX"/>
        </w:rPr>
        <w:t xml:space="preserve">, </w:t>
      </w:r>
      <w:r w:rsidR="008B5486" w:rsidRPr="00FB11CE">
        <w:rPr>
          <w:rFonts w:eastAsia="Times New Roman"/>
          <w:lang w:eastAsia="es-MX"/>
        </w:rPr>
        <w:t>ya que</w:t>
      </w:r>
      <w:r w:rsidRPr="00FB11CE">
        <w:rPr>
          <w:rFonts w:eastAsia="Times New Roman"/>
          <w:lang w:eastAsia="es-MX"/>
        </w:rPr>
        <w:t xml:space="preserve"> </w:t>
      </w:r>
      <w:r w:rsidR="006914F0" w:rsidRPr="00FB11CE">
        <w:rPr>
          <w:rFonts w:eastAsia="Times New Roman"/>
          <w:lang w:eastAsia="es-MX"/>
        </w:rPr>
        <w:t xml:space="preserve">se </w:t>
      </w:r>
      <w:r w:rsidRPr="00FB11CE">
        <w:rPr>
          <w:rFonts w:eastAsia="Times New Roman"/>
          <w:lang w:eastAsia="es-MX"/>
        </w:rPr>
        <w:t>respeta</w:t>
      </w:r>
      <w:r w:rsidR="006914F0" w:rsidRPr="00FB11CE">
        <w:rPr>
          <w:rFonts w:eastAsia="Times New Roman"/>
          <w:lang w:eastAsia="es-MX"/>
        </w:rPr>
        <w:t>n</w:t>
      </w:r>
      <w:r w:rsidRPr="00FB11CE">
        <w:rPr>
          <w:rFonts w:eastAsia="Times New Roman"/>
          <w:lang w:eastAsia="es-MX"/>
        </w:rPr>
        <w:t xml:space="preserve"> las elecciones teóricas que cualquier casa de estudios vinculada con </w:t>
      </w:r>
      <w:r w:rsidR="008B5486" w:rsidRPr="00FB11CE">
        <w:rPr>
          <w:rFonts w:eastAsia="Times New Roman"/>
          <w:lang w:eastAsia="es-MX"/>
        </w:rPr>
        <w:t>esa ciencia selecciona</w:t>
      </w:r>
      <w:r w:rsidRPr="00FB11CE">
        <w:rPr>
          <w:rFonts w:eastAsia="Times New Roman"/>
          <w:lang w:eastAsia="es-MX"/>
        </w:rPr>
        <w:t xml:space="preserve"> según sus criterios.</w:t>
      </w:r>
    </w:p>
    <w:p w14:paraId="4122CDE9" w14:textId="64A5CC98" w:rsidR="00257E1D" w:rsidRPr="00FB11CE" w:rsidRDefault="006914F0" w:rsidP="00257E1D">
      <w:pPr>
        <w:spacing w:line="360" w:lineRule="auto"/>
        <w:ind w:left="-15" w:firstLine="723"/>
        <w:jc w:val="both"/>
      </w:pPr>
      <w:r w:rsidRPr="00FB11CE">
        <w:rPr>
          <w:rFonts w:eastAsia="Times New Roman"/>
          <w:lang w:eastAsia="es-MX"/>
        </w:rPr>
        <w:t xml:space="preserve">Aunado a eso, se debe señalar que </w:t>
      </w:r>
      <w:r w:rsidR="00257E1D" w:rsidRPr="00FB11CE">
        <w:rPr>
          <w:rFonts w:eastAsia="Times New Roman"/>
          <w:lang w:eastAsia="es-MX"/>
        </w:rPr>
        <w:t xml:space="preserve">todo proceso de evaluación siempre </w:t>
      </w:r>
      <w:r w:rsidRPr="00FB11CE">
        <w:rPr>
          <w:rFonts w:eastAsia="Times New Roman"/>
          <w:lang w:eastAsia="es-MX"/>
        </w:rPr>
        <w:t xml:space="preserve">será </w:t>
      </w:r>
      <w:r w:rsidR="00257E1D" w:rsidRPr="00FB11CE">
        <w:rPr>
          <w:rFonts w:eastAsia="Times New Roman"/>
          <w:lang w:eastAsia="es-MX"/>
        </w:rPr>
        <w:t xml:space="preserve">incompleto, ya que no se pueden </w:t>
      </w:r>
      <w:r w:rsidRPr="00FB11CE">
        <w:rPr>
          <w:rFonts w:eastAsia="Times New Roman"/>
          <w:lang w:eastAsia="es-MX"/>
        </w:rPr>
        <w:t>valorar</w:t>
      </w:r>
      <w:r w:rsidR="00257E1D" w:rsidRPr="00FB11CE">
        <w:rPr>
          <w:rFonts w:eastAsia="Times New Roman"/>
          <w:lang w:eastAsia="es-MX"/>
        </w:rPr>
        <w:t xml:space="preserve"> todas las </w:t>
      </w:r>
      <w:r w:rsidRPr="00FB11CE">
        <w:rPr>
          <w:rFonts w:eastAsia="Times New Roman"/>
          <w:lang w:eastAsia="es-MX"/>
        </w:rPr>
        <w:t>variables implicadas, de ahí que siempre quede algún factor soslayado, incluso</w:t>
      </w:r>
      <w:r w:rsidR="00257E1D" w:rsidRPr="00FB11CE">
        <w:rPr>
          <w:rFonts w:eastAsia="Times New Roman"/>
          <w:lang w:eastAsia="es-MX"/>
        </w:rPr>
        <w:t xml:space="preserve"> </w:t>
      </w:r>
      <w:r w:rsidRPr="00FB11CE">
        <w:rPr>
          <w:rFonts w:eastAsia="Times New Roman"/>
          <w:lang w:eastAsia="es-MX"/>
        </w:rPr>
        <w:t>para los mejores examinadores</w:t>
      </w:r>
      <w:r w:rsidR="00257E1D" w:rsidRPr="00FB11CE">
        <w:t xml:space="preserve">. </w:t>
      </w:r>
      <w:r w:rsidR="00A8649E" w:rsidRPr="00FB11CE">
        <w:t xml:space="preserve">Por ello, </w:t>
      </w:r>
      <w:r w:rsidRPr="00FB11CE">
        <w:t>l</w:t>
      </w:r>
      <w:r w:rsidR="00257E1D" w:rsidRPr="00FB11CE">
        <w:t xml:space="preserve">as categorías evaluadas </w:t>
      </w:r>
      <w:r w:rsidR="00A8649E" w:rsidRPr="00FB11CE">
        <w:t xml:space="preserve">en este trabajo </w:t>
      </w:r>
      <w:r w:rsidRPr="00FB11CE">
        <w:t>(</w:t>
      </w:r>
      <w:r w:rsidR="00257E1D" w:rsidRPr="00FB11CE">
        <w:t>tales como el impacto social de la disciplina</w:t>
      </w:r>
      <w:r w:rsidRPr="00FB11CE">
        <w:t>)</w:t>
      </w:r>
      <w:r w:rsidR="00A8649E" w:rsidRPr="00FB11CE">
        <w:t>, si bien</w:t>
      </w:r>
      <w:r w:rsidR="00257E1D" w:rsidRPr="00FB11CE">
        <w:t xml:space="preserve"> han sido objeto de </w:t>
      </w:r>
      <w:r w:rsidR="00A8649E" w:rsidRPr="00FB11CE">
        <w:t xml:space="preserve">estudio de diversas indagaciones, </w:t>
      </w:r>
      <w:r w:rsidR="00257E1D" w:rsidRPr="00FB11CE">
        <w:t xml:space="preserve">seguramente algún </w:t>
      </w:r>
      <w:r w:rsidR="00A8649E" w:rsidRPr="00FB11CE">
        <w:t>aspecto</w:t>
      </w:r>
      <w:r w:rsidR="00257E1D" w:rsidRPr="00FB11CE">
        <w:t xml:space="preserve"> podrá quedar por fuera</w:t>
      </w:r>
      <w:r w:rsidR="00A8649E" w:rsidRPr="00FB11CE">
        <w:t xml:space="preserve">, pues </w:t>
      </w:r>
      <w:r w:rsidR="00257E1D" w:rsidRPr="00FB11CE">
        <w:t xml:space="preserve">no existe un único criterio </w:t>
      </w:r>
      <w:r w:rsidR="00A8649E" w:rsidRPr="00FB11CE">
        <w:t xml:space="preserve">para delimitar </w:t>
      </w:r>
      <w:r w:rsidR="00257E1D" w:rsidRPr="00FB11CE">
        <w:t xml:space="preserve">el constructo </w:t>
      </w:r>
      <w:r w:rsidR="00257E1D" w:rsidRPr="00FB11CE">
        <w:rPr>
          <w:i/>
        </w:rPr>
        <w:t>impacto social</w:t>
      </w:r>
      <w:r w:rsidR="00257E1D" w:rsidRPr="00FB11CE">
        <w:t xml:space="preserve">. </w:t>
      </w:r>
      <w:r w:rsidR="00A8649E" w:rsidRPr="00FB11CE">
        <w:t xml:space="preserve">De hecho, si se estimara una sola variable para tal fin, se cometería el riesgo de ser </w:t>
      </w:r>
      <w:r w:rsidR="00257E1D" w:rsidRPr="00FB11CE">
        <w:t xml:space="preserve">reduccionista a la hora de cotejar cualquier proceso evaluado. </w:t>
      </w:r>
      <w:r w:rsidR="00A8649E" w:rsidRPr="00FB11CE">
        <w:t>Además</w:t>
      </w:r>
      <w:r w:rsidR="00257E1D" w:rsidRPr="00FB11CE">
        <w:t xml:space="preserve">, </w:t>
      </w:r>
      <w:r w:rsidR="00A8649E" w:rsidRPr="00FB11CE">
        <w:t xml:space="preserve">no se debe olvidar que </w:t>
      </w:r>
      <w:r w:rsidR="00257E1D" w:rsidRPr="00FB11CE">
        <w:t xml:space="preserve">el impacto social en una sociedad </w:t>
      </w:r>
      <w:r w:rsidR="00A8649E" w:rsidRPr="00FB11CE">
        <w:t>resulta</w:t>
      </w:r>
      <w:r w:rsidR="00257E1D" w:rsidRPr="00FB11CE">
        <w:t xml:space="preserve"> </w:t>
      </w:r>
      <w:r w:rsidR="00A8649E" w:rsidRPr="00FB11CE">
        <w:t xml:space="preserve">distinto </w:t>
      </w:r>
      <w:r w:rsidR="00257E1D" w:rsidRPr="00FB11CE">
        <w:t>al de otra.</w:t>
      </w:r>
    </w:p>
    <w:p w14:paraId="6F424B1E" w14:textId="08C278BD" w:rsidR="00257E1D" w:rsidRPr="00FB11CE" w:rsidRDefault="00257E1D" w:rsidP="00257E1D">
      <w:pPr>
        <w:spacing w:line="360" w:lineRule="auto"/>
        <w:ind w:firstLine="708"/>
        <w:jc w:val="both"/>
        <w:rPr>
          <w:rFonts w:eastAsia="Times New Roman"/>
          <w:lang w:eastAsia="es-MX"/>
        </w:rPr>
      </w:pPr>
      <w:r w:rsidRPr="00FB11CE">
        <w:rPr>
          <w:rFonts w:eastAsia="Times New Roman"/>
          <w:lang w:eastAsia="es-MX"/>
        </w:rPr>
        <w:t xml:space="preserve">La Universidad de Guadalajara es una institución educativa reconocida dentro de las </w:t>
      </w:r>
      <w:r w:rsidR="00A8649E" w:rsidRPr="00FB11CE">
        <w:rPr>
          <w:rFonts w:eastAsia="Times New Roman"/>
          <w:lang w:eastAsia="es-MX"/>
        </w:rPr>
        <w:t>treinta</w:t>
      </w:r>
      <w:r w:rsidRPr="00FB11CE">
        <w:rPr>
          <w:rFonts w:eastAsia="Times New Roman"/>
          <w:lang w:eastAsia="es-MX"/>
        </w:rPr>
        <w:t xml:space="preserve"> mejores universidades de América Latina</w:t>
      </w:r>
      <w:r w:rsidR="00A8649E" w:rsidRPr="00FB11CE">
        <w:rPr>
          <w:rFonts w:eastAsia="Times New Roman"/>
          <w:lang w:eastAsia="es-MX"/>
        </w:rPr>
        <w:t>,</w:t>
      </w:r>
      <w:r w:rsidRPr="00FB11CE">
        <w:rPr>
          <w:rFonts w:eastAsia="Times New Roman"/>
          <w:lang w:eastAsia="es-MX"/>
        </w:rPr>
        <w:t xml:space="preserve"> y es la segunda casa de estudios más importante de México. De manera específica</w:t>
      </w:r>
      <w:r w:rsidR="00A8649E" w:rsidRPr="00FB11CE">
        <w:rPr>
          <w:rFonts w:eastAsia="Times New Roman"/>
          <w:lang w:eastAsia="es-MX"/>
        </w:rPr>
        <w:t>,</w:t>
      </w:r>
      <w:r w:rsidRPr="00FB11CE">
        <w:rPr>
          <w:rFonts w:eastAsia="Times New Roman"/>
          <w:lang w:eastAsia="es-MX"/>
        </w:rPr>
        <w:t xml:space="preserve"> el programa educati</w:t>
      </w:r>
      <w:r w:rsidR="00A8649E" w:rsidRPr="00FB11CE">
        <w:rPr>
          <w:rFonts w:eastAsia="Times New Roman"/>
          <w:lang w:eastAsia="es-MX"/>
        </w:rPr>
        <w:t>vo de l</w:t>
      </w:r>
      <w:r w:rsidRPr="00FB11CE">
        <w:rPr>
          <w:rFonts w:eastAsia="Times New Roman"/>
          <w:lang w:eastAsia="es-MX"/>
        </w:rPr>
        <w:t xml:space="preserve">icenciado en Medicina o Médico Cirujano y Partero de la red universitaria está considerado dentro de los </w:t>
      </w:r>
      <w:r w:rsidR="00A8649E" w:rsidRPr="00FB11CE">
        <w:rPr>
          <w:rFonts w:eastAsia="Times New Roman"/>
          <w:lang w:eastAsia="es-MX"/>
        </w:rPr>
        <w:t>diez</w:t>
      </w:r>
      <w:r w:rsidRPr="00FB11CE">
        <w:rPr>
          <w:rFonts w:eastAsia="Times New Roman"/>
          <w:lang w:eastAsia="es-MX"/>
        </w:rPr>
        <w:t xml:space="preserve"> mejores por su calidad en la educ</w:t>
      </w:r>
      <w:r w:rsidR="00A8649E" w:rsidRPr="00FB11CE">
        <w:rPr>
          <w:rFonts w:eastAsia="Times New Roman"/>
          <w:lang w:eastAsia="es-MX"/>
        </w:rPr>
        <w:t>ación a nivel nacional, mientras que en el ámbito</w:t>
      </w:r>
      <w:r w:rsidRPr="00FB11CE">
        <w:rPr>
          <w:rFonts w:eastAsia="Times New Roman"/>
          <w:lang w:eastAsia="es-MX"/>
        </w:rPr>
        <w:t xml:space="preserve"> local </w:t>
      </w:r>
      <w:r w:rsidR="00A8649E" w:rsidRPr="00FB11CE">
        <w:rPr>
          <w:rFonts w:eastAsia="Times New Roman"/>
          <w:lang w:eastAsia="es-MX"/>
        </w:rPr>
        <w:t xml:space="preserve">se halla en </w:t>
      </w:r>
      <w:r w:rsidRPr="00FB11CE">
        <w:rPr>
          <w:rFonts w:eastAsia="Times New Roman"/>
          <w:lang w:eastAsia="es-MX"/>
        </w:rPr>
        <w:t>el primer lugar de las escuelas de medicina por su prestigio, programa y calidad (</w:t>
      </w:r>
      <w:r w:rsidR="003F42BA" w:rsidRPr="00FB11CE">
        <w:rPr>
          <w:rFonts w:eastAsia="Times New Roman"/>
          <w:lang w:eastAsia="es-MX"/>
        </w:rPr>
        <w:t>Sepúlveda</w:t>
      </w:r>
      <w:r w:rsidRPr="00FB11CE">
        <w:rPr>
          <w:rFonts w:eastAsia="Times New Roman"/>
          <w:lang w:eastAsia="es-MX"/>
        </w:rPr>
        <w:t>, 2015).</w:t>
      </w:r>
      <w:r w:rsidRPr="00FB11CE">
        <w:rPr>
          <w:b/>
        </w:rPr>
        <w:t xml:space="preserve"> </w:t>
      </w:r>
      <w:r w:rsidRPr="00FB11CE">
        <w:rPr>
          <w:rFonts w:eastAsia="Times New Roman"/>
          <w:lang w:eastAsia="es-MX"/>
        </w:rPr>
        <w:t xml:space="preserve">El plan de estudios es pertinente en comparación con otros programas nacionales e internacionales tanto en el nombre de la licenciatura, los años de estudio, </w:t>
      </w:r>
      <w:r w:rsidR="00A8649E" w:rsidRPr="00FB11CE">
        <w:rPr>
          <w:rFonts w:eastAsia="Times New Roman"/>
          <w:lang w:eastAsia="es-MX"/>
        </w:rPr>
        <w:t xml:space="preserve">el </w:t>
      </w:r>
      <w:r w:rsidRPr="00FB11CE">
        <w:rPr>
          <w:rFonts w:eastAsia="Times New Roman"/>
          <w:lang w:eastAsia="es-MX"/>
        </w:rPr>
        <w:t xml:space="preserve">mapa curricular y </w:t>
      </w:r>
      <w:r w:rsidR="00A8649E" w:rsidRPr="00FB11CE">
        <w:rPr>
          <w:rFonts w:eastAsia="Times New Roman"/>
          <w:lang w:eastAsia="es-MX"/>
        </w:rPr>
        <w:t xml:space="preserve">el </w:t>
      </w:r>
      <w:r w:rsidRPr="00FB11CE">
        <w:rPr>
          <w:rFonts w:eastAsia="Times New Roman"/>
          <w:lang w:eastAsia="es-MX"/>
        </w:rPr>
        <w:t>perfil de egreso.</w:t>
      </w:r>
    </w:p>
    <w:p w14:paraId="5D48B82E" w14:textId="09A69B6D" w:rsidR="00257E1D" w:rsidRPr="00FB11CE" w:rsidRDefault="00257E1D" w:rsidP="00257E1D">
      <w:pPr>
        <w:spacing w:line="360" w:lineRule="auto"/>
        <w:ind w:firstLine="708"/>
        <w:jc w:val="both"/>
        <w:rPr>
          <w:rFonts w:eastAsia="Times New Roman"/>
          <w:lang w:eastAsia="pt-BR"/>
        </w:rPr>
      </w:pPr>
      <w:r w:rsidRPr="00FB11CE">
        <w:t xml:space="preserve">El programa académico tiene una significativa presencia en el </w:t>
      </w:r>
      <w:r w:rsidR="00A8649E" w:rsidRPr="00FB11CE">
        <w:t>e</w:t>
      </w:r>
      <w:r w:rsidRPr="00FB11CE">
        <w:t xml:space="preserve">stado de Jalisco debido a que se imparte en un </w:t>
      </w:r>
      <w:r w:rsidR="00A8649E" w:rsidRPr="00FB11CE">
        <w:t xml:space="preserve">centro temático </w:t>
      </w:r>
      <w:r w:rsidRPr="00FB11CE">
        <w:t xml:space="preserve">y en cuatro </w:t>
      </w:r>
      <w:r w:rsidR="00A8649E" w:rsidRPr="00FB11CE">
        <w:t>centros regionales</w:t>
      </w:r>
      <w:r w:rsidRPr="00FB11CE">
        <w:t xml:space="preserve">, </w:t>
      </w:r>
      <w:r w:rsidR="00A8649E" w:rsidRPr="00FB11CE">
        <w:t>lo que facilita</w:t>
      </w:r>
      <w:r w:rsidRPr="00FB11CE">
        <w:t xml:space="preserve"> </w:t>
      </w:r>
      <w:r w:rsidRPr="00FB11CE">
        <w:lastRenderedPageBreak/>
        <w:t xml:space="preserve">el ingreso de estudiantes no solo de </w:t>
      </w:r>
      <w:r w:rsidR="00A8649E" w:rsidRPr="00FB11CE">
        <w:t>procedencia</w:t>
      </w:r>
      <w:r w:rsidRPr="00FB11CE">
        <w:t xml:space="preserve"> regional</w:t>
      </w:r>
      <w:r w:rsidR="00A8649E" w:rsidRPr="00FB11CE">
        <w:t>, sino también nacional. El p</w:t>
      </w:r>
      <w:r w:rsidRPr="00FB11CE">
        <w:t>rograma académico ha sido reconocido por la Secretaría de Educación Pública (SEP) de México como un programa de calidad (</w:t>
      </w:r>
      <w:r w:rsidR="0091429E" w:rsidRPr="00FB11CE">
        <w:rPr>
          <w:lang w:val="es-MX"/>
        </w:rPr>
        <w:t xml:space="preserve">SEP, </w:t>
      </w:r>
      <w:r w:rsidRPr="00FB11CE">
        <w:t xml:space="preserve">2020). El egresado puede obtener el reconocimiento de sus estudios por la SEP de México al realizar el examen de certificación del Examen General para el Egreso de la Licenciatura </w:t>
      </w:r>
      <w:r w:rsidR="00A8649E" w:rsidRPr="00FB11CE">
        <w:t>(</w:t>
      </w:r>
      <w:r w:rsidRPr="00FB11CE">
        <w:t>EGEL</w:t>
      </w:r>
      <w:r w:rsidR="00A8649E" w:rsidRPr="00FB11CE">
        <w:t>)</w:t>
      </w:r>
      <w:r w:rsidRPr="00FB11CE">
        <w:t xml:space="preserve"> del Centro Nacional de Evaluación para la Educación Superior A.</w:t>
      </w:r>
      <w:r w:rsidR="00A8649E" w:rsidRPr="00FB11CE">
        <w:t xml:space="preserve"> </w:t>
      </w:r>
      <w:r w:rsidRPr="00FB11CE">
        <w:t xml:space="preserve">C. </w:t>
      </w:r>
      <w:r w:rsidR="00A8649E" w:rsidRPr="00FB11CE">
        <w:t>(</w:t>
      </w:r>
      <w:r w:rsidRPr="00FB11CE">
        <w:t>C</w:t>
      </w:r>
      <w:r w:rsidR="00A8649E" w:rsidRPr="00FB11CE">
        <w:t>eneval</w:t>
      </w:r>
      <w:r w:rsidR="00C9638C" w:rsidRPr="00FB11CE">
        <w:rPr>
          <w:rStyle w:val="Refdenotaalpie"/>
        </w:rPr>
        <w:footnoteReference w:id="2"/>
      </w:r>
      <w:r w:rsidR="00A8649E" w:rsidRPr="00FB11CE">
        <w:t>)</w:t>
      </w:r>
      <w:r w:rsidRPr="00FB11CE">
        <w:t xml:space="preserve">, de acuerdo </w:t>
      </w:r>
      <w:r w:rsidR="00A8649E" w:rsidRPr="00FB11CE">
        <w:t>con el</w:t>
      </w:r>
      <w:r w:rsidRPr="00FB11CE">
        <w:t xml:space="preserve"> marco jurídico de México. La tendencia del ingreso de sustentantes de la U de G </w:t>
      </w:r>
      <w:r w:rsidR="00A8649E" w:rsidRPr="00FB11CE">
        <w:t>se encuentra</w:t>
      </w:r>
      <w:r w:rsidRPr="00FB11CE">
        <w:t xml:space="preserve"> ligeramente </w:t>
      </w:r>
      <w:r w:rsidR="00A8649E" w:rsidRPr="00FB11CE">
        <w:t>en aumento</w:t>
      </w:r>
      <w:r w:rsidRPr="00FB11CE">
        <w:t xml:space="preserve"> </w:t>
      </w:r>
      <w:r w:rsidR="00A8649E" w:rsidRPr="00FB11CE">
        <w:t xml:space="preserve">desde </w:t>
      </w:r>
      <w:r w:rsidRPr="00FB11CE">
        <w:t>el 2009 al 2014</w:t>
      </w:r>
      <w:r w:rsidR="00A8649E" w:rsidRPr="00FB11CE">
        <w:t>,</w:t>
      </w:r>
      <w:r w:rsidRPr="00FB11CE">
        <w:t xml:space="preserve"> y ocupa el segundo lugar en promedio y número de admitidos (Examen Nacional para Aspirantes a Residencias Médicas [E</w:t>
      </w:r>
      <w:r w:rsidR="00A8649E" w:rsidRPr="00FB11CE">
        <w:t>narm</w:t>
      </w:r>
      <w:r w:rsidRPr="00FB11CE">
        <w:t xml:space="preserve">], 2017) </w:t>
      </w:r>
      <w:r w:rsidR="00215B6D" w:rsidRPr="00FB11CE">
        <w:t>—</w:t>
      </w:r>
      <w:r w:rsidRPr="00FB11CE">
        <w:t>si consideramos más de 1000 sustentantes</w:t>
      </w:r>
      <w:r w:rsidR="00215B6D" w:rsidRPr="00FB11CE">
        <w:t>—</w:t>
      </w:r>
      <w:r w:rsidRPr="00FB11CE">
        <w:t xml:space="preserve">, </w:t>
      </w:r>
      <w:r w:rsidR="00215B6D" w:rsidRPr="00FB11CE">
        <w:t>lo que ubica</w:t>
      </w:r>
      <w:r w:rsidRPr="00FB11CE">
        <w:t xml:space="preserve"> a la U de G en una muy adecuada posición a nivel nacional. El programa ha definido un proyecto educativo coherente con el proyecto institucional, en el cual se señalan los objetivos, los lineamientos básicos del currículo, las metas de desarrollo, las políticas y estrategias de planeación y evaluación, y el sistema de aseguramiento de la calidad. Toda la información anteriormente referida está integrada en el </w:t>
      </w:r>
      <w:r w:rsidR="00215B6D" w:rsidRPr="00FB11CE">
        <w:t>S</w:t>
      </w:r>
      <w:r w:rsidRPr="00FB11CE">
        <w:t xml:space="preserve">istema de </w:t>
      </w:r>
      <w:r w:rsidR="00215B6D" w:rsidRPr="00FB11CE">
        <w:t>E</w:t>
      </w:r>
      <w:r w:rsidRPr="00FB11CE">
        <w:t xml:space="preserve">valuación y </w:t>
      </w:r>
      <w:r w:rsidR="00215B6D" w:rsidRPr="00FB11CE">
        <w:t>S</w:t>
      </w:r>
      <w:r w:rsidRPr="00FB11CE">
        <w:t>eguimiento (S</w:t>
      </w:r>
      <w:r w:rsidR="00215B6D" w:rsidRPr="00FB11CE">
        <w:t>ievas</w:t>
      </w:r>
      <w:r w:rsidRPr="00FB11CE">
        <w:rPr>
          <w:rStyle w:val="Refdenotaalpie"/>
        </w:rPr>
        <w:footnoteReference w:id="3"/>
      </w:r>
      <w:r w:rsidRPr="00FB11CE">
        <w:t xml:space="preserve">) y fue corroborada durante las visitas y entrevistas realizadas al </w:t>
      </w:r>
      <w:r w:rsidR="008D695D" w:rsidRPr="00FB11CE">
        <w:t>CUALTOS</w:t>
      </w:r>
      <w:r w:rsidRPr="00FB11CE">
        <w:t xml:space="preserve"> por los evaluadores externos. </w:t>
      </w:r>
      <w:r w:rsidRPr="00FB11CE">
        <w:rPr>
          <w:rFonts w:eastAsia="Times New Roman"/>
          <w:lang w:eastAsia="pt-BR"/>
        </w:rPr>
        <w:t>La participación de egresados en la mejora de la formación fueron los pasos</w:t>
      </w:r>
      <w:r w:rsidR="00215B6D" w:rsidRPr="00FB11CE">
        <w:rPr>
          <w:rFonts w:eastAsia="Times New Roman"/>
          <w:lang w:eastAsia="pt-BR"/>
        </w:rPr>
        <w:t xml:space="preserve"> aplicados para esta valoración: se inició </w:t>
      </w:r>
      <w:r w:rsidRPr="00FB11CE">
        <w:rPr>
          <w:rFonts w:eastAsia="Times New Roman"/>
          <w:lang w:eastAsia="pt-BR"/>
        </w:rPr>
        <w:t xml:space="preserve">con la evaluación interna, </w:t>
      </w:r>
      <w:r w:rsidR="00215B6D" w:rsidRPr="00FB11CE">
        <w:rPr>
          <w:rFonts w:eastAsia="Times New Roman"/>
          <w:lang w:eastAsia="pt-BR"/>
        </w:rPr>
        <w:t>luego</w:t>
      </w:r>
      <w:r w:rsidRPr="00FB11CE">
        <w:rPr>
          <w:rFonts w:eastAsia="Times New Roman"/>
          <w:lang w:eastAsia="pt-BR"/>
        </w:rPr>
        <w:t xml:space="preserve"> con la evaluación externa de pares expertos en la disciplina y </w:t>
      </w:r>
      <w:r w:rsidR="00215B6D" w:rsidRPr="00FB11CE">
        <w:rPr>
          <w:rFonts w:eastAsia="Times New Roman"/>
          <w:lang w:eastAsia="pt-BR"/>
        </w:rPr>
        <w:t xml:space="preserve">por último se efectuó </w:t>
      </w:r>
      <w:r w:rsidRPr="00FB11CE">
        <w:rPr>
          <w:rFonts w:eastAsia="Times New Roman"/>
          <w:lang w:eastAsia="pt-BR"/>
        </w:rPr>
        <w:t>la entrega de resultados. Se trabajó con la metodología de G</w:t>
      </w:r>
      <w:r w:rsidR="00215B6D" w:rsidRPr="00FB11CE">
        <w:rPr>
          <w:rFonts w:eastAsia="Times New Roman"/>
          <w:lang w:eastAsia="pt-BR"/>
        </w:rPr>
        <w:t>RANA</w:t>
      </w:r>
      <w:r w:rsidRPr="00FB11CE">
        <w:rPr>
          <w:rStyle w:val="Refdenotaalpie"/>
          <w:rFonts w:eastAsia="Times New Roman"/>
          <w:lang w:eastAsia="pt-BR"/>
        </w:rPr>
        <w:footnoteReference w:id="4"/>
      </w:r>
      <w:r w:rsidRPr="00FB11CE">
        <w:rPr>
          <w:rFonts w:eastAsia="Times New Roman"/>
          <w:lang w:eastAsia="pt-BR"/>
        </w:rPr>
        <w:t xml:space="preserve"> </w:t>
      </w:r>
      <w:r w:rsidR="00215B6D" w:rsidRPr="00FB11CE">
        <w:rPr>
          <w:rFonts w:eastAsia="Times New Roman"/>
          <w:lang w:eastAsia="pt-BR"/>
        </w:rPr>
        <w:t xml:space="preserve">mediante </w:t>
      </w:r>
      <w:r w:rsidRPr="00FB11CE">
        <w:rPr>
          <w:rFonts w:eastAsia="Times New Roman"/>
          <w:lang w:eastAsia="pt-BR"/>
        </w:rPr>
        <w:t>la plataforma informática del S</w:t>
      </w:r>
      <w:r w:rsidR="00215B6D" w:rsidRPr="00FB11CE">
        <w:rPr>
          <w:rFonts w:eastAsia="Times New Roman"/>
          <w:lang w:eastAsia="pt-BR"/>
        </w:rPr>
        <w:t>ievas</w:t>
      </w:r>
      <w:r w:rsidRPr="00FB11CE">
        <w:rPr>
          <w:rFonts w:eastAsia="Times New Roman"/>
          <w:lang w:eastAsia="pt-BR"/>
        </w:rPr>
        <w:t>. Los evaluadores externos fueron de tres países y participaron observadores de Canadá y Colombia</w:t>
      </w:r>
      <w:r w:rsidR="00215B6D" w:rsidRPr="00FB11CE">
        <w:rPr>
          <w:rFonts w:eastAsia="Times New Roman"/>
          <w:lang w:eastAsia="pt-BR"/>
        </w:rPr>
        <w:t>,</w:t>
      </w:r>
      <w:r w:rsidRPr="00FB11CE">
        <w:rPr>
          <w:rFonts w:eastAsia="Times New Roman"/>
          <w:lang w:eastAsia="pt-BR"/>
        </w:rPr>
        <w:t xml:space="preserve"> además de un coordinador general del proceso. </w:t>
      </w:r>
    </w:p>
    <w:p w14:paraId="4A9D4D87" w14:textId="77777777" w:rsidR="00A26A41" w:rsidRPr="00FB11CE" w:rsidRDefault="00A26A41" w:rsidP="00257E1D">
      <w:pPr>
        <w:spacing w:line="360" w:lineRule="auto"/>
        <w:ind w:left="-74"/>
        <w:rPr>
          <w:rFonts w:eastAsia="Times New Roman"/>
          <w:b/>
          <w:lang w:eastAsia="es-MX"/>
        </w:rPr>
      </w:pPr>
    </w:p>
    <w:p w14:paraId="17F653EE" w14:textId="77777777" w:rsidR="00257E1D" w:rsidRPr="00FB11CE" w:rsidRDefault="00257E1D" w:rsidP="00A26A41">
      <w:pPr>
        <w:spacing w:line="360" w:lineRule="auto"/>
        <w:ind w:left="-74"/>
        <w:jc w:val="center"/>
        <w:rPr>
          <w:rFonts w:eastAsia="Times New Roman"/>
          <w:b/>
          <w:sz w:val="32"/>
          <w:szCs w:val="32"/>
          <w:lang w:eastAsia="es-MX"/>
        </w:rPr>
      </w:pPr>
      <w:r w:rsidRPr="00FB11CE">
        <w:rPr>
          <w:rFonts w:eastAsia="Times New Roman"/>
          <w:b/>
          <w:sz w:val="32"/>
          <w:szCs w:val="32"/>
          <w:lang w:eastAsia="es-MX"/>
        </w:rPr>
        <w:t>Metodología</w:t>
      </w:r>
    </w:p>
    <w:p w14:paraId="1D6C6578" w14:textId="508C7DA0" w:rsidR="00257E1D" w:rsidRPr="00FB11CE" w:rsidRDefault="00264D72" w:rsidP="00BA1F00">
      <w:pPr>
        <w:spacing w:line="360" w:lineRule="auto"/>
        <w:ind w:firstLine="708"/>
        <w:jc w:val="both"/>
      </w:pPr>
      <w:r w:rsidRPr="00FB11CE">
        <w:t xml:space="preserve">El modelo de evaluación utilizado </w:t>
      </w:r>
      <w:r w:rsidR="00215B6D" w:rsidRPr="00FB11CE">
        <w:t>(</w:t>
      </w:r>
      <w:r w:rsidRPr="00FB11CE">
        <w:t>GRANA</w:t>
      </w:r>
      <w:r w:rsidR="00215B6D" w:rsidRPr="00FB11CE">
        <w:t>)</w:t>
      </w:r>
      <w:r w:rsidRPr="00FB11CE">
        <w:t xml:space="preserve"> se sustenta </w:t>
      </w:r>
      <w:r w:rsidR="00215B6D" w:rsidRPr="00FB11CE">
        <w:t>en la</w:t>
      </w:r>
      <w:r w:rsidRPr="00FB11CE">
        <w:t xml:space="preserve"> vis</w:t>
      </w:r>
      <w:r w:rsidR="00215B6D" w:rsidRPr="00FB11CE">
        <w:t>i</w:t>
      </w:r>
      <w:r w:rsidRPr="00FB11CE">
        <w:t>ón filosófica y conceptual de la U</w:t>
      </w:r>
      <w:r w:rsidR="00215B6D" w:rsidRPr="00FB11CE">
        <w:t xml:space="preserve">nesco </w:t>
      </w:r>
      <w:r w:rsidRPr="00FB11CE">
        <w:t xml:space="preserve">para la educación superior y los acuerdos de Bolonia, </w:t>
      </w:r>
      <w:r w:rsidR="00215B6D" w:rsidRPr="00FB11CE">
        <w:t xml:space="preserve">así como en </w:t>
      </w:r>
      <w:r w:rsidRPr="00FB11CE">
        <w:t xml:space="preserve">más de </w:t>
      </w:r>
      <w:r w:rsidR="00215B6D" w:rsidRPr="00FB11CE">
        <w:t>mil</w:t>
      </w:r>
      <w:r w:rsidRPr="00FB11CE">
        <w:t xml:space="preserve"> referentes internacionales de la educación superior </w:t>
      </w:r>
      <w:r w:rsidR="00215B6D" w:rsidRPr="00FB11CE">
        <w:t>(</w:t>
      </w:r>
      <w:r w:rsidRPr="00FB11CE">
        <w:t xml:space="preserve">este conjunto de </w:t>
      </w:r>
      <w:r w:rsidR="00447B96" w:rsidRPr="00FB11CE">
        <w:t xml:space="preserve">criterios se denomina </w:t>
      </w:r>
      <w:r w:rsidR="00447B96" w:rsidRPr="00FB11CE">
        <w:rPr>
          <w:i/>
        </w:rPr>
        <w:t>referentes evaluativos</w:t>
      </w:r>
      <w:r w:rsidR="00215B6D" w:rsidRPr="00FB11CE">
        <w:t>)</w:t>
      </w:r>
      <w:r w:rsidR="00447B96" w:rsidRPr="00FB11CE">
        <w:t>. Para</w:t>
      </w:r>
      <w:r w:rsidR="00257E1D" w:rsidRPr="00FB11CE">
        <w:t xml:space="preserve"> </w:t>
      </w:r>
      <w:r w:rsidR="00215B6D" w:rsidRPr="00FB11CE">
        <w:t>concretar</w:t>
      </w:r>
      <w:r w:rsidR="00257E1D" w:rsidRPr="00FB11CE">
        <w:t xml:space="preserve"> el presente trabajo fue n</w:t>
      </w:r>
      <w:r w:rsidR="00447B96" w:rsidRPr="00FB11CE">
        <w:t xml:space="preserve">ecesario analizar </w:t>
      </w:r>
      <w:r w:rsidR="00447B96" w:rsidRPr="00FB11CE">
        <w:lastRenderedPageBreak/>
        <w:t xml:space="preserve">los procesos </w:t>
      </w:r>
      <w:r w:rsidR="00257E1D" w:rsidRPr="00FB11CE">
        <w:t>y los resultados o</w:t>
      </w:r>
      <w:r w:rsidR="00447B96" w:rsidRPr="00FB11CE">
        <w:t>btenidos en la evaluación a la licenciatura</w:t>
      </w:r>
      <w:r w:rsidR="00215B6D" w:rsidRPr="00FB11CE">
        <w:t xml:space="preserve"> (es decir,</w:t>
      </w:r>
      <w:r w:rsidR="00447B96" w:rsidRPr="00FB11CE">
        <w:t xml:space="preserve"> análisis de la evaluación interna, análisis de la evaluación externa, verificación de documentación probatoria y estadísticas de comportamiento en retrospectiva de </w:t>
      </w:r>
      <w:r w:rsidR="00215B6D" w:rsidRPr="00FB11CE">
        <w:t>cinco</w:t>
      </w:r>
      <w:r w:rsidR="00447B96" w:rsidRPr="00FB11CE">
        <w:t xml:space="preserve"> años</w:t>
      </w:r>
      <w:r w:rsidR="00215B6D" w:rsidRPr="00FB11CE">
        <w:t>)</w:t>
      </w:r>
      <w:r w:rsidR="00447B96" w:rsidRPr="00FB11CE">
        <w:t>. La evaluación interna fu</w:t>
      </w:r>
      <w:r w:rsidR="00B026DB" w:rsidRPr="00FB11CE">
        <w:t>e</w:t>
      </w:r>
      <w:r w:rsidR="00C44123" w:rsidRPr="00FB11CE">
        <w:t xml:space="preserve"> </w:t>
      </w:r>
      <w:r w:rsidR="00447B96" w:rsidRPr="00FB11CE">
        <w:t>realizada por un comité de evaluación i</w:t>
      </w:r>
      <w:r w:rsidR="00257E1D" w:rsidRPr="00FB11CE">
        <w:t>nterna</w:t>
      </w:r>
      <w:r w:rsidR="00447B96" w:rsidRPr="00FB11CE">
        <w:t xml:space="preserve"> (CEI) compuesto</w:t>
      </w:r>
      <w:r w:rsidR="00257E1D" w:rsidRPr="00FB11CE">
        <w:t xml:space="preserve"> por profesores, directivos, estudiantes, egresados y empleadores asociados</w:t>
      </w:r>
      <w:r w:rsidR="00C44123" w:rsidRPr="00FB11CE">
        <w:t xml:space="preserve"> a la licenciatura</w:t>
      </w:r>
      <w:r w:rsidR="00257E1D" w:rsidRPr="00FB11CE">
        <w:t>.</w:t>
      </w:r>
      <w:r w:rsidR="00C44123" w:rsidRPr="00FB11CE">
        <w:t xml:space="preserve"> El comité evaluador externo estuvo compuesto por académicos de universidades de España, Brasil y Venezuela. </w:t>
      </w:r>
      <w:r w:rsidR="00257E1D" w:rsidRPr="00FB11CE">
        <w:t xml:space="preserve">Se </w:t>
      </w:r>
      <w:r w:rsidR="00C44123" w:rsidRPr="00FB11CE">
        <w:t>utilizó la plataforma informática S</w:t>
      </w:r>
      <w:r w:rsidR="00B026DB" w:rsidRPr="00FB11CE">
        <w:t xml:space="preserve">ievas </w:t>
      </w:r>
      <w:r w:rsidR="00C44123" w:rsidRPr="00FB11CE">
        <w:t>como medio para facilitar las fases de la evaluación</w:t>
      </w:r>
      <w:r w:rsidR="00BA1F00" w:rsidRPr="00FB11CE">
        <w:t xml:space="preserve"> con los siguientes roles:</w:t>
      </w:r>
    </w:p>
    <w:p w14:paraId="318F58C0" w14:textId="718A42B8" w:rsidR="00257E1D" w:rsidRPr="00FB11CE" w:rsidRDefault="00257E1D" w:rsidP="00BD6F7F">
      <w:pPr>
        <w:spacing w:line="360" w:lineRule="auto"/>
        <w:jc w:val="both"/>
      </w:pPr>
      <w:r w:rsidRPr="00FB11CE">
        <w:t>Administrador del sistema</w:t>
      </w:r>
      <w:r w:rsidR="00B026DB" w:rsidRPr="00FB11CE">
        <w:t>:</w:t>
      </w:r>
      <w:r w:rsidRPr="00FB11CE">
        <w:rPr>
          <w:b/>
        </w:rPr>
        <w:t xml:space="preserve"> </w:t>
      </w:r>
      <w:r w:rsidRPr="00FB11CE">
        <w:t xml:space="preserve">Tiene acceso a la funcionalidad completa del sistema, además de ser </w:t>
      </w:r>
      <w:r w:rsidR="00B026DB" w:rsidRPr="00FB11CE">
        <w:t xml:space="preserve">el </w:t>
      </w:r>
      <w:r w:rsidRPr="00FB11CE">
        <w:t xml:space="preserve">encargado del ingreso de la información correspondiente a la parametrización, la creación de usuarios, programas e instituciones a evaluar. </w:t>
      </w:r>
    </w:p>
    <w:p w14:paraId="634C7DD0" w14:textId="6BE6B034" w:rsidR="00257E1D" w:rsidRPr="00FB11CE" w:rsidRDefault="00257E1D" w:rsidP="00D06614">
      <w:pPr>
        <w:spacing w:line="360" w:lineRule="auto"/>
        <w:jc w:val="both"/>
      </w:pPr>
      <w:r w:rsidRPr="00FB11CE">
        <w:t>Evaluador interno</w:t>
      </w:r>
      <w:r w:rsidR="00B026DB" w:rsidRPr="00FB11CE">
        <w:t>:</w:t>
      </w:r>
      <w:r w:rsidRPr="00FB11CE">
        <w:t xml:space="preserve"> Es qui</w:t>
      </w:r>
      <w:r w:rsidR="00B026DB" w:rsidRPr="00FB11CE">
        <w:t>e</w:t>
      </w:r>
      <w:r w:rsidRPr="00FB11CE">
        <w:t xml:space="preserve">n debe dar cuenta </w:t>
      </w:r>
      <w:r w:rsidR="00B026DB" w:rsidRPr="00FB11CE">
        <w:t>de la calidad del programa o institución evaluada;</w:t>
      </w:r>
      <w:r w:rsidRPr="00FB11CE">
        <w:t xml:space="preserve"> para ello da respuesta a cada uno de los ítems identificando las fortalezas, debilidades, acciones de mejoramiento, documentos soportes de la información ingresada y presenta la información estadísticas en los formatos dispuestos. </w:t>
      </w:r>
    </w:p>
    <w:p w14:paraId="08838585" w14:textId="0C02A2F8" w:rsidR="00257E1D" w:rsidRPr="00FB11CE" w:rsidRDefault="00257E1D" w:rsidP="00D06614">
      <w:pPr>
        <w:spacing w:line="360" w:lineRule="auto"/>
        <w:jc w:val="both"/>
      </w:pPr>
      <w:r w:rsidRPr="00FB11CE">
        <w:t>Evaluador externo</w:t>
      </w:r>
      <w:r w:rsidR="00B026DB" w:rsidRPr="00FB11CE">
        <w:t>:</w:t>
      </w:r>
      <w:r w:rsidRPr="00FB11CE">
        <w:rPr>
          <w:b/>
        </w:rPr>
        <w:t xml:space="preserve"> </w:t>
      </w:r>
      <w:r w:rsidRPr="00FB11CE">
        <w:t xml:space="preserve">Evaluación hecha por pares externos teniendo como referencia los resultados obtenidos en la </w:t>
      </w:r>
      <w:r w:rsidR="00B026DB" w:rsidRPr="00FB11CE">
        <w:t>e</w:t>
      </w:r>
      <w:r w:rsidRPr="00FB11CE">
        <w:t xml:space="preserve">valuación interna. </w:t>
      </w:r>
    </w:p>
    <w:p w14:paraId="262B42D6" w14:textId="5C32C31B" w:rsidR="00BA1F00" w:rsidRPr="00FB11CE" w:rsidRDefault="00257E1D" w:rsidP="00D06614">
      <w:pPr>
        <w:spacing w:line="360" w:lineRule="auto"/>
        <w:jc w:val="both"/>
      </w:pPr>
      <w:r w:rsidRPr="00FB11CE">
        <w:t>Experto</w:t>
      </w:r>
      <w:r w:rsidR="00B026DB" w:rsidRPr="00FB11CE">
        <w:t>:</w:t>
      </w:r>
      <w:r w:rsidRPr="00FB11CE">
        <w:t xml:space="preserve"> Consiste en llevar un registro de la experiencia de personas expertas en las diferentes áreas de conocimiento</w:t>
      </w:r>
      <w:r w:rsidR="00B026DB" w:rsidRPr="00FB11CE">
        <w:t xml:space="preserve"> para </w:t>
      </w:r>
      <w:r w:rsidRPr="00FB11CE">
        <w:t xml:space="preserve">tener </w:t>
      </w:r>
      <w:r w:rsidR="00B026DB" w:rsidRPr="00FB11CE">
        <w:t>una</w:t>
      </w:r>
      <w:r w:rsidRPr="00FB11CE">
        <w:t xml:space="preserve"> referencia </w:t>
      </w:r>
      <w:r w:rsidR="00B026DB" w:rsidRPr="00FB11CE">
        <w:t>según</w:t>
      </w:r>
      <w:r w:rsidRPr="00FB11CE">
        <w:t xml:space="preserve"> los temas de interés, accediendo a un foro que se jerarquiza por áreas y núcleos de conocimientos.</w:t>
      </w:r>
    </w:p>
    <w:p w14:paraId="38A5FF28" w14:textId="2273D9CC" w:rsidR="00257E1D" w:rsidRPr="00FB11CE" w:rsidRDefault="00257E1D" w:rsidP="00D06614">
      <w:pPr>
        <w:spacing w:line="360" w:lineRule="auto"/>
        <w:jc w:val="both"/>
        <w:rPr>
          <w:b/>
        </w:rPr>
      </w:pPr>
      <w:r w:rsidRPr="00FB11CE">
        <w:t>Consultor</w:t>
      </w:r>
      <w:r w:rsidR="00B026DB" w:rsidRPr="00FB11CE">
        <w:t>:</w:t>
      </w:r>
      <w:r w:rsidRPr="00FB11CE">
        <w:rPr>
          <w:b/>
        </w:rPr>
        <w:t xml:space="preserve"> </w:t>
      </w:r>
      <w:r w:rsidRPr="00FB11CE">
        <w:t>Es el usuario que identifica la información ingresada al sistema S</w:t>
      </w:r>
      <w:r w:rsidR="00B026DB" w:rsidRPr="00FB11CE">
        <w:t xml:space="preserve">ievas, aunque </w:t>
      </w:r>
      <w:r w:rsidRPr="00FB11CE">
        <w:t>solo a manera de consulta.</w:t>
      </w:r>
    </w:p>
    <w:p w14:paraId="533A7214" w14:textId="51772BAB" w:rsidR="00257E1D" w:rsidRPr="00FB11CE" w:rsidRDefault="00257E1D" w:rsidP="00D06614">
      <w:pPr>
        <w:spacing w:line="360" w:lineRule="auto"/>
        <w:jc w:val="both"/>
      </w:pPr>
      <w:r w:rsidRPr="00FB11CE">
        <w:t>Sistema decimal de calidad</w:t>
      </w:r>
      <w:r w:rsidR="00B026DB" w:rsidRPr="00FB11CE">
        <w:t>:</w:t>
      </w:r>
      <w:r w:rsidRPr="00FB11CE">
        <w:t xml:space="preserve"> Para facilitar los procesos de evaluación GRANA </w:t>
      </w:r>
      <w:r w:rsidR="00B026DB" w:rsidRPr="00FB11CE">
        <w:t xml:space="preserve">se </w:t>
      </w:r>
      <w:r w:rsidRPr="00FB11CE">
        <w:t>conformó un sistema métrico decimal para la medición de la calidad</w:t>
      </w:r>
      <w:r w:rsidR="00B026DB" w:rsidRPr="00FB11CE">
        <w:t>;</w:t>
      </w:r>
      <w:r w:rsidRPr="00FB11CE">
        <w:t xml:space="preserve"> </w:t>
      </w:r>
      <w:r w:rsidR="00B026DB" w:rsidRPr="00FB11CE">
        <w:t xml:space="preserve">este </w:t>
      </w:r>
      <w:r w:rsidRPr="00FB11CE">
        <w:t>consiste en 10 rubros dimensiones</w:t>
      </w:r>
      <w:r w:rsidR="00B026DB" w:rsidRPr="00FB11CE">
        <w:t>,</w:t>
      </w:r>
      <w:r w:rsidRPr="00FB11CE">
        <w:t xml:space="preserve"> 100 ítems (10 ítems por 1 rubro-dimensión)</w:t>
      </w:r>
      <w:r w:rsidR="00B026DB" w:rsidRPr="00FB11CE">
        <w:t>,</w:t>
      </w:r>
      <w:r w:rsidRPr="00FB11CE">
        <w:t xml:space="preserve"> 1000 indicadores de segunda y tercera generación (10 indicadores por ítem). La escala de calidad es decimal 0-10 (donde 0 es nula la calidad y 10 es excelente). Son 10 los procesos que se realizan y 100 procedimientos a lo largo de la evaluación. El tiempo promedio de duración para todo el proceso es de 100 días. Son 10 tablas o formatos para la elaboración estadística de la evaluación. </w:t>
      </w:r>
    </w:p>
    <w:p w14:paraId="04374D39" w14:textId="63D320AD" w:rsidR="00257E1D" w:rsidRPr="00FB11CE" w:rsidRDefault="00257E1D" w:rsidP="00D06614">
      <w:pPr>
        <w:spacing w:line="360" w:lineRule="auto"/>
        <w:jc w:val="both"/>
      </w:pPr>
      <w:r w:rsidRPr="00FB11CE">
        <w:lastRenderedPageBreak/>
        <w:t>Modelo de evaluación circular y cíclica</w:t>
      </w:r>
      <w:r w:rsidR="00B026DB" w:rsidRPr="00FB11CE">
        <w:t>:</w:t>
      </w:r>
      <w:r w:rsidRPr="00FB11CE">
        <w:t xml:space="preserve"> El modelo de evaluación de GRANA es actualizado permanentemente bajo un esquema circular y cíclico</w:t>
      </w:r>
      <w:r w:rsidR="00B026DB" w:rsidRPr="00FB11CE">
        <w:t>,</w:t>
      </w:r>
      <w:r w:rsidRPr="00FB11CE">
        <w:t xml:space="preserve"> como se muestra en la figura 1. Este modelo </w:t>
      </w:r>
      <w:r w:rsidR="00B026DB" w:rsidRPr="00FB11CE">
        <w:t xml:space="preserve">se </w:t>
      </w:r>
      <w:r w:rsidRPr="00FB11CE">
        <w:t xml:space="preserve">aplica a su vez en los procesos de mejoramiento permanente PMP de las entidades evaluadas de las instituciones de educación como en los programas académicos. </w:t>
      </w:r>
    </w:p>
    <w:p w14:paraId="589A4305" w14:textId="77777777" w:rsidR="00257E1D" w:rsidRPr="00FB11CE" w:rsidRDefault="00257E1D" w:rsidP="00257E1D">
      <w:pPr>
        <w:spacing w:line="360" w:lineRule="auto"/>
        <w:jc w:val="both"/>
      </w:pPr>
    </w:p>
    <w:p w14:paraId="310A0350" w14:textId="77777777" w:rsidR="00257E1D" w:rsidRPr="00FB11CE" w:rsidRDefault="00257E1D" w:rsidP="00257E1D">
      <w:pPr>
        <w:pStyle w:val="Default"/>
        <w:jc w:val="center"/>
        <w:rPr>
          <w:rFonts w:ascii="Times New Roman" w:hAnsi="Times New Roman" w:cs="Times New Roman"/>
          <w:sz w:val="28"/>
          <w:szCs w:val="28"/>
        </w:rPr>
      </w:pPr>
      <w:r w:rsidRPr="00FB11CE">
        <w:rPr>
          <w:rFonts w:ascii="Times New Roman" w:hAnsi="Times New Roman" w:cs="Times New Roman"/>
          <w:b/>
          <w:szCs w:val="28"/>
        </w:rPr>
        <w:t>Figura 1</w:t>
      </w:r>
      <w:r w:rsidRPr="00FB11CE">
        <w:rPr>
          <w:rFonts w:ascii="Times New Roman" w:hAnsi="Times New Roman" w:cs="Times New Roman"/>
          <w:szCs w:val="28"/>
        </w:rPr>
        <w:t>. Modelo de evaluación GRANA, cíclico y circular</w:t>
      </w:r>
    </w:p>
    <w:p w14:paraId="682DEE80" w14:textId="77777777" w:rsidR="00257E1D" w:rsidRPr="00FB11CE" w:rsidRDefault="00257E1D" w:rsidP="00257E1D">
      <w:pPr>
        <w:pStyle w:val="Default"/>
        <w:jc w:val="center"/>
        <w:rPr>
          <w:rFonts w:ascii="Times New Roman" w:hAnsi="Times New Roman" w:cs="Times New Roman"/>
          <w:sz w:val="22"/>
          <w:szCs w:val="22"/>
        </w:rPr>
      </w:pPr>
    </w:p>
    <w:p w14:paraId="4523878E" w14:textId="77777777" w:rsidR="00257E1D" w:rsidRPr="00FB11CE" w:rsidRDefault="00257E1D" w:rsidP="00257E1D">
      <w:pPr>
        <w:pStyle w:val="Default"/>
        <w:jc w:val="center"/>
        <w:rPr>
          <w:rFonts w:ascii="Times New Roman" w:hAnsi="Times New Roman" w:cs="Times New Roman"/>
          <w:sz w:val="22"/>
          <w:szCs w:val="22"/>
        </w:rPr>
      </w:pPr>
      <w:r w:rsidRPr="00FB11CE">
        <w:rPr>
          <w:rFonts w:ascii="Times New Roman" w:hAnsi="Times New Roman" w:cs="Times New Roman"/>
          <w:noProof/>
          <w:sz w:val="22"/>
          <w:szCs w:val="22"/>
          <w:lang w:eastAsia="es-MX"/>
        </w:rPr>
        <w:drawing>
          <wp:inline distT="0" distB="0" distL="0" distR="0" wp14:anchorId="4E29E058" wp14:editId="37906251">
            <wp:extent cx="3116944" cy="2001461"/>
            <wp:effectExtent l="0" t="0" r="7620" b="5715"/>
            <wp:docPr id="1" name="Imagen 1" descr="C:\Users\bernabe\Desktop\triang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be\Desktop\triangul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6331" cy="2090965"/>
                    </a:xfrm>
                    <a:prstGeom prst="rect">
                      <a:avLst/>
                    </a:prstGeom>
                    <a:noFill/>
                    <a:ln>
                      <a:noFill/>
                    </a:ln>
                  </pic:spPr>
                </pic:pic>
              </a:graphicData>
            </a:graphic>
          </wp:inline>
        </w:drawing>
      </w:r>
    </w:p>
    <w:p w14:paraId="7F14315E" w14:textId="77777777" w:rsidR="00257E1D" w:rsidRPr="00FB11CE" w:rsidRDefault="00257E1D" w:rsidP="00257E1D">
      <w:pPr>
        <w:jc w:val="center"/>
        <w:rPr>
          <w:szCs w:val="28"/>
        </w:rPr>
      </w:pPr>
      <w:r w:rsidRPr="00FB11CE">
        <w:rPr>
          <w:szCs w:val="28"/>
        </w:rPr>
        <w:t>Fuente: Elaboración propia</w:t>
      </w:r>
    </w:p>
    <w:p w14:paraId="44B6DABC" w14:textId="77777777" w:rsidR="00257E1D" w:rsidRPr="00FB11CE" w:rsidRDefault="00257E1D" w:rsidP="00257E1D">
      <w:pPr>
        <w:jc w:val="center"/>
      </w:pPr>
    </w:p>
    <w:p w14:paraId="27CAEF1D" w14:textId="359979B8" w:rsidR="00257E1D" w:rsidRPr="00FB11CE" w:rsidRDefault="00257E1D" w:rsidP="00D06614">
      <w:pPr>
        <w:spacing w:line="360" w:lineRule="auto"/>
        <w:jc w:val="both"/>
        <w:rPr>
          <w:bCs/>
        </w:rPr>
      </w:pPr>
      <w:r w:rsidRPr="00FB11CE">
        <w:rPr>
          <w:rFonts w:eastAsia="Times New Roman"/>
          <w:color w:val="000000"/>
          <w:lang w:eastAsia="es-MX"/>
        </w:rPr>
        <w:t>Evaluación interna (EI)</w:t>
      </w:r>
      <w:r w:rsidR="00B026DB" w:rsidRPr="00FB11CE">
        <w:rPr>
          <w:rFonts w:eastAsia="Times New Roman"/>
          <w:color w:val="000000"/>
          <w:lang w:eastAsia="es-MX"/>
        </w:rPr>
        <w:t>:</w:t>
      </w:r>
      <w:r w:rsidRPr="00FB11CE">
        <w:rPr>
          <w:rFonts w:eastAsia="Times New Roman"/>
          <w:b/>
          <w:color w:val="000000"/>
          <w:lang w:eastAsia="es-MX"/>
        </w:rPr>
        <w:t xml:space="preserve"> </w:t>
      </w:r>
      <w:r w:rsidRPr="00FB11CE">
        <w:rPr>
          <w:rFonts w:eastAsia="Times New Roman"/>
          <w:color w:val="000000"/>
          <w:lang w:eastAsia="es-MX"/>
        </w:rPr>
        <w:t>La</w:t>
      </w:r>
      <w:r w:rsidRPr="00FB11CE">
        <w:rPr>
          <w:rFonts w:eastAsia="Times New Roman"/>
          <w:b/>
          <w:color w:val="000000"/>
          <w:lang w:eastAsia="es-MX"/>
        </w:rPr>
        <w:t xml:space="preserve"> </w:t>
      </w:r>
      <w:r w:rsidRPr="00FB11CE">
        <w:rPr>
          <w:bCs/>
        </w:rPr>
        <w:t>EI se inicia con la integración y sistematización de la información referida a la unidad objeto de evaluación. El comité de evaluación interno (CEI) integrará al S</w:t>
      </w:r>
      <w:r w:rsidR="00B026DB" w:rsidRPr="00FB11CE">
        <w:rPr>
          <w:bCs/>
        </w:rPr>
        <w:t xml:space="preserve">ievas </w:t>
      </w:r>
      <w:r w:rsidRPr="00FB11CE">
        <w:rPr>
          <w:bCs/>
        </w:rPr>
        <w:t xml:space="preserve">la información de la EI, mediante las observaciones, opiniones y valoraciones generadas a lo largo del proceso. Esta evaluación consiste en que el CEI construya puntual y objetivamente la: </w:t>
      </w:r>
    </w:p>
    <w:p w14:paraId="2F43F50B" w14:textId="77777777" w:rsidR="00257E1D" w:rsidRPr="00FB11CE" w:rsidRDefault="00257E1D" w:rsidP="00257E1D">
      <w:pPr>
        <w:pStyle w:val="Default"/>
        <w:numPr>
          <w:ilvl w:val="0"/>
          <w:numId w:val="1"/>
        </w:numPr>
        <w:spacing w:line="360" w:lineRule="auto"/>
        <w:rPr>
          <w:rFonts w:ascii="Times New Roman" w:hAnsi="Times New Roman" w:cs="Times New Roman"/>
        </w:rPr>
      </w:pPr>
      <w:r w:rsidRPr="00FB11CE">
        <w:rPr>
          <w:rFonts w:ascii="Times New Roman" w:hAnsi="Times New Roman" w:cs="Times New Roman"/>
          <w:bCs/>
        </w:rPr>
        <w:t xml:space="preserve">Integración del FODA del programa académico (PA). </w:t>
      </w:r>
    </w:p>
    <w:p w14:paraId="5D1C61BD" w14:textId="77777777" w:rsidR="00257E1D" w:rsidRPr="00FB11CE" w:rsidRDefault="00257E1D" w:rsidP="00257E1D">
      <w:pPr>
        <w:pStyle w:val="Default"/>
        <w:numPr>
          <w:ilvl w:val="0"/>
          <w:numId w:val="1"/>
        </w:numPr>
        <w:spacing w:line="360" w:lineRule="auto"/>
        <w:rPr>
          <w:rFonts w:ascii="Times New Roman" w:hAnsi="Times New Roman" w:cs="Times New Roman"/>
        </w:rPr>
      </w:pPr>
      <w:r w:rsidRPr="00FB11CE">
        <w:rPr>
          <w:rFonts w:ascii="Times New Roman" w:hAnsi="Times New Roman" w:cs="Times New Roman"/>
          <w:bCs/>
        </w:rPr>
        <w:t xml:space="preserve">Integración de Información Estadística del PA. </w:t>
      </w:r>
    </w:p>
    <w:p w14:paraId="24DE7916" w14:textId="0527999F" w:rsidR="00257E1D" w:rsidRPr="00FB11CE" w:rsidRDefault="00BD4203" w:rsidP="00257E1D">
      <w:pPr>
        <w:pStyle w:val="Default"/>
        <w:numPr>
          <w:ilvl w:val="0"/>
          <w:numId w:val="1"/>
        </w:numPr>
        <w:spacing w:line="360" w:lineRule="auto"/>
        <w:rPr>
          <w:rFonts w:ascii="Times New Roman" w:hAnsi="Times New Roman" w:cs="Times New Roman"/>
        </w:rPr>
      </w:pPr>
      <w:r w:rsidRPr="00FB11CE">
        <w:rPr>
          <w:rFonts w:ascii="Times New Roman" w:hAnsi="Times New Roman" w:cs="Times New Roman"/>
          <w:bCs/>
        </w:rPr>
        <w:t>Construcción del p</w:t>
      </w:r>
      <w:r w:rsidR="00257E1D" w:rsidRPr="00FB11CE">
        <w:rPr>
          <w:rFonts w:ascii="Times New Roman" w:hAnsi="Times New Roman" w:cs="Times New Roman"/>
          <w:bCs/>
        </w:rPr>
        <w:t xml:space="preserve">lan de mejora permanente </w:t>
      </w:r>
      <w:r w:rsidRPr="00FB11CE">
        <w:rPr>
          <w:rFonts w:ascii="Times New Roman" w:hAnsi="Times New Roman" w:cs="Times New Roman"/>
          <w:bCs/>
        </w:rPr>
        <w:t>(</w:t>
      </w:r>
      <w:r w:rsidR="00257E1D" w:rsidRPr="00FB11CE">
        <w:rPr>
          <w:rFonts w:ascii="Times New Roman" w:hAnsi="Times New Roman" w:cs="Times New Roman"/>
          <w:bCs/>
        </w:rPr>
        <w:t>PMP</w:t>
      </w:r>
      <w:r w:rsidRPr="00FB11CE">
        <w:rPr>
          <w:rFonts w:ascii="Times New Roman" w:hAnsi="Times New Roman" w:cs="Times New Roman"/>
          <w:bCs/>
        </w:rPr>
        <w:t>)</w:t>
      </w:r>
      <w:r w:rsidR="00257E1D" w:rsidRPr="00FB11CE">
        <w:rPr>
          <w:rFonts w:ascii="Times New Roman" w:hAnsi="Times New Roman" w:cs="Times New Roman"/>
          <w:bCs/>
        </w:rPr>
        <w:t xml:space="preserve"> del PA. </w:t>
      </w:r>
    </w:p>
    <w:p w14:paraId="05D80A47" w14:textId="4BDB8552" w:rsidR="00257E1D" w:rsidRPr="00FB11CE" w:rsidRDefault="00257E1D" w:rsidP="00257E1D">
      <w:pPr>
        <w:pStyle w:val="Default"/>
        <w:numPr>
          <w:ilvl w:val="0"/>
          <w:numId w:val="1"/>
        </w:numPr>
        <w:spacing w:line="360" w:lineRule="auto"/>
        <w:rPr>
          <w:rFonts w:ascii="Times New Roman" w:hAnsi="Times New Roman" w:cs="Times New Roman"/>
          <w:bCs/>
        </w:rPr>
      </w:pPr>
      <w:r w:rsidRPr="00FB11CE">
        <w:rPr>
          <w:rFonts w:ascii="Times New Roman" w:hAnsi="Times New Roman" w:cs="Times New Roman"/>
          <w:bCs/>
        </w:rPr>
        <w:t xml:space="preserve">Integración de documentos probatorios del FODA y datos estadísticos del PA </w:t>
      </w:r>
      <w:r w:rsidRPr="00FB11CE">
        <w:rPr>
          <w:rFonts w:ascii="Times New Roman" w:hAnsi="Times New Roman" w:cs="Times New Roman"/>
        </w:rPr>
        <w:t>.</w:t>
      </w:r>
      <w:r w:rsidRPr="00FB11CE">
        <w:rPr>
          <w:rFonts w:ascii="Times New Roman" w:hAnsi="Times New Roman" w:cs="Times New Roman"/>
          <w:bCs/>
        </w:rPr>
        <w:t>Toda esta información es integrada al S</w:t>
      </w:r>
      <w:r w:rsidR="00BD4203" w:rsidRPr="00FB11CE">
        <w:rPr>
          <w:rFonts w:ascii="Times New Roman" w:hAnsi="Times New Roman" w:cs="Times New Roman"/>
          <w:bCs/>
        </w:rPr>
        <w:t xml:space="preserve">ievas, </w:t>
      </w:r>
      <w:r w:rsidRPr="00FB11CE">
        <w:rPr>
          <w:rFonts w:ascii="Times New Roman" w:hAnsi="Times New Roman" w:cs="Times New Roman"/>
          <w:bCs/>
        </w:rPr>
        <w:t>como se observa en la figura 2.</w:t>
      </w:r>
    </w:p>
    <w:p w14:paraId="4C0EEBA2" w14:textId="77777777" w:rsidR="00257E1D" w:rsidRPr="00FB11CE" w:rsidRDefault="00257E1D" w:rsidP="00257E1D">
      <w:pPr>
        <w:pStyle w:val="Default"/>
        <w:rPr>
          <w:rFonts w:ascii="Times New Roman" w:hAnsi="Times New Roman" w:cs="Times New Roman"/>
          <w:b/>
          <w:bCs/>
        </w:rPr>
      </w:pPr>
    </w:p>
    <w:p w14:paraId="08C4D171" w14:textId="77777777" w:rsidR="00A26A41" w:rsidRPr="00FB11CE" w:rsidRDefault="00A26A41" w:rsidP="00257E1D">
      <w:pPr>
        <w:pStyle w:val="Default"/>
        <w:jc w:val="center"/>
        <w:rPr>
          <w:rFonts w:ascii="Times New Roman" w:hAnsi="Times New Roman" w:cs="Times New Roman"/>
          <w:b/>
          <w:bCs/>
          <w:sz w:val="22"/>
        </w:rPr>
      </w:pPr>
    </w:p>
    <w:p w14:paraId="7BD7136D" w14:textId="198C7D36" w:rsidR="00A26A41" w:rsidRDefault="00A26A41" w:rsidP="00257E1D">
      <w:pPr>
        <w:pStyle w:val="Default"/>
        <w:jc w:val="center"/>
        <w:rPr>
          <w:rFonts w:ascii="Times New Roman" w:hAnsi="Times New Roman" w:cs="Times New Roman"/>
          <w:b/>
          <w:bCs/>
          <w:sz w:val="22"/>
        </w:rPr>
      </w:pPr>
    </w:p>
    <w:p w14:paraId="3DAC45B4" w14:textId="14FAD001" w:rsidR="00FB11CE" w:rsidRDefault="00FB11CE" w:rsidP="00257E1D">
      <w:pPr>
        <w:pStyle w:val="Default"/>
        <w:jc w:val="center"/>
        <w:rPr>
          <w:rFonts w:ascii="Times New Roman" w:hAnsi="Times New Roman" w:cs="Times New Roman"/>
          <w:b/>
          <w:bCs/>
          <w:sz w:val="22"/>
        </w:rPr>
      </w:pPr>
    </w:p>
    <w:p w14:paraId="750A6005" w14:textId="2A129FB8" w:rsidR="00FB11CE" w:rsidRDefault="00FB11CE" w:rsidP="00257E1D">
      <w:pPr>
        <w:pStyle w:val="Default"/>
        <w:jc w:val="center"/>
        <w:rPr>
          <w:rFonts w:ascii="Times New Roman" w:hAnsi="Times New Roman" w:cs="Times New Roman"/>
          <w:b/>
          <w:bCs/>
          <w:sz w:val="22"/>
        </w:rPr>
      </w:pPr>
    </w:p>
    <w:p w14:paraId="27863215" w14:textId="623C1A1B" w:rsidR="00FB11CE" w:rsidRDefault="00FB11CE" w:rsidP="00257E1D">
      <w:pPr>
        <w:pStyle w:val="Default"/>
        <w:jc w:val="center"/>
        <w:rPr>
          <w:rFonts w:ascii="Times New Roman" w:hAnsi="Times New Roman" w:cs="Times New Roman"/>
          <w:b/>
          <w:bCs/>
          <w:sz w:val="22"/>
        </w:rPr>
      </w:pPr>
    </w:p>
    <w:p w14:paraId="36C26CC7" w14:textId="5BD3E881" w:rsidR="00FB11CE" w:rsidRDefault="00FB11CE" w:rsidP="00257E1D">
      <w:pPr>
        <w:pStyle w:val="Default"/>
        <w:jc w:val="center"/>
        <w:rPr>
          <w:rFonts w:ascii="Times New Roman" w:hAnsi="Times New Roman" w:cs="Times New Roman"/>
          <w:b/>
          <w:bCs/>
          <w:sz w:val="22"/>
        </w:rPr>
      </w:pPr>
    </w:p>
    <w:p w14:paraId="6B8B9160" w14:textId="77777777" w:rsidR="00FB11CE" w:rsidRPr="00FB11CE" w:rsidRDefault="00FB11CE" w:rsidP="00257E1D">
      <w:pPr>
        <w:pStyle w:val="Default"/>
        <w:jc w:val="center"/>
        <w:rPr>
          <w:rFonts w:ascii="Times New Roman" w:hAnsi="Times New Roman" w:cs="Times New Roman"/>
          <w:b/>
          <w:bCs/>
          <w:sz w:val="22"/>
        </w:rPr>
      </w:pPr>
    </w:p>
    <w:p w14:paraId="0017500B" w14:textId="77777777" w:rsidR="00A26A41" w:rsidRPr="00FB11CE" w:rsidRDefault="00A26A41" w:rsidP="00257E1D">
      <w:pPr>
        <w:pStyle w:val="Default"/>
        <w:jc w:val="center"/>
        <w:rPr>
          <w:rFonts w:ascii="Times New Roman" w:hAnsi="Times New Roman" w:cs="Times New Roman"/>
          <w:b/>
          <w:bCs/>
          <w:sz w:val="22"/>
        </w:rPr>
      </w:pPr>
    </w:p>
    <w:p w14:paraId="73727546" w14:textId="0511347D" w:rsidR="00257E1D" w:rsidRPr="00FB11CE" w:rsidRDefault="00257E1D" w:rsidP="00257E1D">
      <w:pPr>
        <w:pStyle w:val="Default"/>
        <w:jc w:val="center"/>
        <w:rPr>
          <w:rFonts w:ascii="Times New Roman" w:hAnsi="Times New Roman" w:cs="Times New Roman"/>
          <w:bCs/>
          <w:sz w:val="22"/>
        </w:rPr>
      </w:pPr>
      <w:r w:rsidRPr="00FB11CE">
        <w:rPr>
          <w:rFonts w:ascii="Times New Roman" w:hAnsi="Times New Roman" w:cs="Times New Roman"/>
          <w:b/>
          <w:bCs/>
          <w:szCs w:val="28"/>
        </w:rPr>
        <w:lastRenderedPageBreak/>
        <w:t>Figura 2.</w:t>
      </w:r>
      <w:r w:rsidRPr="00FB11CE">
        <w:rPr>
          <w:rFonts w:ascii="Times New Roman" w:hAnsi="Times New Roman" w:cs="Times New Roman"/>
          <w:bCs/>
          <w:szCs w:val="28"/>
        </w:rPr>
        <w:t xml:space="preserve"> Vista de la plataforma SIEVAS</w:t>
      </w:r>
    </w:p>
    <w:p w14:paraId="0909ECF4" w14:textId="77777777" w:rsidR="00257E1D" w:rsidRPr="00FB11CE" w:rsidRDefault="00257E1D" w:rsidP="00257E1D">
      <w:pPr>
        <w:pStyle w:val="Default"/>
        <w:rPr>
          <w:rFonts w:ascii="Times New Roman" w:hAnsi="Times New Roman" w:cs="Times New Roman"/>
          <w:bCs/>
          <w:sz w:val="22"/>
          <w:szCs w:val="22"/>
        </w:rPr>
      </w:pPr>
    </w:p>
    <w:p w14:paraId="5CD3FD1E" w14:textId="77777777" w:rsidR="00257E1D" w:rsidRPr="00FB11CE" w:rsidRDefault="00257E1D" w:rsidP="00257E1D">
      <w:pPr>
        <w:pStyle w:val="Default"/>
        <w:jc w:val="center"/>
        <w:rPr>
          <w:rFonts w:ascii="Times New Roman" w:hAnsi="Times New Roman" w:cs="Times New Roman"/>
          <w:bCs/>
          <w:sz w:val="22"/>
          <w:szCs w:val="22"/>
        </w:rPr>
      </w:pPr>
      <w:r w:rsidRPr="00FB11CE">
        <w:rPr>
          <w:rFonts w:ascii="Times New Roman" w:hAnsi="Times New Roman" w:cs="Times New Roman"/>
          <w:noProof/>
          <w:sz w:val="22"/>
          <w:szCs w:val="22"/>
          <w:lang w:eastAsia="es-MX"/>
        </w:rPr>
        <w:drawing>
          <wp:inline distT="0" distB="0" distL="0" distR="0" wp14:anchorId="391888CE" wp14:editId="7D451655">
            <wp:extent cx="3361257" cy="2329132"/>
            <wp:effectExtent l="0" t="0" r="0" b="0"/>
            <wp:docPr id="7" name="Imagen 7" descr="C:\Users\bernabe\Desktop\triangu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be\Desktop\triangulo3.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899" b="4710"/>
                    <a:stretch/>
                  </pic:blipFill>
                  <pic:spPr bwMode="auto">
                    <a:xfrm>
                      <a:off x="0" y="0"/>
                      <a:ext cx="3365144" cy="2331826"/>
                    </a:xfrm>
                    <a:prstGeom prst="rect">
                      <a:avLst/>
                    </a:prstGeom>
                    <a:noFill/>
                    <a:ln>
                      <a:noFill/>
                    </a:ln>
                    <a:extLst>
                      <a:ext uri="{53640926-AAD7-44D8-BBD7-CCE9431645EC}">
                        <a14:shadowObscured xmlns:a14="http://schemas.microsoft.com/office/drawing/2010/main"/>
                      </a:ext>
                    </a:extLst>
                  </pic:spPr>
                </pic:pic>
              </a:graphicData>
            </a:graphic>
          </wp:inline>
        </w:drawing>
      </w:r>
    </w:p>
    <w:p w14:paraId="4BA255BE" w14:textId="3F967DB2" w:rsidR="00257E1D" w:rsidRPr="00FB11CE" w:rsidRDefault="00257E1D" w:rsidP="00257E1D">
      <w:pPr>
        <w:jc w:val="center"/>
        <w:rPr>
          <w:szCs w:val="28"/>
        </w:rPr>
      </w:pPr>
      <w:r w:rsidRPr="00FB11CE">
        <w:rPr>
          <w:szCs w:val="28"/>
        </w:rPr>
        <w:t>Fuente: Elaboración propia</w:t>
      </w:r>
    </w:p>
    <w:p w14:paraId="40EF8322" w14:textId="77777777" w:rsidR="00BA1F00" w:rsidRPr="00FB11CE" w:rsidRDefault="00BA1F00" w:rsidP="00BA1F00">
      <w:pPr>
        <w:spacing w:line="360" w:lineRule="auto"/>
        <w:ind w:right="-15"/>
        <w:jc w:val="both"/>
        <w:rPr>
          <w:bCs/>
        </w:rPr>
      </w:pPr>
    </w:p>
    <w:p w14:paraId="43362413" w14:textId="6812D2A6" w:rsidR="00257E1D" w:rsidRPr="00FB11CE" w:rsidRDefault="00257E1D" w:rsidP="004024F5">
      <w:pPr>
        <w:spacing w:line="360" w:lineRule="auto"/>
        <w:ind w:right="-15"/>
        <w:jc w:val="both"/>
        <w:rPr>
          <w:rFonts w:eastAsia="Times New Roman"/>
          <w:color w:val="000000"/>
          <w:lang w:eastAsia="es-MX"/>
        </w:rPr>
      </w:pPr>
      <w:r w:rsidRPr="00FB11CE">
        <w:rPr>
          <w:bCs/>
        </w:rPr>
        <w:t>Selección de evaluadores e</w:t>
      </w:r>
      <w:r w:rsidR="00BA1F00" w:rsidRPr="00FB11CE">
        <w:rPr>
          <w:rFonts w:eastAsia="Times New Roman"/>
          <w:color w:val="000000"/>
          <w:lang w:eastAsia="es-MX"/>
        </w:rPr>
        <w:t>xternos (EE)</w:t>
      </w:r>
      <w:r w:rsidR="00BD4203" w:rsidRPr="00FB11CE">
        <w:rPr>
          <w:rFonts w:eastAsia="Times New Roman"/>
          <w:color w:val="000000"/>
          <w:lang w:eastAsia="es-MX"/>
        </w:rPr>
        <w:t>:</w:t>
      </w:r>
      <w:r w:rsidR="00BA1F00" w:rsidRPr="00FB11CE">
        <w:rPr>
          <w:rFonts w:eastAsia="Times New Roman"/>
          <w:b/>
          <w:color w:val="000000"/>
          <w:lang w:eastAsia="es-MX"/>
        </w:rPr>
        <w:t xml:space="preserve"> </w:t>
      </w:r>
      <w:r w:rsidR="00BA1F00" w:rsidRPr="00FB11CE">
        <w:rPr>
          <w:rFonts w:eastAsia="Times New Roman"/>
          <w:color w:val="000000"/>
          <w:lang w:eastAsia="es-MX"/>
        </w:rPr>
        <w:t>S</w:t>
      </w:r>
      <w:r w:rsidRPr="00FB11CE">
        <w:rPr>
          <w:rFonts w:eastAsia="Times New Roman"/>
          <w:color w:val="000000"/>
          <w:lang w:eastAsia="es-MX"/>
        </w:rPr>
        <w:t>e analizan perfiles requeridos de académicos destacados en la disciplina a evaluar, con conocimiento y experiencia en evaluación académica. Los EE serán de distintos continentes.</w:t>
      </w:r>
    </w:p>
    <w:p w14:paraId="26D31FBC" w14:textId="60979309" w:rsidR="00BA1F00" w:rsidRPr="00FB11CE" w:rsidRDefault="00257E1D" w:rsidP="004024F5">
      <w:pPr>
        <w:spacing w:line="360" w:lineRule="auto"/>
        <w:ind w:right="-15"/>
        <w:jc w:val="both"/>
        <w:rPr>
          <w:rFonts w:eastAsia="Times New Roman"/>
          <w:color w:val="000000"/>
          <w:lang w:eastAsia="es-MX"/>
        </w:rPr>
      </w:pPr>
      <w:r w:rsidRPr="00FB11CE">
        <w:rPr>
          <w:rFonts w:eastAsia="Times New Roman"/>
          <w:color w:val="000000"/>
          <w:lang w:eastAsia="es-MX"/>
        </w:rPr>
        <w:t>Evaluación externa en línea</w:t>
      </w:r>
      <w:r w:rsidR="00BD4203" w:rsidRPr="00FB11CE">
        <w:rPr>
          <w:rFonts w:eastAsia="Times New Roman"/>
          <w:color w:val="000000"/>
          <w:lang w:eastAsia="es-MX"/>
        </w:rPr>
        <w:t>:</w:t>
      </w:r>
      <w:r w:rsidRPr="00FB11CE">
        <w:rPr>
          <w:rFonts w:eastAsia="Times New Roman"/>
          <w:b/>
          <w:color w:val="000000"/>
          <w:lang w:eastAsia="es-MX"/>
        </w:rPr>
        <w:t xml:space="preserve"> </w:t>
      </w:r>
      <w:r w:rsidRPr="00FB11CE">
        <w:rPr>
          <w:rFonts w:eastAsia="Times New Roman"/>
          <w:color w:val="000000"/>
          <w:lang w:eastAsia="es-MX"/>
        </w:rPr>
        <w:t>Mediante la plataforma S</w:t>
      </w:r>
      <w:r w:rsidR="00BD4203" w:rsidRPr="00FB11CE">
        <w:rPr>
          <w:rFonts w:eastAsia="Times New Roman"/>
          <w:color w:val="000000"/>
          <w:lang w:eastAsia="es-MX"/>
        </w:rPr>
        <w:t>ievas</w:t>
      </w:r>
      <w:r w:rsidRPr="00FB11CE">
        <w:rPr>
          <w:rFonts w:eastAsia="Times New Roman"/>
          <w:color w:val="000000"/>
          <w:lang w:eastAsia="es-MX"/>
        </w:rPr>
        <w:t xml:space="preserve"> se lleva</w:t>
      </w:r>
      <w:r w:rsidR="00BD4203" w:rsidRPr="00FB11CE">
        <w:rPr>
          <w:rFonts w:eastAsia="Times New Roman"/>
          <w:color w:val="000000"/>
          <w:lang w:eastAsia="es-MX"/>
        </w:rPr>
        <w:t>n</w:t>
      </w:r>
      <w:r w:rsidRPr="00FB11CE">
        <w:rPr>
          <w:rFonts w:eastAsia="Times New Roman"/>
          <w:color w:val="000000"/>
          <w:lang w:eastAsia="es-MX"/>
        </w:rPr>
        <w:t xml:space="preserve"> a</w:t>
      </w:r>
      <w:r w:rsidR="00BD4203" w:rsidRPr="00FB11CE">
        <w:rPr>
          <w:rFonts w:eastAsia="Times New Roman"/>
          <w:color w:val="000000"/>
          <w:lang w:eastAsia="es-MX"/>
        </w:rPr>
        <w:t xml:space="preserve"> </w:t>
      </w:r>
      <w:r w:rsidRPr="00FB11CE">
        <w:rPr>
          <w:rFonts w:eastAsia="Times New Roman"/>
          <w:color w:val="000000"/>
          <w:lang w:eastAsia="es-MX"/>
        </w:rPr>
        <w:t>cabo los procesos de evaluación externa</w:t>
      </w:r>
      <w:r w:rsidR="00BD4203" w:rsidRPr="00FB11CE">
        <w:rPr>
          <w:rFonts w:eastAsia="Times New Roman"/>
          <w:color w:val="000000"/>
          <w:lang w:eastAsia="es-MX"/>
        </w:rPr>
        <w:t>;</w:t>
      </w:r>
      <w:r w:rsidRPr="00FB11CE">
        <w:rPr>
          <w:rFonts w:eastAsia="Times New Roman"/>
          <w:color w:val="000000"/>
          <w:lang w:eastAsia="es-MX"/>
        </w:rPr>
        <w:t xml:space="preserve"> en ella se plasman las coincidencias y diferencias del análisis</w:t>
      </w:r>
      <w:r w:rsidR="00BD4203" w:rsidRPr="00FB11CE">
        <w:rPr>
          <w:rFonts w:eastAsia="Times New Roman"/>
          <w:color w:val="000000"/>
          <w:lang w:eastAsia="es-MX"/>
        </w:rPr>
        <w:t>,</w:t>
      </w:r>
      <w:r w:rsidRPr="00FB11CE">
        <w:rPr>
          <w:rFonts w:eastAsia="Times New Roman"/>
          <w:color w:val="000000"/>
          <w:lang w:eastAsia="es-MX"/>
        </w:rPr>
        <w:t xml:space="preserve"> previo a la visita </w:t>
      </w:r>
      <w:r w:rsidRPr="00FB11CE">
        <w:rPr>
          <w:rFonts w:eastAsia="Times New Roman"/>
          <w:i/>
          <w:color w:val="000000"/>
          <w:lang w:eastAsia="es-MX"/>
        </w:rPr>
        <w:t>in situ</w:t>
      </w:r>
      <w:r w:rsidRPr="00FB11CE">
        <w:rPr>
          <w:rFonts w:eastAsia="Times New Roman"/>
          <w:color w:val="000000"/>
          <w:lang w:eastAsia="es-MX"/>
        </w:rPr>
        <w:t xml:space="preserve"> a la institución evaluada. </w:t>
      </w:r>
    </w:p>
    <w:p w14:paraId="601FA485" w14:textId="31F0AA72" w:rsidR="00257E1D" w:rsidRPr="00FB11CE" w:rsidRDefault="00BA1F00" w:rsidP="004024F5">
      <w:pPr>
        <w:spacing w:line="360" w:lineRule="auto"/>
        <w:ind w:right="-15"/>
        <w:jc w:val="both"/>
        <w:rPr>
          <w:rFonts w:eastAsia="Times New Roman"/>
          <w:color w:val="000000"/>
          <w:lang w:eastAsia="es-MX"/>
        </w:rPr>
      </w:pPr>
      <w:r w:rsidRPr="00FB11CE">
        <w:rPr>
          <w:rFonts w:eastAsia="Times New Roman"/>
          <w:color w:val="000000"/>
          <w:lang w:eastAsia="es-MX"/>
        </w:rPr>
        <w:t>Visita del comité evaluador externo</w:t>
      </w:r>
      <w:r w:rsidR="00BD4203" w:rsidRPr="00FB11CE">
        <w:rPr>
          <w:rFonts w:eastAsia="Times New Roman"/>
          <w:color w:val="000000"/>
          <w:lang w:eastAsia="es-MX"/>
        </w:rPr>
        <w:t>:</w:t>
      </w:r>
      <w:r w:rsidR="00257E1D" w:rsidRPr="00FB11CE">
        <w:rPr>
          <w:rFonts w:eastAsia="Times New Roman"/>
          <w:b/>
          <w:color w:val="000000"/>
          <w:lang w:eastAsia="es-MX"/>
        </w:rPr>
        <w:t xml:space="preserve"> </w:t>
      </w:r>
      <w:r w:rsidRPr="00FB11CE">
        <w:rPr>
          <w:rFonts w:eastAsia="Times New Roman"/>
          <w:color w:val="000000"/>
          <w:lang w:eastAsia="es-MX"/>
        </w:rPr>
        <w:t>Se realiza</w:t>
      </w:r>
      <w:r w:rsidRPr="00FB11CE">
        <w:rPr>
          <w:rFonts w:eastAsia="Times New Roman"/>
          <w:b/>
          <w:color w:val="000000"/>
          <w:lang w:eastAsia="es-MX"/>
        </w:rPr>
        <w:t xml:space="preserve"> </w:t>
      </w:r>
      <w:r w:rsidRPr="00FB11CE">
        <w:rPr>
          <w:rFonts w:eastAsia="Times New Roman"/>
          <w:color w:val="000000"/>
          <w:lang w:eastAsia="es-MX"/>
        </w:rPr>
        <w:t>p</w:t>
      </w:r>
      <w:r w:rsidR="00257E1D" w:rsidRPr="00FB11CE">
        <w:rPr>
          <w:rFonts w:eastAsia="Times New Roman"/>
          <w:color w:val="000000"/>
          <w:lang w:eastAsia="es-MX"/>
        </w:rPr>
        <w:t>ara verificar la información y realizar entrevistas a los principales involucrados en la evalu</w:t>
      </w:r>
      <w:r w:rsidR="00BD4203" w:rsidRPr="00FB11CE">
        <w:rPr>
          <w:rFonts w:eastAsia="Times New Roman"/>
          <w:color w:val="000000"/>
          <w:lang w:eastAsia="es-MX"/>
        </w:rPr>
        <w:t>ación; se realiza una visita de tres</w:t>
      </w:r>
      <w:r w:rsidR="00257E1D" w:rsidRPr="00FB11CE">
        <w:rPr>
          <w:rFonts w:eastAsia="Times New Roman"/>
          <w:color w:val="000000"/>
          <w:lang w:eastAsia="es-MX"/>
        </w:rPr>
        <w:t xml:space="preserve"> días a las instalaciones de la institución evaluada. </w:t>
      </w:r>
    </w:p>
    <w:p w14:paraId="3AAA9492" w14:textId="77777777" w:rsidR="004024F5" w:rsidRPr="00FB11CE" w:rsidRDefault="00257E1D" w:rsidP="004024F5">
      <w:pPr>
        <w:spacing w:line="360" w:lineRule="auto"/>
        <w:ind w:right="-15"/>
        <w:jc w:val="both"/>
        <w:rPr>
          <w:rFonts w:eastAsia="Times New Roman"/>
          <w:color w:val="000000"/>
          <w:lang w:eastAsia="es-MX"/>
        </w:rPr>
      </w:pPr>
      <w:r w:rsidRPr="00FB11CE">
        <w:rPr>
          <w:rFonts w:eastAsia="Times New Roman"/>
          <w:color w:val="000000"/>
          <w:lang w:eastAsia="es-MX"/>
        </w:rPr>
        <w:t>Entrega de pre</w:t>
      </w:r>
      <w:r w:rsidR="00BD4203" w:rsidRPr="00FB11CE">
        <w:rPr>
          <w:rFonts w:eastAsia="Times New Roman"/>
          <w:color w:val="000000"/>
          <w:lang w:eastAsia="es-MX"/>
        </w:rPr>
        <w:t>dictamen a la i</w:t>
      </w:r>
      <w:r w:rsidRPr="00FB11CE">
        <w:rPr>
          <w:rFonts w:eastAsia="Times New Roman"/>
          <w:color w:val="000000"/>
          <w:lang w:eastAsia="es-MX"/>
        </w:rPr>
        <w:t>nstitución</w:t>
      </w:r>
      <w:r w:rsidR="00BD4203" w:rsidRPr="00FB11CE">
        <w:rPr>
          <w:rFonts w:eastAsia="Times New Roman"/>
          <w:color w:val="000000"/>
          <w:lang w:eastAsia="es-MX"/>
        </w:rPr>
        <w:t>:</w:t>
      </w:r>
      <w:r w:rsidRPr="00FB11CE">
        <w:rPr>
          <w:rFonts w:eastAsia="Times New Roman"/>
          <w:color w:val="000000"/>
          <w:lang w:eastAsia="es-MX"/>
        </w:rPr>
        <w:t xml:space="preserve"> Al final de la visita es entregado un preinforme a la institución evaluada. Reporte-dictamen de resultados de la evaluación y plan de mejora permanente.</w:t>
      </w:r>
      <w:r w:rsidRPr="00FB11CE">
        <w:rPr>
          <w:rFonts w:eastAsia="Times New Roman"/>
          <w:b/>
          <w:color w:val="000000"/>
          <w:lang w:eastAsia="es-MX"/>
        </w:rPr>
        <w:t xml:space="preserve"> </w:t>
      </w:r>
      <w:r w:rsidRPr="00FB11CE">
        <w:rPr>
          <w:rFonts w:eastAsia="Times New Roman"/>
          <w:color w:val="000000"/>
          <w:lang w:eastAsia="es-MX"/>
        </w:rPr>
        <w:t>Después de la visita a la institución y en un plazo no mayor a 30 días, los evaluadores externos entregan el reporte-dictamen sobre el proceso de evaluación. En este reporte se describen las recomendaciones para la mejora permanente del PA evaluado.</w:t>
      </w:r>
    </w:p>
    <w:p w14:paraId="05EA6CF2" w14:textId="3D128699" w:rsidR="00257E1D" w:rsidRPr="00FB11CE" w:rsidRDefault="00257E1D" w:rsidP="004024F5">
      <w:pPr>
        <w:spacing w:line="360" w:lineRule="auto"/>
        <w:ind w:right="-15"/>
        <w:jc w:val="both"/>
        <w:rPr>
          <w:rFonts w:eastAsia="Times New Roman"/>
          <w:color w:val="000000"/>
          <w:lang w:eastAsia="es-MX"/>
        </w:rPr>
      </w:pPr>
      <w:r w:rsidRPr="00FB11CE">
        <w:rPr>
          <w:rFonts w:eastAsia="Times New Roman"/>
          <w:color w:val="000000"/>
          <w:lang w:eastAsia="es-MX"/>
        </w:rPr>
        <w:t>Metaevaluación del proceso</w:t>
      </w:r>
      <w:r w:rsidR="00BD4203" w:rsidRPr="00FB11CE">
        <w:rPr>
          <w:rFonts w:eastAsia="Times New Roman"/>
          <w:color w:val="000000"/>
          <w:lang w:eastAsia="es-MX"/>
        </w:rPr>
        <w:t>:</w:t>
      </w:r>
      <w:r w:rsidRPr="00FB11CE">
        <w:rPr>
          <w:rFonts w:eastAsia="Times New Roman"/>
          <w:b/>
          <w:color w:val="000000"/>
          <w:lang w:eastAsia="es-MX"/>
        </w:rPr>
        <w:t xml:space="preserve"> </w:t>
      </w:r>
      <w:r w:rsidRPr="00FB11CE">
        <w:rPr>
          <w:rFonts w:eastAsia="Times New Roman"/>
          <w:color w:val="000000"/>
          <w:lang w:eastAsia="es-MX"/>
        </w:rPr>
        <w:t>El proceso también es evaluado por la institución evaluada para la mejora del modelo y sistema de S</w:t>
      </w:r>
      <w:r w:rsidR="00BD4203" w:rsidRPr="00FB11CE">
        <w:rPr>
          <w:rFonts w:eastAsia="Times New Roman"/>
          <w:color w:val="000000"/>
          <w:lang w:eastAsia="es-MX"/>
        </w:rPr>
        <w:t xml:space="preserve">ievas </w:t>
      </w:r>
      <w:r w:rsidRPr="00FB11CE">
        <w:rPr>
          <w:rFonts w:eastAsia="Times New Roman"/>
          <w:color w:val="000000"/>
          <w:lang w:eastAsia="es-MX"/>
        </w:rPr>
        <w:t xml:space="preserve">de GRANA. </w:t>
      </w:r>
    </w:p>
    <w:p w14:paraId="0D623F62" w14:textId="0AC26218" w:rsidR="00257E1D" w:rsidRPr="00FB11CE" w:rsidRDefault="00BA1F00" w:rsidP="004024F5">
      <w:pPr>
        <w:spacing w:line="360" w:lineRule="auto"/>
        <w:ind w:right="-15"/>
        <w:jc w:val="both"/>
        <w:rPr>
          <w:rFonts w:eastAsia="Times New Roman"/>
          <w:b/>
          <w:color w:val="000000"/>
          <w:lang w:eastAsia="es-MX"/>
        </w:rPr>
      </w:pPr>
      <w:r w:rsidRPr="00FB11CE">
        <w:rPr>
          <w:rFonts w:eastAsia="Times New Roman"/>
          <w:lang w:eastAsia="es-MX"/>
        </w:rPr>
        <w:t>Criterios</w:t>
      </w:r>
      <w:r w:rsidR="00257E1D" w:rsidRPr="00FB11CE">
        <w:rPr>
          <w:rFonts w:eastAsia="Times New Roman"/>
          <w:lang w:eastAsia="es-MX"/>
        </w:rPr>
        <w:t xml:space="preserve"> de evaluación de GRANA y del S</w:t>
      </w:r>
      <w:r w:rsidR="00BD4203" w:rsidRPr="00FB11CE">
        <w:rPr>
          <w:rFonts w:eastAsia="Times New Roman"/>
          <w:lang w:eastAsia="es-MX"/>
        </w:rPr>
        <w:t>ievas:</w:t>
      </w:r>
      <w:r w:rsidR="00257E1D" w:rsidRPr="00FB11CE">
        <w:rPr>
          <w:rFonts w:eastAsia="Times New Roman"/>
          <w:lang w:eastAsia="es-MX"/>
        </w:rPr>
        <w:t xml:space="preserve"> La escala de medición es cualitativa y cuantitativa</w:t>
      </w:r>
      <w:r w:rsidR="00BD4203" w:rsidRPr="00FB11CE">
        <w:rPr>
          <w:rFonts w:eastAsia="Times New Roman"/>
          <w:lang w:eastAsia="es-MX"/>
        </w:rPr>
        <w:t>,</w:t>
      </w:r>
      <w:r w:rsidR="00257E1D" w:rsidRPr="00FB11CE">
        <w:rPr>
          <w:rFonts w:eastAsia="Times New Roman"/>
          <w:lang w:eastAsia="es-MX"/>
        </w:rPr>
        <w:t xml:space="preserve"> y se refiere a niveles de capacidad, competitividad, pertinenci</w:t>
      </w:r>
      <w:r w:rsidRPr="00FB11CE">
        <w:rPr>
          <w:rFonts w:eastAsia="Times New Roman"/>
          <w:lang w:eastAsia="es-MX"/>
        </w:rPr>
        <w:t>a, cobertura</w:t>
      </w:r>
      <w:r w:rsidR="00BD4203" w:rsidRPr="00FB11CE">
        <w:rPr>
          <w:rFonts w:eastAsia="Times New Roman"/>
          <w:lang w:eastAsia="es-MX"/>
        </w:rPr>
        <w:t xml:space="preserve"> e</w:t>
      </w:r>
      <w:r w:rsidRPr="00FB11CE">
        <w:rPr>
          <w:rFonts w:eastAsia="Times New Roman"/>
          <w:lang w:eastAsia="es-MX"/>
        </w:rPr>
        <w:t xml:space="preserve"> in</w:t>
      </w:r>
      <w:r w:rsidR="00BD4203" w:rsidRPr="00FB11CE">
        <w:rPr>
          <w:rFonts w:eastAsia="Times New Roman"/>
          <w:lang w:eastAsia="es-MX"/>
        </w:rPr>
        <w:t>novación de la licenciatura en M</w:t>
      </w:r>
      <w:r w:rsidRPr="00FB11CE">
        <w:rPr>
          <w:rFonts w:eastAsia="Times New Roman"/>
          <w:lang w:eastAsia="es-MX"/>
        </w:rPr>
        <w:t>edicina</w:t>
      </w:r>
      <w:r w:rsidR="00BD4203" w:rsidRPr="00FB11CE">
        <w:rPr>
          <w:rFonts w:eastAsia="Times New Roman"/>
          <w:lang w:eastAsia="es-MX"/>
        </w:rPr>
        <w:t>;</w:t>
      </w:r>
      <w:r w:rsidR="00257E1D" w:rsidRPr="00FB11CE">
        <w:rPr>
          <w:rFonts w:eastAsia="Times New Roman"/>
          <w:lang w:eastAsia="es-MX"/>
        </w:rPr>
        <w:t xml:space="preserve"> en ella se establecen los valores de calidad </w:t>
      </w:r>
      <w:r w:rsidR="00257E1D" w:rsidRPr="00FB11CE">
        <w:rPr>
          <w:rFonts w:eastAsia="Times New Roman"/>
          <w:lang w:eastAsia="es-MX"/>
        </w:rPr>
        <w:lastRenderedPageBreak/>
        <w:t xml:space="preserve">asociados al juicio de valor otorgado a cada ítem y al resultado de calidad obtenido una vez finalizada la evaluación. La escala definida es la siguiente: 0 </w:t>
      </w:r>
      <w:r w:rsidR="00BD4203" w:rsidRPr="00FB11CE">
        <w:rPr>
          <w:rFonts w:eastAsia="Times New Roman"/>
          <w:lang w:eastAsia="es-MX"/>
        </w:rPr>
        <w:t>= n</w:t>
      </w:r>
      <w:r w:rsidR="00257E1D" w:rsidRPr="00FB11CE">
        <w:rPr>
          <w:rFonts w:eastAsia="Times New Roman"/>
          <w:lang w:eastAsia="es-MX"/>
        </w:rPr>
        <w:t>ulo, 1</w:t>
      </w:r>
      <w:r w:rsidR="00BD4203" w:rsidRPr="00FB11CE">
        <w:rPr>
          <w:rFonts w:eastAsia="Times New Roman"/>
          <w:lang w:eastAsia="es-MX"/>
        </w:rPr>
        <w:t> = m</w:t>
      </w:r>
      <w:r w:rsidR="00257E1D" w:rsidRPr="00FB11CE">
        <w:rPr>
          <w:rFonts w:eastAsia="Times New Roman"/>
          <w:lang w:eastAsia="es-MX"/>
        </w:rPr>
        <w:t xml:space="preserve">uy escasa, 2 </w:t>
      </w:r>
      <w:r w:rsidR="00BD4203" w:rsidRPr="00FB11CE">
        <w:rPr>
          <w:rFonts w:eastAsia="Times New Roman"/>
          <w:lang w:eastAsia="es-MX"/>
        </w:rPr>
        <w:t>= e</w:t>
      </w:r>
      <w:r w:rsidR="00257E1D" w:rsidRPr="00FB11CE">
        <w:rPr>
          <w:rFonts w:eastAsia="Times New Roman"/>
          <w:lang w:eastAsia="es-MX"/>
        </w:rPr>
        <w:t>scasa, 3</w:t>
      </w:r>
      <w:r w:rsidR="00BD4203" w:rsidRPr="00FB11CE">
        <w:rPr>
          <w:rFonts w:eastAsia="Times New Roman"/>
          <w:lang w:eastAsia="es-MX"/>
        </w:rPr>
        <w:t xml:space="preserve"> = m</w:t>
      </w:r>
      <w:r w:rsidR="00257E1D" w:rsidRPr="00FB11CE">
        <w:rPr>
          <w:rFonts w:eastAsia="Times New Roman"/>
          <w:lang w:eastAsia="es-MX"/>
        </w:rPr>
        <w:t>edianamente escasa, 4</w:t>
      </w:r>
      <w:r w:rsidR="00BD4203" w:rsidRPr="00FB11CE">
        <w:rPr>
          <w:rFonts w:eastAsia="Times New Roman"/>
          <w:lang w:eastAsia="es-MX"/>
        </w:rPr>
        <w:t xml:space="preserve"> =</w:t>
      </w:r>
      <w:r w:rsidR="00257E1D" w:rsidRPr="00FB11CE">
        <w:rPr>
          <w:rFonts w:eastAsia="Times New Roman"/>
          <w:lang w:eastAsia="es-MX"/>
        </w:rPr>
        <w:t xml:space="preserve"> </w:t>
      </w:r>
      <w:r w:rsidR="00BD4203" w:rsidRPr="00FB11CE">
        <w:rPr>
          <w:rFonts w:eastAsia="Times New Roman"/>
          <w:lang w:eastAsia="es-MX"/>
        </w:rPr>
        <w:t>p</w:t>
      </w:r>
      <w:r w:rsidR="00257E1D" w:rsidRPr="00FB11CE">
        <w:rPr>
          <w:rFonts w:eastAsia="Times New Roman"/>
          <w:lang w:eastAsia="es-MX"/>
        </w:rPr>
        <w:t>oco incipiente, 5</w:t>
      </w:r>
      <w:r w:rsidR="00BD4203" w:rsidRPr="00FB11CE">
        <w:rPr>
          <w:rFonts w:eastAsia="Times New Roman"/>
          <w:lang w:eastAsia="es-MX"/>
        </w:rPr>
        <w:t> = m</w:t>
      </w:r>
      <w:r w:rsidR="00257E1D" w:rsidRPr="00FB11CE">
        <w:rPr>
          <w:rFonts w:eastAsia="Times New Roman"/>
          <w:lang w:eastAsia="es-MX"/>
        </w:rPr>
        <w:t>edianamente incipiente, 6</w:t>
      </w:r>
      <w:r w:rsidR="00BD4203" w:rsidRPr="00FB11CE">
        <w:rPr>
          <w:rFonts w:eastAsia="Times New Roman"/>
          <w:lang w:eastAsia="es-MX"/>
        </w:rPr>
        <w:t> = i</w:t>
      </w:r>
      <w:r w:rsidR="00257E1D" w:rsidRPr="00FB11CE">
        <w:rPr>
          <w:rFonts w:eastAsia="Times New Roman"/>
          <w:lang w:eastAsia="es-MX"/>
        </w:rPr>
        <w:t>ncipiente, 7</w:t>
      </w:r>
      <w:r w:rsidR="00BD4203" w:rsidRPr="00FB11CE">
        <w:rPr>
          <w:rFonts w:eastAsia="Times New Roman"/>
          <w:lang w:eastAsia="es-MX"/>
        </w:rPr>
        <w:t>= i</w:t>
      </w:r>
      <w:r w:rsidR="00257E1D" w:rsidRPr="00FB11CE">
        <w:rPr>
          <w:rFonts w:eastAsia="Times New Roman"/>
          <w:lang w:eastAsia="es-MX"/>
        </w:rPr>
        <w:t xml:space="preserve">ncipientemente alta, 8 </w:t>
      </w:r>
      <w:r w:rsidR="00BD4203" w:rsidRPr="00FB11CE">
        <w:rPr>
          <w:rFonts w:eastAsia="Times New Roman"/>
          <w:lang w:eastAsia="es-MX"/>
        </w:rPr>
        <w:t>= m</w:t>
      </w:r>
      <w:r w:rsidR="00257E1D" w:rsidRPr="00FB11CE">
        <w:rPr>
          <w:rFonts w:eastAsia="Times New Roman"/>
          <w:lang w:eastAsia="es-MX"/>
        </w:rPr>
        <w:t>edianamente alta, 9</w:t>
      </w:r>
      <w:r w:rsidR="00BD4203" w:rsidRPr="00FB11CE">
        <w:rPr>
          <w:rFonts w:eastAsia="Times New Roman"/>
          <w:lang w:eastAsia="es-MX"/>
        </w:rPr>
        <w:t xml:space="preserve"> =</w:t>
      </w:r>
      <w:r w:rsidR="00257E1D" w:rsidRPr="00FB11CE">
        <w:rPr>
          <w:rFonts w:eastAsia="Times New Roman"/>
          <w:lang w:eastAsia="es-MX"/>
        </w:rPr>
        <w:t xml:space="preserve"> </w:t>
      </w:r>
      <w:r w:rsidR="00BD4203" w:rsidRPr="00FB11CE">
        <w:rPr>
          <w:rFonts w:eastAsia="Times New Roman"/>
          <w:lang w:eastAsia="es-MX"/>
        </w:rPr>
        <w:t>a</w:t>
      </w:r>
      <w:r w:rsidR="00257E1D" w:rsidRPr="00FB11CE">
        <w:rPr>
          <w:rFonts w:eastAsia="Times New Roman"/>
          <w:lang w:eastAsia="es-MX"/>
        </w:rPr>
        <w:t>lta, 10</w:t>
      </w:r>
      <w:r w:rsidR="00BD4203" w:rsidRPr="00FB11CE">
        <w:rPr>
          <w:rFonts w:eastAsia="Times New Roman"/>
          <w:lang w:eastAsia="es-MX"/>
        </w:rPr>
        <w:t xml:space="preserve"> =</w:t>
      </w:r>
      <w:r w:rsidR="00257E1D" w:rsidRPr="00FB11CE">
        <w:rPr>
          <w:rFonts w:eastAsia="Times New Roman"/>
          <w:lang w:eastAsia="es-MX"/>
        </w:rPr>
        <w:t xml:space="preserve"> </w:t>
      </w:r>
      <w:r w:rsidR="00BD4203" w:rsidRPr="00FB11CE">
        <w:rPr>
          <w:rFonts w:eastAsia="Times New Roman"/>
          <w:lang w:eastAsia="es-MX"/>
        </w:rPr>
        <w:t>m</w:t>
      </w:r>
      <w:r w:rsidR="00257E1D" w:rsidRPr="00FB11CE">
        <w:rPr>
          <w:rFonts w:eastAsia="Times New Roman"/>
          <w:lang w:eastAsia="es-MX"/>
        </w:rPr>
        <w:t xml:space="preserve">uy alta o </w:t>
      </w:r>
      <w:r w:rsidR="00BD4203" w:rsidRPr="00FB11CE">
        <w:rPr>
          <w:rFonts w:eastAsia="Times New Roman"/>
          <w:lang w:eastAsia="es-MX"/>
        </w:rPr>
        <w:t>e</w:t>
      </w:r>
      <w:r w:rsidR="00257E1D" w:rsidRPr="00FB11CE">
        <w:rPr>
          <w:rFonts w:eastAsia="Times New Roman"/>
          <w:lang w:eastAsia="es-MX"/>
        </w:rPr>
        <w:t>xcelente.</w:t>
      </w:r>
      <w:r w:rsidR="00257E1D" w:rsidRPr="00FB11CE">
        <w:rPr>
          <w:rFonts w:eastAsia="Times New Roman"/>
          <w:b/>
          <w:color w:val="000000"/>
          <w:lang w:eastAsia="es-MX"/>
        </w:rPr>
        <w:t xml:space="preserve"> </w:t>
      </w:r>
    </w:p>
    <w:p w14:paraId="0D264050" w14:textId="5E39E345" w:rsidR="00257E1D" w:rsidRPr="00FB11CE" w:rsidRDefault="00BA1F00" w:rsidP="004024F5">
      <w:pPr>
        <w:spacing w:line="360" w:lineRule="auto"/>
        <w:ind w:right="-15"/>
        <w:jc w:val="both"/>
        <w:rPr>
          <w:bCs/>
        </w:rPr>
      </w:pPr>
      <w:r w:rsidRPr="00FB11CE">
        <w:rPr>
          <w:bCs/>
        </w:rPr>
        <w:t>G</w:t>
      </w:r>
      <w:r w:rsidR="00257E1D" w:rsidRPr="00FB11CE">
        <w:rPr>
          <w:bCs/>
        </w:rPr>
        <w:t>ráficos dinámicos</w:t>
      </w:r>
      <w:r w:rsidR="00BD4203" w:rsidRPr="00FB11CE">
        <w:rPr>
          <w:bCs/>
        </w:rPr>
        <w:t>:</w:t>
      </w:r>
      <w:r w:rsidR="00482E44" w:rsidRPr="00FB11CE">
        <w:rPr>
          <w:b/>
          <w:bCs/>
        </w:rPr>
        <w:t xml:space="preserve"> </w:t>
      </w:r>
      <w:r w:rsidR="00482E44" w:rsidRPr="00FB11CE">
        <w:rPr>
          <w:bCs/>
        </w:rPr>
        <w:t>El S</w:t>
      </w:r>
      <w:r w:rsidR="00BD4203" w:rsidRPr="00FB11CE">
        <w:rPr>
          <w:bCs/>
        </w:rPr>
        <w:t xml:space="preserve">ievas </w:t>
      </w:r>
      <w:r w:rsidR="00257E1D" w:rsidRPr="00FB11CE">
        <w:rPr>
          <w:bCs/>
        </w:rPr>
        <w:t>permiten visualizar en línea y en tiempo real el nivel de calidad con que las evaluaciones interna y ext</w:t>
      </w:r>
      <w:r w:rsidR="00482E44" w:rsidRPr="00FB11CE">
        <w:rPr>
          <w:bCs/>
        </w:rPr>
        <w:t>erna</w:t>
      </w:r>
      <w:r w:rsidR="006914F0" w:rsidRPr="00FB11CE">
        <w:rPr>
          <w:bCs/>
        </w:rPr>
        <w:t xml:space="preserve"> </w:t>
      </w:r>
      <w:r w:rsidR="00482E44" w:rsidRPr="00FB11CE">
        <w:rPr>
          <w:bCs/>
        </w:rPr>
        <w:t xml:space="preserve">de la licenciatura </w:t>
      </w:r>
      <w:r w:rsidR="00257E1D" w:rsidRPr="00FB11CE">
        <w:rPr>
          <w:bCs/>
        </w:rPr>
        <w:t>va desarrollándose, como se muestra en la gráfica de la figura 3</w:t>
      </w:r>
      <w:r w:rsidR="00BD4203" w:rsidRPr="00FB11CE">
        <w:rPr>
          <w:bCs/>
        </w:rPr>
        <w:t>.</w:t>
      </w:r>
      <w:r w:rsidR="00257E1D" w:rsidRPr="00FB11CE">
        <w:rPr>
          <w:bCs/>
        </w:rPr>
        <w:t xml:space="preserve"> </w:t>
      </w:r>
      <w:r w:rsidR="00BD4203" w:rsidRPr="00FB11CE">
        <w:rPr>
          <w:bCs/>
        </w:rPr>
        <w:t>E</w:t>
      </w:r>
      <w:r w:rsidR="00257E1D" w:rsidRPr="00FB11CE">
        <w:rPr>
          <w:bCs/>
        </w:rPr>
        <w:t xml:space="preserve">l círculo </w:t>
      </w:r>
      <w:r w:rsidR="00BD4203" w:rsidRPr="00FB11CE">
        <w:rPr>
          <w:bCs/>
        </w:rPr>
        <w:t xml:space="preserve">central </w:t>
      </w:r>
      <w:r w:rsidR="00257E1D" w:rsidRPr="00FB11CE">
        <w:rPr>
          <w:bCs/>
        </w:rPr>
        <w:t>de color rojo representa el nivel bajo en la calidad, el círculo amarillo céntrico el nivel medio de calidad y el último círculo de color verde el nivel alto de calidad</w:t>
      </w:r>
      <w:r w:rsidR="00BD4203" w:rsidRPr="00FB11CE">
        <w:rPr>
          <w:bCs/>
        </w:rPr>
        <w:t>.</w:t>
      </w:r>
      <w:r w:rsidR="00257E1D" w:rsidRPr="00FB11CE">
        <w:rPr>
          <w:bCs/>
        </w:rPr>
        <w:t xml:space="preserve"> </w:t>
      </w:r>
      <w:r w:rsidR="00BD4203" w:rsidRPr="00FB11CE">
        <w:rPr>
          <w:bCs/>
        </w:rPr>
        <w:t>L</w:t>
      </w:r>
      <w:r w:rsidR="00257E1D" w:rsidRPr="00FB11CE">
        <w:rPr>
          <w:bCs/>
        </w:rPr>
        <w:t xml:space="preserve">a sección de color azul </w:t>
      </w:r>
      <w:r w:rsidR="00482E44" w:rsidRPr="00FB11CE">
        <w:rPr>
          <w:bCs/>
        </w:rPr>
        <w:t>representa las fortalezas de la licenciatura</w:t>
      </w:r>
      <w:r w:rsidR="00257E1D" w:rsidRPr="00FB11CE">
        <w:rPr>
          <w:bCs/>
        </w:rPr>
        <w:t xml:space="preserve">, mientras </w:t>
      </w:r>
      <w:r w:rsidR="00BD4203" w:rsidRPr="00FB11CE">
        <w:rPr>
          <w:bCs/>
        </w:rPr>
        <w:t xml:space="preserve">que </w:t>
      </w:r>
      <w:r w:rsidR="00257E1D" w:rsidRPr="00FB11CE">
        <w:rPr>
          <w:bCs/>
        </w:rPr>
        <w:t>la zona no cubierta de a</w:t>
      </w:r>
      <w:r w:rsidR="00482E44" w:rsidRPr="00FB11CE">
        <w:rPr>
          <w:bCs/>
        </w:rPr>
        <w:t>zul son las oportunidades para atender</w:t>
      </w:r>
      <w:r w:rsidR="00257E1D" w:rsidRPr="00FB11CE">
        <w:rPr>
          <w:bCs/>
        </w:rPr>
        <w:t>.</w:t>
      </w:r>
    </w:p>
    <w:p w14:paraId="0F7DE8E6" w14:textId="77777777" w:rsidR="00257E1D" w:rsidRPr="00FB11CE" w:rsidRDefault="00257E1D" w:rsidP="00257E1D">
      <w:pPr>
        <w:spacing w:line="360" w:lineRule="auto"/>
        <w:ind w:right="-15"/>
        <w:jc w:val="both"/>
        <w:rPr>
          <w:rFonts w:eastAsia="Times New Roman"/>
          <w:color w:val="000000"/>
          <w:lang w:eastAsia="es-MX"/>
        </w:rPr>
      </w:pPr>
    </w:p>
    <w:p w14:paraId="6C5C7CFE" w14:textId="77777777" w:rsidR="00257E1D" w:rsidRPr="00FB11CE" w:rsidRDefault="00257E1D" w:rsidP="00257E1D">
      <w:pPr>
        <w:pStyle w:val="Default"/>
        <w:jc w:val="center"/>
        <w:rPr>
          <w:rFonts w:ascii="Times New Roman" w:hAnsi="Times New Roman" w:cs="Times New Roman"/>
          <w:bCs/>
          <w:szCs w:val="28"/>
        </w:rPr>
      </w:pPr>
      <w:r w:rsidRPr="00FB11CE">
        <w:rPr>
          <w:rFonts w:ascii="Times New Roman" w:hAnsi="Times New Roman" w:cs="Times New Roman"/>
          <w:b/>
          <w:bCs/>
          <w:szCs w:val="28"/>
        </w:rPr>
        <w:t>Figura 3.</w:t>
      </w:r>
      <w:r w:rsidRPr="00FB11CE">
        <w:rPr>
          <w:rFonts w:ascii="Times New Roman" w:hAnsi="Times New Roman" w:cs="Times New Roman"/>
          <w:bCs/>
          <w:szCs w:val="28"/>
        </w:rPr>
        <w:t xml:space="preserve"> La calidad en gráfico del modelo GRANA</w:t>
      </w:r>
    </w:p>
    <w:p w14:paraId="33341A61" w14:textId="77777777" w:rsidR="00257E1D" w:rsidRPr="00FB11CE" w:rsidRDefault="00257E1D" w:rsidP="00257E1D">
      <w:pPr>
        <w:pStyle w:val="Default"/>
        <w:jc w:val="center"/>
        <w:rPr>
          <w:rFonts w:ascii="Times New Roman" w:hAnsi="Times New Roman" w:cs="Times New Roman"/>
          <w:b/>
          <w:bCs/>
        </w:rPr>
      </w:pPr>
    </w:p>
    <w:p w14:paraId="70E4C9AF" w14:textId="77777777" w:rsidR="00257E1D" w:rsidRPr="00FB11CE" w:rsidRDefault="00257E1D" w:rsidP="00257E1D">
      <w:pPr>
        <w:jc w:val="center"/>
      </w:pPr>
      <w:r w:rsidRPr="00FB11CE">
        <w:rPr>
          <w:b/>
          <w:noProof/>
          <w:lang w:val="es-MX" w:eastAsia="es-MX"/>
        </w:rPr>
        <w:drawing>
          <wp:inline distT="0" distB="0" distL="0" distR="0" wp14:anchorId="5E76B05D" wp14:editId="0A58D8CC">
            <wp:extent cx="2086684" cy="2086684"/>
            <wp:effectExtent l="0" t="0" r="0" b="0"/>
            <wp:docPr id="8" name="Imagen 8" descr="C:\Users\bernabe\Desktop\triangul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nabe\Desktop\triangulo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6603" cy="2096603"/>
                    </a:xfrm>
                    <a:prstGeom prst="rect">
                      <a:avLst/>
                    </a:prstGeom>
                    <a:noFill/>
                    <a:ln>
                      <a:noFill/>
                    </a:ln>
                  </pic:spPr>
                </pic:pic>
              </a:graphicData>
            </a:graphic>
          </wp:inline>
        </w:drawing>
      </w:r>
    </w:p>
    <w:p w14:paraId="141A4599" w14:textId="77777777" w:rsidR="00257E1D" w:rsidRPr="00FB11CE" w:rsidRDefault="00257E1D" w:rsidP="00257E1D">
      <w:pPr>
        <w:jc w:val="center"/>
        <w:rPr>
          <w:szCs w:val="28"/>
        </w:rPr>
      </w:pPr>
      <w:r w:rsidRPr="00FB11CE">
        <w:rPr>
          <w:szCs w:val="28"/>
        </w:rPr>
        <w:t>Fuente: Elaboración propia</w:t>
      </w:r>
    </w:p>
    <w:p w14:paraId="083F8044" w14:textId="77777777" w:rsidR="00A26A41" w:rsidRPr="00FB11CE" w:rsidRDefault="00A26A41" w:rsidP="00257E1D">
      <w:pPr>
        <w:spacing w:line="360" w:lineRule="auto"/>
        <w:rPr>
          <w:b/>
          <w:sz w:val="28"/>
          <w:szCs w:val="28"/>
        </w:rPr>
      </w:pPr>
    </w:p>
    <w:p w14:paraId="4EECBE58" w14:textId="1966650E" w:rsidR="00257E1D" w:rsidRPr="00FB11CE" w:rsidRDefault="00257E1D" w:rsidP="00A26A41">
      <w:pPr>
        <w:spacing w:line="360" w:lineRule="auto"/>
        <w:jc w:val="center"/>
        <w:rPr>
          <w:b/>
          <w:sz w:val="32"/>
          <w:szCs w:val="32"/>
        </w:rPr>
      </w:pPr>
      <w:r w:rsidRPr="00FB11CE">
        <w:rPr>
          <w:b/>
          <w:sz w:val="32"/>
          <w:szCs w:val="32"/>
        </w:rPr>
        <w:t>Resultados</w:t>
      </w:r>
    </w:p>
    <w:p w14:paraId="6B4F25E9" w14:textId="7F19FC98" w:rsidR="00257E1D" w:rsidRPr="00FB11CE" w:rsidRDefault="00257E1D" w:rsidP="00900A09">
      <w:pPr>
        <w:spacing w:line="360" w:lineRule="auto"/>
        <w:ind w:firstLine="709"/>
        <w:jc w:val="both"/>
      </w:pPr>
      <w:r w:rsidRPr="00FB11CE">
        <w:t xml:space="preserve">Los </w:t>
      </w:r>
      <w:r w:rsidR="007320F9" w:rsidRPr="00FB11CE">
        <w:t xml:space="preserve">ítems del rubro del impacto social del modelo GRANA aplicados </w:t>
      </w:r>
      <w:r w:rsidR="00900A09" w:rsidRPr="00FB11CE">
        <w:t>fueron los siguientes</w:t>
      </w:r>
      <w:r w:rsidR="007320F9" w:rsidRPr="00FB11CE">
        <w:t>:</w:t>
      </w:r>
    </w:p>
    <w:p w14:paraId="566E43B8" w14:textId="45C2C06D" w:rsidR="00257E1D" w:rsidRPr="00FB11CE" w:rsidRDefault="00257E1D" w:rsidP="00257E1D">
      <w:pPr>
        <w:spacing w:line="360" w:lineRule="auto"/>
        <w:ind w:left="-15"/>
        <w:jc w:val="both"/>
      </w:pPr>
      <w:r w:rsidRPr="00FB11CE">
        <w:t xml:space="preserve">1. Coherencia entre la visión, la misión y los objetivos planteados en la génesis de la formación con los resultados actuales; 2. Participación de entes internos y externos a la institución en la planeación; 3. Pertinencia y competitividad en el ámbito nacional e internacional; 4. Reconocimiento de la sociedad a los egresados por su desempeño; 5. Competitividad de los egresados ante similares externos; 6. Percepción de la comunidad </w:t>
      </w:r>
      <w:r w:rsidRPr="00FB11CE">
        <w:lastRenderedPageBreak/>
        <w:t>científica, colegios especializados, egresados y empleadores; 7. Impacto en la inserción laboral nacional e internacional; 8. Percepción de los estudiantes, profesores y personal administrativo; 9. Egresados inscritos en el posgrado; 10. Participación de egresado</w:t>
      </w:r>
      <w:r w:rsidR="007320F9" w:rsidRPr="00FB11CE">
        <w:t>s en la mejora de la formación. Los resultados de la evaluación interna fuer</w:t>
      </w:r>
      <w:r w:rsidR="00900A09" w:rsidRPr="00FB11CE">
        <w:t>o</w:t>
      </w:r>
      <w:r w:rsidR="007320F9" w:rsidRPr="00FB11CE">
        <w:t>n:</w:t>
      </w:r>
    </w:p>
    <w:p w14:paraId="663B1770" w14:textId="6795DC44" w:rsidR="00257E1D" w:rsidRPr="00FB11CE" w:rsidRDefault="00257E1D" w:rsidP="004024F5">
      <w:pPr>
        <w:pStyle w:val="Prrafodelista"/>
        <w:numPr>
          <w:ilvl w:val="0"/>
          <w:numId w:val="2"/>
        </w:numPr>
        <w:spacing w:after="0" w:line="360" w:lineRule="auto"/>
        <w:ind w:left="283" w:hanging="357"/>
        <w:jc w:val="both"/>
        <w:rPr>
          <w:rFonts w:ascii="Times New Roman" w:hAnsi="Times New Roman" w:cs="Times New Roman"/>
          <w:sz w:val="24"/>
          <w:szCs w:val="24"/>
        </w:rPr>
      </w:pPr>
      <w:r w:rsidRPr="00FB11CE">
        <w:rPr>
          <w:rFonts w:ascii="Times New Roman" w:hAnsi="Times New Roman" w:cs="Times New Roman"/>
          <w:sz w:val="24"/>
          <w:szCs w:val="24"/>
        </w:rPr>
        <w:t>Coherencia entre la visión y los objetivos planteados en la génesis de la form</w:t>
      </w:r>
      <w:r w:rsidR="00900A09" w:rsidRPr="00FB11CE">
        <w:rPr>
          <w:rFonts w:ascii="Times New Roman" w:hAnsi="Times New Roman" w:cs="Times New Roman"/>
          <w:sz w:val="24"/>
          <w:szCs w:val="24"/>
        </w:rPr>
        <w:t>ación con los resultados de la l</w:t>
      </w:r>
      <w:r w:rsidRPr="00FB11CE">
        <w:rPr>
          <w:rFonts w:ascii="Times New Roman" w:hAnsi="Times New Roman" w:cs="Times New Roman"/>
          <w:sz w:val="24"/>
          <w:szCs w:val="24"/>
        </w:rPr>
        <w:t xml:space="preserve">icenciatura en </w:t>
      </w:r>
      <w:r w:rsidR="00900A09" w:rsidRPr="00FB11CE">
        <w:rPr>
          <w:rFonts w:ascii="Times New Roman" w:hAnsi="Times New Roman" w:cs="Times New Roman"/>
          <w:sz w:val="24"/>
          <w:szCs w:val="24"/>
        </w:rPr>
        <w:t>M</w:t>
      </w:r>
      <w:r w:rsidRPr="00FB11CE">
        <w:rPr>
          <w:rFonts w:ascii="Times New Roman" w:hAnsi="Times New Roman" w:cs="Times New Roman"/>
          <w:sz w:val="24"/>
          <w:szCs w:val="24"/>
        </w:rPr>
        <w:t>edicina</w:t>
      </w:r>
    </w:p>
    <w:p w14:paraId="6343E19B" w14:textId="36A88CC0" w:rsidR="00257E1D" w:rsidRPr="00FB11CE" w:rsidRDefault="00257E1D" w:rsidP="00900A09">
      <w:pPr>
        <w:spacing w:line="360" w:lineRule="auto"/>
        <w:contextualSpacing/>
        <w:jc w:val="both"/>
        <w:rPr>
          <w:szCs w:val="22"/>
          <w:lang w:val="es-MX" w:eastAsia="en-US"/>
        </w:rPr>
      </w:pPr>
      <w:r w:rsidRPr="00FB11CE">
        <w:rPr>
          <w:b/>
          <w:szCs w:val="22"/>
          <w:lang w:val="es-MX" w:eastAsia="en-US"/>
        </w:rPr>
        <w:t>Fortalezas:</w:t>
      </w:r>
      <w:r w:rsidRPr="00FB11CE">
        <w:rPr>
          <w:szCs w:val="22"/>
          <w:lang w:val="es-MX" w:eastAsia="en-US"/>
        </w:rPr>
        <w:t xml:space="preserve"> La institución tiene una misión y visión claramente formulada</w:t>
      </w:r>
      <w:r w:rsidR="00900A09" w:rsidRPr="00FB11CE">
        <w:rPr>
          <w:szCs w:val="22"/>
          <w:lang w:val="es-MX" w:eastAsia="en-US"/>
        </w:rPr>
        <w:t xml:space="preserve">s que </w:t>
      </w:r>
      <w:r w:rsidRPr="00FB11CE">
        <w:rPr>
          <w:szCs w:val="22"/>
          <w:lang w:val="es-MX" w:eastAsia="en-US"/>
        </w:rPr>
        <w:t xml:space="preserve">corresponden a </w:t>
      </w:r>
      <w:r w:rsidR="00900A09" w:rsidRPr="00FB11CE">
        <w:rPr>
          <w:szCs w:val="22"/>
          <w:lang w:val="es-MX" w:eastAsia="en-US"/>
        </w:rPr>
        <w:t>su</w:t>
      </w:r>
      <w:r w:rsidRPr="00FB11CE">
        <w:rPr>
          <w:szCs w:val="22"/>
          <w:lang w:val="es-MX" w:eastAsia="en-US"/>
        </w:rPr>
        <w:t xml:space="preserve"> naturaleza</w:t>
      </w:r>
      <w:r w:rsidR="00900A09" w:rsidRPr="00FB11CE">
        <w:rPr>
          <w:szCs w:val="22"/>
          <w:lang w:val="es-MX" w:eastAsia="en-US"/>
        </w:rPr>
        <w:t xml:space="preserve">, lo cual </w:t>
      </w:r>
      <w:r w:rsidRPr="00FB11CE">
        <w:rPr>
          <w:szCs w:val="22"/>
          <w:lang w:val="es-MX" w:eastAsia="en-US"/>
        </w:rPr>
        <w:t xml:space="preserve">es de dominio público. </w:t>
      </w:r>
      <w:r w:rsidR="00900A09" w:rsidRPr="00FB11CE">
        <w:rPr>
          <w:szCs w:val="22"/>
          <w:lang w:val="es-MX" w:eastAsia="en-US"/>
        </w:rPr>
        <w:t>La</w:t>
      </w:r>
      <w:r w:rsidRPr="00FB11CE">
        <w:rPr>
          <w:szCs w:val="22"/>
          <w:lang w:val="es-MX" w:eastAsia="en-US"/>
        </w:rPr>
        <w:t xml:space="preserve"> misión se expresa en los objetivos, los procesos académicos y administrativos y los logros de cada programa. En ella se explica el compromiso institucional con la calidad y con referentes universales de la educación superior.</w:t>
      </w:r>
      <w:r w:rsidR="00900A09" w:rsidRPr="00FB11CE">
        <w:rPr>
          <w:szCs w:val="22"/>
          <w:lang w:val="es-MX" w:eastAsia="en-US"/>
        </w:rPr>
        <w:t xml:space="preserve"> </w:t>
      </w:r>
      <w:r w:rsidRPr="00FB11CE">
        <w:rPr>
          <w:szCs w:val="22"/>
          <w:lang w:val="es-MX" w:eastAsia="en-US"/>
        </w:rPr>
        <w:t>Además, refleja la formación integral de los estudiantes como personas conscientes, competentes profesionalmente, íntegros moralmente y proyectados hacia al continuo mejoramiento humano, profesional y social, bajo el auspicio de una óptima preparación científica y tecnológica.</w:t>
      </w:r>
      <w:r w:rsidR="00900A09" w:rsidRPr="00FB11CE">
        <w:rPr>
          <w:szCs w:val="22"/>
          <w:lang w:val="es-MX" w:eastAsia="en-US"/>
        </w:rPr>
        <w:t xml:space="preserve"> </w:t>
      </w:r>
      <w:r w:rsidRPr="00FB11CE">
        <w:rPr>
          <w:szCs w:val="22"/>
          <w:lang w:val="es-MX" w:eastAsia="en-US"/>
        </w:rPr>
        <w:t>Es evidente la vinculación y la ilación entre el Plan de Desarrollo Institucional 2014</w:t>
      </w:r>
      <w:r w:rsidR="00900A09" w:rsidRPr="00FB11CE">
        <w:rPr>
          <w:szCs w:val="22"/>
          <w:lang w:val="es-MX" w:eastAsia="en-US"/>
        </w:rPr>
        <w:t>-</w:t>
      </w:r>
      <w:r w:rsidRPr="00FB11CE">
        <w:rPr>
          <w:szCs w:val="22"/>
          <w:lang w:val="es-MX" w:eastAsia="en-US"/>
        </w:rPr>
        <w:t>2030 (PDI 2014</w:t>
      </w:r>
      <w:r w:rsidR="00900A09" w:rsidRPr="00FB11CE">
        <w:rPr>
          <w:szCs w:val="22"/>
          <w:lang w:val="es-MX" w:eastAsia="en-US"/>
        </w:rPr>
        <w:t>-</w:t>
      </w:r>
      <w:r w:rsidRPr="00FB11CE">
        <w:rPr>
          <w:szCs w:val="22"/>
          <w:lang w:val="es-MX" w:eastAsia="en-US"/>
        </w:rPr>
        <w:t xml:space="preserve">2030) y el Plan de Desarrollo del </w:t>
      </w:r>
      <w:r w:rsidR="008D695D" w:rsidRPr="00FB11CE">
        <w:rPr>
          <w:szCs w:val="22"/>
          <w:lang w:val="es-MX" w:eastAsia="en-US"/>
        </w:rPr>
        <w:t>CUALTOS</w:t>
      </w:r>
      <w:r w:rsidR="00900A09" w:rsidRPr="00FB11CE">
        <w:rPr>
          <w:szCs w:val="22"/>
          <w:lang w:val="es-MX" w:eastAsia="en-US"/>
        </w:rPr>
        <w:t xml:space="preserve"> </w:t>
      </w:r>
      <w:r w:rsidR="007320F9" w:rsidRPr="00FB11CE">
        <w:rPr>
          <w:szCs w:val="22"/>
          <w:lang w:val="es-MX" w:eastAsia="en-US"/>
        </w:rPr>
        <w:t xml:space="preserve">y el de </w:t>
      </w:r>
      <w:r w:rsidR="00900A09" w:rsidRPr="00FB11CE">
        <w:rPr>
          <w:szCs w:val="22"/>
          <w:lang w:val="es-MX" w:eastAsia="en-US"/>
        </w:rPr>
        <w:t>la l</w:t>
      </w:r>
      <w:r w:rsidRPr="00FB11CE">
        <w:rPr>
          <w:szCs w:val="22"/>
          <w:lang w:val="es-MX" w:eastAsia="en-US"/>
        </w:rPr>
        <w:t xml:space="preserve">icenciatura </w:t>
      </w:r>
      <w:r w:rsidR="007320F9" w:rsidRPr="00FB11CE">
        <w:rPr>
          <w:szCs w:val="22"/>
          <w:lang w:val="es-MX" w:eastAsia="en-US"/>
        </w:rPr>
        <w:t>en Medicina</w:t>
      </w:r>
      <w:r w:rsidR="00900A09" w:rsidRPr="00FB11CE">
        <w:rPr>
          <w:szCs w:val="22"/>
          <w:lang w:val="es-MX" w:eastAsia="en-US"/>
        </w:rPr>
        <w:t>.</w:t>
      </w:r>
    </w:p>
    <w:p w14:paraId="3E32EC1F" w14:textId="6954460E" w:rsidR="00257E1D" w:rsidRPr="00FB11CE" w:rsidRDefault="00257E1D" w:rsidP="00257E1D">
      <w:pPr>
        <w:spacing w:line="360" w:lineRule="auto"/>
        <w:contextualSpacing/>
        <w:jc w:val="both"/>
        <w:rPr>
          <w:szCs w:val="22"/>
          <w:lang w:val="es-MX" w:eastAsia="en-US"/>
        </w:rPr>
      </w:pPr>
      <w:r w:rsidRPr="00FB11CE">
        <w:rPr>
          <w:b/>
          <w:szCs w:val="22"/>
          <w:lang w:val="es-MX" w:eastAsia="en-US"/>
        </w:rPr>
        <w:t>Debilidades:</w:t>
      </w:r>
      <w:r w:rsidRPr="00FB11CE">
        <w:rPr>
          <w:szCs w:val="22"/>
          <w:lang w:val="es-MX" w:eastAsia="en-US"/>
        </w:rPr>
        <w:t xml:space="preserve"> </w:t>
      </w:r>
      <w:r w:rsidR="00900A09" w:rsidRPr="00FB11CE">
        <w:rPr>
          <w:szCs w:val="22"/>
          <w:lang w:val="es-MX" w:eastAsia="en-US"/>
        </w:rPr>
        <w:t>De acuerdo con</w:t>
      </w:r>
      <w:r w:rsidR="007320F9" w:rsidRPr="00FB11CE">
        <w:rPr>
          <w:szCs w:val="22"/>
          <w:lang w:val="es-MX" w:eastAsia="en-US"/>
        </w:rPr>
        <w:t xml:space="preserve"> las entrevistas</w:t>
      </w:r>
      <w:r w:rsidR="00900A09" w:rsidRPr="00FB11CE">
        <w:rPr>
          <w:szCs w:val="22"/>
          <w:lang w:val="es-MX" w:eastAsia="en-US"/>
        </w:rPr>
        <w:t>,</w:t>
      </w:r>
      <w:r w:rsidR="007320F9" w:rsidRPr="00FB11CE">
        <w:rPr>
          <w:szCs w:val="22"/>
          <w:lang w:val="es-MX" w:eastAsia="en-US"/>
        </w:rPr>
        <w:t xml:space="preserve"> en la visita al </w:t>
      </w:r>
      <w:r w:rsidR="008D695D" w:rsidRPr="00FB11CE">
        <w:rPr>
          <w:szCs w:val="22"/>
          <w:lang w:val="es-MX" w:eastAsia="en-US"/>
        </w:rPr>
        <w:t>CUALTOS</w:t>
      </w:r>
      <w:r w:rsidR="00900A09" w:rsidRPr="00FB11CE">
        <w:rPr>
          <w:szCs w:val="22"/>
          <w:lang w:val="es-MX" w:eastAsia="en-US"/>
        </w:rPr>
        <w:t xml:space="preserve"> </w:t>
      </w:r>
      <w:r w:rsidR="007320F9" w:rsidRPr="00FB11CE">
        <w:rPr>
          <w:szCs w:val="22"/>
          <w:lang w:val="es-MX" w:eastAsia="en-US"/>
        </w:rPr>
        <w:t xml:space="preserve">los </w:t>
      </w:r>
      <w:r w:rsidRPr="00FB11CE">
        <w:rPr>
          <w:szCs w:val="22"/>
          <w:lang w:val="es-MX" w:eastAsia="en-US"/>
        </w:rPr>
        <w:t xml:space="preserve">evaluadores internos </w:t>
      </w:r>
      <w:r w:rsidR="007320F9" w:rsidRPr="00FB11CE">
        <w:rPr>
          <w:szCs w:val="22"/>
          <w:lang w:val="es-MX" w:eastAsia="en-US"/>
        </w:rPr>
        <w:t>refirieron</w:t>
      </w:r>
      <w:r w:rsidRPr="00FB11CE">
        <w:rPr>
          <w:szCs w:val="22"/>
          <w:lang w:val="es-MX" w:eastAsia="en-US"/>
        </w:rPr>
        <w:t xml:space="preserve"> que entre los sectores de la sociedad que han participado en la elaboración del </w:t>
      </w:r>
      <w:r w:rsidR="007320F9" w:rsidRPr="00FB11CE">
        <w:rPr>
          <w:szCs w:val="22"/>
          <w:lang w:val="es-MX" w:eastAsia="en-US"/>
        </w:rPr>
        <w:t>plan de desarrollo</w:t>
      </w:r>
      <w:r w:rsidRPr="00FB11CE">
        <w:rPr>
          <w:szCs w:val="22"/>
          <w:lang w:val="es-MX" w:eastAsia="en-US"/>
        </w:rPr>
        <w:t xml:space="preserve"> se encuentran los docentes, egresados, empleadores, colegios profesionales, administrativos, alumnos y usuarios</w:t>
      </w:r>
      <w:r w:rsidR="00900A09" w:rsidRPr="00FB11CE">
        <w:rPr>
          <w:szCs w:val="22"/>
          <w:lang w:val="es-MX" w:eastAsia="en-US"/>
        </w:rPr>
        <w:t>;</w:t>
      </w:r>
      <w:r w:rsidRPr="00FB11CE">
        <w:rPr>
          <w:szCs w:val="22"/>
          <w:lang w:val="es-MX" w:eastAsia="en-US"/>
        </w:rPr>
        <w:t xml:space="preserve"> sin embargo, plantean que hasta ahora no ha sido tan activa la participación de los sectores de la sociedad en la elaboración del PDP</w:t>
      </w:r>
      <w:r w:rsidR="007320F9" w:rsidRPr="00FB11CE">
        <w:rPr>
          <w:szCs w:val="22"/>
          <w:lang w:val="es-MX" w:eastAsia="en-US"/>
        </w:rPr>
        <w:t>. E</w:t>
      </w:r>
      <w:r w:rsidRPr="00FB11CE">
        <w:rPr>
          <w:szCs w:val="22"/>
          <w:lang w:val="es-MX" w:eastAsia="en-US"/>
        </w:rPr>
        <w:t>n las entrevistas se les preguntó cuáles sectores no participaron y refirieron que consideraban que deberían participar un mayor número de personas del sector social.</w:t>
      </w:r>
    </w:p>
    <w:p w14:paraId="429941EB" w14:textId="523712A6" w:rsidR="00257E1D" w:rsidRPr="00FB11CE" w:rsidRDefault="00257E1D" w:rsidP="00257E1D">
      <w:pPr>
        <w:spacing w:line="360" w:lineRule="auto"/>
        <w:contextualSpacing/>
        <w:jc w:val="both"/>
        <w:rPr>
          <w:szCs w:val="22"/>
          <w:lang w:val="es-MX" w:eastAsia="en-US"/>
        </w:rPr>
      </w:pPr>
      <w:r w:rsidRPr="00FB11CE">
        <w:rPr>
          <w:b/>
          <w:szCs w:val="22"/>
          <w:lang w:val="es-MX" w:eastAsia="en-US"/>
        </w:rPr>
        <w:t>Plan de mejoramiento:</w:t>
      </w:r>
      <w:r w:rsidRPr="00FB11CE">
        <w:rPr>
          <w:szCs w:val="22"/>
          <w:lang w:val="es-MX" w:eastAsia="en-US"/>
        </w:rPr>
        <w:t xml:space="preserve"> Se coincide con los evaluadores internos, ya que la U de G tiene claramente definidos en el Plan de Desarrollo Institucional 2014</w:t>
      </w:r>
      <w:r w:rsidR="00900A09" w:rsidRPr="00FB11CE">
        <w:rPr>
          <w:szCs w:val="22"/>
          <w:lang w:val="es-MX" w:eastAsia="en-US"/>
        </w:rPr>
        <w:t>-</w:t>
      </w:r>
      <w:r w:rsidRPr="00FB11CE">
        <w:rPr>
          <w:szCs w:val="22"/>
          <w:lang w:val="es-MX" w:eastAsia="en-US"/>
        </w:rPr>
        <w:t xml:space="preserve">2030 y </w:t>
      </w:r>
      <w:r w:rsidR="00900A09" w:rsidRPr="00FB11CE">
        <w:rPr>
          <w:szCs w:val="22"/>
          <w:lang w:val="es-MX" w:eastAsia="en-US"/>
        </w:rPr>
        <w:t xml:space="preserve">en </w:t>
      </w:r>
      <w:r w:rsidRPr="00FB11CE">
        <w:rPr>
          <w:szCs w:val="22"/>
          <w:lang w:val="es-MX" w:eastAsia="en-US"/>
        </w:rPr>
        <w:t xml:space="preserve">el Plan de Desarrollo </w:t>
      </w:r>
      <w:r w:rsidR="008D695D" w:rsidRPr="00FB11CE">
        <w:rPr>
          <w:szCs w:val="22"/>
          <w:lang w:val="es-MX" w:eastAsia="en-US"/>
        </w:rPr>
        <w:t>CUALTOS</w:t>
      </w:r>
      <w:r w:rsidR="00900A09" w:rsidRPr="00FB11CE">
        <w:rPr>
          <w:szCs w:val="22"/>
          <w:lang w:val="es-MX" w:eastAsia="en-US"/>
        </w:rPr>
        <w:t xml:space="preserve"> </w:t>
      </w:r>
      <w:r w:rsidRPr="00FB11CE">
        <w:rPr>
          <w:szCs w:val="22"/>
          <w:lang w:val="es-MX" w:eastAsia="en-US"/>
        </w:rPr>
        <w:t>2014</w:t>
      </w:r>
      <w:r w:rsidR="00900A09" w:rsidRPr="00FB11CE">
        <w:rPr>
          <w:szCs w:val="22"/>
          <w:lang w:val="es-MX" w:eastAsia="en-US"/>
        </w:rPr>
        <w:t>-</w:t>
      </w:r>
      <w:r w:rsidRPr="00FB11CE">
        <w:rPr>
          <w:szCs w:val="22"/>
          <w:lang w:val="es-MX" w:eastAsia="en-US"/>
        </w:rPr>
        <w:t>2030 los objetivos y estrategias con indicadores para dirigir los esfuerzos</w:t>
      </w:r>
      <w:r w:rsidR="006050F4" w:rsidRPr="00FB11CE">
        <w:rPr>
          <w:szCs w:val="22"/>
          <w:lang w:val="es-MX" w:eastAsia="en-US"/>
        </w:rPr>
        <w:t xml:space="preserve"> y recursos </w:t>
      </w:r>
      <w:r w:rsidR="00900A09" w:rsidRPr="00FB11CE">
        <w:rPr>
          <w:szCs w:val="22"/>
          <w:lang w:val="es-MX" w:eastAsia="en-US"/>
        </w:rPr>
        <w:t xml:space="preserve">con el fin de </w:t>
      </w:r>
      <w:r w:rsidRPr="00FB11CE">
        <w:rPr>
          <w:szCs w:val="22"/>
          <w:lang w:val="es-MX" w:eastAsia="en-US"/>
        </w:rPr>
        <w:t xml:space="preserve">dar cuenta de los avances o retrocesos para el cumplimiento de las metas proyectadas, sobre todo, aquellas relacionadas con el eje temático de la docencia y </w:t>
      </w:r>
      <w:r w:rsidR="00900A09" w:rsidRPr="00FB11CE">
        <w:rPr>
          <w:szCs w:val="22"/>
          <w:lang w:val="es-MX" w:eastAsia="en-US"/>
        </w:rPr>
        <w:t xml:space="preserve">el </w:t>
      </w:r>
      <w:r w:rsidRPr="00FB11CE">
        <w:rPr>
          <w:szCs w:val="22"/>
          <w:lang w:val="es-MX" w:eastAsia="en-US"/>
        </w:rPr>
        <w:t>aprendizaje.</w:t>
      </w:r>
    </w:p>
    <w:p w14:paraId="0C82BA5A" w14:textId="3645E177" w:rsidR="00257E1D" w:rsidRPr="00FB11CE" w:rsidRDefault="00257E1D" w:rsidP="00257E1D">
      <w:pPr>
        <w:spacing w:line="360" w:lineRule="auto"/>
        <w:ind w:firstLine="708"/>
        <w:contextualSpacing/>
        <w:jc w:val="both"/>
        <w:rPr>
          <w:szCs w:val="22"/>
          <w:lang w:val="es-MX" w:eastAsia="en-US"/>
        </w:rPr>
      </w:pPr>
      <w:r w:rsidRPr="00FB11CE">
        <w:rPr>
          <w:szCs w:val="22"/>
          <w:lang w:val="es-MX" w:eastAsia="en-US"/>
        </w:rPr>
        <w:lastRenderedPageBreak/>
        <w:t>Por otro lado, se recomienda una mayor participación de los distintos sectores de la sociedad vinculados al área de la salud, como lo plantean los evaluadores internos</w:t>
      </w:r>
      <w:r w:rsidR="00900A09" w:rsidRPr="00FB11CE">
        <w:rPr>
          <w:szCs w:val="22"/>
          <w:lang w:val="es-MX" w:eastAsia="en-US"/>
        </w:rPr>
        <w:t>,</w:t>
      </w:r>
      <w:r w:rsidRPr="00FB11CE">
        <w:rPr>
          <w:szCs w:val="22"/>
          <w:lang w:val="es-MX" w:eastAsia="en-US"/>
        </w:rPr>
        <w:t xml:space="preserve"> ya que </w:t>
      </w:r>
      <w:r w:rsidR="00900A09" w:rsidRPr="00FB11CE">
        <w:rPr>
          <w:szCs w:val="22"/>
          <w:lang w:val="es-MX" w:eastAsia="en-US"/>
        </w:rPr>
        <w:t>la l</w:t>
      </w:r>
      <w:r w:rsidR="006050F4" w:rsidRPr="00FB11CE">
        <w:rPr>
          <w:szCs w:val="22"/>
          <w:lang w:val="es-MX" w:eastAsia="en-US"/>
        </w:rPr>
        <w:t xml:space="preserve">icenciatura es la de mayor demanda en el </w:t>
      </w:r>
      <w:r w:rsidR="008D695D" w:rsidRPr="00FB11CE">
        <w:rPr>
          <w:szCs w:val="22"/>
          <w:lang w:val="es-MX" w:eastAsia="en-US"/>
        </w:rPr>
        <w:t>CUALTOS</w:t>
      </w:r>
      <w:r w:rsidR="006050F4" w:rsidRPr="00FB11CE">
        <w:rPr>
          <w:szCs w:val="22"/>
          <w:lang w:val="es-MX" w:eastAsia="en-US"/>
        </w:rPr>
        <w:t>.</w:t>
      </w:r>
    </w:p>
    <w:p w14:paraId="0E33CA57" w14:textId="13D430B2" w:rsidR="00257E1D" w:rsidRPr="00FB11CE" w:rsidRDefault="00257E1D" w:rsidP="00257E1D">
      <w:pPr>
        <w:spacing w:line="360" w:lineRule="auto"/>
        <w:contextualSpacing/>
        <w:jc w:val="both"/>
      </w:pPr>
      <w:r w:rsidRPr="00FB11CE">
        <w:rPr>
          <w:b/>
        </w:rPr>
        <w:t>Calificación:</w:t>
      </w:r>
      <w:r w:rsidRPr="00FB11CE">
        <w:t xml:space="preserve"> 10 </w:t>
      </w:r>
      <w:r w:rsidR="00900A09" w:rsidRPr="00FB11CE">
        <w:t>=</w:t>
      </w:r>
      <w:r w:rsidRPr="00FB11CE">
        <w:t xml:space="preserve"> </w:t>
      </w:r>
      <w:r w:rsidR="00900A09" w:rsidRPr="00FB11CE">
        <w:t>muy alta o excelente</w:t>
      </w:r>
      <w:r w:rsidRPr="00FB11CE">
        <w:t>.</w:t>
      </w:r>
    </w:p>
    <w:p w14:paraId="61A19380" w14:textId="514359A6" w:rsidR="00257E1D" w:rsidRPr="00FB11CE" w:rsidRDefault="004024F5" w:rsidP="00D06614">
      <w:pPr>
        <w:spacing w:line="360" w:lineRule="auto"/>
        <w:jc w:val="both"/>
      </w:pPr>
      <w:r w:rsidRPr="00FB11CE">
        <w:t xml:space="preserve">2. </w:t>
      </w:r>
      <w:r w:rsidR="00257E1D" w:rsidRPr="00FB11CE">
        <w:t xml:space="preserve">Participación de entes internos y externos a la institución en la planeación </w:t>
      </w:r>
    </w:p>
    <w:p w14:paraId="59B6FB95" w14:textId="161B60DC" w:rsidR="00257E1D" w:rsidRPr="00FB11CE" w:rsidRDefault="00257E1D" w:rsidP="00787759">
      <w:pPr>
        <w:spacing w:line="360" w:lineRule="auto"/>
        <w:jc w:val="both"/>
      </w:pPr>
      <w:r w:rsidRPr="00FB11CE">
        <w:rPr>
          <w:b/>
        </w:rPr>
        <w:t xml:space="preserve">Fortalezas: </w:t>
      </w:r>
      <w:r w:rsidR="006050F4" w:rsidRPr="00FB11CE">
        <w:t>S</w:t>
      </w:r>
      <w:r w:rsidRPr="00FB11CE">
        <w:t>e evidenció una amplia participación de la comuni</w:t>
      </w:r>
      <w:r w:rsidR="00787759" w:rsidRPr="00FB11CE">
        <w:t>dad universitaria y la sociedad en la planeación de la mejora de la licenciatura</w:t>
      </w:r>
      <w:r w:rsidR="006914F0" w:rsidRPr="00FB11CE">
        <w:t xml:space="preserve"> </w:t>
      </w:r>
      <w:r w:rsidR="00787759" w:rsidRPr="00FB11CE">
        <w:t>y</w:t>
      </w:r>
      <w:r w:rsidRPr="00FB11CE">
        <w:t xml:space="preserve"> se llevó a cabo a través de una metodología de carácter abierto, situación que fue corro</w:t>
      </w:r>
      <w:r w:rsidR="006050F4" w:rsidRPr="00FB11CE">
        <w:t xml:space="preserve">borada durante las visitas al </w:t>
      </w:r>
      <w:r w:rsidR="008D695D" w:rsidRPr="00FB11CE">
        <w:t>CUALTOS</w:t>
      </w:r>
      <w:r w:rsidR="00787759" w:rsidRPr="00FB11CE">
        <w:t>,</w:t>
      </w:r>
      <w:r w:rsidR="00A96C7B" w:rsidRPr="00FB11CE">
        <w:t>;</w:t>
      </w:r>
      <w:r w:rsidR="00787759" w:rsidRPr="00FB11CE">
        <w:t xml:space="preserve"> en tal sentido</w:t>
      </w:r>
      <w:r w:rsidR="00A96C7B" w:rsidRPr="00FB11CE">
        <w:t>,</w:t>
      </w:r>
      <w:r w:rsidR="00787759" w:rsidRPr="00FB11CE">
        <w:t xml:space="preserve"> refirió el comité evaluador interno </w:t>
      </w:r>
      <w:r w:rsidRPr="00FB11CE">
        <w:t>que la</w:t>
      </w:r>
      <w:r w:rsidR="00787759" w:rsidRPr="00FB11CE">
        <w:t xml:space="preserve"> institución contempla en su plan de desarrollo</w:t>
      </w:r>
      <w:r w:rsidRPr="00FB11CE">
        <w:t xml:space="preserve"> la capacitación de su personal en aras de una gestión pertinente</w:t>
      </w:r>
      <w:r w:rsidR="00A96C7B" w:rsidRPr="00FB11CE">
        <w:t xml:space="preserve"> para</w:t>
      </w:r>
      <w:r w:rsidRPr="00FB11CE">
        <w:t xml:space="preserve"> contribuir al cumplimiento de los objetivos y metas institucional</w:t>
      </w:r>
      <w:r w:rsidR="00A96C7B" w:rsidRPr="00FB11CE">
        <w:t xml:space="preserve"> y para </w:t>
      </w:r>
      <w:r w:rsidRPr="00FB11CE">
        <w:t>fortalecer el diseño del plan de gestión de los programas educativos.</w:t>
      </w:r>
    </w:p>
    <w:p w14:paraId="5BDE5852" w14:textId="7C17F75D" w:rsidR="00257E1D" w:rsidRPr="00FB11CE" w:rsidRDefault="00257E1D" w:rsidP="00257E1D">
      <w:pPr>
        <w:spacing w:line="360" w:lineRule="auto"/>
        <w:jc w:val="both"/>
      </w:pPr>
      <w:r w:rsidRPr="00FB11CE">
        <w:rPr>
          <w:b/>
        </w:rPr>
        <w:t>Debilidades:</w:t>
      </w:r>
      <w:r w:rsidR="0081015B" w:rsidRPr="00FB11CE">
        <w:t xml:space="preserve"> </w:t>
      </w:r>
      <w:r w:rsidR="00A96C7B" w:rsidRPr="00FB11CE">
        <w:t>Durante las entrevistas e</w:t>
      </w:r>
      <w:r w:rsidR="0081015B" w:rsidRPr="00FB11CE">
        <w:t xml:space="preserve">l comité evaluador interno </w:t>
      </w:r>
      <w:r w:rsidR="00A96C7B" w:rsidRPr="00FB11CE">
        <w:t xml:space="preserve">planteó </w:t>
      </w:r>
      <w:r w:rsidRPr="00FB11CE">
        <w:t>la poca internacionalización de los egresados.</w:t>
      </w:r>
    </w:p>
    <w:p w14:paraId="7BEF2FC8" w14:textId="3E02636E" w:rsidR="00257E1D" w:rsidRPr="00FB11CE" w:rsidRDefault="00257E1D" w:rsidP="00257E1D">
      <w:pPr>
        <w:spacing w:line="360" w:lineRule="auto"/>
        <w:jc w:val="both"/>
      </w:pPr>
      <w:r w:rsidRPr="00FB11CE">
        <w:rPr>
          <w:b/>
        </w:rPr>
        <w:t>Plan de mejoramiento:</w:t>
      </w:r>
      <w:r w:rsidR="00787759" w:rsidRPr="00FB11CE">
        <w:t xml:space="preserve"> </w:t>
      </w:r>
      <w:r w:rsidR="00A96C7B" w:rsidRPr="00FB11CE">
        <w:t>El comité valuador interno sugirió</w:t>
      </w:r>
      <w:r w:rsidR="00787759" w:rsidRPr="00FB11CE">
        <w:t xml:space="preserve"> </w:t>
      </w:r>
      <w:r w:rsidRPr="00FB11CE">
        <w:t>una revisió</w:t>
      </w:r>
      <w:r w:rsidR="00787759" w:rsidRPr="00FB11CE">
        <w:t>n del diseño curricular de la licenciatura</w:t>
      </w:r>
      <w:r w:rsidRPr="00FB11CE">
        <w:t xml:space="preserve"> cada 10 años </w:t>
      </w:r>
      <w:r w:rsidR="00A96C7B" w:rsidRPr="00FB11CE">
        <w:t>(observación</w:t>
      </w:r>
      <w:r w:rsidRPr="00FB11CE">
        <w:t xml:space="preserve"> en la que coincidimos</w:t>
      </w:r>
      <w:r w:rsidR="00A96C7B" w:rsidRPr="00FB11CE">
        <w:t xml:space="preserve">), pues se debe considerar </w:t>
      </w:r>
      <w:r w:rsidRPr="00FB11CE">
        <w:t>que el plan de mejoramiento debe estar encaminado fundamentalmente a incrementar la participación de expertos externos en l</w:t>
      </w:r>
      <w:r w:rsidR="00787759" w:rsidRPr="00FB11CE">
        <w:t>a planificación y evaluación de la licenciatura</w:t>
      </w:r>
    </w:p>
    <w:p w14:paraId="2208FE60" w14:textId="19507C6B" w:rsidR="00257E1D" w:rsidRPr="00FB11CE" w:rsidRDefault="00257E1D" w:rsidP="00257E1D">
      <w:pPr>
        <w:spacing w:line="360" w:lineRule="auto"/>
        <w:jc w:val="both"/>
      </w:pPr>
      <w:r w:rsidRPr="00FB11CE">
        <w:rPr>
          <w:b/>
        </w:rPr>
        <w:t>Calificación:</w:t>
      </w:r>
      <w:r w:rsidRPr="00FB11CE">
        <w:t xml:space="preserve"> 9 </w:t>
      </w:r>
      <w:r w:rsidR="00A96C7B" w:rsidRPr="00FB11CE">
        <w:t>=</w:t>
      </w:r>
      <w:r w:rsidRPr="00FB11CE">
        <w:t xml:space="preserve"> </w:t>
      </w:r>
      <w:r w:rsidR="00A96C7B" w:rsidRPr="00FB11CE">
        <w:t>a</w:t>
      </w:r>
      <w:r w:rsidRPr="00FB11CE">
        <w:t>lta.</w:t>
      </w:r>
    </w:p>
    <w:p w14:paraId="5854B429" w14:textId="039F53E0" w:rsidR="00257E1D" w:rsidRPr="00FB11CE" w:rsidRDefault="004024F5" w:rsidP="004024F5">
      <w:pPr>
        <w:spacing w:line="360" w:lineRule="auto"/>
        <w:jc w:val="both"/>
      </w:pPr>
      <w:r w:rsidRPr="00FB11CE">
        <w:t xml:space="preserve">3. </w:t>
      </w:r>
      <w:r w:rsidR="00257E1D" w:rsidRPr="00FB11CE">
        <w:t xml:space="preserve">Pertinencia y competitividad en el ámbito nacional e internacional </w:t>
      </w:r>
    </w:p>
    <w:p w14:paraId="44905C4A" w14:textId="0499569D" w:rsidR="00257E1D" w:rsidRPr="00FB11CE" w:rsidRDefault="00257E1D" w:rsidP="00257E1D">
      <w:pPr>
        <w:spacing w:line="360" w:lineRule="auto"/>
        <w:jc w:val="both"/>
      </w:pPr>
      <w:r w:rsidRPr="00FB11CE">
        <w:rPr>
          <w:b/>
        </w:rPr>
        <w:t>Fortalezas:</w:t>
      </w:r>
      <w:r w:rsidRPr="00FB11CE">
        <w:t xml:space="preserve"> </w:t>
      </w:r>
      <w:r w:rsidR="00F73043" w:rsidRPr="00FB11CE">
        <w:t xml:space="preserve">La licenciatura </w:t>
      </w:r>
      <w:r w:rsidRPr="00FB11CE">
        <w:t xml:space="preserve">tiene una fuerte presencia en </w:t>
      </w:r>
      <w:r w:rsidR="00A96C7B" w:rsidRPr="00FB11CE">
        <w:t>la</w:t>
      </w:r>
      <w:r w:rsidR="00793505" w:rsidRPr="00FB11CE">
        <w:t xml:space="preserve"> región de L</w:t>
      </w:r>
      <w:r w:rsidR="00F73043" w:rsidRPr="00FB11CE">
        <w:t xml:space="preserve">os Altos de Jalisco, </w:t>
      </w:r>
      <w:r w:rsidR="004B1A75" w:rsidRPr="00FB11CE">
        <w:t xml:space="preserve">con lo cual se ofrece la posibilidad de ingreso para </w:t>
      </w:r>
      <w:r w:rsidRPr="00FB11CE">
        <w:t>estudiantes no solo de origen regional</w:t>
      </w:r>
      <w:r w:rsidR="004B1A75" w:rsidRPr="00FB11CE">
        <w:t>,</w:t>
      </w:r>
      <w:r w:rsidRPr="00FB11CE">
        <w:t xml:space="preserve"> sino también nacional. </w:t>
      </w:r>
      <w:r w:rsidR="00F73043" w:rsidRPr="00FB11CE">
        <w:t xml:space="preserve">La licenciatura </w:t>
      </w:r>
      <w:r w:rsidRPr="00FB11CE">
        <w:t>ha sido reconocid</w:t>
      </w:r>
      <w:r w:rsidR="004B1A75" w:rsidRPr="00FB11CE">
        <w:t>a</w:t>
      </w:r>
      <w:r w:rsidRPr="00FB11CE">
        <w:t xml:space="preserve"> por la Secretaría de Educación Pública (SEP) de México como un programa de calidad. El egresado puede obtener el reconocimiento de sus estudios por </w:t>
      </w:r>
      <w:r w:rsidR="004B1A75" w:rsidRPr="00FB11CE">
        <w:t xml:space="preserve">la </w:t>
      </w:r>
      <w:r w:rsidRPr="00FB11CE">
        <w:t>SEP al realizar el examen de certificación de EGEL-C</w:t>
      </w:r>
      <w:r w:rsidR="004B1A75" w:rsidRPr="00FB11CE">
        <w:t>eneval</w:t>
      </w:r>
      <w:r w:rsidRPr="00FB11CE">
        <w:t xml:space="preserve">, de acuerdo </w:t>
      </w:r>
      <w:r w:rsidR="004B1A75" w:rsidRPr="00FB11CE">
        <w:t>con el</w:t>
      </w:r>
      <w:r w:rsidRPr="00FB11CE">
        <w:t xml:space="preserve"> marco jurídico de México. </w:t>
      </w:r>
      <w:r w:rsidR="00F73043" w:rsidRPr="00FB11CE">
        <w:t xml:space="preserve">Esta licenciatura </w:t>
      </w:r>
      <w:r w:rsidR="004B1A75" w:rsidRPr="00FB11CE">
        <w:t>se halla</w:t>
      </w:r>
      <w:r w:rsidRPr="00FB11CE">
        <w:t xml:space="preserve"> entre las nueve</w:t>
      </w:r>
      <w:r w:rsidR="004B1A75" w:rsidRPr="00FB11CE">
        <w:t xml:space="preserve"> universidades que pertenecen al p</w:t>
      </w:r>
      <w:r w:rsidRPr="00FB11CE">
        <w:t>adrón de Programas de Licenciatura de Alto Rendimiento Académico-EGEL.</w:t>
      </w:r>
    </w:p>
    <w:p w14:paraId="71316317" w14:textId="48F27147" w:rsidR="00257E1D" w:rsidRPr="00FB11CE" w:rsidRDefault="00257E1D" w:rsidP="00257E1D">
      <w:pPr>
        <w:spacing w:line="360" w:lineRule="auto"/>
        <w:ind w:firstLine="708"/>
        <w:jc w:val="both"/>
      </w:pPr>
      <w:r w:rsidRPr="00FB11CE">
        <w:t xml:space="preserve">La publicación de </w:t>
      </w:r>
      <w:r w:rsidR="004B1A75" w:rsidRPr="00FB11CE">
        <w:t>escalafones</w:t>
      </w:r>
      <w:r w:rsidRPr="00FB11CE">
        <w:t xml:space="preserve"> universitarios se ha constituido en un referente importante en la valoración social del desempeño de las instituciones de educación superior. El Examen Nacional para Aspirantes a Residencias Médicas (ENARM) es un instrumento de </w:t>
      </w:r>
      <w:r w:rsidRPr="00FB11CE">
        <w:lastRenderedPageBreak/>
        <w:t>medición de conocimientos de medicina general. La tendenci</w:t>
      </w:r>
      <w:r w:rsidR="00F73043" w:rsidRPr="00FB11CE">
        <w:t>a del ingreso de sustentantes de esta licenciatura</w:t>
      </w:r>
      <w:r w:rsidR="006914F0" w:rsidRPr="00FB11CE">
        <w:t xml:space="preserve"> </w:t>
      </w:r>
      <w:r w:rsidR="004B1A75" w:rsidRPr="00FB11CE">
        <w:t xml:space="preserve">se encontró </w:t>
      </w:r>
      <w:r w:rsidRPr="00FB11CE">
        <w:t xml:space="preserve">ligeramente </w:t>
      </w:r>
      <w:r w:rsidR="004B1A75" w:rsidRPr="00FB11CE">
        <w:t xml:space="preserve">en aumento entre </w:t>
      </w:r>
      <w:r w:rsidRPr="00FB11CE">
        <w:t>los años 2009</w:t>
      </w:r>
      <w:r w:rsidR="004B1A75" w:rsidRPr="00FB11CE">
        <w:t>-</w:t>
      </w:r>
      <w:r w:rsidRPr="00FB11CE">
        <w:t>2014</w:t>
      </w:r>
      <w:r w:rsidR="004B1A75" w:rsidRPr="00FB11CE">
        <w:t>,</w:t>
      </w:r>
      <w:r w:rsidRPr="00FB11CE">
        <w:t xml:space="preserve"> y ocupa </w:t>
      </w:r>
      <w:r w:rsidR="004B1A75" w:rsidRPr="00FB11CE">
        <w:t xml:space="preserve">el </w:t>
      </w:r>
      <w:r w:rsidRPr="00FB11CE">
        <w:t xml:space="preserve">segundo lugar en </w:t>
      </w:r>
      <w:r w:rsidR="004B1A75" w:rsidRPr="00FB11CE">
        <w:t xml:space="preserve">cuanto a </w:t>
      </w:r>
      <w:r w:rsidRPr="00FB11CE">
        <w:t>promedio y número de admitidos en ENARM 2014</w:t>
      </w:r>
      <w:r w:rsidR="00F73043" w:rsidRPr="00FB11CE">
        <w:t xml:space="preserve"> en el entorno de la U</w:t>
      </w:r>
      <w:r w:rsidR="004B1A75" w:rsidRPr="00FB11CE">
        <w:t xml:space="preserve"> </w:t>
      </w:r>
      <w:r w:rsidR="00F73043" w:rsidRPr="00FB11CE">
        <w:t>de G</w:t>
      </w:r>
      <w:r w:rsidRPr="00FB11CE">
        <w:t xml:space="preserve"> </w:t>
      </w:r>
      <w:r w:rsidR="004B1A75" w:rsidRPr="00FB11CE">
        <w:t>(</w:t>
      </w:r>
      <w:r w:rsidRPr="00FB11CE">
        <w:t>si consideramos más de 1000 sustentantes</w:t>
      </w:r>
      <w:r w:rsidR="004B1A75" w:rsidRPr="00FB11CE">
        <w:t xml:space="preserve">), lo que la ubica </w:t>
      </w:r>
      <w:r w:rsidRPr="00FB11CE">
        <w:t>en una muy adecuada posición a nivel nacional. Es importante acotar que tanto en el 2014 como en el 2015 el promedio más alto a nivel nac</w:t>
      </w:r>
      <w:r w:rsidR="00F73043" w:rsidRPr="00FB11CE">
        <w:t>ional lo obtuvo un egresado de la licenciatura.</w:t>
      </w:r>
    </w:p>
    <w:p w14:paraId="0EB34BE4" w14:textId="745C2C49" w:rsidR="00257E1D" w:rsidRPr="00FB11CE" w:rsidRDefault="00F73043" w:rsidP="00257E1D">
      <w:pPr>
        <w:spacing w:line="360" w:lineRule="auto"/>
        <w:ind w:firstLine="708"/>
        <w:jc w:val="both"/>
      </w:pPr>
      <w:r w:rsidRPr="00FB11CE">
        <w:t xml:space="preserve">La licenciatura </w:t>
      </w:r>
      <w:r w:rsidR="00257E1D" w:rsidRPr="00FB11CE">
        <w:t>es relevante académicamente y responde a necesidades locales, regionales, nacionales e internacionales. El programa ha definido un proyecto educativo coherente con el proyecto institucional, en el cual se señalan los objetivos, los lineamientos básicos del currículo, las metas de desarrollo, las políticas y estrategias de planeación y evaluación, y el sistema de a</w:t>
      </w:r>
      <w:r w:rsidR="004B1A75" w:rsidRPr="00FB11CE">
        <w:t>seguramiento de la calidad. El p</w:t>
      </w:r>
      <w:r w:rsidR="00257E1D" w:rsidRPr="00FB11CE">
        <w:t>rograma es de dominio público. Toda la información anteriormente referida fue corroborada durante las visitas y entrevistas realizadas.</w:t>
      </w:r>
    </w:p>
    <w:p w14:paraId="0F7317EA" w14:textId="7EFEFEB4" w:rsidR="00257E1D" w:rsidRPr="00FB11CE" w:rsidRDefault="00257E1D" w:rsidP="00257E1D">
      <w:pPr>
        <w:spacing w:line="360" w:lineRule="auto"/>
        <w:ind w:firstLine="708"/>
        <w:jc w:val="both"/>
      </w:pPr>
      <w:r w:rsidRPr="00FB11CE">
        <w:t xml:space="preserve">Por otro lado, es importante acotar que México ha ratificado y se ha adherido a la denominada </w:t>
      </w:r>
      <w:r w:rsidRPr="00FB11CE">
        <w:rPr>
          <w:i/>
        </w:rPr>
        <w:t>Apostilla de la Haya</w:t>
      </w:r>
      <w:r w:rsidRPr="00FB11CE">
        <w:t xml:space="preserve">, que es un </w:t>
      </w:r>
      <w:r w:rsidR="004B1A75" w:rsidRPr="00FB11CE">
        <w:t>c</w:t>
      </w:r>
      <w:r w:rsidRPr="00FB11CE">
        <w:t xml:space="preserve">onvenio para la Eliminación del Requisito de </w:t>
      </w:r>
      <w:r w:rsidR="004B1A75" w:rsidRPr="00FB11CE">
        <w:t>“</w:t>
      </w:r>
      <w:r w:rsidRPr="00FB11CE">
        <w:t>Legalización para Documentos Públicos Extranjeros o Convenio de la Haya</w:t>
      </w:r>
      <w:r w:rsidR="004B1A75" w:rsidRPr="00FB11CE">
        <w:t xml:space="preserve">”. Este </w:t>
      </w:r>
      <w:r w:rsidRPr="00FB11CE">
        <w:t>reconoce la eficacia jurídica de un documento público emitido en otro país firmante.</w:t>
      </w:r>
    </w:p>
    <w:p w14:paraId="4D691452" w14:textId="3B9A3FD8" w:rsidR="00257E1D" w:rsidRPr="00FB11CE" w:rsidRDefault="004B1A75" w:rsidP="00257E1D">
      <w:pPr>
        <w:spacing w:line="360" w:lineRule="auto"/>
        <w:ind w:firstLine="708"/>
        <w:jc w:val="both"/>
      </w:pPr>
      <w:r w:rsidRPr="00FB11CE">
        <w:t>El T</w:t>
      </w:r>
      <w:r w:rsidR="00257E1D" w:rsidRPr="00FB11CE">
        <w:t xml:space="preserve">rámite de Apostilla consiste en colocar sobre el propio documento público una </w:t>
      </w:r>
      <w:r w:rsidRPr="00FB11CE">
        <w:t>a</w:t>
      </w:r>
      <w:r w:rsidR="00257E1D" w:rsidRPr="00FB11CE">
        <w:t xml:space="preserve">postilla que certificará internacionalmente la autenticidad de la firma de los documentos públicos expedidos, </w:t>
      </w:r>
      <w:r w:rsidRPr="00FB11CE">
        <w:t xml:space="preserve">con lo cual se faculta </w:t>
      </w:r>
      <w:r w:rsidR="006859E8" w:rsidRPr="00FB11CE">
        <w:t xml:space="preserve">a un profesional </w:t>
      </w:r>
      <w:r w:rsidRPr="00FB11CE">
        <w:t xml:space="preserve">para </w:t>
      </w:r>
      <w:r w:rsidR="00257E1D" w:rsidRPr="00FB11CE">
        <w:t>ejercer en otro país signatario.</w:t>
      </w:r>
    </w:p>
    <w:p w14:paraId="533D5CFD" w14:textId="7678D6EF" w:rsidR="00257E1D" w:rsidRPr="00FB11CE" w:rsidRDefault="00257E1D" w:rsidP="00257E1D">
      <w:pPr>
        <w:spacing w:line="360" w:lineRule="auto"/>
        <w:jc w:val="both"/>
      </w:pPr>
      <w:r w:rsidRPr="00FB11CE">
        <w:rPr>
          <w:b/>
        </w:rPr>
        <w:t>Debilidades:</w:t>
      </w:r>
      <w:r w:rsidRPr="00FB11CE">
        <w:t xml:space="preserve"> Los evaluadores internos hicieron referencia al poco crecimiento de la movilidad a nivel internacional de estudiantes y académicos</w:t>
      </w:r>
      <w:r w:rsidR="006859E8" w:rsidRPr="00FB11CE">
        <w:t>,</w:t>
      </w:r>
      <w:r w:rsidRPr="00FB11CE">
        <w:t xml:space="preserve"> y a la necesidad de expansión de los cuerpos académicos de investigación en el ámbito internacional. Sin embargo, durante la visita y las entrevistas a estudiantes y profesores se pudo conocer que en el presente año más de 120 estudiantes extranjeros realizaron actividad académica </w:t>
      </w:r>
      <w:r w:rsidR="009920DE" w:rsidRPr="00FB11CE">
        <w:t>en la licenciatura en Medicina de</w:t>
      </w:r>
      <w:r w:rsidRPr="00FB11CE">
        <w:t xml:space="preserve"> la Red de Medicina</w:t>
      </w:r>
      <w:r w:rsidR="006859E8" w:rsidRPr="00FB11CE">
        <w:t>,</w:t>
      </w:r>
      <w:r w:rsidRPr="00FB11CE">
        <w:t xml:space="preserve"> y un menor número de estudiantes de la U</w:t>
      </w:r>
      <w:r w:rsidR="006859E8" w:rsidRPr="00FB11CE">
        <w:t xml:space="preserve"> </w:t>
      </w:r>
      <w:r w:rsidR="009920DE" w:rsidRPr="00FB11CE">
        <w:t>de G</w:t>
      </w:r>
      <w:r w:rsidR="006859E8" w:rsidRPr="00FB11CE">
        <w:t xml:space="preserve"> </w:t>
      </w:r>
      <w:r w:rsidR="009920DE" w:rsidRPr="00FB11CE">
        <w:t xml:space="preserve">en el que se incluye el </w:t>
      </w:r>
      <w:r w:rsidR="008D695D" w:rsidRPr="00FB11CE">
        <w:t>CUALTOS</w:t>
      </w:r>
      <w:r w:rsidRPr="00FB11CE">
        <w:t>.</w:t>
      </w:r>
    </w:p>
    <w:p w14:paraId="74252F86" w14:textId="27AE98B8" w:rsidR="00257E1D" w:rsidRPr="00FB11CE" w:rsidRDefault="00257E1D" w:rsidP="00257E1D">
      <w:pPr>
        <w:spacing w:line="360" w:lineRule="auto"/>
        <w:jc w:val="both"/>
      </w:pPr>
      <w:r w:rsidRPr="00FB11CE">
        <w:rPr>
          <w:b/>
        </w:rPr>
        <w:t xml:space="preserve">Plan de </w:t>
      </w:r>
      <w:r w:rsidR="006859E8" w:rsidRPr="00FB11CE">
        <w:rPr>
          <w:b/>
        </w:rPr>
        <w:t>m</w:t>
      </w:r>
      <w:r w:rsidRPr="00FB11CE">
        <w:rPr>
          <w:b/>
        </w:rPr>
        <w:t>ejoramiento:</w:t>
      </w:r>
      <w:r w:rsidRPr="00FB11CE">
        <w:t xml:space="preserve"> Las debilidades pueden ser superadas a través de los objetivos planteados en</w:t>
      </w:r>
      <w:r w:rsidR="006859E8" w:rsidRPr="00FB11CE">
        <w:t xml:space="preserve"> la internacionalización del P</w:t>
      </w:r>
      <w:r w:rsidR="009920DE" w:rsidRPr="00FB11CE">
        <w:t xml:space="preserve">lan de </w:t>
      </w:r>
      <w:r w:rsidR="006859E8" w:rsidRPr="00FB11CE">
        <w:t>D</w:t>
      </w:r>
      <w:r w:rsidR="009920DE" w:rsidRPr="00FB11CE">
        <w:t>esarrollo</w:t>
      </w:r>
      <w:r w:rsidR="006914F0" w:rsidRPr="00FB11CE">
        <w:t xml:space="preserve"> </w:t>
      </w:r>
      <w:r w:rsidRPr="00FB11CE">
        <w:t>2014</w:t>
      </w:r>
      <w:r w:rsidR="006859E8" w:rsidRPr="00FB11CE">
        <w:t>-</w:t>
      </w:r>
      <w:r w:rsidRPr="00FB11CE">
        <w:t>2030, que considera la consolidación de la internacionalización en las funciones sustantivas de la U</w:t>
      </w:r>
      <w:r w:rsidR="009920DE" w:rsidRPr="00FB11CE">
        <w:t xml:space="preserve"> de G</w:t>
      </w:r>
      <w:r w:rsidRPr="00FB11CE">
        <w:t xml:space="preserve">. Además, </w:t>
      </w:r>
      <w:r w:rsidRPr="00FB11CE">
        <w:lastRenderedPageBreak/>
        <w:t xml:space="preserve">se recomienda mantener e incrementar la movilidad internacional de estudiantes y académicos, </w:t>
      </w:r>
      <w:r w:rsidR="009920DE" w:rsidRPr="00FB11CE">
        <w:t>como lo plantea el plan de desarrollo</w:t>
      </w:r>
      <w:r w:rsidR="006859E8" w:rsidRPr="00FB11CE">
        <w:t>.</w:t>
      </w:r>
    </w:p>
    <w:p w14:paraId="519D0ACF" w14:textId="4D5FBBD8" w:rsidR="00257E1D" w:rsidRPr="00FB11CE" w:rsidRDefault="00257E1D" w:rsidP="00257E1D">
      <w:pPr>
        <w:spacing w:line="360" w:lineRule="auto"/>
        <w:jc w:val="both"/>
      </w:pPr>
      <w:r w:rsidRPr="00FB11CE">
        <w:rPr>
          <w:b/>
        </w:rPr>
        <w:t>Calificación:</w:t>
      </w:r>
      <w:r w:rsidRPr="00FB11CE">
        <w:t xml:space="preserve"> 10 </w:t>
      </w:r>
      <w:r w:rsidR="006859E8" w:rsidRPr="00FB11CE">
        <w:t>=</w:t>
      </w:r>
      <w:r w:rsidRPr="00FB11CE">
        <w:t xml:space="preserve"> </w:t>
      </w:r>
      <w:r w:rsidR="006859E8" w:rsidRPr="00FB11CE">
        <w:t>muy alta o excelente</w:t>
      </w:r>
      <w:r w:rsidRPr="00FB11CE">
        <w:t>.</w:t>
      </w:r>
    </w:p>
    <w:p w14:paraId="7993199C" w14:textId="03B94F08" w:rsidR="00257E1D" w:rsidRPr="00FB11CE" w:rsidRDefault="004024F5" w:rsidP="004024F5">
      <w:pPr>
        <w:spacing w:line="360" w:lineRule="auto"/>
        <w:jc w:val="both"/>
      </w:pPr>
      <w:r w:rsidRPr="00FB11CE">
        <w:t xml:space="preserve">4. </w:t>
      </w:r>
      <w:r w:rsidR="00257E1D" w:rsidRPr="00FB11CE">
        <w:t xml:space="preserve">Reconocimiento de la sociedad a los egresados por su desempeño </w:t>
      </w:r>
    </w:p>
    <w:p w14:paraId="1B4A6E3C" w14:textId="2034EB4A" w:rsidR="00257E1D" w:rsidRPr="00FB11CE" w:rsidRDefault="00257E1D" w:rsidP="00257E1D">
      <w:pPr>
        <w:spacing w:line="360" w:lineRule="auto"/>
        <w:jc w:val="both"/>
      </w:pPr>
      <w:r w:rsidRPr="00FB11CE">
        <w:rPr>
          <w:b/>
        </w:rPr>
        <w:t>Fortalezas:</w:t>
      </w:r>
      <w:r w:rsidR="009920DE" w:rsidRPr="00FB11CE">
        <w:t xml:space="preserve"> El plan de desarrollo</w:t>
      </w:r>
      <w:r w:rsidRPr="00FB11CE">
        <w:t xml:space="preserve"> de </w:t>
      </w:r>
      <w:r w:rsidR="008D695D" w:rsidRPr="00FB11CE">
        <w:t>CUALTOS</w:t>
      </w:r>
      <w:r w:rsidR="006859E8" w:rsidRPr="00FB11CE">
        <w:t xml:space="preserve"> </w:t>
      </w:r>
      <w:r w:rsidRPr="00FB11CE">
        <w:t xml:space="preserve">incluye </w:t>
      </w:r>
      <w:r w:rsidR="006859E8" w:rsidRPr="00FB11CE">
        <w:t xml:space="preserve">un </w:t>
      </w:r>
      <w:r w:rsidRPr="00FB11CE">
        <w:t>plan estratégico para utilizar la información obtenida por medio de los programas de seguimiento de egresados para generar mecanismos de retroalimentación académica y vinculación con el mercado de trabajo para consolidar el reconocimiento social al egresado desde las dimensiones nacional e internacional.</w:t>
      </w:r>
    </w:p>
    <w:p w14:paraId="1173B151" w14:textId="1DE78EB1" w:rsidR="00257E1D" w:rsidRPr="00FB11CE" w:rsidRDefault="009920DE" w:rsidP="00257E1D">
      <w:pPr>
        <w:spacing w:line="360" w:lineRule="auto"/>
        <w:ind w:firstLine="708"/>
        <w:jc w:val="both"/>
      </w:pPr>
      <w:r w:rsidRPr="00FB11CE">
        <w:t xml:space="preserve">A nivel </w:t>
      </w:r>
      <w:r w:rsidR="006859E8" w:rsidRPr="00FB11CE">
        <w:t>n</w:t>
      </w:r>
      <w:r w:rsidRPr="00FB11CE">
        <w:t>acional</w:t>
      </w:r>
      <w:r w:rsidR="006859E8" w:rsidRPr="00FB11CE">
        <w:t>,</w:t>
      </w:r>
      <w:r w:rsidRPr="00FB11CE">
        <w:t xml:space="preserve"> la licenciatura </w:t>
      </w:r>
      <w:r w:rsidR="00257E1D" w:rsidRPr="00FB11CE">
        <w:t>se evalúa con base en los resultados que los alumnos y egresados tienen en el Examen General de Egreso y en el Examen Nacional de Residencias Médicas, los cuales han sido favo</w:t>
      </w:r>
      <w:r w:rsidRPr="00FB11CE">
        <w:t>rables</w:t>
      </w:r>
      <w:r w:rsidR="006859E8" w:rsidRPr="00FB11CE">
        <w:t>.</w:t>
      </w:r>
      <w:r w:rsidRPr="00FB11CE">
        <w:t xml:space="preserve"> </w:t>
      </w:r>
      <w:r w:rsidR="006859E8" w:rsidRPr="00FB11CE">
        <w:t>C</w:t>
      </w:r>
      <w:r w:rsidRPr="00FB11CE">
        <w:t>on base en ellos</w:t>
      </w:r>
      <w:r w:rsidR="006859E8" w:rsidRPr="00FB11CE">
        <w:t>,</w:t>
      </w:r>
      <w:r w:rsidRPr="00FB11CE">
        <w:t xml:space="preserve"> la licenciatura se encuentra ubicada</w:t>
      </w:r>
      <w:r w:rsidR="00257E1D" w:rsidRPr="00FB11CE">
        <w:t xml:space="preserve"> dentro de las primeras </w:t>
      </w:r>
      <w:r w:rsidR="006859E8" w:rsidRPr="00FB11CE">
        <w:t>quince</w:t>
      </w:r>
      <w:r w:rsidR="00257E1D" w:rsidRPr="00FB11CE">
        <w:t xml:space="preserve"> </w:t>
      </w:r>
      <w:r w:rsidR="006859E8" w:rsidRPr="00FB11CE">
        <w:t>e</w:t>
      </w:r>
      <w:r w:rsidR="00257E1D" w:rsidRPr="00FB11CE">
        <w:t xml:space="preserve">scuelas de </w:t>
      </w:r>
      <w:r w:rsidR="006859E8" w:rsidRPr="00FB11CE">
        <w:t>m</w:t>
      </w:r>
      <w:r w:rsidR="00257E1D" w:rsidRPr="00FB11CE">
        <w:t xml:space="preserve">edicina del </w:t>
      </w:r>
      <w:r w:rsidR="006859E8" w:rsidRPr="00FB11CE">
        <w:t>p</w:t>
      </w:r>
      <w:r w:rsidR="00257E1D" w:rsidRPr="00FB11CE">
        <w:t>aís (</w:t>
      </w:r>
      <w:r w:rsidR="006859E8" w:rsidRPr="00FB11CE">
        <w:t>escalafón</w:t>
      </w:r>
      <w:r w:rsidR="00257E1D" w:rsidRPr="00FB11CE">
        <w:t xml:space="preserve"> reportado </w:t>
      </w:r>
      <w:r w:rsidR="006859E8" w:rsidRPr="00FB11CE">
        <w:t>en</w:t>
      </w:r>
      <w:r w:rsidR="00257E1D" w:rsidRPr="00FB11CE">
        <w:t xml:space="preserve"> </w:t>
      </w:r>
      <w:r w:rsidR="006859E8" w:rsidRPr="00FB11CE">
        <w:rPr>
          <w:i/>
        </w:rPr>
        <w:t>El Universal</w:t>
      </w:r>
      <w:r w:rsidR="006859E8" w:rsidRPr="00FB11CE">
        <w:t xml:space="preserve">, </w:t>
      </w:r>
      <w:r w:rsidR="00257E1D" w:rsidRPr="00FB11CE">
        <w:t xml:space="preserve">un medio de comunicación </w:t>
      </w:r>
      <w:r w:rsidR="006859E8" w:rsidRPr="00FB11CE">
        <w:t>n</w:t>
      </w:r>
      <w:r w:rsidR="00257E1D" w:rsidRPr="00FB11CE">
        <w:t>acional).</w:t>
      </w:r>
    </w:p>
    <w:p w14:paraId="1E6628C6" w14:textId="27C3EF8D" w:rsidR="00257E1D" w:rsidRPr="00FB11CE" w:rsidRDefault="009920DE" w:rsidP="00257E1D">
      <w:pPr>
        <w:spacing w:line="360" w:lineRule="auto"/>
        <w:ind w:firstLine="708"/>
        <w:jc w:val="both"/>
      </w:pPr>
      <w:r w:rsidRPr="00FB11CE">
        <w:t>Los egresados y alumnos de la licenciatura han</w:t>
      </w:r>
      <w:r w:rsidR="00257E1D" w:rsidRPr="00FB11CE">
        <w:t xml:space="preserve"> logrado tener un reconocimiento en las </w:t>
      </w:r>
      <w:r w:rsidR="006859E8" w:rsidRPr="00FB11CE">
        <w:t xml:space="preserve">instituciones de salud locales </w:t>
      </w:r>
      <w:r w:rsidR="00257E1D" w:rsidRPr="00FB11CE">
        <w:t xml:space="preserve">debido a su buen desempeño (no se presentan evidencias). A nivel </w:t>
      </w:r>
      <w:r w:rsidR="006859E8" w:rsidRPr="00FB11CE">
        <w:t>i</w:t>
      </w:r>
      <w:r w:rsidR="00257E1D" w:rsidRPr="00FB11CE">
        <w:t>nternacional</w:t>
      </w:r>
      <w:r w:rsidR="006859E8" w:rsidRPr="00FB11CE">
        <w:t>,</w:t>
      </w:r>
      <w:r w:rsidR="00257E1D" w:rsidRPr="00FB11CE">
        <w:t xml:space="preserve"> los alumnos han logrado </w:t>
      </w:r>
      <w:r w:rsidR="006859E8" w:rsidRPr="00FB11CE">
        <w:t>menciones</w:t>
      </w:r>
      <w:r w:rsidR="00257E1D" w:rsidRPr="00FB11CE">
        <w:t xml:space="preserve"> honorífica</w:t>
      </w:r>
      <w:r w:rsidR="006859E8" w:rsidRPr="00FB11CE">
        <w:t>s</w:t>
      </w:r>
      <w:r w:rsidR="00257E1D" w:rsidRPr="00FB11CE">
        <w:t xml:space="preserve"> por la calidad de su desempeño en España.</w:t>
      </w:r>
    </w:p>
    <w:p w14:paraId="5036FE2F" w14:textId="0D024DDE" w:rsidR="00257E1D" w:rsidRPr="00FB11CE" w:rsidRDefault="00257E1D" w:rsidP="00257E1D">
      <w:pPr>
        <w:spacing w:line="360" w:lineRule="auto"/>
        <w:jc w:val="both"/>
      </w:pPr>
      <w:r w:rsidRPr="00FB11CE">
        <w:rPr>
          <w:b/>
        </w:rPr>
        <w:t>Debilidades:</w:t>
      </w:r>
      <w:r w:rsidRPr="00FB11CE">
        <w:t xml:space="preserve"> No se han iniciado estudios sistemáticos </w:t>
      </w:r>
      <w:r w:rsidR="006859E8" w:rsidRPr="00FB11CE">
        <w:t>sobre el reconocimiento o el</w:t>
      </w:r>
      <w:r w:rsidRPr="00FB11CE">
        <w:t xml:space="preserve"> impacto social que los egresados tienen en el ámbito local, nacional e internacional.</w:t>
      </w:r>
    </w:p>
    <w:p w14:paraId="68C22B23" w14:textId="787CB70E" w:rsidR="00257E1D" w:rsidRPr="00FB11CE" w:rsidRDefault="006859E8" w:rsidP="00257E1D">
      <w:pPr>
        <w:spacing w:line="360" w:lineRule="auto"/>
        <w:jc w:val="both"/>
      </w:pPr>
      <w:r w:rsidRPr="00FB11CE">
        <w:rPr>
          <w:b/>
        </w:rPr>
        <w:t>Plan de m</w:t>
      </w:r>
      <w:r w:rsidR="00257E1D" w:rsidRPr="00FB11CE">
        <w:rPr>
          <w:b/>
        </w:rPr>
        <w:t>ejoramiento:</w:t>
      </w:r>
      <w:r w:rsidR="009920DE" w:rsidRPr="00FB11CE">
        <w:t xml:space="preserve"> Iniciar</w:t>
      </w:r>
      <w:r w:rsidR="00257E1D" w:rsidRPr="00FB11CE">
        <w:t xml:space="preserve"> los estudios sistemáticos planeados acerca del egresado </w:t>
      </w:r>
      <w:r w:rsidR="00257E1D" w:rsidRPr="00FB11CE">
        <w:rPr>
          <w:b/>
        </w:rPr>
        <w:t xml:space="preserve">Calificación: </w:t>
      </w:r>
      <w:r w:rsidR="00257E1D" w:rsidRPr="00FB11CE">
        <w:t xml:space="preserve">8 </w:t>
      </w:r>
      <w:r w:rsidRPr="00FB11CE">
        <w:t>=</w:t>
      </w:r>
      <w:r w:rsidR="00257E1D" w:rsidRPr="00FB11CE">
        <w:t xml:space="preserve"> </w:t>
      </w:r>
      <w:r w:rsidRPr="00FB11CE">
        <w:t xml:space="preserve">medianamente </w:t>
      </w:r>
      <w:r w:rsidR="00257E1D" w:rsidRPr="00FB11CE">
        <w:t>alta.</w:t>
      </w:r>
    </w:p>
    <w:p w14:paraId="51603E46" w14:textId="265348D8" w:rsidR="00257E1D" w:rsidRPr="00FB11CE" w:rsidRDefault="004024F5" w:rsidP="004024F5">
      <w:pPr>
        <w:spacing w:line="360" w:lineRule="auto"/>
        <w:ind w:left="-74"/>
        <w:jc w:val="both"/>
      </w:pPr>
      <w:r w:rsidRPr="00FB11CE">
        <w:t xml:space="preserve">5. </w:t>
      </w:r>
      <w:r w:rsidR="00257E1D" w:rsidRPr="00FB11CE">
        <w:t xml:space="preserve">Competitividad de los egresados ante similares externos </w:t>
      </w:r>
    </w:p>
    <w:p w14:paraId="7441D2C7" w14:textId="2C840C0D" w:rsidR="00257E1D" w:rsidRPr="00FB11CE" w:rsidRDefault="00257E1D" w:rsidP="00257E1D">
      <w:pPr>
        <w:spacing w:line="360" w:lineRule="auto"/>
        <w:jc w:val="both"/>
      </w:pPr>
      <w:r w:rsidRPr="00FB11CE">
        <w:rPr>
          <w:b/>
        </w:rPr>
        <w:t xml:space="preserve">Fortalezas: </w:t>
      </w:r>
      <w:r w:rsidR="009920DE" w:rsidRPr="00FB11CE">
        <w:t>El</w:t>
      </w:r>
      <w:r w:rsidR="006914F0" w:rsidRPr="00FB11CE">
        <w:t xml:space="preserve"> </w:t>
      </w:r>
      <w:r w:rsidR="009920DE" w:rsidRPr="00FB11CE">
        <w:t xml:space="preserve">plan de desarrollo del </w:t>
      </w:r>
      <w:r w:rsidR="008D695D" w:rsidRPr="00FB11CE">
        <w:t>CUALTOS</w:t>
      </w:r>
      <w:r w:rsidR="006859E8" w:rsidRPr="00FB11CE">
        <w:t xml:space="preserve"> </w:t>
      </w:r>
      <w:r w:rsidRPr="00FB11CE">
        <w:t xml:space="preserve">incluye </w:t>
      </w:r>
      <w:r w:rsidR="006859E8" w:rsidRPr="00FB11CE">
        <w:t xml:space="preserve">un </w:t>
      </w:r>
      <w:r w:rsidRPr="00FB11CE">
        <w:t>plan estratégico para consolidar la competitividad del egresado desde las dimensiones nacional e internacional.</w:t>
      </w:r>
    </w:p>
    <w:p w14:paraId="1C4003D9" w14:textId="3DFB8781" w:rsidR="00257E1D" w:rsidRPr="00FB11CE" w:rsidRDefault="00257E1D" w:rsidP="00257E1D">
      <w:pPr>
        <w:spacing w:line="360" w:lineRule="auto"/>
        <w:ind w:firstLine="708"/>
        <w:jc w:val="both"/>
      </w:pPr>
      <w:r w:rsidRPr="00FB11CE">
        <w:t>Algunos alumnos y egresados han recibido reconocimientos en los hospitales en donde asisten a campos clínicos</w:t>
      </w:r>
      <w:r w:rsidR="006859E8" w:rsidRPr="00FB11CE">
        <w:t>,</w:t>
      </w:r>
      <w:r w:rsidRPr="00FB11CE">
        <w:t xml:space="preserve"> y algunos alumnos que ha realizado práctica clínica hospitalaria en otros países han recibido mención de honor.</w:t>
      </w:r>
    </w:p>
    <w:p w14:paraId="5EE05081" w14:textId="3A0AD273" w:rsidR="00257E1D" w:rsidRPr="00FB11CE" w:rsidRDefault="00257E1D" w:rsidP="00257E1D">
      <w:pPr>
        <w:spacing w:line="360" w:lineRule="auto"/>
        <w:ind w:firstLine="708"/>
        <w:jc w:val="both"/>
      </w:pPr>
      <w:r w:rsidRPr="00FB11CE">
        <w:t>A nivel local</w:t>
      </w:r>
      <w:r w:rsidR="006859E8" w:rsidRPr="00FB11CE">
        <w:t>,</w:t>
      </w:r>
      <w:r w:rsidRPr="00FB11CE">
        <w:t xml:space="preserve"> los </w:t>
      </w:r>
      <w:r w:rsidR="006859E8" w:rsidRPr="00FB11CE">
        <w:t xml:space="preserve">jefes de enseñanza </w:t>
      </w:r>
      <w:r w:rsidRPr="00FB11CE">
        <w:t>y médicos adscritos prefieren a alumnos y egresad</w:t>
      </w:r>
      <w:r w:rsidR="00793505" w:rsidRPr="00FB11CE">
        <w:t>os del Centro Universitario de L</w:t>
      </w:r>
      <w:r w:rsidRPr="00FB11CE">
        <w:t xml:space="preserve">os Altos porque han demostrado tener mejores competencias y habilidades que los alumnos y egresados de otras </w:t>
      </w:r>
      <w:r w:rsidR="006859E8" w:rsidRPr="00FB11CE">
        <w:t>escuelas de medicina</w:t>
      </w:r>
      <w:r w:rsidRPr="00FB11CE">
        <w:t>.</w:t>
      </w:r>
    </w:p>
    <w:p w14:paraId="5E7D594D" w14:textId="091BBD37" w:rsidR="00257E1D" w:rsidRPr="00FB11CE" w:rsidRDefault="00257E1D" w:rsidP="00257E1D">
      <w:pPr>
        <w:spacing w:line="360" w:lineRule="auto"/>
        <w:ind w:firstLine="708"/>
        <w:jc w:val="both"/>
      </w:pPr>
      <w:r w:rsidRPr="00FB11CE">
        <w:lastRenderedPageBreak/>
        <w:t xml:space="preserve">En el examen </w:t>
      </w:r>
      <w:r w:rsidR="006859E8" w:rsidRPr="00FB11CE">
        <w:t>nacional de residencia médicas</w:t>
      </w:r>
      <w:r w:rsidRPr="00FB11CE">
        <w:t xml:space="preserve"> se cuenta con un porcentaje de 28</w:t>
      </w:r>
      <w:r w:rsidR="006859E8" w:rsidRPr="00FB11CE">
        <w:t>.</w:t>
      </w:r>
      <w:r w:rsidRPr="00FB11CE">
        <w:t>3</w:t>
      </w:r>
      <w:r w:rsidR="006859E8" w:rsidRPr="00FB11CE">
        <w:t> </w:t>
      </w:r>
      <w:r w:rsidRPr="00FB11CE">
        <w:t>% de ingreso, con puntajes altos.</w:t>
      </w:r>
    </w:p>
    <w:p w14:paraId="09D7C328" w14:textId="56A5152D" w:rsidR="00257E1D" w:rsidRPr="00FB11CE" w:rsidRDefault="00257E1D" w:rsidP="00257E1D">
      <w:pPr>
        <w:spacing w:line="360" w:lineRule="auto"/>
        <w:ind w:firstLine="708"/>
        <w:jc w:val="both"/>
      </w:pPr>
      <w:r w:rsidRPr="00FB11CE">
        <w:t xml:space="preserve">Los egresados del </w:t>
      </w:r>
      <w:r w:rsidR="006859E8" w:rsidRPr="00FB11CE">
        <w:t xml:space="preserve">centro universitario </w:t>
      </w:r>
      <w:r w:rsidRPr="00FB11CE">
        <w:t xml:space="preserve">se han destacado por tener liderazgo e incluso ocupan puestos como </w:t>
      </w:r>
      <w:r w:rsidR="006859E8" w:rsidRPr="00FB11CE">
        <w:t xml:space="preserve">jefes de residentes, coordinadores </w:t>
      </w:r>
      <w:r w:rsidR="00523DF9" w:rsidRPr="00FB11CE">
        <w:t>o</w:t>
      </w:r>
      <w:r w:rsidR="006859E8" w:rsidRPr="00FB11CE">
        <w:t xml:space="preserve"> jefes de enseñanza</w:t>
      </w:r>
      <w:r w:rsidRPr="00FB11CE">
        <w:t>.</w:t>
      </w:r>
    </w:p>
    <w:p w14:paraId="35668363" w14:textId="77777777" w:rsidR="00257E1D" w:rsidRPr="00FB11CE" w:rsidRDefault="00257E1D" w:rsidP="00257E1D">
      <w:pPr>
        <w:spacing w:line="360" w:lineRule="auto"/>
        <w:jc w:val="both"/>
      </w:pPr>
      <w:r w:rsidRPr="00FB11CE">
        <w:rPr>
          <w:b/>
        </w:rPr>
        <w:t>Debilidades:</w:t>
      </w:r>
      <w:r w:rsidRPr="00FB11CE">
        <w:t xml:space="preserve"> No se tiene un instrumento que permita realizar estudios y análisis sobre la competitividad de los egresados.</w:t>
      </w:r>
    </w:p>
    <w:p w14:paraId="38CB4D19" w14:textId="6FD795F7" w:rsidR="00257E1D" w:rsidRPr="00FB11CE" w:rsidRDefault="00257E1D" w:rsidP="00257E1D">
      <w:pPr>
        <w:spacing w:line="360" w:lineRule="auto"/>
        <w:jc w:val="both"/>
      </w:pPr>
      <w:r w:rsidRPr="00FB11CE">
        <w:rPr>
          <w:b/>
        </w:rPr>
        <w:t xml:space="preserve">Plan de </w:t>
      </w:r>
      <w:r w:rsidR="00523DF9" w:rsidRPr="00FB11CE">
        <w:rPr>
          <w:b/>
        </w:rPr>
        <w:t>m</w:t>
      </w:r>
      <w:r w:rsidRPr="00FB11CE">
        <w:rPr>
          <w:b/>
        </w:rPr>
        <w:t xml:space="preserve">ejoramiento: </w:t>
      </w:r>
      <w:r w:rsidRPr="00FB11CE">
        <w:t>Realizar estudios sistemáticos de seguimiento de egresados incluyendo el aspecto de la competitividad. Establecer mecanismos (cursos de actualización, conferencias, diplomados) de vinculación permanente con los egresados.</w:t>
      </w:r>
    </w:p>
    <w:p w14:paraId="6A5993A4" w14:textId="7064180B" w:rsidR="00257E1D" w:rsidRPr="00FB11CE" w:rsidRDefault="00257E1D" w:rsidP="00257E1D">
      <w:pPr>
        <w:spacing w:line="360" w:lineRule="auto"/>
        <w:jc w:val="both"/>
      </w:pPr>
      <w:r w:rsidRPr="00FB11CE">
        <w:rPr>
          <w:b/>
        </w:rPr>
        <w:t xml:space="preserve">Calificación: </w:t>
      </w:r>
      <w:r w:rsidRPr="00FB11CE">
        <w:t xml:space="preserve">8 </w:t>
      </w:r>
      <w:r w:rsidR="00523DF9" w:rsidRPr="00FB11CE">
        <w:t>=</w:t>
      </w:r>
      <w:r w:rsidRPr="00FB11CE">
        <w:t xml:space="preserve"> </w:t>
      </w:r>
      <w:r w:rsidR="00523DF9" w:rsidRPr="00FB11CE">
        <w:t>m</w:t>
      </w:r>
      <w:r w:rsidRPr="00FB11CE">
        <w:t>edianamente alta.</w:t>
      </w:r>
    </w:p>
    <w:p w14:paraId="5A4ADEA8" w14:textId="58DA00C1" w:rsidR="00257E1D" w:rsidRPr="00FB11CE" w:rsidRDefault="004024F5" w:rsidP="004024F5">
      <w:pPr>
        <w:spacing w:line="360" w:lineRule="auto"/>
        <w:ind w:left="-74"/>
        <w:jc w:val="both"/>
      </w:pPr>
      <w:r w:rsidRPr="00FB11CE">
        <w:t xml:space="preserve">6. </w:t>
      </w:r>
      <w:r w:rsidR="00257E1D" w:rsidRPr="00FB11CE">
        <w:t xml:space="preserve">Percepción de la comunidad científica, colegios especializados, egresados y empleadores </w:t>
      </w:r>
    </w:p>
    <w:p w14:paraId="054CA9E1" w14:textId="1D42DF9F" w:rsidR="00257E1D" w:rsidRPr="00FB11CE" w:rsidRDefault="00257E1D" w:rsidP="00257E1D">
      <w:pPr>
        <w:spacing w:line="360" w:lineRule="auto"/>
        <w:jc w:val="both"/>
      </w:pPr>
      <w:r w:rsidRPr="00FB11CE">
        <w:rPr>
          <w:b/>
        </w:rPr>
        <w:t xml:space="preserve">Fortalezas: </w:t>
      </w:r>
      <w:r w:rsidRPr="00FB11CE">
        <w:t>Los</w:t>
      </w:r>
      <w:r w:rsidR="009920DE" w:rsidRPr="00FB11CE">
        <w:t xml:space="preserve"> egresados del programa </w:t>
      </w:r>
      <w:r w:rsidRPr="00FB11CE">
        <w:t xml:space="preserve">de la </w:t>
      </w:r>
      <w:r w:rsidR="00523DF9" w:rsidRPr="00FB11CE">
        <w:t xml:space="preserve">red universitaria </w:t>
      </w:r>
      <w:r w:rsidRPr="00FB11CE">
        <w:t>de la U de G son reconocidos por la calidad de la formación que reciben y se destacan por su desempeño en la disciplina, condición que se evidenci</w:t>
      </w:r>
      <w:r w:rsidR="00523DF9" w:rsidRPr="00FB11CE">
        <w:t>ó</w:t>
      </w:r>
      <w:r w:rsidRPr="00FB11CE">
        <w:t xml:space="preserve"> en la percepción de los empleadores, la cual fue corroborada por los egresados durante las visitas y entrevistas realizadas. Además, en el ENARM los egresados de la U de G ocuparon </w:t>
      </w:r>
      <w:r w:rsidR="00523DF9" w:rsidRPr="00FB11CE">
        <w:t xml:space="preserve">el </w:t>
      </w:r>
      <w:r w:rsidRPr="00FB11CE">
        <w:t xml:space="preserve">segundo lugar en promedio y número de admitidos en el 2014 </w:t>
      </w:r>
      <w:r w:rsidR="00523DF9" w:rsidRPr="00FB11CE">
        <w:t>(</w:t>
      </w:r>
      <w:r w:rsidRPr="00FB11CE">
        <w:t>si consideramos más de 1000 sustentantes</w:t>
      </w:r>
      <w:r w:rsidR="00523DF9" w:rsidRPr="00FB11CE">
        <w:t>),</w:t>
      </w:r>
      <w:r w:rsidRPr="00FB11CE">
        <w:t xml:space="preserve"> lo que representa un reconocimiento a nivel nacional. Es importante acotar que se mantiene un vínculo interesante entre los egresados y la institución académica, </w:t>
      </w:r>
      <w:r w:rsidR="00523DF9" w:rsidRPr="00FB11CE">
        <w:t>lo cual</w:t>
      </w:r>
      <w:r w:rsidRPr="00FB11CE">
        <w:t xml:space="preserve"> se encuentra reflejado en </w:t>
      </w:r>
      <w:r w:rsidR="00523DF9" w:rsidRPr="00FB11CE">
        <w:t>su</w:t>
      </w:r>
      <w:r w:rsidRPr="00FB11CE">
        <w:t xml:space="preserve"> marco jurídico.</w:t>
      </w:r>
    </w:p>
    <w:p w14:paraId="691DBDDB" w14:textId="70539D7E" w:rsidR="00257E1D" w:rsidRPr="00FB11CE" w:rsidRDefault="00257E1D" w:rsidP="00257E1D">
      <w:pPr>
        <w:spacing w:line="360" w:lineRule="auto"/>
        <w:jc w:val="both"/>
      </w:pPr>
      <w:r w:rsidRPr="00FB11CE">
        <w:rPr>
          <w:b/>
        </w:rPr>
        <w:t>Debilidades:</w:t>
      </w:r>
      <w:r w:rsidRPr="00FB11CE">
        <w:t xml:space="preserve"> Coincidimos con las referidas por los evaluadores internos, </w:t>
      </w:r>
      <w:r w:rsidR="00523DF9" w:rsidRPr="00FB11CE">
        <w:t xml:space="preserve">es decir, </w:t>
      </w:r>
      <w:r w:rsidRPr="00FB11CE">
        <w:t>realizar seguimiento a los egresados para conocer sus logros. Además, establecer convenios nacionales que faciliten la inserción de un número determinado de egresados al campo laboral.</w:t>
      </w:r>
    </w:p>
    <w:p w14:paraId="35095F57" w14:textId="3FB957C9" w:rsidR="00257E1D" w:rsidRPr="00FB11CE" w:rsidRDefault="00257E1D" w:rsidP="00257E1D">
      <w:pPr>
        <w:spacing w:line="360" w:lineRule="auto"/>
        <w:jc w:val="both"/>
      </w:pPr>
      <w:r w:rsidRPr="00FB11CE">
        <w:rPr>
          <w:b/>
        </w:rPr>
        <w:t xml:space="preserve">Plan de </w:t>
      </w:r>
      <w:r w:rsidR="00523DF9" w:rsidRPr="00FB11CE">
        <w:rPr>
          <w:b/>
        </w:rPr>
        <w:t>m</w:t>
      </w:r>
      <w:r w:rsidRPr="00FB11CE">
        <w:rPr>
          <w:b/>
        </w:rPr>
        <w:t>ejoramiento:</w:t>
      </w:r>
      <w:r w:rsidRPr="00FB11CE">
        <w:t xml:space="preserve"> Consideramos que las estrategias de los evaluadores internos son adecuadas para superar las debilidades, entre las que se encuentra</w:t>
      </w:r>
      <w:r w:rsidR="00523DF9" w:rsidRPr="00FB11CE">
        <w:t>n</w:t>
      </w:r>
      <w:r w:rsidRPr="00FB11CE">
        <w:t xml:space="preserve"> el contar con un programa de seguimiento de los egresados más sistemático, mantener un contacto más directo con los empleadores y colegios de profesionales.</w:t>
      </w:r>
    </w:p>
    <w:p w14:paraId="439B4BD8" w14:textId="390664FB" w:rsidR="00257E1D" w:rsidRPr="00FB11CE" w:rsidRDefault="00257E1D" w:rsidP="00257E1D">
      <w:pPr>
        <w:spacing w:line="360" w:lineRule="auto"/>
        <w:jc w:val="both"/>
      </w:pPr>
      <w:r w:rsidRPr="00FB11CE">
        <w:rPr>
          <w:b/>
        </w:rPr>
        <w:t xml:space="preserve">Calificación: </w:t>
      </w:r>
      <w:r w:rsidRPr="00FB11CE">
        <w:t xml:space="preserve">9 </w:t>
      </w:r>
      <w:r w:rsidR="00523DF9" w:rsidRPr="00FB11CE">
        <w:t>=</w:t>
      </w:r>
      <w:r w:rsidRPr="00FB11CE">
        <w:t xml:space="preserve"> </w:t>
      </w:r>
      <w:r w:rsidR="00523DF9" w:rsidRPr="00FB11CE">
        <w:t>a</w:t>
      </w:r>
      <w:r w:rsidRPr="00FB11CE">
        <w:t>lta.</w:t>
      </w:r>
      <w:r w:rsidRPr="00FB11CE">
        <w:rPr>
          <w:b/>
        </w:rPr>
        <w:t xml:space="preserve"> </w:t>
      </w:r>
    </w:p>
    <w:p w14:paraId="62E34F32" w14:textId="478CC912" w:rsidR="00257E1D" w:rsidRPr="00FB11CE" w:rsidRDefault="005E2216" w:rsidP="004024F5">
      <w:pPr>
        <w:spacing w:line="360" w:lineRule="auto"/>
        <w:ind w:left="-74"/>
        <w:jc w:val="both"/>
      </w:pPr>
      <w:r w:rsidRPr="00FB11CE">
        <w:t>7</w:t>
      </w:r>
      <w:r w:rsidR="004024F5" w:rsidRPr="00FB11CE">
        <w:t xml:space="preserve">. </w:t>
      </w:r>
      <w:r w:rsidR="00257E1D" w:rsidRPr="00FB11CE">
        <w:t xml:space="preserve">Impacto en la inserción laboral nacional e internacional </w:t>
      </w:r>
    </w:p>
    <w:p w14:paraId="456213D8" w14:textId="17A58EE6" w:rsidR="00257E1D" w:rsidRPr="00FB11CE" w:rsidRDefault="00257E1D" w:rsidP="00257E1D">
      <w:pPr>
        <w:spacing w:line="360" w:lineRule="auto"/>
        <w:ind w:left="-15"/>
        <w:jc w:val="both"/>
        <w:rPr>
          <w:b/>
        </w:rPr>
      </w:pPr>
      <w:r w:rsidRPr="00FB11CE">
        <w:rPr>
          <w:b/>
        </w:rPr>
        <w:t>Fortalezas</w:t>
      </w:r>
      <w:r w:rsidR="00523DF9" w:rsidRPr="00FB11CE">
        <w:rPr>
          <w:b/>
        </w:rPr>
        <w:t>:</w:t>
      </w:r>
      <w:r w:rsidRPr="00FB11CE">
        <w:rPr>
          <w:b/>
        </w:rPr>
        <w:t xml:space="preserve"> </w:t>
      </w:r>
      <w:r w:rsidRPr="00FB11CE">
        <w:t>La inserción al campo laboral por parte de</w:t>
      </w:r>
      <w:r w:rsidR="005E34C2" w:rsidRPr="00FB11CE">
        <w:t xml:space="preserve"> los egresados de la licenciatura</w:t>
      </w:r>
      <w:r w:rsidRPr="00FB11CE">
        <w:t xml:space="preserve"> es alta. Además, el egresado de esta licenciatura logra acceder a realizar una especialidad </w:t>
      </w:r>
      <w:r w:rsidRPr="00FB11CE">
        <w:lastRenderedPageBreak/>
        <w:t>médica en un porcentaje importante, lo cual les abre aún más la oportunidad de inserción en espacios laborales públicos o privados. Otro campo de trabajo al cual</w:t>
      </w:r>
      <w:r w:rsidR="005E34C2" w:rsidRPr="00FB11CE">
        <w:t xml:space="preserve"> tiene acceso el egresado</w:t>
      </w:r>
      <w:r w:rsidR="006914F0" w:rsidRPr="00FB11CE">
        <w:t xml:space="preserve"> </w:t>
      </w:r>
      <w:r w:rsidRPr="00FB11CE">
        <w:t xml:space="preserve">es el académico </w:t>
      </w:r>
      <w:r w:rsidR="00523DF9" w:rsidRPr="00FB11CE">
        <w:t>(</w:t>
      </w:r>
      <w:r w:rsidRPr="00FB11CE">
        <w:t>docencia e investigación</w:t>
      </w:r>
      <w:r w:rsidR="00523DF9" w:rsidRPr="00FB11CE">
        <w:t>)</w:t>
      </w:r>
      <w:r w:rsidRPr="00FB11CE">
        <w:t>.</w:t>
      </w:r>
    </w:p>
    <w:p w14:paraId="5EA027C6" w14:textId="5176F30C" w:rsidR="00257E1D" w:rsidRPr="00FB11CE" w:rsidRDefault="00257E1D" w:rsidP="00257E1D">
      <w:pPr>
        <w:spacing w:line="360" w:lineRule="auto"/>
        <w:jc w:val="both"/>
      </w:pPr>
      <w:r w:rsidRPr="00FB11CE">
        <w:rPr>
          <w:b/>
        </w:rPr>
        <w:t>Debilidades</w:t>
      </w:r>
      <w:r w:rsidR="00523DF9" w:rsidRPr="00FB11CE">
        <w:rPr>
          <w:b/>
        </w:rPr>
        <w:t>:</w:t>
      </w:r>
      <w:r w:rsidRPr="00FB11CE">
        <w:t xml:space="preserve"> Se comparte</w:t>
      </w:r>
      <w:r w:rsidR="00523DF9" w:rsidRPr="00FB11CE">
        <w:t>n</w:t>
      </w:r>
      <w:r w:rsidRPr="00FB11CE">
        <w:t xml:space="preserve"> las debilidades referidas por la evaluación interna, </w:t>
      </w:r>
      <w:r w:rsidR="00523DF9" w:rsidRPr="00FB11CE">
        <w:t xml:space="preserve">esto es, </w:t>
      </w:r>
      <w:r w:rsidRPr="00FB11CE">
        <w:t xml:space="preserve">no existe un plan estratégico ponderable y con acciones que fortalezcan la inserción laboral de los egresados de la </w:t>
      </w:r>
      <w:r w:rsidR="005E34C2" w:rsidRPr="00FB11CE">
        <w:t xml:space="preserve">licenciatura </w:t>
      </w:r>
      <w:r w:rsidRPr="00FB11CE">
        <w:t xml:space="preserve">de la </w:t>
      </w:r>
      <w:r w:rsidR="00523DF9" w:rsidRPr="00FB11CE">
        <w:t>red de medicina</w:t>
      </w:r>
      <w:r w:rsidRPr="00FB11CE">
        <w:t xml:space="preserve">. Adicionalmente, </w:t>
      </w:r>
      <w:r w:rsidR="00523DF9" w:rsidRPr="00FB11CE">
        <w:t xml:space="preserve">se carece de </w:t>
      </w:r>
      <w:r w:rsidRPr="00FB11CE">
        <w:t>seguimiento sistematizado de los egresados</w:t>
      </w:r>
      <w:r w:rsidR="00523DF9" w:rsidRPr="00FB11CE">
        <w:t xml:space="preserve">, lo que permitiría </w:t>
      </w:r>
      <w:r w:rsidRPr="00FB11CE">
        <w:t>identificar el nivel de inserción al campo laboral local, nacional e internacional. Es decir, falta un sistema informático de retroalimentación con los egresados.</w:t>
      </w:r>
    </w:p>
    <w:p w14:paraId="4122BCC2" w14:textId="21B1ADF8" w:rsidR="00257E1D" w:rsidRPr="00FB11CE" w:rsidRDefault="00257E1D" w:rsidP="00257E1D">
      <w:pPr>
        <w:spacing w:line="360" w:lineRule="auto"/>
        <w:jc w:val="both"/>
      </w:pPr>
      <w:r w:rsidRPr="00FB11CE">
        <w:rPr>
          <w:b/>
        </w:rPr>
        <w:t>Plan de mejoramiento</w:t>
      </w:r>
      <w:r w:rsidR="00523DF9" w:rsidRPr="00FB11CE">
        <w:rPr>
          <w:b/>
        </w:rPr>
        <w:t>:</w:t>
      </w:r>
      <w:r w:rsidRPr="00FB11CE">
        <w:t xml:space="preserve"> Se concuerda con los planteamientos de la evaluación interna, ratificados durante las entrevistas, sobre la necesidad de desarrollar un plan estratégico concreto, ponderable y con acciones para fortalecer la inserción laboral de los egresados de la </w:t>
      </w:r>
      <w:r w:rsidR="005E34C2" w:rsidRPr="00FB11CE">
        <w:t xml:space="preserve">licenciatura </w:t>
      </w:r>
      <w:r w:rsidRPr="00FB11CE">
        <w:t xml:space="preserve">de la </w:t>
      </w:r>
      <w:r w:rsidR="00523DF9" w:rsidRPr="00FB11CE">
        <w:t>red de medicina;</w:t>
      </w:r>
      <w:r w:rsidRPr="00FB11CE">
        <w:t xml:space="preserve"> además, identificar estrategias y tomar acciones para fortalecer la inserción laboral y el seguimiento de los egresados a nivel local, nacional e internacional.</w:t>
      </w:r>
    </w:p>
    <w:p w14:paraId="6CB0328B" w14:textId="4844BA6D" w:rsidR="00257E1D" w:rsidRPr="00FB11CE" w:rsidRDefault="00257E1D" w:rsidP="00257E1D">
      <w:pPr>
        <w:spacing w:line="360" w:lineRule="auto"/>
        <w:jc w:val="both"/>
      </w:pPr>
      <w:r w:rsidRPr="00FB11CE">
        <w:rPr>
          <w:b/>
        </w:rPr>
        <w:t>Calificación:</w:t>
      </w:r>
      <w:r w:rsidRPr="00FB11CE">
        <w:t xml:space="preserve"> 9 </w:t>
      </w:r>
      <w:r w:rsidR="00523DF9" w:rsidRPr="00FB11CE">
        <w:t>=</w:t>
      </w:r>
      <w:r w:rsidRPr="00FB11CE">
        <w:t xml:space="preserve"> </w:t>
      </w:r>
      <w:r w:rsidR="00523DF9" w:rsidRPr="00FB11CE">
        <w:t>a</w:t>
      </w:r>
      <w:r w:rsidRPr="00FB11CE">
        <w:t>lta.</w:t>
      </w:r>
    </w:p>
    <w:p w14:paraId="3405B7F7" w14:textId="5657E6CD" w:rsidR="00257E1D" w:rsidRPr="00FB11CE" w:rsidRDefault="005E2216" w:rsidP="004024F5">
      <w:pPr>
        <w:spacing w:line="360" w:lineRule="auto"/>
        <w:ind w:left="-74"/>
        <w:jc w:val="both"/>
      </w:pPr>
      <w:r w:rsidRPr="00FB11CE">
        <w:t>8</w:t>
      </w:r>
      <w:r w:rsidR="004024F5" w:rsidRPr="00FB11CE">
        <w:t xml:space="preserve">. </w:t>
      </w:r>
      <w:r w:rsidR="00257E1D" w:rsidRPr="00FB11CE">
        <w:t xml:space="preserve">Percepción de los estudiantes, profesores y personal administrativo </w:t>
      </w:r>
    </w:p>
    <w:p w14:paraId="5A6F5D70" w14:textId="2544C7EF" w:rsidR="00257E1D" w:rsidRPr="00FB11CE" w:rsidRDefault="00257E1D" w:rsidP="00257E1D">
      <w:pPr>
        <w:spacing w:line="360" w:lineRule="auto"/>
        <w:ind w:left="-15"/>
        <w:jc w:val="both"/>
      </w:pPr>
      <w:r w:rsidRPr="00FB11CE">
        <w:rPr>
          <w:b/>
        </w:rPr>
        <w:t>Fortalezas</w:t>
      </w:r>
      <w:r w:rsidR="00523DF9" w:rsidRPr="00FB11CE">
        <w:rPr>
          <w:b/>
        </w:rPr>
        <w:t xml:space="preserve">: </w:t>
      </w:r>
      <w:r w:rsidRPr="00FB11CE">
        <w:t>De manera general</w:t>
      </w:r>
      <w:r w:rsidR="00523DF9" w:rsidRPr="00FB11CE">
        <w:t>,</w:t>
      </w:r>
      <w:r w:rsidRPr="00FB11CE">
        <w:t xml:space="preserve"> l</w:t>
      </w:r>
      <w:r w:rsidR="00523DF9" w:rsidRPr="00FB11CE">
        <w:t>a comunidad académica del centro universitario</w:t>
      </w:r>
      <w:r w:rsidRPr="00FB11CE">
        <w:t xml:space="preserve"> tienen una percepción positiva de la calidad y pertinencia del </w:t>
      </w:r>
      <w:r w:rsidR="00523DF9" w:rsidRPr="00FB11CE">
        <w:t>p</w:t>
      </w:r>
      <w:r w:rsidRPr="00FB11CE">
        <w:t xml:space="preserve">lan de estudios, </w:t>
      </w:r>
      <w:r w:rsidR="00523DF9" w:rsidRPr="00FB11CE">
        <w:t xml:space="preserve">aunque </w:t>
      </w:r>
      <w:r w:rsidRPr="00FB11CE">
        <w:t>son los estudiantes quienes dan mayor muestra de satisfacción con la carrera en la que se han formado</w:t>
      </w:r>
      <w:r w:rsidR="00523DF9" w:rsidRPr="00FB11CE">
        <w:t>;</w:t>
      </w:r>
      <w:r w:rsidRPr="00FB11CE">
        <w:t xml:space="preserve"> particularmente</w:t>
      </w:r>
      <w:r w:rsidR="00523DF9" w:rsidRPr="00FB11CE">
        <w:t>,</w:t>
      </w:r>
      <w:r w:rsidRPr="00FB11CE">
        <w:t xml:space="preserve"> reconocen las oportunidades que se obtienen al acudir a prácticas profesionales y el prestigio de la U de G. </w:t>
      </w:r>
    </w:p>
    <w:p w14:paraId="7D60824D" w14:textId="4D1833C2" w:rsidR="00257E1D" w:rsidRPr="00FB11CE" w:rsidRDefault="00257E1D" w:rsidP="00523DF9">
      <w:pPr>
        <w:spacing w:line="360" w:lineRule="auto"/>
        <w:jc w:val="both"/>
      </w:pPr>
      <w:r w:rsidRPr="00FB11CE">
        <w:rPr>
          <w:b/>
        </w:rPr>
        <w:t>Debilidades</w:t>
      </w:r>
      <w:r w:rsidR="00523DF9" w:rsidRPr="00FB11CE">
        <w:rPr>
          <w:b/>
        </w:rPr>
        <w:t>:</w:t>
      </w:r>
      <w:r w:rsidRPr="00FB11CE">
        <w:t xml:space="preserve"> No se presenta</w:t>
      </w:r>
      <w:r w:rsidR="00523DF9" w:rsidRPr="00FB11CE">
        <w:t>n</w:t>
      </w:r>
      <w:r w:rsidRPr="00FB11CE">
        <w:t xml:space="preserve"> evidencias de la encuesta de la percepción de la mayoría de los estudiantes, profesores, directivos y administrativos.</w:t>
      </w:r>
    </w:p>
    <w:p w14:paraId="7A73C466" w14:textId="2E9F326A" w:rsidR="00257E1D" w:rsidRPr="00FB11CE" w:rsidRDefault="00257E1D" w:rsidP="00257E1D">
      <w:pPr>
        <w:spacing w:line="360" w:lineRule="auto"/>
        <w:jc w:val="both"/>
      </w:pPr>
      <w:r w:rsidRPr="00FB11CE">
        <w:rPr>
          <w:b/>
        </w:rPr>
        <w:t>Plan de mejoramiento</w:t>
      </w:r>
      <w:r w:rsidR="00523DF9" w:rsidRPr="00FB11CE">
        <w:rPr>
          <w:b/>
        </w:rPr>
        <w:t>:</w:t>
      </w:r>
      <w:r w:rsidRPr="00FB11CE">
        <w:t xml:space="preserve"> Realizar encuestas sistemáticas con un gran número de participantes</w:t>
      </w:r>
      <w:r w:rsidR="00523DF9" w:rsidRPr="00FB11CE">
        <w:t xml:space="preserve"> </w:t>
      </w:r>
      <w:r w:rsidRPr="00FB11CE">
        <w:t xml:space="preserve">acerca de la percepción que los alumnos, profesores, directivos y </w:t>
      </w:r>
      <w:r w:rsidR="005E34C2" w:rsidRPr="00FB11CE">
        <w:t xml:space="preserve">administrativos tienen de la licenciatura en dimensiones a </w:t>
      </w:r>
      <w:r w:rsidRPr="00FB11CE">
        <w:t>nivel local, nacional e internacional.</w:t>
      </w:r>
    </w:p>
    <w:p w14:paraId="464263C8" w14:textId="2203A485" w:rsidR="00257E1D" w:rsidRPr="00FB11CE" w:rsidRDefault="00257E1D" w:rsidP="00257E1D">
      <w:pPr>
        <w:spacing w:line="360" w:lineRule="auto"/>
        <w:jc w:val="both"/>
      </w:pPr>
      <w:r w:rsidRPr="00FB11CE">
        <w:rPr>
          <w:b/>
        </w:rPr>
        <w:t xml:space="preserve">Calificación: </w:t>
      </w:r>
      <w:r w:rsidRPr="00FB11CE">
        <w:t xml:space="preserve">8 </w:t>
      </w:r>
      <w:r w:rsidR="00523DF9" w:rsidRPr="00FB11CE">
        <w:t>=</w:t>
      </w:r>
      <w:r w:rsidRPr="00FB11CE">
        <w:t xml:space="preserve"> </w:t>
      </w:r>
      <w:r w:rsidR="00523DF9" w:rsidRPr="00FB11CE">
        <w:t>m</w:t>
      </w:r>
      <w:r w:rsidRPr="00FB11CE">
        <w:t>edianamente alta.</w:t>
      </w:r>
    </w:p>
    <w:p w14:paraId="5F3EDCBD" w14:textId="3E3ECE25" w:rsidR="00257E1D" w:rsidRPr="00FB11CE" w:rsidRDefault="005E2216" w:rsidP="004024F5">
      <w:pPr>
        <w:spacing w:line="360" w:lineRule="auto"/>
        <w:ind w:left="-74"/>
        <w:jc w:val="both"/>
      </w:pPr>
      <w:r w:rsidRPr="00FB11CE">
        <w:t>9</w:t>
      </w:r>
      <w:r w:rsidR="004024F5" w:rsidRPr="00FB11CE">
        <w:t xml:space="preserve">. </w:t>
      </w:r>
      <w:r w:rsidR="00257E1D" w:rsidRPr="00FB11CE">
        <w:t xml:space="preserve">Egresados inscriptos en el posgrado </w:t>
      </w:r>
    </w:p>
    <w:p w14:paraId="09A722FE" w14:textId="09D0A17C" w:rsidR="00257E1D" w:rsidRPr="00FB11CE" w:rsidRDefault="00257E1D" w:rsidP="00257E1D">
      <w:pPr>
        <w:spacing w:line="360" w:lineRule="auto"/>
        <w:jc w:val="both"/>
      </w:pPr>
      <w:r w:rsidRPr="00FB11CE">
        <w:rPr>
          <w:b/>
        </w:rPr>
        <w:t>Fortalezas:</w:t>
      </w:r>
      <w:r w:rsidRPr="00FB11CE">
        <w:t xml:space="preserve"> El Examen Nacional de Residencias Médicas en 2013 y 2014 aprobó</w:t>
      </w:r>
      <w:r w:rsidR="00093F7B" w:rsidRPr="00FB11CE">
        <w:t>,</w:t>
      </w:r>
      <w:r w:rsidRPr="00FB11CE">
        <w:t xml:space="preserve"> respectivamente</w:t>
      </w:r>
      <w:r w:rsidR="00093F7B" w:rsidRPr="00FB11CE">
        <w:t>,</w:t>
      </w:r>
      <w:r w:rsidRPr="00FB11CE">
        <w:t xml:space="preserve"> </w:t>
      </w:r>
      <w:r w:rsidR="00093F7B" w:rsidRPr="00FB11CE">
        <w:t xml:space="preserve">a cerca de </w:t>
      </w:r>
      <w:r w:rsidRPr="00FB11CE">
        <w:t>30</w:t>
      </w:r>
      <w:r w:rsidR="00093F7B" w:rsidRPr="00FB11CE">
        <w:t xml:space="preserve"> </w:t>
      </w:r>
      <w:r w:rsidRPr="00FB11CE">
        <w:t>% de los aspirantes</w:t>
      </w:r>
      <w:r w:rsidR="00093F7B" w:rsidRPr="00FB11CE">
        <w:t>,</w:t>
      </w:r>
      <w:r w:rsidRPr="00FB11CE">
        <w:t xml:space="preserve"> siendo la mayor aprobación de 73</w:t>
      </w:r>
      <w:r w:rsidR="00093F7B" w:rsidRPr="00FB11CE">
        <w:t xml:space="preserve"> </w:t>
      </w:r>
      <w:r w:rsidRPr="00FB11CE">
        <w:t xml:space="preserve">% en </w:t>
      </w:r>
      <w:r w:rsidRPr="00FB11CE">
        <w:lastRenderedPageBreak/>
        <w:t>la Universidad Panamericana</w:t>
      </w:r>
      <w:r w:rsidR="00093F7B" w:rsidRPr="00FB11CE">
        <w:t>,</w:t>
      </w:r>
      <w:r w:rsidRPr="00FB11CE">
        <w:t xml:space="preserve"> y el promedio de ingreso a nivel nacional de 27 </w:t>
      </w:r>
      <w:r w:rsidR="00093F7B" w:rsidRPr="00FB11CE">
        <w:t xml:space="preserve">% </w:t>
      </w:r>
      <w:r w:rsidRPr="00FB11CE">
        <w:t>a 30% de alumnos por escuela.</w:t>
      </w:r>
    </w:p>
    <w:p w14:paraId="6BF62610" w14:textId="4715E680" w:rsidR="00257E1D" w:rsidRPr="00FB11CE" w:rsidRDefault="00257E1D" w:rsidP="00257E1D">
      <w:pPr>
        <w:spacing w:line="360" w:lineRule="auto"/>
        <w:ind w:firstLine="708"/>
        <w:jc w:val="both"/>
      </w:pPr>
      <w:r w:rsidRPr="00FB11CE">
        <w:t xml:space="preserve">Los egresados </w:t>
      </w:r>
      <w:r w:rsidR="005E34C2" w:rsidRPr="00FB11CE">
        <w:t>de la licenciatura</w:t>
      </w:r>
      <w:r w:rsidR="006914F0" w:rsidRPr="00FB11CE">
        <w:t xml:space="preserve"> </w:t>
      </w:r>
      <w:r w:rsidRPr="00FB11CE">
        <w:t>en el posgrado se han destacado por su liderazgo y competitividad</w:t>
      </w:r>
      <w:r w:rsidR="00093F7B" w:rsidRPr="00FB11CE">
        <w:t xml:space="preserve">, lo cual </w:t>
      </w:r>
      <w:r w:rsidRPr="00FB11CE">
        <w:t xml:space="preserve">los ha hecho ocupar puestos de jefes de residentes y puestos directivos en </w:t>
      </w:r>
      <w:r w:rsidR="00093F7B" w:rsidRPr="00FB11CE">
        <w:t xml:space="preserve">hospitales e instituciones de salud a </w:t>
      </w:r>
      <w:r w:rsidRPr="00FB11CE">
        <w:t>nivel nacional y local</w:t>
      </w:r>
      <w:r w:rsidR="00093F7B" w:rsidRPr="00FB11CE">
        <w:t>. Además, l</w:t>
      </w:r>
      <w:r w:rsidRPr="00FB11CE">
        <w:t>os egresados han participado en la organización de eventos científicos relevantes de índole internacional. Existen egresados realizando maestrías.</w:t>
      </w:r>
    </w:p>
    <w:p w14:paraId="5D1F3211" w14:textId="66028673" w:rsidR="00257E1D" w:rsidRPr="00FB11CE" w:rsidRDefault="00257E1D" w:rsidP="00257E1D">
      <w:pPr>
        <w:spacing w:line="360" w:lineRule="auto"/>
        <w:jc w:val="both"/>
      </w:pPr>
      <w:r w:rsidRPr="00FB11CE">
        <w:rPr>
          <w:b/>
        </w:rPr>
        <w:t>Debilidades:</w:t>
      </w:r>
      <w:r w:rsidRPr="00FB11CE">
        <w:t xml:space="preserve"> Carencia de estudios sistemáticos acerca de los egresados</w:t>
      </w:r>
      <w:r w:rsidR="00093F7B" w:rsidRPr="00FB11CE">
        <w:t>;</w:t>
      </w:r>
      <w:r w:rsidRPr="00FB11CE">
        <w:t xml:space="preserve"> por eso, no es posible </w:t>
      </w:r>
      <w:r w:rsidR="00093F7B" w:rsidRPr="00FB11CE">
        <w:t>conocer</w:t>
      </w:r>
      <w:r w:rsidRPr="00FB11CE">
        <w:t xml:space="preserve"> resultados cuantitativos y cualitativos </w:t>
      </w:r>
      <w:r w:rsidR="00093F7B" w:rsidRPr="00FB11CE">
        <w:t>sobre</w:t>
      </w:r>
      <w:r w:rsidRPr="00FB11CE">
        <w:t xml:space="preserve"> los egresados del PA en postgrado</w:t>
      </w:r>
      <w:r w:rsidR="00093F7B" w:rsidRPr="00FB11CE">
        <w:t>s</w:t>
      </w:r>
      <w:r w:rsidRPr="00FB11CE">
        <w:t xml:space="preserve"> </w:t>
      </w:r>
      <w:r w:rsidR="00093F7B" w:rsidRPr="00FB11CE">
        <w:t>afines</w:t>
      </w:r>
      <w:r w:rsidRPr="00FB11CE">
        <w:t xml:space="preserve"> a la disciplina.</w:t>
      </w:r>
    </w:p>
    <w:p w14:paraId="10D09291" w14:textId="5E4C9136" w:rsidR="00257E1D" w:rsidRPr="00FB11CE" w:rsidRDefault="00257E1D" w:rsidP="00257E1D">
      <w:pPr>
        <w:spacing w:line="360" w:lineRule="auto"/>
        <w:jc w:val="both"/>
      </w:pPr>
      <w:r w:rsidRPr="00FB11CE">
        <w:rPr>
          <w:b/>
        </w:rPr>
        <w:t xml:space="preserve">Plan de </w:t>
      </w:r>
      <w:r w:rsidR="00093F7B" w:rsidRPr="00FB11CE">
        <w:rPr>
          <w:b/>
        </w:rPr>
        <w:t>m</w:t>
      </w:r>
      <w:r w:rsidRPr="00FB11CE">
        <w:rPr>
          <w:b/>
        </w:rPr>
        <w:t>ejoramiento:</w:t>
      </w:r>
      <w:r w:rsidRPr="00FB11CE">
        <w:t xml:space="preserve"> Crear plan para seguimiento de los egresados.</w:t>
      </w:r>
    </w:p>
    <w:p w14:paraId="303EA44C" w14:textId="4A4E8BFF" w:rsidR="00257E1D" w:rsidRPr="00FB11CE" w:rsidRDefault="00257E1D" w:rsidP="00BD6F7F">
      <w:pPr>
        <w:spacing w:line="360" w:lineRule="auto"/>
        <w:jc w:val="both"/>
      </w:pPr>
      <w:r w:rsidRPr="00FB11CE">
        <w:rPr>
          <w:b/>
        </w:rPr>
        <w:t>Calificación:</w:t>
      </w:r>
      <w:r w:rsidRPr="00FB11CE">
        <w:t xml:space="preserve"> 8 </w:t>
      </w:r>
      <w:r w:rsidR="00093F7B" w:rsidRPr="00FB11CE">
        <w:t>=</w:t>
      </w:r>
      <w:r w:rsidRPr="00FB11CE">
        <w:t xml:space="preserve"> </w:t>
      </w:r>
      <w:r w:rsidR="00093F7B" w:rsidRPr="00FB11CE">
        <w:t>m</w:t>
      </w:r>
      <w:r w:rsidRPr="00FB11CE">
        <w:t>edianamente alta.</w:t>
      </w:r>
    </w:p>
    <w:p w14:paraId="6E31D292" w14:textId="1AB15043" w:rsidR="00257E1D" w:rsidRPr="00FB11CE" w:rsidRDefault="005E2216" w:rsidP="004024F5">
      <w:pPr>
        <w:spacing w:line="360" w:lineRule="auto"/>
        <w:ind w:left="-74"/>
        <w:jc w:val="both"/>
      </w:pPr>
      <w:r w:rsidRPr="00FB11CE">
        <w:t>10</w:t>
      </w:r>
      <w:r w:rsidR="004024F5" w:rsidRPr="00FB11CE">
        <w:t xml:space="preserve">. </w:t>
      </w:r>
      <w:r w:rsidR="00257E1D" w:rsidRPr="00FB11CE">
        <w:t xml:space="preserve">Participación de egresados en la mejora de la formación </w:t>
      </w:r>
    </w:p>
    <w:p w14:paraId="08681883" w14:textId="590134EC" w:rsidR="00257E1D" w:rsidRPr="00FB11CE" w:rsidRDefault="00257E1D" w:rsidP="00257E1D">
      <w:pPr>
        <w:spacing w:line="360" w:lineRule="auto"/>
        <w:jc w:val="both"/>
      </w:pPr>
      <w:r w:rsidRPr="00FB11CE">
        <w:rPr>
          <w:b/>
        </w:rPr>
        <w:t>Fortalezas:</w:t>
      </w:r>
      <w:r w:rsidRPr="00FB11CE">
        <w:t xml:space="preserve"> </w:t>
      </w:r>
      <w:r w:rsidR="005E34C2" w:rsidRPr="00FB11CE">
        <w:t xml:space="preserve">Los egresados de la licenciatura </w:t>
      </w:r>
      <w:r w:rsidRPr="00FB11CE">
        <w:t xml:space="preserve">de la </w:t>
      </w:r>
      <w:r w:rsidR="00093F7B" w:rsidRPr="00FB11CE">
        <w:t xml:space="preserve">red de medicina </w:t>
      </w:r>
      <w:r w:rsidRPr="00FB11CE">
        <w:t>son reconocidos por la calidad de la formación que reciben y se desta</w:t>
      </w:r>
      <w:r w:rsidR="00093F7B" w:rsidRPr="00FB11CE">
        <w:t>can en su ejercicio profesional;</w:t>
      </w:r>
      <w:r w:rsidRPr="00FB11CE">
        <w:t xml:space="preserve"> esto se hace evidente por el desempeño de los egresados en puestos dire</w:t>
      </w:r>
      <w:r w:rsidR="00095BFC" w:rsidRPr="00FB11CE">
        <w:t>ctivos públicos y privados en áreas</w:t>
      </w:r>
      <w:r w:rsidRPr="00FB11CE">
        <w:t xml:space="preserve"> de la salud, educación pre</w:t>
      </w:r>
      <w:r w:rsidR="00093F7B" w:rsidRPr="00FB11CE">
        <w:t>grado</w:t>
      </w:r>
      <w:r w:rsidRPr="00FB11CE">
        <w:t xml:space="preserve"> y postgrado y a nivel de colegios profesionales</w:t>
      </w:r>
      <w:r w:rsidR="00093F7B" w:rsidRPr="00FB11CE">
        <w:t>.</w:t>
      </w:r>
      <w:r w:rsidRPr="00FB11CE">
        <w:t xml:space="preserve"> </w:t>
      </w:r>
      <w:r w:rsidR="00093F7B" w:rsidRPr="00FB11CE">
        <w:t>C</w:t>
      </w:r>
      <w:r w:rsidRPr="00FB11CE">
        <w:t xml:space="preserve">abe resaltar que unos forman parte del personal docentes de la </w:t>
      </w:r>
      <w:r w:rsidR="00095BFC" w:rsidRPr="00FB11CE">
        <w:t>licenciatura</w:t>
      </w:r>
      <w:r w:rsidR="00093F7B" w:rsidRPr="00FB11CE">
        <w:t>,</w:t>
      </w:r>
      <w:r w:rsidR="00095BFC" w:rsidRPr="00FB11CE">
        <w:t xml:space="preserve"> y </w:t>
      </w:r>
      <w:r w:rsidR="00093F7B" w:rsidRPr="00FB11CE">
        <w:t>algunos</w:t>
      </w:r>
      <w:r w:rsidRPr="00FB11CE">
        <w:t xml:space="preserve"> </w:t>
      </w:r>
      <w:r w:rsidR="00093F7B" w:rsidRPr="00FB11CE">
        <w:t xml:space="preserve">cuentan </w:t>
      </w:r>
      <w:r w:rsidRPr="00FB11CE">
        <w:t>con un notable desempeño en el ámbito de la salud a nivel internacional, condici</w:t>
      </w:r>
      <w:r w:rsidR="00095BFC" w:rsidRPr="00FB11CE">
        <w:t>ón que fue confirmada por el comité evaluador interno</w:t>
      </w:r>
      <w:r w:rsidRPr="00FB11CE">
        <w:t xml:space="preserve"> durante las visitas y entrevistas</w:t>
      </w:r>
      <w:r w:rsidR="00093F7B" w:rsidRPr="00FB11CE">
        <w:t>.</w:t>
      </w:r>
    </w:p>
    <w:p w14:paraId="1C811B9B" w14:textId="670F0C62" w:rsidR="00257E1D" w:rsidRPr="00FB11CE" w:rsidRDefault="00257E1D" w:rsidP="00257E1D">
      <w:pPr>
        <w:spacing w:line="360" w:lineRule="auto"/>
        <w:jc w:val="both"/>
      </w:pPr>
      <w:r w:rsidRPr="00FB11CE">
        <w:rPr>
          <w:b/>
        </w:rPr>
        <w:t>Debilidades:</w:t>
      </w:r>
      <w:r w:rsidRPr="00FB11CE">
        <w:t xml:space="preserve"> Al igual que en ítems anteriores, coincidimos con las debilidades ref</w:t>
      </w:r>
      <w:r w:rsidR="00095BFC" w:rsidRPr="00FB11CE">
        <w:t>eridas por el comité evaluador interno durante</w:t>
      </w:r>
      <w:r w:rsidRPr="00FB11CE">
        <w:t xml:space="preserve"> sus apreciaciones en la evaluación interna y mientras se realizaron las entrevistas</w:t>
      </w:r>
      <w:r w:rsidR="00093F7B" w:rsidRPr="00FB11CE">
        <w:t>. Ellos</w:t>
      </w:r>
      <w:r w:rsidRPr="00FB11CE">
        <w:t xml:space="preserve"> plantean</w:t>
      </w:r>
      <w:r w:rsidR="00093F7B" w:rsidRPr="00FB11CE">
        <w:t>,</w:t>
      </w:r>
      <w:r w:rsidRPr="00FB11CE">
        <w:t xml:space="preserve"> de manera general</w:t>
      </w:r>
      <w:r w:rsidR="00093F7B" w:rsidRPr="00FB11CE">
        <w:t>,</w:t>
      </w:r>
      <w:r w:rsidRPr="00FB11CE">
        <w:t xml:space="preserve"> que existe deficiencia en el seguimiento de los egresados por no contar con una herr</w:t>
      </w:r>
      <w:r w:rsidR="00093F7B" w:rsidRPr="00FB11CE">
        <w:t xml:space="preserve">amienta informática interactiva, lo cual permitiría tener </w:t>
      </w:r>
      <w:r w:rsidRPr="00FB11CE">
        <w:t xml:space="preserve">un control del destino laboral y académico de cada uno de ellos. Además, no </w:t>
      </w:r>
      <w:r w:rsidR="00093F7B" w:rsidRPr="00FB11CE">
        <w:t xml:space="preserve">se ofrece </w:t>
      </w:r>
      <w:r w:rsidRPr="00FB11CE">
        <w:t>la posibilidad de que los egresados participe</w:t>
      </w:r>
      <w:r w:rsidR="00093F7B" w:rsidRPr="00FB11CE">
        <w:t>n</w:t>
      </w:r>
      <w:r w:rsidRPr="00FB11CE">
        <w:t xml:space="preserve"> en los procesos de mejoramiento de</w:t>
      </w:r>
      <w:r w:rsidR="00095BFC" w:rsidRPr="00FB11CE">
        <w:t xml:space="preserve"> la licenciatura</w:t>
      </w:r>
      <w:r w:rsidRPr="00FB11CE">
        <w:t xml:space="preserve"> a través de foros a distancia.</w:t>
      </w:r>
    </w:p>
    <w:p w14:paraId="7E6CCB0B" w14:textId="77777777" w:rsidR="00093F7B" w:rsidRPr="00FB11CE" w:rsidRDefault="00257E1D" w:rsidP="00257E1D">
      <w:pPr>
        <w:spacing w:line="360" w:lineRule="auto"/>
        <w:jc w:val="both"/>
      </w:pPr>
      <w:r w:rsidRPr="00FB11CE">
        <w:rPr>
          <w:b/>
        </w:rPr>
        <w:t xml:space="preserve">Plan de </w:t>
      </w:r>
      <w:r w:rsidR="00093F7B" w:rsidRPr="00FB11CE">
        <w:rPr>
          <w:b/>
        </w:rPr>
        <w:t>m</w:t>
      </w:r>
      <w:r w:rsidRPr="00FB11CE">
        <w:rPr>
          <w:b/>
        </w:rPr>
        <w:t>ejoramiento:</w:t>
      </w:r>
      <w:r w:rsidRPr="00FB11CE">
        <w:t xml:space="preserve"> Consideram</w:t>
      </w:r>
      <w:r w:rsidR="005039A0" w:rsidRPr="00FB11CE">
        <w:t>os que las estrategias de la evaluación interna</w:t>
      </w:r>
      <w:r w:rsidRPr="00FB11CE">
        <w:t xml:space="preserve"> son adecuadas para superar las debilidades cuando plantean generar un programa de seguimiento de los egresados. </w:t>
      </w:r>
    </w:p>
    <w:p w14:paraId="200CBDC3" w14:textId="469EA666" w:rsidR="00257E1D" w:rsidRPr="00FB11CE" w:rsidRDefault="00257E1D" w:rsidP="00257E1D">
      <w:pPr>
        <w:spacing w:line="360" w:lineRule="auto"/>
        <w:jc w:val="both"/>
      </w:pPr>
      <w:r w:rsidRPr="00FB11CE">
        <w:rPr>
          <w:b/>
        </w:rPr>
        <w:t>Calificación:</w:t>
      </w:r>
      <w:r w:rsidRPr="00FB11CE">
        <w:t xml:space="preserve"> 9 </w:t>
      </w:r>
      <w:r w:rsidR="00093F7B" w:rsidRPr="00FB11CE">
        <w:t>=</w:t>
      </w:r>
      <w:r w:rsidRPr="00FB11CE">
        <w:t xml:space="preserve"> </w:t>
      </w:r>
      <w:r w:rsidR="00093F7B" w:rsidRPr="00FB11CE">
        <w:t>a</w:t>
      </w:r>
      <w:r w:rsidRPr="00FB11CE">
        <w:t>lta.</w:t>
      </w:r>
    </w:p>
    <w:p w14:paraId="47BF8C45" w14:textId="77777777" w:rsidR="00257E1D" w:rsidRPr="00FB11CE" w:rsidRDefault="00257E1D" w:rsidP="00FB11CE">
      <w:pPr>
        <w:spacing w:line="360" w:lineRule="auto"/>
        <w:jc w:val="center"/>
        <w:rPr>
          <w:rFonts w:eastAsia="Times New Roman"/>
          <w:b/>
          <w:color w:val="000000"/>
          <w:sz w:val="26"/>
          <w:szCs w:val="26"/>
          <w:lang w:eastAsia="es-VE"/>
        </w:rPr>
      </w:pPr>
      <w:r w:rsidRPr="00FB11CE">
        <w:rPr>
          <w:rFonts w:eastAsia="Times New Roman"/>
          <w:b/>
          <w:color w:val="000000"/>
          <w:sz w:val="26"/>
          <w:szCs w:val="26"/>
          <w:lang w:eastAsia="es-VE"/>
        </w:rPr>
        <w:lastRenderedPageBreak/>
        <w:t>Análisis de resultados</w:t>
      </w:r>
    </w:p>
    <w:p w14:paraId="1A75062A" w14:textId="49B3ADBB" w:rsidR="00257E1D" w:rsidRPr="00FB11CE" w:rsidRDefault="00257E1D" w:rsidP="00257E1D">
      <w:pPr>
        <w:spacing w:line="360" w:lineRule="auto"/>
        <w:ind w:firstLine="708"/>
        <w:jc w:val="both"/>
        <w:rPr>
          <w:rFonts w:eastAsia="Times New Roman"/>
          <w:color w:val="000000"/>
          <w:lang w:val="es-ES" w:eastAsia="es-VE"/>
        </w:rPr>
      </w:pPr>
      <w:r w:rsidRPr="00FB11CE">
        <w:rPr>
          <w:rFonts w:eastAsia="Times New Roman"/>
          <w:color w:val="000000"/>
          <w:lang w:eastAsia="es-VE"/>
        </w:rPr>
        <w:t>Posterior al análisis de la evaluación interna, la apertura del proceso institucional, la documentación presentada</w:t>
      </w:r>
      <w:r w:rsidRPr="00FB11CE">
        <w:rPr>
          <w:rFonts w:eastAsia="Times New Roman"/>
          <w:color w:val="000000"/>
          <w:lang w:val="es-ES" w:eastAsia="es-VE"/>
        </w:rPr>
        <w:t>,</w:t>
      </w:r>
      <w:r w:rsidRPr="00FB11CE">
        <w:rPr>
          <w:rFonts w:eastAsia="Times New Roman"/>
          <w:color w:val="000000"/>
          <w:lang w:eastAsia="es-VE"/>
        </w:rPr>
        <w:t xml:space="preserve"> las visitas </w:t>
      </w:r>
      <w:r w:rsidRPr="00FB11CE">
        <w:rPr>
          <w:rFonts w:eastAsia="Times New Roman"/>
          <w:color w:val="000000"/>
          <w:lang w:val="es-ES" w:eastAsia="es-VE"/>
        </w:rPr>
        <w:t xml:space="preserve">y entrevistas </w:t>
      </w:r>
      <w:r w:rsidRPr="00FB11CE">
        <w:rPr>
          <w:rFonts w:eastAsia="Times New Roman"/>
          <w:color w:val="000000"/>
          <w:lang w:eastAsia="es-VE"/>
        </w:rPr>
        <w:t xml:space="preserve">realizadas, el </w:t>
      </w:r>
      <w:r w:rsidR="00093F7B" w:rsidRPr="00FB11CE">
        <w:rPr>
          <w:rFonts w:eastAsia="Times New Roman"/>
          <w:color w:val="000000"/>
          <w:lang w:eastAsia="es-VE"/>
        </w:rPr>
        <w:t xml:space="preserve">comité evaluador externo </w:t>
      </w:r>
      <w:r w:rsidRPr="00FB11CE">
        <w:rPr>
          <w:rFonts w:eastAsia="Times New Roman"/>
          <w:color w:val="000000"/>
          <w:lang w:eastAsia="es-VE"/>
        </w:rPr>
        <w:t xml:space="preserve">llegó </w:t>
      </w:r>
      <w:r w:rsidRPr="00FB11CE">
        <w:rPr>
          <w:rFonts w:eastAsia="Times New Roman"/>
          <w:color w:val="000000"/>
          <w:lang w:val="es-ES" w:eastAsia="es-VE"/>
        </w:rPr>
        <w:t>a los siguientes resultados:</w:t>
      </w:r>
    </w:p>
    <w:p w14:paraId="167A3D98" w14:textId="77777777" w:rsidR="00257E1D" w:rsidRPr="00FB11CE" w:rsidRDefault="00257E1D" w:rsidP="00257E1D">
      <w:pPr>
        <w:spacing w:line="360" w:lineRule="auto"/>
        <w:jc w:val="both"/>
        <w:rPr>
          <w:rFonts w:eastAsia="Times New Roman"/>
          <w:b/>
          <w:lang w:val="es-ES" w:eastAsia="es-VE"/>
        </w:rPr>
      </w:pPr>
    </w:p>
    <w:p w14:paraId="26EF89E2" w14:textId="77777777" w:rsidR="00257E1D" w:rsidRPr="00FB11CE" w:rsidRDefault="00257E1D" w:rsidP="00FB11CE">
      <w:pPr>
        <w:spacing w:line="360" w:lineRule="auto"/>
        <w:jc w:val="center"/>
        <w:rPr>
          <w:rFonts w:eastAsia="Times New Roman"/>
          <w:b/>
          <w:sz w:val="26"/>
          <w:szCs w:val="26"/>
          <w:lang w:val="es-ES" w:eastAsia="es-VE"/>
        </w:rPr>
      </w:pPr>
      <w:r w:rsidRPr="00FB11CE">
        <w:rPr>
          <w:rFonts w:eastAsia="Times New Roman"/>
          <w:b/>
          <w:sz w:val="26"/>
          <w:szCs w:val="26"/>
          <w:lang w:val="es-ES" w:eastAsia="es-VE"/>
        </w:rPr>
        <w:t>Fortalezas observadas</w:t>
      </w:r>
    </w:p>
    <w:p w14:paraId="7BA67380" w14:textId="6EC6EB78" w:rsidR="00793505" w:rsidRPr="00FB11CE" w:rsidRDefault="00257E1D" w:rsidP="00257E1D">
      <w:pPr>
        <w:spacing w:line="360" w:lineRule="auto"/>
        <w:ind w:firstLine="567"/>
        <w:jc w:val="both"/>
        <w:rPr>
          <w:rFonts w:eastAsia="Times New Roman"/>
          <w:color w:val="000000"/>
          <w:lang w:eastAsia="es-VE"/>
        </w:rPr>
      </w:pPr>
      <w:r w:rsidRPr="00FB11CE">
        <w:rPr>
          <w:rFonts w:eastAsia="Times New Roman"/>
          <w:color w:val="000000"/>
          <w:lang w:eastAsia="es-VE"/>
        </w:rPr>
        <w:t xml:space="preserve">Se muestra un gran compromiso por parte de la </w:t>
      </w:r>
      <w:r w:rsidR="00093F7B" w:rsidRPr="00FB11CE">
        <w:rPr>
          <w:rFonts w:eastAsia="Times New Roman"/>
          <w:color w:val="000000"/>
          <w:lang w:eastAsia="es-VE"/>
        </w:rPr>
        <w:t>i</w:t>
      </w:r>
      <w:r w:rsidRPr="00FB11CE">
        <w:rPr>
          <w:rFonts w:eastAsia="Times New Roman"/>
          <w:color w:val="000000"/>
          <w:lang w:eastAsia="es-VE"/>
        </w:rPr>
        <w:t xml:space="preserve">nstitución para la excelencia, lo cual incluye </w:t>
      </w:r>
      <w:r w:rsidR="00093F7B" w:rsidRPr="00FB11CE">
        <w:rPr>
          <w:rFonts w:eastAsia="Times New Roman"/>
          <w:color w:val="000000"/>
          <w:lang w:eastAsia="es-VE"/>
        </w:rPr>
        <w:t xml:space="preserve">a </w:t>
      </w:r>
      <w:r w:rsidRPr="00FB11CE">
        <w:rPr>
          <w:rFonts w:eastAsia="Times New Roman"/>
          <w:color w:val="000000"/>
          <w:lang w:eastAsia="es-VE"/>
        </w:rPr>
        <w:t xml:space="preserve">la </w:t>
      </w:r>
      <w:r w:rsidR="00093F7B" w:rsidRPr="00FB11CE">
        <w:rPr>
          <w:rFonts w:eastAsia="Times New Roman"/>
          <w:color w:val="000000"/>
          <w:lang w:eastAsia="es-VE"/>
        </w:rPr>
        <w:t>r</w:t>
      </w:r>
      <w:r w:rsidRPr="00FB11CE">
        <w:rPr>
          <w:rFonts w:eastAsia="Times New Roman"/>
          <w:color w:val="000000"/>
          <w:lang w:eastAsia="es-VE"/>
        </w:rPr>
        <w:t>ector</w:t>
      </w:r>
      <w:r w:rsidR="007750B0" w:rsidRPr="00FB11CE">
        <w:rPr>
          <w:rFonts w:eastAsia="Times New Roman"/>
          <w:color w:val="000000"/>
          <w:lang w:eastAsia="es-VE"/>
        </w:rPr>
        <w:t>í</w:t>
      </w:r>
      <w:r w:rsidRPr="00FB11CE">
        <w:rPr>
          <w:rFonts w:eastAsia="Times New Roman"/>
          <w:color w:val="000000"/>
          <w:lang w:eastAsia="es-VE"/>
        </w:rPr>
        <w:t>a, las autoridades académicas</w:t>
      </w:r>
      <w:r w:rsidR="00093F7B" w:rsidRPr="00FB11CE">
        <w:rPr>
          <w:rFonts w:eastAsia="Times New Roman"/>
          <w:color w:val="000000"/>
          <w:lang w:eastAsia="es-VE"/>
        </w:rPr>
        <w:t xml:space="preserve"> y</w:t>
      </w:r>
      <w:r w:rsidRPr="00FB11CE">
        <w:rPr>
          <w:rFonts w:eastAsia="Times New Roman"/>
          <w:color w:val="000000"/>
          <w:lang w:eastAsia="es-VE"/>
        </w:rPr>
        <w:t xml:space="preserve"> </w:t>
      </w:r>
      <w:r w:rsidR="00093F7B" w:rsidRPr="00FB11CE">
        <w:rPr>
          <w:rFonts w:eastAsia="Times New Roman"/>
          <w:color w:val="000000"/>
          <w:lang w:eastAsia="es-VE"/>
        </w:rPr>
        <w:t>e</w:t>
      </w:r>
      <w:r w:rsidRPr="00FB11CE">
        <w:rPr>
          <w:rFonts w:eastAsia="Times New Roman"/>
          <w:color w:val="000000"/>
          <w:lang w:eastAsia="es-VE"/>
        </w:rPr>
        <w:t>l personal docente</w:t>
      </w:r>
      <w:r w:rsidR="00093F7B" w:rsidRPr="00FB11CE">
        <w:rPr>
          <w:rFonts w:eastAsia="Times New Roman"/>
          <w:color w:val="000000"/>
          <w:lang w:eastAsia="es-VE"/>
        </w:rPr>
        <w:t>,</w:t>
      </w:r>
      <w:r w:rsidRPr="00FB11CE">
        <w:rPr>
          <w:rFonts w:eastAsia="Times New Roman"/>
          <w:color w:val="000000"/>
          <w:lang w:eastAsia="es-VE"/>
        </w:rPr>
        <w:t xml:space="preserve"> administrativo y de apoyo. También se constata el sentido de pertenencia de los estudiantes con la </w:t>
      </w:r>
      <w:r w:rsidR="00093F7B" w:rsidRPr="00FB11CE">
        <w:rPr>
          <w:rFonts w:eastAsia="Times New Roman"/>
          <w:color w:val="000000"/>
          <w:lang w:eastAsia="es-VE"/>
        </w:rPr>
        <w:t>u</w:t>
      </w:r>
      <w:r w:rsidRPr="00FB11CE">
        <w:rPr>
          <w:rFonts w:eastAsia="Times New Roman"/>
          <w:color w:val="000000"/>
          <w:lang w:eastAsia="es-VE"/>
        </w:rPr>
        <w:t xml:space="preserve">niversidad y </w:t>
      </w:r>
      <w:r w:rsidR="005039A0" w:rsidRPr="00FB11CE">
        <w:rPr>
          <w:rFonts w:eastAsia="Times New Roman"/>
          <w:color w:val="000000"/>
          <w:lang w:eastAsia="es-VE"/>
        </w:rPr>
        <w:t>la licenciatura</w:t>
      </w:r>
      <w:r w:rsidRPr="00FB11CE">
        <w:rPr>
          <w:rFonts w:eastAsia="Times New Roman"/>
          <w:color w:val="000000"/>
          <w:lang w:eastAsia="es-VE"/>
        </w:rPr>
        <w:t xml:space="preserve">. Se registra una voluntad institucional para llevar adelante el programa, consolidarlo y procurar su internacionalización. </w:t>
      </w:r>
    </w:p>
    <w:p w14:paraId="018614AD" w14:textId="77777777" w:rsidR="00793505" w:rsidRPr="00FB11CE" w:rsidRDefault="00257E1D" w:rsidP="00257E1D">
      <w:pPr>
        <w:spacing w:line="360" w:lineRule="auto"/>
        <w:ind w:firstLine="567"/>
        <w:jc w:val="both"/>
        <w:rPr>
          <w:rFonts w:eastAsia="Times New Roman"/>
          <w:color w:val="000000"/>
          <w:lang w:eastAsia="es-VE"/>
        </w:rPr>
      </w:pPr>
      <w:r w:rsidRPr="00FB11CE">
        <w:rPr>
          <w:rFonts w:eastAsia="Times New Roman"/>
          <w:color w:val="000000"/>
          <w:lang w:eastAsia="es-VE"/>
        </w:rPr>
        <w:t xml:space="preserve">La visita se enmarcó en una actitud de apertura, generosidad y transparencia, gracias a </w:t>
      </w:r>
      <w:r w:rsidR="0056634F" w:rsidRPr="00FB11CE">
        <w:rPr>
          <w:rFonts w:eastAsia="Times New Roman"/>
          <w:color w:val="000000"/>
          <w:lang w:eastAsia="es-VE"/>
        </w:rPr>
        <w:t xml:space="preserve">lo cual </w:t>
      </w:r>
      <w:r w:rsidRPr="00FB11CE">
        <w:rPr>
          <w:rFonts w:eastAsia="Times New Roman"/>
          <w:color w:val="000000"/>
          <w:lang w:eastAsia="es-VE"/>
        </w:rPr>
        <w:t>se cumplió a cabalidad la labor de diagnós</w:t>
      </w:r>
      <w:r w:rsidR="005039A0" w:rsidRPr="00FB11CE">
        <w:rPr>
          <w:rFonts w:eastAsia="Times New Roman"/>
          <w:color w:val="000000"/>
          <w:lang w:eastAsia="es-VE"/>
        </w:rPr>
        <w:t>tico y diálogo por parte del comité evaluador externo</w:t>
      </w:r>
      <w:r w:rsidRPr="00FB11CE">
        <w:rPr>
          <w:rFonts w:eastAsia="Times New Roman"/>
          <w:color w:val="000000"/>
          <w:lang w:eastAsia="es-VE"/>
        </w:rPr>
        <w:t xml:space="preserve"> con la comunidad universitaria. </w:t>
      </w:r>
      <w:r w:rsidR="0056634F" w:rsidRPr="00FB11CE">
        <w:rPr>
          <w:rFonts w:eastAsia="Times New Roman"/>
          <w:color w:val="000000"/>
          <w:lang w:eastAsia="es-VE"/>
        </w:rPr>
        <w:t>Esto</w:t>
      </w:r>
      <w:r w:rsidRPr="00FB11CE">
        <w:rPr>
          <w:rFonts w:eastAsia="Times New Roman"/>
          <w:color w:val="000000"/>
          <w:lang w:eastAsia="es-VE"/>
        </w:rPr>
        <w:t xml:space="preserve"> es reflejo del compromiso institucional con la calidad. </w:t>
      </w:r>
      <w:r w:rsidR="005039A0" w:rsidRPr="00FB11CE">
        <w:rPr>
          <w:rFonts w:eastAsia="Times New Roman"/>
          <w:color w:val="000000"/>
          <w:lang w:eastAsia="es-VE"/>
        </w:rPr>
        <w:t>Se constató que la U de G</w:t>
      </w:r>
      <w:r w:rsidRPr="00FB11CE">
        <w:rPr>
          <w:rFonts w:eastAsia="Times New Roman"/>
          <w:color w:val="000000"/>
          <w:lang w:eastAsia="es-VE"/>
        </w:rPr>
        <w:t xml:space="preserve"> cuenta con un amplio y completo marco normativo que se circunscribe a regular de manera eficaz y pertinente las diversas funciones sustantivas de la </w:t>
      </w:r>
      <w:r w:rsidR="0056634F" w:rsidRPr="00FB11CE">
        <w:rPr>
          <w:rFonts w:eastAsia="Times New Roman"/>
          <w:color w:val="000000"/>
          <w:lang w:eastAsia="es-VE"/>
        </w:rPr>
        <w:t>i</w:t>
      </w:r>
      <w:r w:rsidRPr="00FB11CE">
        <w:rPr>
          <w:rFonts w:eastAsia="Times New Roman"/>
          <w:color w:val="000000"/>
          <w:lang w:eastAsia="es-VE"/>
        </w:rPr>
        <w:t>nstitución. Se tiene una misión y visión claramente formulada</w:t>
      </w:r>
      <w:r w:rsidR="0056634F" w:rsidRPr="00FB11CE">
        <w:rPr>
          <w:rFonts w:eastAsia="Times New Roman"/>
          <w:color w:val="000000"/>
          <w:lang w:eastAsia="es-VE"/>
        </w:rPr>
        <w:t>s</w:t>
      </w:r>
      <w:r w:rsidRPr="00FB11CE">
        <w:rPr>
          <w:rFonts w:eastAsia="Times New Roman"/>
          <w:color w:val="000000"/>
          <w:lang w:eastAsia="es-VE"/>
        </w:rPr>
        <w:t xml:space="preserve"> que corresponden a la naturaleza de la </w:t>
      </w:r>
      <w:r w:rsidR="0056634F" w:rsidRPr="00FB11CE">
        <w:rPr>
          <w:rFonts w:eastAsia="Times New Roman"/>
          <w:color w:val="000000"/>
          <w:lang w:eastAsia="es-VE"/>
        </w:rPr>
        <w:t>i</w:t>
      </w:r>
      <w:r w:rsidRPr="00FB11CE">
        <w:rPr>
          <w:rFonts w:eastAsia="Times New Roman"/>
          <w:color w:val="000000"/>
          <w:lang w:eastAsia="es-VE"/>
        </w:rPr>
        <w:t>nstitución y es de dominio público. Se observó una coherencia entre la misión y visi</w:t>
      </w:r>
      <w:r w:rsidR="005039A0" w:rsidRPr="00FB11CE">
        <w:rPr>
          <w:rFonts w:eastAsia="Times New Roman"/>
          <w:color w:val="000000"/>
          <w:lang w:eastAsia="es-VE"/>
        </w:rPr>
        <w:t>ón institucional de la licenciatura</w:t>
      </w:r>
      <w:r w:rsidRPr="00FB11CE">
        <w:rPr>
          <w:rFonts w:eastAsia="Times New Roman"/>
          <w:color w:val="000000"/>
          <w:lang w:eastAsia="es-VE"/>
        </w:rPr>
        <w:t xml:space="preserve"> y responde a necesidades del contexto. </w:t>
      </w:r>
    </w:p>
    <w:p w14:paraId="506964A0" w14:textId="0CC0C3E0" w:rsidR="00793505" w:rsidRPr="00FB11CE" w:rsidRDefault="00257E1D" w:rsidP="00257E1D">
      <w:pPr>
        <w:spacing w:line="360" w:lineRule="auto"/>
        <w:ind w:firstLine="567"/>
        <w:jc w:val="both"/>
      </w:pPr>
      <w:r w:rsidRPr="00FB11CE">
        <w:rPr>
          <w:rFonts w:eastAsia="Times New Roman"/>
          <w:color w:val="000000"/>
          <w:lang w:eastAsia="es-VE"/>
        </w:rPr>
        <w:t>A nivel institucional se denota un compromiso y unas estrategias congruentes con la identidad institucional para favorecer la internacionalización desde un eje temático del P</w:t>
      </w:r>
      <w:r w:rsidR="005039A0" w:rsidRPr="00FB11CE">
        <w:rPr>
          <w:rFonts w:eastAsia="Times New Roman"/>
          <w:color w:val="000000"/>
          <w:lang w:eastAsia="es-VE"/>
        </w:rPr>
        <w:t xml:space="preserve">lan de </w:t>
      </w:r>
      <w:r w:rsidRPr="00FB11CE">
        <w:rPr>
          <w:rFonts w:eastAsia="Times New Roman"/>
          <w:color w:val="000000"/>
          <w:lang w:eastAsia="es-VE"/>
        </w:rPr>
        <w:t>D</w:t>
      </w:r>
      <w:r w:rsidR="005039A0" w:rsidRPr="00FB11CE">
        <w:rPr>
          <w:rFonts w:eastAsia="Times New Roman"/>
          <w:color w:val="000000"/>
          <w:lang w:eastAsia="es-VE"/>
        </w:rPr>
        <w:t xml:space="preserve">esarrollo </w:t>
      </w:r>
      <w:r w:rsidRPr="00FB11CE">
        <w:rPr>
          <w:rFonts w:eastAsia="Times New Roman"/>
          <w:color w:val="000000"/>
          <w:lang w:eastAsia="es-VE"/>
        </w:rPr>
        <w:t xml:space="preserve">I 2014-2030. El eje contempla la transformación curricular para formar ciudadanos globales y profesionales con capacidad para desempeñarse a nivel internacional; impulsar mediante la movilidad internacional el desarrollo de una masa crítica que contribuya a mejorar la endogamia académica; fortalecer la investigación y la generación de recursos externos de cooperación; desarrollar acuerdos de colaboración para programas compartidos y atraer talento internacional de alto nivel. Se evidenció la vinculación entre el Plan de Desarrollo Institucional </w:t>
      </w:r>
      <w:r w:rsidR="005039A0" w:rsidRPr="00FB11CE">
        <w:rPr>
          <w:rFonts w:eastAsia="Times New Roman"/>
          <w:color w:val="000000"/>
          <w:lang w:eastAsia="es-VE"/>
        </w:rPr>
        <w:t xml:space="preserve">de la U de G </w:t>
      </w:r>
      <w:r w:rsidRPr="00FB11CE">
        <w:rPr>
          <w:rFonts w:eastAsia="Times New Roman"/>
          <w:color w:val="000000"/>
          <w:lang w:eastAsia="es-VE"/>
        </w:rPr>
        <w:t>2014</w:t>
      </w:r>
      <w:r w:rsidR="0056634F" w:rsidRPr="00FB11CE">
        <w:rPr>
          <w:rFonts w:eastAsia="Times New Roman"/>
          <w:color w:val="000000"/>
          <w:lang w:eastAsia="es-VE"/>
        </w:rPr>
        <w:t>-</w:t>
      </w:r>
      <w:r w:rsidRPr="00FB11CE">
        <w:rPr>
          <w:rFonts w:eastAsia="Times New Roman"/>
          <w:color w:val="000000"/>
          <w:lang w:eastAsia="es-VE"/>
        </w:rPr>
        <w:t>2030 y el Pla</w:t>
      </w:r>
      <w:r w:rsidR="005039A0" w:rsidRPr="00FB11CE">
        <w:rPr>
          <w:rFonts w:eastAsia="Times New Roman"/>
          <w:color w:val="000000"/>
          <w:lang w:eastAsia="es-VE"/>
        </w:rPr>
        <w:t xml:space="preserve">n de Desarrollo del </w:t>
      </w:r>
      <w:r w:rsidR="008D695D" w:rsidRPr="00FB11CE">
        <w:rPr>
          <w:rFonts w:eastAsia="Times New Roman"/>
          <w:color w:val="000000"/>
          <w:lang w:eastAsia="es-VE"/>
        </w:rPr>
        <w:t>CUALTOS</w:t>
      </w:r>
      <w:r w:rsidR="006914F0" w:rsidRPr="00FB11CE">
        <w:rPr>
          <w:rFonts w:eastAsia="Times New Roman"/>
          <w:color w:val="000000"/>
          <w:lang w:eastAsia="es-VE"/>
        </w:rPr>
        <w:t xml:space="preserve"> </w:t>
      </w:r>
      <w:r w:rsidRPr="00FB11CE">
        <w:rPr>
          <w:rFonts w:eastAsia="Times New Roman"/>
          <w:color w:val="000000"/>
          <w:lang w:eastAsia="es-VE"/>
        </w:rPr>
        <w:t>2014</w:t>
      </w:r>
      <w:r w:rsidR="0056634F" w:rsidRPr="00FB11CE">
        <w:rPr>
          <w:rFonts w:eastAsia="Times New Roman"/>
          <w:color w:val="000000"/>
          <w:lang w:eastAsia="es-VE"/>
        </w:rPr>
        <w:t>-</w:t>
      </w:r>
      <w:r w:rsidRPr="00FB11CE">
        <w:rPr>
          <w:rFonts w:eastAsia="Times New Roman"/>
          <w:color w:val="000000"/>
          <w:lang w:eastAsia="es-VE"/>
        </w:rPr>
        <w:t>2030</w:t>
      </w:r>
      <w:r w:rsidR="0056634F" w:rsidRPr="00FB11CE">
        <w:rPr>
          <w:rFonts w:eastAsia="Times New Roman"/>
          <w:color w:val="000000"/>
          <w:lang w:eastAsia="es-VE"/>
        </w:rPr>
        <w:t>,</w:t>
      </w:r>
      <w:r w:rsidRPr="00FB11CE">
        <w:rPr>
          <w:rFonts w:eastAsia="Times New Roman"/>
          <w:color w:val="000000"/>
          <w:lang w:eastAsia="es-VE"/>
        </w:rPr>
        <w:t xml:space="preserve"> que marcan las pautas para el desarro</w:t>
      </w:r>
      <w:r w:rsidR="005039A0" w:rsidRPr="00FB11CE">
        <w:rPr>
          <w:rFonts w:eastAsia="Times New Roman"/>
          <w:color w:val="000000"/>
          <w:lang w:eastAsia="es-VE"/>
        </w:rPr>
        <w:t>llo de la licenciatura con el soporte del plan de desarrollo del postgrado</w:t>
      </w:r>
      <w:r w:rsidRPr="00FB11CE">
        <w:rPr>
          <w:rFonts w:eastAsia="Times New Roman"/>
          <w:color w:val="000000"/>
          <w:lang w:eastAsia="es-VE"/>
        </w:rPr>
        <w:t>, en</w:t>
      </w:r>
      <w:r w:rsidR="005039A0" w:rsidRPr="00FB11CE">
        <w:rPr>
          <w:rFonts w:eastAsia="Times New Roman"/>
          <w:color w:val="000000"/>
          <w:lang w:eastAsia="es-VE"/>
        </w:rPr>
        <w:t>tre los que se encuentra</w:t>
      </w:r>
      <w:r w:rsidR="0056634F" w:rsidRPr="00FB11CE">
        <w:rPr>
          <w:rFonts w:eastAsia="Times New Roman"/>
          <w:color w:val="000000"/>
          <w:lang w:eastAsia="es-VE"/>
        </w:rPr>
        <w:t>n</w:t>
      </w:r>
      <w:r w:rsidR="005039A0" w:rsidRPr="00FB11CE">
        <w:rPr>
          <w:rFonts w:eastAsia="Times New Roman"/>
          <w:color w:val="000000"/>
          <w:lang w:eastAsia="es-VE"/>
        </w:rPr>
        <w:t xml:space="preserve"> la licenciatura</w:t>
      </w:r>
      <w:r w:rsidRPr="00FB11CE">
        <w:rPr>
          <w:rFonts w:eastAsia="Times New Roman"/>
          <w:color w:val="000000"/>
          <w:lang w:eastAsia="es-VE"/>
        </w:rPr>
        <w:t xml:space="preserve">. </w:t>
      </w:r>
      <w:r w:rsidR="005039A0" w:rsidRPr="00FB11CE">
        <w:t>La licenciatura fu</w:t>
      </w:r>
      <w:r w:rsidR="0056634F" w:rsidRPr="00FB11CE">
        <w:t>e</w:t>
      </w:r>
      <w:r w:rsidR="005039A0" w:rsidRPr="00FB11CE">
        <w:t xml:space="preserve"> </w:t>
      </w:r>
      <w:r w:rsidR="005039A0" w:rsidRPr="00FB11CE">
        <w:lastRenderedPageBreak/>
        <w:t>acreditada</w:t>
      </w:r>
      <w:r w:rsidRPr="00FB11CE">
        <w:t xml:space="preserve"> por </w:t>
      </w:r>
      <w:r w:rsidR="0056634F" w:rsidRPr="00FB11CE">
        <w:t>cinco</w:t>
      </w:r>
      <w:r w:rsidRPr="00FB11CE">
        <w:t xml:space="preserve"> años por el Consejo Mexicano para la Acreditación de la Educación Médica (C</w:t>
      </w:r>
      <w:r w:rsidR="00C9638C" w:rsidRPr="00FB11CE">
        <w:t>OMAEM</w:t>
      </w:r>
      <w:r w:rsidRPr="00FB11CE">
        <w:rPr>
          <w:rStyle w:val="Refdenotaalpie"/>
        </w:rPr>
        <w:footnoteReference w:id="5"/>
      </w:r>
      <w:r w:rsidRPr="00FB11CE">
        <w:t xml:space="preserve">) en fecha </w:t>
      </w:r>
      <w:r w:rsidR="005039A0" w:rsidRPr="00FB11CE">
        <w:t>18 de julio de 2012</w:t>
      </w:r>
      <w:r w:rsidRPr="00FB11CE">
        <w:t>.</w:t>
      </w:r>
    </w:p>
    <w:p w14:paraId="4DBC73CE" w14:textId="64D62154" w:rsidR="00793505" w:rsidRPr="00FB11CE" w:rsidRDefault="00257E1D" w:rsidP="00257E1D">
      <w:pPr>
        <w:spacing w:line="360" w:lineRule="auto"/>
        <w:ind w:firstLine="567"/>
        <w:jc w:val="both"/>
        <w:rPr>
          <w:rFonts w:eastAsia="Times New Roman"/>
          <w:color w:val="000000"/>
          <w:lang w:eastAsia="es-VE"/>
        </w:rPr>
      </w:pPr>
      <w:r w:rsidRPr="00FB11CE">
        <w:rPr>
          <w:rFonts w:eastAsia="Times New Roman"/>
          <w:color w:val="000000"/>
          <w:lang w:eastAsia="es-VE"/>
        </w:rPr>
        <w:t>Se comprob</w:t>
      </w:r>
      <w:r w:rsidR="005039A0" w:rsidRPr="00FB11CE">
        <w:rPr>
          <w:rFonts w:eastAsia="Times New Roman"/>
          <w:color w:val="000000"/>
          <w:lang w:eastAsia="es-VE"/>
        </w:rPr>
        <w:t xml:space="preserve">ó que el </w:t>
      </w:r>
      <w:r w:rsidR="008D695D" w:rsidRPr="00FB11CE">
        <w:rPr>
          <w:rFonts w:eastAsia="Times New Roman"/>
          <w:color w:val="000000"/>
          <w:lang w:eastAsia="es-VE"/>
        </w:rPr>
        <w:t>CUALTOS</w:t>
      </w:r>
      <w:r w:rsidR="005039A0" w:rsidRPr="00FB11CE">
        <w:rPr>
          <w:rFonts w:eastAsia="Times New Roman"/>
          <w:color w:val="000000"/>
          <w:lang w:eastAsia="es-VE"/>
        </w:rPr>
        <w:t xml:space="preserve"> </w:t>
      </w:r>
      <w:r w:rsidR="0056634F" w:rsidRPr="00FB11CE">
        <w:rPr>
          <w:rFonts w:eastAsia="Times New Roman"/>
          <w:color w:val="000000"/>
          <w:lang w:eastAsia="es-VE"/>
        </w:rPr>
        <w:t>dispone de</w:t>
      </w:r>
      <w:r w:rsidRPr="00FB11CE">
        <w:rPr>
          <w:rFonts w:eastAsia="Times New Roman"/>
          <w:color w:val="000000"/>
          <w:lang w:eastAsia="es-VE"/>
        </w:rPr>
        <w:t xml:space="preserve"> una infraestructura y medios materiales adecuados y se observó la construcción de nuevos salones de clase para satisfacer las necesidades de crecimiento matricular de los últimos semestres. El programa aplica las políticas de ingreso y permanencia establecidas a nivel institucional, y logra eficazmente la culminación del alumnado en los tiempos previstos, dejando entrever excelente eficiencia terminal. Las asesorías y tutorías que ofrece el programa se reflejan en los niveles bajos de deserción que se registran en el programa. </w:t>
      </w:r>
      <w:r w:rsidRPr="00FB11CE">
        <w:t xml:space="preserve">Los egresados han obtenido buenos resultados en el Examen Nacional para </w:t>
      </w:r>
      <w:r w:rsidR="0056634F" w:rsidRPr="00FB11CE">
        <w:t>R</w:t>
      </w:r>
      <w:r w:rsidRPr="00FB11CE">
        <w:t>esidencias Médicas</w:t>
      </w:r>
      <w:r w:rsidR="0056634F" w:rsidRPr="00FB11CE">
        <w:t>,</w:t>
      </w:r>
      <w:r w:rsidRPr="00FB11CE">
        <w:t xml:space="preserve"> con 35</w:t>
      </w:r>
      <w:r w:rsidR="0056634F" w:rsidRPr="00FB11CE">
        <w:t xml:space="preserve"> </w:t>
      </w:r>
      <w:r w:rsidRPr="00FB11CE">
        <w:t>% de aprobación (</w:t>
      </w:r>
      <w:r w:rsidR="0056634F" w:rsidRPr="00FB11CE">
        <w:t xml:space="preserve">se ubica </w:t>
      </w:r>
      <w:r w:rsidRPr="00FB11CE">
        <w:t xml:space="preserve">en el lugar 17 de 93 </w:t>
      </w:r>
      <w:r w:rsidR="0056634F" w:rsidRPr="00FB11CE">
        <w:t>universidades nacionales</w:t>
      </w:r>
      <w:r w:rsidRPr="00FB11CE">
        <w:t>) y</w:t>
      </w:r>
      <w:r w:rsidR="0056634F" w:rsidRPr="00FB11CE">
        <w:t xml:space="preserve"> novena</w:t>
      </w:r>
      <w:r w:rsidRPr="00FB11CE">
        <w:t xml:space="preserve"> en el </w:t>
      </w:r>
      <w:r w:rsidR="0056634F" w:rsidRPr="00FB11CE">
        <w:t>escalafón</w:t>
      </w:r>
      <w:r w:rsidRPr="00FB11CE">
        <w:t xml:space="preserve"> </w:t>
      </w:r>
      <w:r w:rsidR="0056634F" w:rsidRPr="00FB11CE">
        <w:t>n</w:t>
      </w:r>
      <w:r w:rsidRPr="00FB11CE">
        <w:t xml:space="preserve">acional. </w:t>
      </w:r>
      <w:r w:rsidRPr="00FB11CE">
        <w:rPr>
          <w:rFonts w:eastAsia="Times New Roman"/>
          <w:color w:val="000000"/>
          <w:lang w:eastAsia="es-VE"/>
        </w:rPr>
        <w:t xml:space="preserve">La ubicación estratégica de la sede de </w:t>
      </w:r>
      <w:r w:rsidR="008D695D" w:rsidRPr="00FB11CE">
        <w:rPr>
          <w:rFonts w:eastAsia="Times New Roman"/>
          <w:color w:val="000000"/>
          <w:lang w:eastAsia="es-VE"/>
        </w:rPr>
        <w:t>CUALTOS</w:t>
      </w:r>
      <w:r w:rsidR="0056634F" w:rsidRPr="00FB11CE">
        <w:rPr>
          <w:rFonts w:eastAsia="Times New Roman"/>
          <w:color w:val="000000"/>
          <w:lang w:eastAsia="es-VE"/>
        </w:rPr>
        <w:t xml:space="preserve"> </w:t>
      </w:r>
      <w:r w:rsidRPr="00FB11CE">
        <w:rPr>
          <w:rFonts w:eastAsia="Times New Roman"/>
          <w:color w:val="000000"/>
          <w:lang w:eastAsia="es-VE"/>
        </w:rPr>
        <w:t xml:space="preserve">permite la integración de alumnos pertenecientes a zonas rurales y localidades circunvecinas, </w:t>
      </w:r>
      <w:r w:rsidR="0056634F" w:rsidRPr="00FB11CE">
        <w:rPr>
          <w:rFonts w:eastAsia="Times New Roman"/>
          <w:color w:val="000000"/>
          <w:lang w:eastAsia="es-VE"/>
        </w:rPr>
        <w:t>lo que permite</w:t>
      </w:r>
      <w:r w:rsidRPr="00FB11CE">
        <w:rPr>
          <w:rFonts w:eastAsia="Times New Roman"/>
          <w:color w:val="000000"/>
          <w:lang w:eastAsia="es-VE"/>
        </w:rPr>
        <w:t xml:space="preserve"> a las mujeres provenientes de </w:t>
      </w:r>
      <w:r w:rsidR="0056634F" w:rsidRPr="00FB11CE">
        <w:rPr>
          <w:rFonts w:eastAsia="Times New Roman"/>
          <w:color w:val="000000"/>
          <w:lang w:eastAsia="es-VE"/>
        </w:rPr>
        <w:t>estos sitios</w:t>
      </w:r>
      <w:r w:rsidRPr="00FB11CE">
        <w:rPr>
          <w:rFonts w:eastAsia="Times New Roman"/>
          <w:color w:val="000000"/>
          <w:lang w:eastAsia="es-VE"/>
        </w:rPr>
        <w:t xml:space="preserve"> el acceso a la educación superior. Esto demuestra el esfuerzo para mantener la equidad de género en el ingreso estudiantil. </w:t>
      </w:r>
    </w:p>
    <w:p w14:paraId="4B7CFEB4" w14:textId="77777777" w:rsidR="00793505" w:rsidRPr="00FB11CE" w:rsidRDefault="00257E1D" w:rsidP="00257E1D">
      <w:pPr>
        <w:spacing w:line="360" w:lineRule="auto"/>
        <w:ind w:firstLine="567"/>
        <w:jc w:val="both"/>
        <w:rPr>
          <w:rFonts w:eastAsia="Times New Roman"/>
          <w:color w:val="000000"/>
          <w:lang w:eastAsia="es-VE"/>
        </w:rPr>
      </w:pPr>
      <w:r w:rsidRPr="00FB11CE">
        <w:rPr>
          <w:rFonts w:eastAsia="Times New Roman"/>
          <w:color w:val="000000"/>
          <w:lang w:eastAsia="es-VE"/>
        </w:rPr>
        <w:t>En cuanto al desarrollo de la investigación</w:t>
      </w:r>
      <w:r w:rsidR="0056634F" w:rsidRPr="00FB11CE">
        <w:rPr>
          <w:rFonts w:eastAsia="Times New Roman"/>
          <w:color w:val="000000"/>
          <w:lang w:eastAsia="es-VE"/>
        </w:rPr>
        <w:t>,</w:t>
      </w:r>
      <w:r w:rsidRPr="00FB11CE">
        <w:rPr>
          <w:rFonts w:eastAsia="Times New Roman"/>
          <w:color w:val="000000"/>
          <w:lang w:eastAsia="es-VE"/>
        </w:rPr>
        <w:t xml:space="preserve"> resulta destacable el esfuerzo y la producción de los docentes a tiempo completo, quienes conducen la formulación de proyectos a lo largo de los primeros semestres en conjunto con los estudiantes, lo que se evidencia con la presentación de trabajos en las jornadas de investigación que se realizan dos veces al año, llevándolas hasta su publicación en </w:t>
      </w:r>
      <w:r w:rsidR="0056634F" w:rsidRPr="00FB11CE">
        <w:rPr>
          <w:rFonts w:eastAsia="Times New Roman"/>
          <w:color w:val="000000"/>
          <w:lang w:eastAsia="es-VE"/>
        </w:rPr>
        <w:t xml:space="preserve">un </w:t>
      </w:r>
      <w:r w:rsidRPr="00FB11CE">
        <w:rPr>
          <w:rFonts w:eastAsia="Times New Roman"/>
          <w:color w:val="000000"/>
          <w:lang w:eastAsia="es-VE"/>
        </w:rPr>
        <w:t xml:space="preserve">formato digital </w:t>
      </w:r>
      <w:r w:rsidR="0056634F" w:rsidRPr="00FB11CE">
        <w:rPr>
          <w:rFonts w:eastAsia="Times New Roman"/>
          <w:color w:val="000000"/>
          <w:lang w:eastAsia="es-VE"/>
        </w:rPr>
        <w:t>que</w:t>
      </w:r>
      <w:r w:rsidRPr="00FB11CE">
        <w:rPr>
          <w:rFonts w:eastAsia="Times New Roman"/>
          <w:color w:val="000000"/>
          <w:lang w:eastAsia="es-VE"/>
        </w:rPr>
        <w:t xml:space="preserve"> cuenta con el registro de ISBN. Además, son presentados los resultados de las investigaciones vinculadas a la formación por parte de los docentes y las publicaciones de profesores en revistas reconocidas a nivel nacional e internacional. La </w:t>
      </w:r>
      <w:r w:rsidR="0056634F" w:rsidRPr="00FB11CE">
        <w:rPr>
          <w:rFonts w:eastAsia="Times New Roman"/>
          <w:color w:val="000000"/>
          <w:lang w:eastAsia="es-VE"/>
        </w:rPr>
        <w:t>i</w:t>
      </w:r>
      <w:r w:rsidRPr="00FB11CE">
        <w:rPr>
          <w:rFonts w:eastAsia="Times New Roman"/>
          <w:color w:val="000000"/>
          <w:lang w:eastAsia="es-VE"/>
        </w:rPr>
        <w:t xml:space="preserve">nstitución </w:t>
      </w:r>
      <w:r w:rsidR="0056634F" w:rsidRPr="00FB11CE">
        <w:rPr>
          <w:rFonts w:eastAsia="Times New Roman"/>
          <w:color w:val="000000"/>
          <w:lang w:eastAsia="es-VE"/>
        </w:rPr>
        <w:t>tiene</w:t>
      </w:r>
      <w:r w:rsidRPr="00FB11CE">
        <w:rPr>
          <w:rFonts w:eastAsia="Times New Roman"/>
          <w:color w:val="000000"/>
          <w:lang w:eastAsia="es-VE"/>
        </w:rPr>
        <w:t xml:space="preserve"> una planta de profesores de alta calidad y comprometida</w:t>
      </w:r>
      <w:r w:rsidR="005039A0" w:rsidRPr="00FB11CE">
        <w:rPr>
          <w:rFonts w:eastAsia="Times New Roman"/>
          <w:color w:val="000000"/>
          <w:lang w:eastAsia="es-VE"/>
        </w:rPr>
        <w:t xml:space="preserve"> con la licenciatura</w:t>
      </w:r>
      <w:r w:rsidRPr="00FB11CE">
        <w:rPr>
          <w:rFonts w:eastAsia="Times New Roman"/>
          <w:color w:val="000000"/>
          <w:lang w:eastAsia="es-VE"/>
        </w:rPr>
        <w:t xml:space="preserve"> y el desarrollo de las fu</w:t>
      </w:r>
      <w:r w:rsidR="005039A0" w:rsidRPr="00FB11CE">
        <w:rPr>
          <w:rFonts w:eastAsia="Times New Roman"/>
          <w:color w:val="000000"/>
          <w:lang w:eastAsia="es-VE"/>
        </w:rPr>
        <w:t>nciones sustantivas. La licenciatura registra</w:t>
      </w:r>
      <w:r w:rsidRPr="00FB11CE">
        <w:rPr>
          <w:rFonts w:eastAsia="Times New Roman"/>
          <w:color w:val="000000"/>
          <w:lang w:eastAsia="es-VE"/>
        </w:rPr>
        <w:t xml:space="preserve"> una dinámica importante de participación de sus profesores como asistentes y ponentes en eventos internacionales organizados por instituciones de prestigio, en estancias de investigación y en cursos de actualización pedagógica y disciplinar. </w:t>
      </w:r>
    </w:p>
    <w:p w14:paraId="7318379F" w14:textId="77777777" w:rsidR="00793505" w:rsidRPr="00FB11CE" w:rsidRDefault="005039A0" w:rsidP="00257E1D">
      <w:pPr>
        <w:spacing w:line="360" w:lineRule="auto"/>
        <w:ind w:firstLine="567"/>
        <w:jc w:val="both"/>
        <w:rPr>
          <w:rFonts w:eastAsia="Times New Roman"/>
          <w:color w:val="000000"/>
          <w:lang w:eastAsia="es-VE"/>
        </w:rPr>
      </w:pPr>
      <w:r w:rsidRPr="00FB11CE">
        <w:rPr>
          <w:rFonts w:eastAsia="Times New Roman"/>
          <w:color w:val="000000"/>
          <w:lang w:eastAsia="es-VE"/>
        </w:rPr>
        <w:t xml:space="preserve">La licenciatura </w:t>
      </w:r>
      <w:r w:rsidR="00257E1D" w:rsidRPr="00FB11CE">
        <w:rPr>
          <w:rFonts w:eastAsia="Times New Roman"/>
          <w:color w:val="000000"/>
          <w:lang w:eastAsia="es-VE"/>
        </w:rPr>
        <w:t>acoge el modelo académico institucional con una estructura semiflexible del plan de estudios</w:t>
      </w:r>
      <w:r w:rsidR="0056634F" w:rsidRPr="00FB11CE">
        <w:rPr>
          <w:rFonts w:eastAsia="Times New Roman"/>
          <w:color w:val="000000"/>
          <w:lang w:eastAsia="es-VE"/>
        </w:rPr>
        <w:t>,</w:t>
      </w:r>
      <w:r w:rsidR="00257E1D" w:rsidRPr="00FB11CE">
        <w:rPr>
          <w:rFonts w:eastAsia="Times New Roman"/>
          <w:color w:val="000000"/>
          <w:lang w:eastAsia="es-VE"/>
        </w:rPr>
        <w:t xml:space="preserve"> el cual se organiza en unidades de aprendizaje que buscan el establecimiento de competencias profesionales. En virtud de la implementación del nuevo </w:t>
      </w:r>
      <w:r w:rsidR="00257E1D" w:rsidRPr="00FB11CE">
        <w:rPr>
          <w:rFonts w:eastAsia="Times New Roman"/>
          <w:color w:val="000000"/>
          <w:lang w:eastAsia="es-VE"/>
        </w:rPr>
        <w:lastRenderedPageBreak/>
        <w:t>plan de estudios que está incorporado a partir del calendario 2014, se denota una congruencia en el diseño curricular del plan de estudios con los objetivos, la organización de las materias y sus contenidos, la transición progresiva y agrupación de éstos, por ejes disciplinares, y las actividades de autogestión asociadas en el plan de estudios. Los planes de estudio de la licenciatura contemplan unidades de aprendizaje de formación básica, preventiva, clínica y de investigación. Además</w:t>
      </w:r>
      <w:r w:rsidR="0056634F" w:rsidRPr="00FB11CE">
        <w:rPr>
          <w:rFonts w:eastAsia="Times New Roman"/>
          <w:color w:val="000000"/>
          <w:lang w:eastAsia="es-VE"/>
        </w:rPr>
        <w:t>,</w:t>
      </w:r>
      <w:r w:rsidR="00257E1D" w:rsidRPr="00FB11CE">
        <w:rPr>
          <w:rFonts w:eastAsia="Times New Roman"/>
          <w:color w:val="000000"/>
          <w:lang w:eastAsia="es-VE"/>
        </w:rPr>
        <w:t xml:space="preserve"> los alumnos durante su formación llevan a cabo prácticas en la comunidad en donde desarrollan habilidades. Dadas las características locales</w:t>
      </w:r>
      <w:r w:rsidR="0056634F" w:rsidRPr="00FB11CE">
        <w:rPr>
          <w:rFonts w:eastAsia="Times New Roman"/>
          <w:color w:val="000000"/>
          <w:lang w:eastAsia="es-VE"/>
        </w:rPr>
        <w:t>,</w:t>
      </w:r>
      <w:r w:rsidR="00257E1D" w:rsidRPr="00FB11CE">
        <w:rPr>
          <w:rFonts w:eastAsia="Times New Roman"/>
          <w:color w:val="000000"/>
          <w:lang w:eastAsia="es-VE"/>
        </w:rPr>
        <w:t xml:space="preserve"> esta actividad resulta de un extraordinario beneficio y de alto impacto tanto para los alumnos como los habitantes. La realización de prácticas profesionales de los alumnos de la carrera se lleva a cabo durante su formación en unidades de atención primaria de la salud y hospitales, contando con la coordinación de un profesor y la supervisión de médicos que laboran en dichos centros. </w:t>
      </w:r>
    </w:p>
    <w:p w14:paraId="32413C6B" w14:textId="1F35228A" w:rsidR="00793505" w:rsidRPr="00FB11CE" w:rsidRDefault="00257E1D" w:rsidP="00257E1D">
      <w:pPr>
        <w:spacing w:line="360" w:lineRule="auto"/>
        <w:ind w:firstLine="567"/>
        <w:jc w:val="both"/>
        <w:rPr>
          <w:rFonts w:eastAsia="Times New Roman"/>
          <w:color w:val="000000"/>
          <w:lang w:eastAsia="es-VE"/>
        </w:rPr>
      </w:pPr>
      <w:r w:rsidRPr="00FB11CE">
        <w:rPr>
          <w:rFonts w:eastAsia="Times New Roman"/>
          <w:color w:val="000000"/>
          <w:lang w:eastAsia="es-VE"/>
        </w:rPr>
        <w:t xml:space="preserve">Durante el proceso formativo de los alumnos de esta licenciatura y siguiendo los lineamientos académicos señalados en los </w:t>
      </w:r>
      <w:r w:rsidR="00383963" w:rsidRPr="00FB11CE">
        <w:rPr>
          <w:rFonts w:eastAsia="Times New Roman"/>
          <w:color w:val="000000"/>
          <w:lang w:eastAsia="es-VE"/>
        </w:rPr>
        <w:t>planes de desarroll</w:t>
      </w:r>
      <w:r w:rsidRPr="00FB11CE">
        <w:rPr>
          <w:rFonts w:eastAsia="Times New Roman"/>
          <w:color w:val="000000"/>
          <w:lang w:eastAsia="es-VE"/>
        </w:rPr>
        <w:t xml:space="preserve">o de la </w:t>
      </w:r>
      <w:r w:rsidR="005039A0" w:rsidRPr="00FB11CE">
        <w:rPr>
          <w:rFonts w:eastAsia="Times New Roman"/>
          <w:color w:val="000000"/>
          <w:lang w:eastAsia="es-VE"/>
        </w:rPr>
        <w:t xml:space="preserve">U de G, el </w:t>
      </w:r>
      <w:r w:rsidR="008D695D" w:rsidRPr="00FB11CE">
        <w:rPr>
          <w:rFonts w:eastAsia="Times New Roman"/>
          <w:color w:val="000000"/>
          <w:lang w:eastAsia="es-VE"/>
        </w:rPr>
        <w:t>CUALTOS</w:t>
      </w:r>
      <w:r w:rsidR="005039A0" w:rsidRPr="00FB11CE">
        <w:rPr>
          <w:rFonts w:eastAsia="Times New Roman"/>
          <w:color w:val="000000"/>
          <w:lang w:eastAsia="es-VE"/>
        </w:rPr>
        <w:t xml:space="preserve"> y la Licenciatura en Medicina</w:t>
      </w:r>
      <w:r w:rsidR="00383963" w:rsidRPr="00FB11CE">
        <w:rPr>
          <w:rFonts w:eastAsia="Times New Roman"/>
          <w:color w:val="000000"/>
          <w:lang w:eastAsia="es-VE"/>
        </w:rPr>
        <w:t>,</w:t>
      </w:r>
      <w:r w:rsidRPr="00FB11CE">
        <w:rPr>
          <w:rFonts w:eastAsia="Times New Roman"/>
          <w:color w:val="000000"/>
          <w:lang w:eastAsia="es-VE"/>
        </w:rPr>
        <w:t xml:space="preserve"> se desarrollan habilidades para que el egresado establezca una vinculación cercana con la sociedad, también se le brinda la oportunidad de conocer las necesidades de su entorno y las políticas de globalización para que pueda incorporarse y desarrollar sus conocimientos en beneficio de la comunidad nacional e internacional. </w:t>
      </w:r>
    </w:p>
    <w:p w14:paraId="4E8978E5" w14:textId="041D1A1B" w:rsidR="00257E1D" w:rsidRPr="00FB11CE" w:rsidRDefault="00257E1D" w:rsidP="00257E1D">
      <w:pPr>
        <w:spacing w:line="360" w:lineRule="auto"/>
        <w:ind w:firstLine="567"/>
        <w:jc w:val="both"/>
        <w:rPr>
          <w:rFonts w:eastAsia="Times New Roman"/>
          <w:color w:val="000000"/>
          <w:lang w:eastAsia="es-VE"/>
        </w:rPr>
      </w:pPr>
      <w:r w:rsidRPr="00FB11CE">
        <w:rPr>
          <w:rFonts w:eastAsia="Times New Roman"/>
          <w:color w:val="000000"/>
          <w:lang w:eastAsia="es-VE"/>
        </w:rPr>
        <w:t xml:space="preserve">El </w:t>
      </w:r>
      <w:r w:rsidR="008D695D" w:rsidRPr="00FB11CE">
        <w:rPr>
          <w:rFonts w:eastAsia="Times New Roman"/>
          <w:color w:val="000000"/>
          <w:lang w:eastAsia="es-VE"/>
        </w:rPr>
        <w:t>CUALTOS</w:t>
      </w:r>
      <w:r w:rsidRPr="00FB11CE">
        <w:rPr>
          <w:rFonts w:eastAsia="Times New Roman"/>
          <w:color w:val="000000"/>
          <w:lang w:eastAsia="es-VE"/>
        </w:rPr>
        <w:t xml:space="preserve"> cuenta con una infraestructura de salones de clase, laboratorios, bibliotecas, auditorio, centro de alimentación, áreas deportivas y centro de atención a la salud de los estudiantes. La infraestructura física y tecnológica del </w:t>
      </w:r>
      <w:r w:rsidR="00383963" w:rsidRPr="00FB11CE">
        <w:rPr>
          <w:rFonts w:eastAsia="Times New Roman"/>
          <w:color w:val="000000"/>
          <w:lang w:eastAsia="es-VE"/>
        </w:rPr>
        <w:t xml:space="preserve">centro universitario </w:t>
      </w:r>
      <w:r w:rsidRPr="00FB11CE">
        <w:rPr>
          <w:rFonts w:eastAsia="Times New Roman"/>
          <w:color w:val="000000"/>
          <w:lang w:eastAsia="es-VE"/>
        </w:rPr>
        <w:t xml:space="preserve">se considera, en términos generales, pertinente y cubre la mayoría de las necesidades básicas de formación de los estudiantes. Se reconoce el esfuerzo de la </w:t>
      </w:r>
      <w:r w:rsidR="00383963" w:rsidRPr="00FB11CE">
        <w:rPr>
          <w:rFonts w:eastAsia="Times New Roman"/>
          <w:color w:val="000000"/>
          <w:lang w:eastAsia="es-VE"/>
        </w:rPr>
        <w:t>i</w:t>
      </w:r>
      <w:r w:rsidRPr="00FB11CE">
        <w:rPr>
          <w:rFonts w:eastAsia="Times New Roman"/>
          <w:color w:val="000000"/>
          <w:lang w:eastAsia="es-VE"/>
        </w:rPr>
        <w:t xml:space="preserve">nstitución y del programa por modernizar la infraestructura y la dotación. La biblioteca cuenta con una amplia gama de base de dados y libros especializados, especialmente en </w:t>
      </w:r>
      <w:r w:rsidR="00383963" w:rsidRPr="00FB11CE">
        <w:rPr>
          <w:rFonts w:eastAsia="Times New Roman"/>
          <w:color w:val="000000"/>
          <w:lang w:eastAsia="es-VE"/>
        </w:rPr>
        <w:t>m</w:t>
      </w:r>
      <w:r w:rsidRPr="00FB11CE">
        <w:rPr>
          <w:rFonts w:eastAsia="Times New Roman"/>
          <w:color w:val="000000"/>
          <w:lang w:eastAsia="es-VE"/>
        </w:rPr>
        <w:t>edicina. En la visita se pudo constatar la buena dotación de laboratorios para la realización de las prácticas, incluyendo actividades de anatomía con cadáveres y de clínicas quirúrgicas.</w:t>
      </w:r>
    </w:p>
    <w:p w14:paraId="78456E6E" w14:textId="096A5101" w:rsidR="00383963" w:rsidRPr="00FB11CE" w:rsidRDefault="00257E1D" w:rsidP="00257E1D">
      <w:pPr>
        <w:spacing w:line="360" w:lineRule="auto"/>
        <w:ind w:firstLine="567"/>
        <w:jc w:val="both"/>
        <w:rPr>
          <w:rFonts w:eastAsia="Times New Roman"/>
          <w:color w:val="000000"/>
          <w:lang w:eastAsia="es-VE"/>
        </w:rPr>
      </w:pPr>
      <w:r w:rsidRPr="00FB11CE">
        <w:rPr>
          <w:rFonts w:eastAsia="Times New Roman"/>
          <w:color w:val="000000"/>
          <w:lang w:eastAsia="es-VE"/>
        </w:rPr>
        <w:t xml:space="preserve">Existe prestación de servicios a la comunidad de profesores y alumnos en forma continua, tanto en actividades de educación, prevención y tratamiento a través de las brigadas comunitarias con unidades móviles que realizan ferias y caravanas de la salud </w:t>
      </w:r>
      <w:r w:rsidRPr="00FB11CE">
        <w:rPr>
          <w:rFonts w:eastAsia="Times New Roman"/>
          <w:color w:val="000000"/>
          <w:lang w:eastAsia="es-VE"/>
        </w:rPr>
        <w:lastRenderedPageBreak/>
        <w:t xml:space="preserve">interdisciplinarias. La U de G y </w:t>
      </w:r>
      <w:r w:rsidR="00383963" w:rsidRPr="00FB11CE">
        <w:rPr>
          <w:rFonts w:eastAsia="Times New Roman"/>
          <w:color w:val="000000"/>
          <w:lang w:eastAsia="es-VE"/>
        </w:rPr>
        <w:t xml:space="preserve">el </w:t>
      </w:r>
      <w:r w:rsidR="008D695D" w:rsidRPr="00FB11CE">
        <w:rPr>
          <w:rFonts w:eastAsia="Times New Roman"/>
          <w:color w:val="000000"/>
          <w:lang w:eastAsia="es-VE"/>
        </w:rPr>
        <w:t>CUALTOS</w:t>
      </w:r>
      <w:r w:rsidRPr="00FB11CE">
        <w:rPr>
          <w:rFonts w:eastAsia="Times New Roman"/>
          <w:color w:val="000000"/>
          <w:lang w:eastAsia="es-VE"/>
        </w:rPr>
        <w:t xml:space="preserve"> tienen convenios firmados con varias de las instituciones de salud a nivel nacional e internacional. </w:t>
      </w:r>
    </w:p>
    <w:p w14:paraId="0AEFC236" w14:textId="016FDE54" w:rsidR="00257E1D" w:rsidRPr="00FB11CE" w:rsidRDefault="00257E1D" w:rsidP="00257E1D">
      <w:pPr>
        <w:spacing w:line="360" w:lineRule="auto"/>
        <w:ind w:firstLine="567"/>
        <w:jc w:val="both"/>
        <w:rPr>
          <w:rFonts w:eastAsia="Times New Roman"/>
          <w:color w:val="000000"/>
          <w:lang w:eastAsia="es-VE"/>
        </w:rPr>
      </w:pPr>
      <w:r w:rsidRPr="00FB11CE">
        <w:rPr>
          <w:rFonts w:eastAsia="Times New Roman"/>
          <w:color w:val="000000"/>
          <w:lang w:eastAsia="es-VE"/>
        </w:rPr>
        <w:t xml:space="preserve">Con respecto al </w:t>
      </w:r>
      <w:r w:rsidR="00383963" w:rsidRPr="00FB11CE">
        <w:rPr>
          <w:rFonts w:eastAsia="Times New Roman"/>
          <w:color w:val="000000"/>
          <w:lang w:eastAsia="es-VE"/>
        </w:rPr>
        <w:t xml:space="preserve">internado de pregrado, </w:t>
      </w:r>
      <w:r w:rsidRPr="00FB11CE">
        <w:rPr>
          <w:rFonts w:eastAsia="Times New Roman"/>
          <w:color w:val="000000"/>
          <w:lang w:eastAsia="es-VE"/>
        </w:rPr>
        <w:t xml:space="preserve">los alumnos tienen una buena organización y supervisión por parte de los empleadores, con actividades de sala, guardias y clases teóricas que deben cumplir estrictamente y guiados por los médicos adjuntos del </w:t>
      </w:r>
      <w:r w:rsidR="00383963" w:rsidRPr="00FB11CE">
        <w:rPr>
          <w:rFonts w:eastAsia="Times New Roman"/>
          <w:color w:val="000000"/>
          <w:lang w:eastAsia="es-VE"/>
        </w:rPr>
        <w:t>centro hospitalario</w:t>
      </w:r>
      <w:r w:rsidRPr="00FB11CE">
        <w:rPr>
          <w:rFonts w:eastAsia="Times New Roman"/>
          <w:color w:val="000000"/>
          <w:lang w:eastAsia="es-VE"/>
        </w:rPr>
        <w:t xml:space="preserve">. </w:t>
      </w:r>
    </w:p>
    <w:p w14:paraId="2AFA3D01" w14:textId="6454FB05" w:rsidR="00257E1D" w:rsidRDefault="00257E1D" w:rsidP="00257E1D">
      <w:pPr>
        <w:spacing w:line="360" w:lineRule="auto"/>
        <w:ind w:firstLine="567"/>
        <w:jc w:val="both"/>
        <w:rPr>
          <w:rFonts w:eastAsia="Times New Roman"/>
          <w:color w:val="000000"/>
          <w:lang w:eastAsia="es-VE"/>
        </w:rPr>
      </w:pPr>
      <w:r w:rsidRPr="00FB11CE">
        <w:rPr>
          <w:rFonts w:eastAsia="Times New Roman"/>
          <w:color w:val="000000"/>
          <w:lang w:eastAsia="es-VE"/>
        </w:rPr>
        <w:t>Cabe destacar que los empleadores tienen un concepto y una opinión muy favorable</w:t>
      </w:r>
      <w:r w:rsidR="00383963" w:rsidRPr="00FB11CE">
        <w:rPr>
          <w:rFonts w:eastAsia="Times New Roman"/>
          <w:color w:val="000000"/>
          <w:lang w:eastAsia="es-VE"/>
        </w:rPr>
        <w:t>s</w:t>
      </w:r>
      <w:r w:rsidRPr="00FB11CE">
        <w:rPr>
          <w:rFonts w:eastAsia="Times New Roman"/>
          <w:color w:val="000000"/>
          <w:lang w:eastAsia="es-VE"/>
        </w:rPr>
        <w:t xml:space="preserve"> acerca de la formación, capacidad de trabajo y proactividad de los</w:t>
      </w:r>
      <w:r w:rsidR="009A6C71" w:rsidRPr="00FB11CE">
        <w:rPr>
          <w:rFonts w:eastAsia="Times New Roman"/>
          <w:color w:val="000000"/>
          <w:lang w:eastAsia="es-VE"/>
        </w:rPr>
        <w:t xml:space="preserve"> egresados de</w:t>
      </w:r>
      <w:r w:rsidR="00383963" w:rsidRPr="00FB11CE">
        <w:rPr>
          <w:rFonts w:eastAsia="Times New Roman"/>
          <w:color w:val="000000"/>
          <w:lang w:eastAsia="es-VE"/>
        </w:rPr>
        <w:t>l</w:t>
      </w:r>
      <w:r w:rsidR="009A6C71" w:rsidRPr="00FB11CE">
        <w:rPr>
          <w:rFonts w:eastAsia="Times New Roman"/>
          <w:color w:val="000000"/>
          <w:lang w:eastAsia="es-VE"/>
        </w:rPr>
        <w:t xml:space="preserve"> </w:t>
      </w:r>
      <w:r w:rsidR="008D695D" w:rsidRPr="00FB11CE">
        <w:rPr>
          <w:rFonts w:eastAsia="Times New Roman"/>
          <w:color w:val="000000"/>
          <w:lang w:eastAsia="es-VE"/>
        </w:rPr>
        <w:t>CUALTOS</w:t>
      </w:r>
      <w:r w:rsidR="009A6C71" w:rsidRPr="00FB11CE">
        <w:rPr>
          <w:rFonts w:eastAsia="Times New Roman"/>
          <w:color w:val="000000"/>
          <w:lang w:eastAsia="es-VE"/>
        </w:rPr>
        <w:t xml:space="preserve"> y la U de G</w:t>
      </w:r>
      <w:r w:rsidRPr="00FB11CE">
        <w:rPr>
          <w:rFonts w:eastAsia="Times New Roman"/>
          <w:color w:val="000000"/>
          <w:lang w:eastAsia="es-VE"/>
        </w:rPr>
        <w:t>. Durante la visita se pudo constatar que algunos estudiantes del programa</w:t>
      </w:r>
      <w:r w:rsidR="009A6C71" w:rsidRPr="00FB11CE">
        <w:rPr>
          <w:rFonts w:eastAsia="Times New Roman"/>
          <w:color w:val="000000"/>
          <w:lang w:eastAsia="es-VE"/>
        </w:rPr>
        <w:t xml:space="preserve"> de la licenciatura</w:t>
      </w:r>
      <w:r w:rsidRPr="00FB11CE">
        <w:rPr>
          <w:rFonts w:eastAsia="Times New Roman"/>
          <w:color w:val="000000"/>
          <w:lang w:eastAsia="es-VE"/>
        </w:rPr>
        <w:t xml:space="preserve"> han participado en eventos académicos de carácter internacional</w:t>
      </w:r>
      <w:r w:rsidR="00383963" w:rsidRPr="00FB11CE">
        <w:rPr>
          <w:rFonts w:eastAsia="Times New Roman"/>
          <w:color w:val="000000"/>
          <w:lang w:eastAsia="es-VE"/>
        </w:rPr>
        <w:t>,</w:t>
      </w:r>
      <w:r w:rsidRPr="00FB11CE">
        <w:rPr>
          <w:rFonts w:eastAsia="Times New Roman"/>
          <w:color w:val="000000"/>
          <w:lang w:eastAsia="es-VE"/>
        </w:rPr>
        <w:t xml:space="preserve"> como veranos de investigación científica y congresos internacionales que se realizan en el país. El programa registra un incremento en la movilidad académica internacional en los últimos años, contando con apoyo financiero de la Unidad de Becas y la divulgación de las oportunidades por parte de la Coordinación General de Cooperación e Internacionalización. Es el caso de la realización de pasantías en otros países</w:t>
      </w:r>
      <w:r w:rsidR="00383963" w:rsidRPr="00FB11CE">
        <w:rPr>
          <w:rFonts w:eastAsia="Times New Roman"/>
          <w:color w:val="000000"/>
          <w:lang w:eastAsia="es-VE"/>
        </w:rPr>
        <w:t>,</w:t>
      </w:r>
      <w:r w:rsidRPr="00FB11CE">
        <w:rPr>
          <w:rFonts w:eastAsia="Times New Roman"/>
          <w:color w:val="000000"/>
          <w:lang w:eastAsia="es-VE"/>
        </w:rPr>
        <w:t xml:space="preserve"> así como apoyo para el aprendizaje de un segundo idioma.</w:t>
      </w:r>
    </w:p>
    <w:p w14:paraId="2B2EE56E" w14:textId="77777777" w:rsidR="00FB11CE" w:rsidRPr="00FB11CE" w:rsidRDefault="00FB11CE" w:rsidP="00257E1D">
      <w:pPr>
        <w:spacing w:line="360" w:lineRule="auto"/>
        <w:ind w:firstLine="567"/>
        <w:jc w:val="both"/>
        <w:rPr>
          <w:rFonts w:eastAsia="Times New Roman"/>
          <w:color w:val="000000"/>
          <w:lang w:eastAsia="es-VE"/>
        </w:rPr>
      </w:pPr>
    </w:p>
    <w:p w14:paraId="5D03095B" w14:textId="77777777" w:rsidR="00257E1D" w:rsidRPr="00FB11CE" w:rsidRDefault="00257E1D" w:rsidP="00A26A41">
      <w:pPr>
        <w:spacing w:line="360" w:lineRule="auto"/>
        <w:jc w:val="center"/>
        <w:rPr>
          <w:rFonts w:eastAsia="Times New Roman"/>
          <w:b/>
          <w:color w:val="000000"/>
          <w:sz w:val="26"/>
          <w:szCs w:val="26"/>
          <w:lang w:val="es-ES" w:eastAsia="es-VE"/>
        </w:rPr>
      </w:pPr>
      <w:r w:rsidRPr="00FB11CE">
        <w:rPr>
          <w:rFonts w:eastAsia="Times New Roman"/>
          <w:b/>
          <w:color w:val="000000"/>
          <w:sz w:val="26"/>
          <w:szCs w:val="26"/>
          <w:lang w:val="es-ES" w:eastAsia="es-VE"/>
        </w:rPr>
        <w:t>Debilidades detectadas</w:t>
      </w:r>
    </w:p>
    <w:p w14:paraId="6FEAD80D" w14:textId="77777777" w:rsidR="00383963" w:rsidRPr="00FB11CE" w:rsidRDefault="00257E1D" w:rsidP="00257E1D">
      <w:pPr>
        <w:spacing w:line="360" w:lineRule="auto"/>
        <w:ind w:firstLine="708"/>
        <w:jc w:val="both"/>
      </w:pPr>
      <w:r w:rsidRPr="00FB11CE">
        <w:t>La mayoría de los docentes son a tiempo parcial, laboran en los hospitales y tienen poca participación en las actividades de evaluación. Por otra parte</w:t>
      </w:r>
      <w:r w:rsidR="00383963" w:rsidRPr="00FB11CE">
        <w:t>,</w:t>
      </w:r>
      <w:r w:rsidRPr="00FB11CE">
        <w:t xml:space="preserve"> algunos de ellos no están capacitados en el área de la docencia. En cuanto a las tutorías</w:t>
      </w:r>
      <w:r w:rsidR="00383963" w:rsidRPr="00FB11CE">
        <w:t>,</w:t>
      </w:r>
      <w:r w:rsidRPr="00FB11CE">
        <w:t xml:space="preserve"> hay pocos docentes </w:t>
      </w:r>
      <w:r w:rsidR="00383963" w:rsidRPr="00FB11CE">
        <w:t xml:space="preserve">de </w:t>
      </w:r>
      <w:r w:rsidRPr="00FB11CE">
        <w:t xml:space="preserve">tiempo completo para atender </w:t>
      </w:r>
      <w:r w:rsidR="00383963" w:rsidRPr="00FB11CE">
        <w:t xml:space="preserve">a </w:t>
      </w:r>
      <w:r w:rsidRPr="00FB11CE">
        <w:t xml:space="preserve">los grupos, </w:t>
      </w:r>
      <w:r w:rsidR="00383963" w:rsidRPr="00FB11CE">
        <w:t xml:space="preserve">los cuales </w:t>
      </w:r>
      <w:r w:rsidRPr="00FB11CE">
        <w:t>son numerosos. Algunos alumnos no le dan la debida importancia al programa de tutorías. Las publicaciones son en su mayoría de los profesores de tiempo completo. Los profesores de tiempo parcial no tienen mucha participación en esta áre</w:t>
      </w:r>
      <w:r w:rsidR="009A6C71" w:rsidRPr="00FB11CE">
        <w:t xml:space="preserve">a. </w:t>
      </w:r>
    </w:p>
    <w:p w14:paraId="588AD886" w14:textId="6D871CF5" w:rsidR="00257E1D" w:rsidRPr="00FB11CE" w:rsidRDefault="00383963" w:rsidP="00257E1D">
      <w:pPr>
        <w:spacing w:line="360" w:lineRule="auto"/>
        <w:ind w:firstLine="708"/>
        <w:jc w:val="both"/>
      </w:pPr>
      <w:r w:rsidRPr="00FB11CE">
        <w:t>El programa so</w:t>
      </w:r>
      <w:r w:rsidR="00257E1D" w:rsidRPr="00FB11CE">
        <w:t xml:space="preserve">lo cuenta con seis profesores miembros del </w:t>
      </w:r>
      <w:r w:rsidR="009A6C71" w:rsidRPr="00FB11CE">
        <w:t xml:space="preserve">sistema nacional de investigadores </w:t>
      </w:r>
      <w:r w:rsidRPr="00FB11CE">
        <w:t>(</w:t>
      </w:r>
      <w:r w:rsidR="00257E1D" w:rsidRPr="00FB11CE">
        <w:t>SNI</w:t>
      </w:r>
      <w:r w:rsidRPr="00FB11CE">
        <w:t>)</w:t>
      </w:r>
      <w:r w:rsidR="00257E1D" w:rsidRPr="00FB11CE">
        <w:t xml:space="preserve"> del total de profesores</w:t>
      </w:r>
      <w:r w:rsidRPr="00FB11CE">
        <w:t xml:space="preserve"> (que son </w:t>
      </w:r>
      <w:r w:rsidR="00257E1D" w:rsidRPr="00FB11CE">
        <w:t>59</w:t>
      </w:r>
      <w:r w:rsidRPr="00FB11CE">
        <w:t>)</w:t>
      </w:r>
      <w:r w:rsidR="00257E1D" w:rsidRPr="00FB11CE">
        <w:t>. El proceso de ingreso solo toma en cuenta un examen de aptitudes</w:t>
      </w:r>
      <w:r w:rsidRPr="00FB11CE">
        <w:t>,</w:t>
      </w:r>
      <w:r w:rsidR="00257E1D" w:rsidRPr="00FB11CE">
        <w:t xml:space="preserve"> el cual es sumado al promedio de bachillerato, pero no contempla otros aspectos cualitativos como habilidades, destrezas</w:t>
      </w:r>
      <w:r w:rsidRPr="00FB11CE">
        <w:t xml:space="preserve"> y</w:t>
      </w:r>
      <w:r w:rsidR="00257E1D" w:rsidRPr="00FB11CE">
        <w:t xml:space="preserve"> vocación en las ciencias de la salud. Por otro lado, en el sistema actual de ingreso no se toman en cuenta situaciones especiales tales como grupos vulnerables, minorías étnicas y personas con alguna discapacidad. No hay una clara retroalimentación de las evaluaciones realizadas por los </w:t>
      </w:r>
      <w:r w:rsidR="00257E1D" w:rsidRPr="00FB11CE">
        <w:lastRenderedPageBreak/>
        <w:t>docentes del área clínica o en el servicio soc</w:t>
      </w:r>
      <w:r w:rsidR="009A6C71" w:rsidRPr="00FB11CE">
        <w:t>ial con los coordinadores de la licenciatura</w:t>
      </w:r>
      <w:r w:rsidR="00257E1D" w:rsidRPr="00FB11CE">
        <w:t>, con el fin de constatar el cumplimiento de las competencias. En vista de que los alumnos que cumplen el servicio social se encuentran en centros de salud distantes</w:t>
      </w:r>
      <w:r w:rsidRPr="00FB11CE">
        <w:t>,</w:t>
      </w:r>
      <w:r w:rsidR="00257E1D" w:rsidRPr="00FB11CE">
        <w:t xml:space="preserve"> no hay una supervisión frecuente.</w:t>
      </w:r>
    </w:p>
    <w:p w14:paraId="61A17F2B" w14:textId="5C8829A7" w:rsidR="00257E1D" w:rsidRPr="00FB11CE" w:rsidRDefault="00257E1D" w:rsidP="00257E1D">
      <w:pPr>
        <w:spacing w:line="360" w:lineRule="auto"/>
        <w:ind w:firstLine="708"/>
        <w:jc w:val="both"/>
      </w:pPr>
      <w:r w:rsidRPr="00FB11CE">
        <w:t>Los docentes y los alumnos dedican más tiempo al proceso de enseñanza-aprendizaje relacionad</w:t>
      </w:r>
      <w:r w:rsidR="00383963" w:rsidRPr="00FB11CE">
        <w:t>o</w:t>
      </w:r>
      <w:r w:rsidRPr="00FB11CE">
        <w:t xml:space="preserve"> con el tronco básico y al área clínica, que al área de investigación</w:t>
      </w:r>
      <w:r w:rsidR="00383963" w:rsidRPr="00FB11CE">
        <w:t>,</w:t>
      </w:r>
      <w:r w:rsidRPr="00FB11CE">
        <w:t xml:space="preserve"> y existe poca vinculación entre las materias básicas y clínicas con la </w:t>
      </w:r>
      <w:r w:rsidR="00383963" w:rsidRPr="00FB11CE">
        <w:t>i</w:t>
      </w:r>
      <w:r w:rsidRPr="00FB11CE">
        <w:t xml:space="preserve">nvestigación en salud y educación. Uno de cada tres estudiantes aprueba el Examen Nacional para </w:t>
      </w:r>
      <w:r w:rsidR="00383963" w:rsidRPr="00FB11CE">
        <w:t>R</w:t>
      </w:r>
      <w:r w:rsidRPr="00FB11CE">
        <w:t xml:space="preserve">esidencias Médicas, lo que es un bajo porcentaje a pesar de la buena posición. </w:t>
      </w:r>
    </w:p>
    <w:p w14:paraId="0B988372" w14:textId="77777777" w:rsidR="00257E1D" w:rsidRPr="00FB11CE" w:rsidRDefault="00257E1D" w:rsidP="00257E1D">
      <w:pPr>
        <w:spacing w:line="360" w:lineRule="auto"/>
        <w:ind w:firstLine="708"/>
        <w:jc w:val="both"/>
      </w:pPr>
      <w:r w:rsidRPr="00FB11CE">
        <w:t>No hay un seguimiento formal de los egresados en los postgrados o en el campo laboral.</w:t>
      </w:r>
    </w:p>
    <w:p w14:paraId="31C4376F" w14:textId="77777777" w:rsidR="00A26A41" w:rsidRPr="00FB11CE" w:rsidRDefault="00A26A41" w:rsidP="00257E1D">
      <w:pPr>
        <w:spacing w:line="360" w:lineRule="auto"/>
        <w:jc w:val="both"/>
        <w:rPr>
          <w:rFonts w:eastAsia="Times New Roman"/>
          <w:b/>
          <w:color w:val="000000"/>
          <w:lang w:val="es-ES" w:eastAsia="es-VE"/>
        </w:rPr>
      </w:pPr>
    </w:p>
    <w:p w14:paraId="74F75253" w14:textId="072857FD" w:rsidR="00257E1D" w:rsidRPr="00FB11CE" w:rsidRDefault="00257E1D" w:rsidP="00A26A41">
      <w:pPr>
        <w:spacing w:line="360" w:lineRule="auto"/>
        <w:jc w:val="center"/>
        <w:rPr>
          <w:rFonts w:eastAsia="Times New Roman"/>
          <w:b/>
          <w:sz w:val="26"/>
          <w:szCs w:val="26"/>
          <w:lang w:val="es-ES" w:eastAsia="es-VE"/>
        </w:rPr>
      </w:pPr>
      <w:r w:rsidRPr="00FB11CE">
        <w:rPr>
          <w:rFonts w:eastAsia="Times New Roman"/>
          <w:b/>
          <w:color w:val="000000"/>
          <w:sz w:val="26"/>
          <w:szCs w:val="26"/>
          <w:lang w:val="es-ES" w:eastAsia="es-VE"/>
        </w:rPr>
        <w:t>Propuestas de mejora</w:t>
      </w:r>
    </w:p>
    <w:p w14:paraId="1DB06AD7" w14:textId="77777777" w:rsidR="00383963" w:rsidRPr="00FB11CE" w:rsidRDefault="00257E1D" w:rsidP="00257E1D">
      <w:pPr>
        <w:spacing w:line="360" w:lineRule="auto"/>
        <w:ind w:firstLine="708"/>
        <w:jc w:val="both"/>
        <w:textAlignment w:val="baseline"/>
        <w:rPr>
          <w:rFonts w:eastAsia="Times New Roman"/>
          <w:color w:val="000000"/>
          <w:lang w:eastAsia="es-VE"/>
        </w:rPr>
      </w:pPr>
      <w:r w:rsidRPr="00FB11CE">
        <w:rPr>
          <w:rFonts w:eastAsia="Times New Roman"/>
          <w:color w:val="000000"/>
          <w:lang w:eastAsia="es-VE"/>
        </w:rPr>
        <w:t xml:space="preserve">Para que en el futuro el PA fortalezca su reconocimiento internacional se sugiere integrar las áreas básicas con las clínicas, así como los conocimientos de los diferentes departamentos y así alcanzar la transversalidad, verticalidad y horizontalidad de forma que se logren las competencias deseadas para el perfil de egreso. Además, que se busquen oportunidades para la integración de las diversas áreas de la salud y con otros sectores para alcanzar competencias que permitan el abordaje de la complejidad desde una perspectiva interdisciplinaria y en equipo. La existencia de un Departamento de Medicina Familiar podría facilitar el proceso de integración descrito en ítem 1. Se resalta la importancia de la adopción de un sistema de asignación y transferencia de créditos aplicable internacionalmente. Más que la realización de múltiples investigaciones, se sugiere definir unas pocas líneas de investigación que puedan tener continuidad a lo largo del tiempo. </w:t>
      </w:r>
    </w:p>
    <w:p w14:paraId="4F1E36E8" w14:textId="58010ACF" w:rsidR="00257E1D" w:rsidRPr="00FB11CE" w:rsidRDefault="00257E1D" w:rsidP="00257E1D">
      <w:pPr>
        <w:spacing w:line="360" w:lineRule="auto"/>
        <w:ind w:firstLine="708"/>
        <w:jc w:val="both"/>
        <w:textAlignment w:val="baseline"/>
        <w:rPr>
          <w:rFonts w:eastAsia="Times New Roman"/>
          <w:color w:val="000000"/>
          <w:lang w:eastAsia="es-VE"/>
        </w:rPr>
      </w:pPr>
      <w:r w:rsidRPr="00FB11CE">
        <w:rPr>
          <w:rFonts w:eastAsia="Times New Roman"/>
          <w:color w:val="000000"/>
          <w:lang w:eastAsia="es-VE"/>
        </w:rPr>
        <w:t xml:space="preserve">Para fortalecer las investigaciones y </w:t>
      </w:r>
      <w:r w:rsidR="00383963" w:rsidRPr="00FB11CE">
        <w:rPr>
          <w:rFonts w:eastAsia="Times New Roman"/>
          <w:color w:val="000000"/>
          <w:lang w:eastAsia="es-VE"/>
        </w:rPr>
        <w:t>para</w:t>
      </w:r>
      <w:r w:rsidRPr="00FB11CE">
        <w:rPr>
          <w:rFonts w:eastAsia="Times New Roman"/>
          <w:color w:val="000000"/>
          <w:lang w:eastAsia="es-VE"/>
        </w:rPr>
        <w:t xml:space="preserve"> permitir docencia en grupos de menor tamaño se sugiere el incremento de la plantilla de profesores </w:t>
      </w:r>
      <w:r w:rsidR="00383963" w:rsidRPr="00FB11CE">
        <w:rPr>
          <w:rFonts w:eastAsia="Times New Roman"/>
          <w:color w:val="000000"/>
          <w:lang w:eastAsia="es-VE"/>
        </w:rPr>
        <w:t>de</w:t>
      </w:r>
      <w:r w:rsidRPr="00FB11CE">
        <w:rPr>
          <w:rFonts w:eastAsia="Times New Roman"/>
          <w:color w:val="000000"/>
          <w:lang w:eastAsia="es-VE"/>
        </w:rPr>
        <w:t xml:space="preserve"> tiempo completo. Para garantizar la equidad étnica y la atención a otros grupos vulnerables se sugiere considerar algunos cupos bajo esta modalidad. Incentivar en los alumnos de nuevo ingreso la formulación de proyectos y trabajos de investigación, que a través de la tutoría de los docentes culminen en un producto de aplicabilidad y divulgación en congresos y revistas de alto impacto. Sistematizar la participación del alumno en los centros hospitalarios, con una </w:t>
      </w:r>
      <w:r w:rsidRPr="00FB11CE">
        <w:rPr>
          <w:rFonts w:eastAsia="Times New Roman"/>
          <w:color w:val="000000"/>
          <w:lang w:eastAsia="es-VE"/>
        </w:rPr>
        <w:lastRenderedPageBreak/>
        <w:t xml:space="preserve">adecuada supervisión donde el egresado o empleador dedicado a esta tarea reciba un </w:t>
      </w:r>
      <w:r w:rsidR="009A6C71" w:rsidRPr="00FB11CE">
        <w:rPr>
          <w:rFonts w:eastAsia="Times New Roman"/>
          <w:color w:val="000000"/>
          <w:lang w:eastAsia="es-VE"/>
        </w:rPr>
        <w:t>reconocimiento por parte de la U de G.</w:t>
      </w:r>
      <w:r w:rsidRPr="00FB11CE">
        <w:rPr>
          <w:rFonts w:eastAsia="Times New Roman"/>
          <w:color w:val="000000"/>
          <w:lang w:eastAsia="es-VE"/>
        </w:rPr>
        <w:t xml:space="preserve"> Sistematizar el seguimiento de los egresados a nivel nacional e internacional, los fines de valorar el cumplimiento de los objetivos y c</w:t>
      </w:r>
      <w:r w:rsidR="009A6C71" w:rsidRPr="00FB11CE">
        <w:rPr>
          <w:rFonts w:eastAsia="Times New Roman"/>
          <w:color w:val="000000"/>
          <w:lang w:eastAsia="es-VE"/>
        </w:rPr>
        <w:t>ompetencias de la licenciatura en medicina</w:t>
      </w:r>
      <w:r w:rsidRPr="00FB11CE">
        <w:rPr>
          <w:rFonts w:eastAsia="Times New Roman"/>
          <w:color w:val="000000"/>
          <w:lang w:eastAsia="es-VE"/>
        </w:rPr>
        <w:t xml:space="preserve">. Promocionar la movilización internacional de alumnos y docentes para atraer igualmente a estudiantes, profesores e investigadores de otros países del mundo. </w:t>
      </w:r>
    </w:p>
    <w:p w14:paraId="552D4CC1" w14:textId="77777777" w:rsidR="00257E1D" w:rsidRPr="00FB11CE" w:rsidRDefault="00257E1D" w:rsidP="00257E1D">
      <w:pPr>
        <w:spacing w:line="360" w:lineRule="auto"/>
        <w:ind w:firstLine="708"/>
        <w:jc w:val="both"/>
        <w:textAlignment w:val="baseline"/>
        <w:rPr>
          <w:rFonts w:eastAsia="Times New Roman"/>
          <w:color w:val="000000"/>
          <w:lang w:eastAsia="es-VE"/>
        </w:rPr>
      </w:pPr>
    </w:p>
    <w:p w14:paraId="45E66639" w14:textId="77777777" w:rsidR="00257E1D" w:rsidRPr="00FB11CE" w:rsidRDefault="00257E1D" w:rsidP="00E87743">
      <w:pPr>
        <w:spacing w:line="360" w:lineRule="auto"/>
        <w:jc w:val="center"/>
        <w:textAlignment w:val="baseline"/>
        <w:rPr>
          <w:rFonts w:eastAsia="Times New Roman"/>
          <w:b/>
          <w:sz w:val="32"/>
          <w:szCs w:val="32"/>
          <w:lang w:eastAsia="es-MX"/>
        </w:rPr>
      </w:pPr>
      <w:r w:rsidRPr="00FB11CE">
        <w:rPr>
          <w:rFonts w:eastAsia="Times New Roman"/>
          <w:b/>
          <w:sz w:val="32"/>
          <w:szCs w:val="32"/>
          <w:lang w:eastAsia="es-MX"/>
        </w:rPr>
        <w:t>Discusión</w:t>
      </w:r>
    </w:p>
    <w:p w14:paraId="32EC77F1" w14:textId="18D30B3F" w:rsidR="00257E1D" w:rsidRPr="00FB11CE" w:rsidRDefault="00257E1D" w:rsidP="00257E1D">
      <w:pPr>
        <w:spacing w:line="360" w:lineRule="auto"/>
        <w:ind w:firstLine="708"/>
        <w:jc w:val="both"/>
        <w:rPr>
          <w:rFonts w:eastAsia="Times New Roman"/>
          <w:color w:val="000000"/>
          <w:lang w:val="es-MX" w:eastAsia="es-MX"/>
        </w:rPr>
      </w:pPr>
      <w:r w:rsidRPr="00FB11CE">
        <w:rPr>
          <w:rFonts w:eastAsia="Times New Roman"/>
          <w:color w:val="000000"/>
          <w:lang w:val="es-MX" w:eastAsia="es-MX"/>
        </w:rPr>
        <w:t xml:space="preserve">El modelo de evaluación para la educación superior </w:t>
      </w:r>
      <w:r w:rsidR="00383963" w:rsidRPr="00FB11CE">
        <w:rPr>
          <w:rFonts w:eastAsia="Times New Roman"/>
          <w:color w:val="000000"/>
          <w:lang w:val="es-MX" w:eastAsia="es-MX"/>
        </w:rPr>
        <w:t>(denominado</w:t>
      </w:r>
      <w:r w:rsidRPr="00FB11CE">
        <w:rPr>
          <w:rFonts w:eastAsia="Times New Roman"/>
          <w:color w:val="000000"/>
          <w:lang w:val="es-MX" w:eastAsia="es-MX"/>
        </w:rPr>
        <w:t xml:space="preserve"> GRANA</w:t>
      </w:r>
      <w:r w:rsidR="00383963" w:rsidRPr="00FB11CE">
        <w:rPr>
          <w:rFonts w:eastAsia="Times New Roman"/>
          <w:color w:val="000000"/>
          <w:lang w:val="es-MX" w:eastAsia="es-MX"/>
        </w:rPr>
        <w:t>)</w:t>
      </w:r>
      <w:r w:rsidRPr="00FB11CE">
        <w:rPr>
          <w:rFonts w:eastAsia="Times New Roman"/>
          <w:color w:val="000000"/>
          <w:lang w:val="es-MX" w:eastAsia="es-MX"/>
        </w:rPr>
        <w:t xml:space="preserve"> </w:t>
      </w:r>
      <w:r w:rsidR="00383963" w:rsidRPr="00FB11CE">
        <w:rPr>
          <w:rFonts w:eastAsia="Times New Roman"/>
          <w:color w:val="000000"/>
          <w:lang w:val="es-MX" w:eastAsia="es-MX"/>
        </w:rPr>
        <w:t xml:space="preserve">se </w:t>
      </w:r>
      <w:r w:rsidRPr="00FB11CE">
        <w:rPr>
          <w:rFonts w:eastAsia="Times New Roman"/>
          <w:color w:val="000000"/>
          <w:lang w:val="es-MX" w:eastAsia="es-MX"/>
        </w:rPr>
        <w:t xml:space="preserve">sustenta en tres elementos fundamentales: </w:t>
      </w:r>
      <w:r w:rsidRPr="00FB11CE">
        <w:rPr>
          <w:rFonts w:eastAsia="Times New Roman"/>
          <w:bCs/>
          <w:color w:val="000000"/>
          <w:lang w:val="es-MX" w:eastAsia="es-MX"/>
        </w:rPr>
        <w:t>primero,</w:t>
      </w:r>
      <w:r w:rsidRPr="00FB11CE">
        <w:rPr>
          <w:rFonts w:eastAsia="Times New Roman"/>
          <w:color w:val="000000"/>
          <w:lang w:val="es-MX" w:eastAsia="es-MX"/>
        </w:rPr>
        <w:t xml:space="preserve"> las base</w:t>
      </w:r>
      <w:r w:rsidR="00383963" w:rsidRPr="00FB11CE">
        <w:rPr>
          <w:rFonts w:eastAsia="Times New Roman"/>
          <w:color w:val="000000"/>
          <w:lang w:val="es-MX" w:eastAsia="es-MX"/>
        </w:rPr>
        <w:t>s teórico-científicas</w:t>
      </w:r>
      <w:r w:rsidRPr="00FB11CE">
        <w:rPr>
          <w:rFonts w:eastAsia="Times New Roman"/>
          <w:color w:val="000000"/>
          <w:lang w:val="es-MX" w:eastAsia="es-MX"/>
        </w:rPr>
        <w:t xml:space="preserve"> como referentes de calidad educativa de instituciones internacionales como la U</w:t>
      </w:r>
      <w:r w:rsidR="00383963" w:rsidRPr="00FB11CE">
        <w:rPr>
          <w:rFonts w:eastAsia="Times New Roman"/>
          <w:color w:val="000000"/>
          <w:lang w:val="es-MX" w:eastAsia="es-MX"/>
        </w:rPr>
        <w:t>nesco</w:t>
      </w:r>
      <w:r w:rsidRPr="00FB11CE">
        <w:rPr>
          <w:rFonts w:eastAsia="Times New Roman"/>
          <w:color w:val="000000"/>
          <w:lang w:val="es-MX" w:eastAsia="es-MX"/>
        </w:rPr>
        <w:t xml:space="preserve">, la OCDE, </w:t>
      </w:r>
      <w:r w:rsidR="00383963" w:rsidRPr="00FB11CE">
        <w:rPr>
          <w:rFonts w:eastAsia="Times New Roman"/>
          <w:color w:val="000000"/>
          <w:lang w:val="es-MX" w:eastAsia="es-MX"/>
        </w:rPr>
        <w:t xml:space="preserve">el </w:t>
      </w:r>
      <w:r w:rsidRPr="00FB11CE">
        <w:rPr>
          <w:rFonts w:eastAsia="Times New Roman"/>
          <w:color w:val="000000"/>
          <w:lang w:val="es-MX" w:eastAsia="es-MX"/>
        </w:rPr>
        <w:t xml:space="preserve">BM; </w:t>
      </w:r>
      <w:r w:rsidRPr="00FB11CE">
        <w:rPr>
          <w:rFonts w:eastAsia="Times New Roman"/>
          <w:bCs/>
          <w:color w:val="000000"/>
          <w:lang w:val="es-MX" w:eastAsia="es-MX"/>
        </w:rPr>
        <w:t>segundo,</w:t>
      </w:r>
      <w:r w:rsidRPr="00FB11CE">
        <w:rPr>
          <w:rFonts w:eastAsia="Times New Roman"/>
          <w:color w:val="000000"/>
          <w:lang w:val="es-MX" w:eastAsia="es-MX"/>
        </w:rPr>
        <w:t xml:space="preserve"> la evaluación interna como diagnóstico académico-administrativo y financiero del programa académico en un esquema de autoevaluación</w:t>
      </w:r>
      <w:r w:rsidRPr="00FB11CE">
        <w:rPr>
          <w:rFonts w:eastAsia="Times New Roman"/>
          <w:b/>
          <w:bCs/>
          <w:color w:val="000000"/>
          <w:lang w:val="es-MX" w:eastAsia="es-MX"/>
        </w:rPr>
        <w:t xml:space="preserve">; </w:t>
      </w:r>
      <w:r w:rsidRPr="00FB11CE">
        <w:rPr>
          <w:rFonts w:eastAsia="Times New Roman"/>
          <w:bCs/>
          <w:color w:val="000000"/>
          <w:lang w:val="es-MX" w:eastAsia="es-MX"/>
        </w:rPr>
        <w:t>tercero,</w:t>
      </w:r>
      <w:r w:rsidRPr="00FB11CE">
        <w:rPr>
          <w:rFonts w:eastAsia="Times New Roman"/>
          <w:color w:val="000000"/>
          <w:lang w:val="es-MX" w:eastAsia="es-MX"/>
        </w:rPr>
        <w:t xml:space="preserve"> la evaluación externa de expertos considera los dos elementos fundamentales anteriores y la percepción de ellos de acuerdo con el entorno sociocultural, económico y geopolítico en el que viven los expertos y el entorno en el que está inmerso el programa evaluado.</w:t>
      </w:r>
    </w:p>
    <w:p w14:paraId="34C22D39" w14:textId="3B08959D" w:rsidR="00257E1D" w:rsidRPr="00FB11CE" w:rsidRDefault="00257E1D" w:rsidP="00257E1D">
      <w:pPr>
        <w:spacing w:line="360" w:lineRule="auto"/>
        <w:ind w:firstLine="708"/>
        <w:jc w:val="both"/>
        <w:rPr>
          <w:rFonts w:eastAsia="Times New Roman"/>
          <w:color w:val="000000"/>
          <w:lang w:val="es-MX" w:eastAsia="es-MX"/>
        </w:rPr>
      </w:pPr>
      <w:r w:rsidRPr="00FB11CE">
        <w:rPr>
          <w:rFonts w:eastAsia="Times New Roman"/>
          <w:color w:val="000000"/>
          <w:lang w:val="es-MX" w:eastAsia="es-MX"/>
        </w:rPr>
        <w:t xml:space="preserve">Para medir estos elementos se construyeron 10 dimensiones o rubros dese el impacto social de la formación; los resultados de la investigación </w:t>
      </w:r>
      <w:r w:rsidR="008916AB" w:rsidRPr="00FB11CE">
        <w:rPr>
          <w:rFonts w:eastAsia="Times New Roman"/>
          <w:color w:val="000000"/>
          <w:lang w:val="es-MX" w:eastAsia="es-MX"/>
        </w:rPr>
        <w:t>asociados a la formación; l</w:t>
      </w:r>
      <w:r w:rsidRPr="00FB11CE">
        <w:rPr>
          <w:rFonts w:eastAsia="Times New Roman"/>
          <w:color w:val="000000"/>
          <w:lang w:val="es-MX" w:eastAsia="es-MX"/>
        </w:rPr>
        <w:t>os profesores vinculados a la formación; la pertinencia del plan de estudios, las estrategias metodológicas utilizadas en el proceso de aprendizaje; el ingreso, la promoción y la eficiencia terminal en la formación, la infraestructura, los equipos</w:t>
      </w:r>
      <w:r w:rsidR="008916AB" w:rsidRPr="00FB11CE">
        <w:rPr>
          <w:rFonts w:eastAsia="Times New Roman"/>
          <w:color w:val="000000"/>
          <w:lang w:val="es-MX" w:eastAsia="es-MX"/>
        </w:rPr>
        <w:t>,</w:t>
      </w:r>
      <w:r w:rsidRPr="00FB11CE">
        <w:rPr>
          <w:rFonts w:eastAsia="Times New Roman"/>
          <w:color w:val="000000"/>
          <w:lang w:val="es-MX" w:eastAsia="es-MX"/>
        </w:rPr>
        <w:t xml:space="preserve"> y la tecnología y la bibliografía utilizad</w:t>
      </w:r>
      <w:r w:rsidR="008916AB" w:rsidRPr="00FB11CE">
        <w:rPr>
          <w:rFonts w:eastAsia="Times New Roman"/>
          <w:color w:val="000000"/>
          <w:lang w:val="es-MX" w:eastAsia="es-MX"/>
        </w:rPr>
        <w:t>a</w:t>
      </w:r>
      <w:r w:rsidRPr="00FB11CE">
        <w:rPr>
          <w:rFonts w:eastAsia="Times New Roman"/>
          <w:color w:val="000000"/>
          <w:lang w:val="es-MX" w:eastAsia="es-MX"/>
        </w:rPr>
        <w:t xml:space="preserve">s en la formación; el reconocimiento internacional de la formación; la extensión, la vinculación y la difusión en la formación; hasta la normatividad, la administración y las finanzas como facilitadoras en la formación de elementos. </w:t>
      </w:r>
    </w:p>
    <w:p w14:paraId="184DA0ED" w14:textId="5FBF1D17" w:rsidR="00257E1D" w:rsidRPr="00FB11CE" w:rsidRDefault="00257E1D" w:rsidP="00257E1D">
      <w:pPr>
        <w:spacing w:line="360" w:lineRule="auto"/>
        <w:ind w:firstLine="708"/>
        <w:jc w:val="both"/>
        <w:rPr>
          <w:rFonts w:eastAsia="Times New Roman"/>
          <w:color w:val="000000"/>
          <w:lang w:val="es-MX" w:eastAsia="es-MX"/>
        </w:rPr>
      </w:pPr>
      <w:r w:rsidRPr="00FB11CE">
        <w:rPr>
          <w:rFonts w:eastAsia="Times New Roman"/>
          <w:color w:val="000000"/>
          <w:lang w:val="es-MX" w:eastAsia="es-MX"/>
        </w:rPr>
        <w:t xml:space="preserve">Los rangos como criterio de calidad van de 0 a 10, donde 0 </w:t>
      </w:r>
      <w:r w:rsidR="008916AB" w:rsidRPr="00FB11CE">
        <w:rPr>
          <w:rFonts w:eastAsia="Times New Roman"/>
          <w:color w:val="000000"/>
          <w:lang w:val="es-MX" w:eastAsia="es-MX"/>
        </w:rPr>
        <w:t>significa</w:t>
      </w:r>
      <w:r w:rsidRPr="00FB11CE">
        <w:rPr>
          <w:rFonts w:eastAsia="Times New Roman"/>
          <w:color w:val="000000"/>
          <w:lang w:val="es-MX" w:eastAsia="es-MX"/>
        </w:rPr>
        <w:t xml:space="preserve"> nula y 10 excelente. Esto permite hacer comparativas entre las percepciones de los elementos fundamentales.</w:t>
      </w:r>
    </w:p>
    <w:p w14:paraId="752366EE" w14:textId="0160E579" w:rsidR="00257E1D" w:rsidRPr="00FB11CE" w:rsidRDefault="00257E1D" w:rsidP="00257E1D">
      <w:pPr>
        <w:spacing w:line="360" w:lineRule="auto"/>
        <w:ind w:firstLine="708"/>
        <w:jc w:val="both"/>
        <w:rPr>
          <w:rFonts w:eastAsia="Times New Roman"/>
          <w:color w:val="000000"/>
          <w:lang w:val="es-MX" w:eastAsia="es-MX"/>
        </w:rPr>
      </w:pPr>
      <w:r w:rsidRPr="00FB11CE">
        <w:rPr>
          <w:rFonts w:eastAsia="Times New Roman"/>
          <w:color w:val="000000"/>
          <w:lang w:val="es-MX" w:eastAsia="es-MX"/>
        </w:rPr>
        <w:t>Las evaluaciones de los elementos fundamentales se realizan bajo una plataforma informática denominada S</w:t>
      </w:r>
      <w:r w:rsidR="008916AB" w:rsidRPr="00FB11CE">
        <w:rPr>
          <w:rFonts w:eastAsia="Times New Roman"/>
          <w:color w:val="000000"/>
          <w:lang w:val="es-MX" w:eastAsia="es-MX"/>
        </w:rPr>
        <w:t xml:space="preserve">ievas, </w:t>
      </w:r>
      <w:r w:rsidRPr="00FB11CE">
        <w:rPr>
          <w:rFonts w:eastAsia="Times New Roman"/>
          <w:color w:val="000000"/>
          <w:lang w:val="es-MX" w:eastAsia="es-MX"/>
        </w:rPr>
        <w:t>que facilita la medición de percepción entre ellos permitiendo proponer mejoras en la búsqueda de la calidad del programa evaluado</w:t>
      </w:r>
      <w:r w:rsidR="008916AB" w:rsidRPr="00FB11CE">
        <w:rPr>
          <w:rFonts w:eastAsia="Times New Roman"/>
          <w:color w:val="000000"/>
          <w:lang w:val="es-MX" w:eastAsia="es-MX"/>
        </w:rPr>
        <w:t>,</w:t>
      </w:r>
      <w:r w:rsidRPr="00FB11CE">
        <w:rPr>
          <w:rFonts w:eastAsia="Times New Roman"/>
          <w:color w:val="000000"/>
          <w:lang w:val="es-MX" w:eastAsia="es-MX"/>
        </w:rPr>
        <w:t xml:space="preserve"> como se describe en el desarrollo del presente artículo.</w:t>
      </w:r>
    </w:p>
    <w:p w14:paraId="6A30B98F" w14:textId="494DE85E" w:rsidR="00257E1D" w:rsidRPr="00FB11CE" w:rsidRDefault="00257E1D" w:rsidP="00257E1D">
      <w:pPr>
        <w:spacing w:line="360" w:lineRule="auto"/>
        <w:ind w:firstLine="709"/>
        <w:jc w:val="both"/>
        <w:rPr>
          <w:rFonts w:eastAsia="Times New Roman"/>
          <w:color w:val="000000"/>
          <w:lang w:val="es-MX" w:eastAsia="es-MX"/>
        </w:rPr>
      </w:pPr>
      <w:r w:rsidRPr="00FB11CE">
        <w:rPr>
          <w:rFonts w:eastAsia="Times New Roman"/>
          <w:color w:val="000000"/>
          <w:lang w:val="es-MX" w:eastAsia="es-MX"/>
        </w:rPr>
        <w:lastRenderedPageBreak/>
        <w:t xml:space="preserve">Los resultados finales permiten conocer </w:t>
      </w:r>
      <w:r w:rsidR="008916AB" w:rsidRPr="00FB11CE">
        <w:rPr>
          <w:rFonts w:eastAsia="Times New Roman"/>
          <w:color w:val="000000"/>
          <w:lang w:val="es-MX" w:eastAsia="es-MX"/>
        </w:rPr>
        <w:t>en el</w:t>
      </w:r>
      <w:r w:rsidRPr="00FB11CE">
        <w:rPr>
          <w:rFonts w:eastAsia="Times New Roman"/>
          <w:color w:val="000000"/>
          <w:lang w:val="es-MX" w:eastAsia="es-MX"/>
        </w:rPr>
        <w:t xml:space="preserve"> programa evaluado las </w:t>
      </w:r>
      <w:r w:rsidR="008916AB" w:rsidRPr="00FB11CE">
        <w:rPr>
          <w:rFonts w:eastAsia="Times New Roman"/>
          <w:color w:val="000000"/>
          <w:lang w:val="es-MX" w:eastAsia="es-MX"/>
        </w:rPr>
        <w:t>perspectivas</w:t>
      </w:r>
      <w:r w:rsidRPr="00FB11CE">
        <w:rPr>
          <w:rFonts w:eastAsia="Times New Roman"/>
          <w:color w:val="000000"/>
          <w:lang w:val="es-MX" w:eastAsia="es-MX"/>
        </w:rPr>
        <w:t xml:space="preserve"> de mejoramiento desde una realidad concreta de su contexto local y nacional hasta la vinculación de las experiencias de los evaluadores externos en su país y continente.</w:t>
      </w:r>
    </w:p>
    <w:p w14:paraId="6A4BA1F3" w14:textId="77777777" w:rsidR="00257E1D" w:rsidRPr="00FB11CE" w:rsidRDefault="00257E1D" w:rsidP="00257E1D">
      <w:pPr>
        <w:spacing w:line="360" w:lineRule="auto"/>
        <w:ind w:firstLine="709"/>
        <w:jc w:val="both"/>
        <w:rPr>
          <w:rFonts w:eastAsia="Times New Roman"/>
          <w:color w:val="000000"/>
          <w:lang w:val="es-MX" w:eastAsia="es-MX"/>
        </w:rPr>
      </w:pPr>
    </w:p>
    <w:p w14:paraId="7290E2E8" w14:textId="77777777" w:rsidR="00257E1D" w:rsidRPr="00FB11CE" w:rsidRDefault="00257E1D" w:rsidP="00E87743">
      <w:pPr>
        <w:spacing w:line="360" w:lineRule="auto"/>
        <w:jc w:val="center"/>
        <w:rPr>
          <w:rFonts w:eastAsia="Times New Roman"/>
          <w:b/>
          <w:sz w:val="32"/>
          <w:szCs w:val="32"/>
          <w:lang w:eastAsia="es-MX"/>
        </w:rPr>
      </w:pPr>
      <w:r w:rsidRPr="00FB11CE">
        <w:rPr>
          <w:rFonts w:eastAsia="Times New Roman"/>
          <w:b/>
          <w:sz w:val="32"/>
          <w:szCs w:val="32"/>
          <w:lang w:eastAsia="es-MX"/>
        </w:rPr>
        <w:t>Conclusiones</w:t>
      </w:r>
    </w:p>
    <w:p w14:paraId="3B5DD33F" w14:textId="6DFBF051" w:rsidR="00257E1D" w:rsidRPr="00FB11CE" w:rsidRDefault="00257E1D" w:rsidP="00257E1D">
      <w:pPr>
        <w:widowControl w:val="0"/>
        <w:shd w:val="clear" w:color="auto" w:fill="FFFFFF" w:themeFill="background1"/>
        <w:tabs>
          <w:tab w:val="left" w:pos="1221"/>
        </w:tabs>
        <w:overflowPunct w:val="0"/>
        <w:autoSpaceDE w:val="0"/>
        <w:autoSpaceDN w:val="0"/>
        <w:adjustRightInd w:val="0"/>
        <w:spacing w:line="360" w:lineRule="auto"/>
        <w:ind w:firstLine="709"/>
        <w:jc w:val="both"/>
        <w:rPr>
          <w:rFonts w:eastAsia="Times New Roman"/>
          <w:bCs/>
        </w:rPr>
      </w:pPr>
      <w:r w:rsidRPr="00FB11CE">
        <w:rPr>
          <w:rFonts w:eastAsia="Times New Roman"/>
          <w:color w:val="000000"/>
          <w:lang w:val="es-MX" w:eastAsia="es-MX"/>
        </w:rPr>
        <w:t xml:space="preserve">De acuerdo </w:t>
      </w:r>
      <w:r w:rsidR="008916AB" w:rsidRPr="00FB11CE">
        <w:rPr>
          <w:rFonts w:eastAsia="Times New Roman"/>
          <w:color w:val="000000"/>
          <w:lang w:val="es-MX" w:eastAsia="es-MX"/>
        </w:rPr>
        <w:t>con el</w:t>
      </w:r>
      <w:r w:rsidRPr="00FB11CE">
        <w:rPr>
          <w:rFonts w:eastAsia="Times New Roman"/>
          <w:color w:val="000000"/>
          <w:lang w:val="es-MX" w:eastAsia="es-MX"/>
        </w:rPr>
        <w:t xml:space="preserve"> modelo GRANA, el proceso de evaluación externa considera que</w:t>
      </w:r>
      <w:r w:rsidRPr="00FB11CE">
        <w:rPr>
          <w:rFonts w:eastAsia="Times New Roman"/>
          <w:bCs/>
        </w:rPr>
        <w:t xml:space="preserve"> el impacto social obtenid</w:t>
      </w:r>
      <w:r w:rsidR="008916AB" w:rsidRPr="00FB11CE">
        <w:rPr>
          <w:rFonts w:eastAsia="Times New Roman"/>
          <w:bCs/>
        </w:rPr>
        <w:t>o del programa académico de la l</w:t>
      </w:r>
      <w:r w:rsidRPr="00FB11CE">
        <w:rPr>
          <w:rFonts w:eastAsia="Times New Roman"/>
          <w:bCs/>
        </w:rPr>
        <w:t>icenciatura en Medicina tiene un puntaje de 8.5858 en la escala del S</w:t>
      </w:r>
      <w:r w:rsidR="008916AB" w:rsidRPr="00FB11CE">
        <w:rPr>
          <w:rFonts w:eastAsia="Times New Roman"/>
          <w:bCs/>
        </w:rPr>
        <w:t>ievas</w:t>
      </w:r>
      <w:r w:rsidRPr="00FB11CE">
        <w:rPr>
          <w:rFonts w:eastAsia="Times New Roman"/>
          <w:bCs/>
        </w:rPr>
        <w:t>, cuyo nivel máximo es de 10 puntos (</w:t>
      </w:r>
      <w:r w:rsidR="008916AB" w:rsidRPr="00FB11CE">
        <w:rPr>
          <w:rFonts w:eastAsia="Times New Roman"/>
          <w:bCs/>
        </w:rPr>
        <w:t>f</w:t>
      </w:r>
      <w:r w:rsidRPr="00FB11CE">
        <w:rPr>
          <w:rFonts w:eastAsia="Times New Roman"/>
          <w:bCs/>
        </w:rPr>
        <w:t xml:space="preserve">igura 4). Por tanto, </w:t>
      </w:r>
      <w:r w:rsidR="008916AB" w:rsidRPr="00FB11CE">
        <w:rPr>
          <w:rFonts w:eastAsia="Times New Roman"/>
          <w:bCs/>
        </w:rPr>
        <w:t>se considera</w:t>
      </w:r>
      <w:r w:rsidRPr="00FB11CE">
        <w:rPr>
          <w:rFonts w:eastAsia="Times New Roman"/>
          <w:bCs/>
        </w:rPr>
        <w:t xml:space="preserve"> de </w:t>
      </w:r>
      <w:r w:rsidR="008916AB" w:rsidRPr="00FB11CE">
        <w:rPr>
          <w:rFonts w:eastAsia="Times New Roman"/>
          <w:bCs/>
        </w:rPr>
        <w:t>primer nivel</w:t>
      </w:r>
      <w:r w:rsidR="008B5486" w:rsidRPr="00FB11CE">
        <w:rPr>
          <w:rFonts w:eastAsia="Times New Roman"/>
          <w:bCs/>
        </w:rPr>
        <w:t xml:space="preserve">, pues </w:t>
      </w:r>
      <w:r w:rsidR="008916AB" w:rsidRPr="00FB11CE">
        <w:rPr>
          <w:rFonts w:eastAsia="Times New Roman"/>
          <w:bCs/>
        </w:rPr>
        <w:t xml:space="preserve">su calidad se ubica dentro de un </w:t>
      </w:r>
      <w:r w:rsidRPr="00FB11CE">
        <w:rPr>
          <w:rFonts w:eastAsia="Times New Roman"/>
          <w:bCs/>
        </w:rPr>
        <w:t xml:space="preserve">subnivel </w:t>
      </w:r>
      <w:r w:rsidR="008916AB" w:rsidRPr="00FB11CE">
        <w:rPr>
          <w:rFonts w:eastAsia="Times New Roman"/>
          <w:bCs/>
        </w:rPr>
        <w:t>alto</w:t>
      </w:r>
      <w:r w:rsidRPr="00FB11CE">
        <w:rPr>
          <w:rFonts w:eastAsia="Times New Roman"/>
          <w:bCs/>
        </w:rPr>
        <w:t xml:space="preserve">. Cabe mencionar que esta evaluación se realizó </w:t>
      </w:r>
      <w:r w:rsidR="008916AB" w:rsidRPr="00FB11CE">
        <w:rPr>
          <w:rFonts w:eastAsia="Times New Roman"/>
          <w:bCs/>
        </w:rPr>
        <w:t>con base en</w:t>
      </w:r>
      <w:r w:rsidRPr="00FB11CE">
        <w:rPr>
          <w:rFonts w:eastAsia="Times New Roman"/>
          <w:bCs/>
        </w:rPr>
        <w:t xml:space="preserve"> los 10 ítems ya mencionados.</w:t>
      </w:r>
    </w:p>
    <w:p w14:paraId="197DE032" w14:textId="77777777" w:rsidR="00257E1D" w:rsidRPr="00FB11CE" w:rsidRDefault="00257E1D" w:rsidP="00257E1D">
      <w:pPr>
        <w:jc w:val="center"/>
        <w:rPr>
          <w:shd w:val="clear" w:color="auto" w:fill="FFFFFF"/>
        </w:rPr>
      </w:pPr>
    </w:p>
    <w:p w14:paraId="0D0E9C82" w14:textId="01F15937" w:rsidR="00257E1D" w:rsidRPr="00FB11CE" w:rsidRDefault="00257E1D" w:rsidP="00257E1D">
      <w:pPr>
        <w:jc w:val="center"/>
        <w:rPr>
          <w:rFonts w:eastAsia="Swis721 BT"/>
          <w:lang w:val="es-MX"/>
        </w:rPr>
      </w:pPr>
      <w:r w:rsidRPr="00FB11CE">
        <w:rPr>
          <w:rFonts w:eastAsia="Swis721 BT"/>
          <w:b/>
          <w:lang w:val="es-MX"/>
        </w:rPr>
        <w:t>Figura 4.</w:t>
      </w:r>
      <w:r w:rsidRPr="00FB11CE">
        <w:rPr>
          <w:rFonts w:eastAsia="Swis721 BT"/>
          <w:lang w:val="es-MX"/>
        </w:rPr>
        <w:t xml:space="preserve"> Resultados de la evaluación externa del impacto social de la </w:t>
      </w:r>
      <w:r w:rsidR="008916AB" w:rsidRPr="00FB11CE">
        <w:rPr>
          <w:rFonts w:eastAsia="Swis721 BT"/>
          <w:lang w:val="es-MX"/>
        </w:rPr>
        <w:t>l</w:t>
      </w:r>
      <w:r w:rsidRPr="00FB11CE">
        <w:rPr>
          <w:rFonts w:eastAsia="Swis721 BT"/>
          <w:lang w:val="es-MX"/>
        </w:rPr>
        <w:t>icenciatura en Medicina</w:t>
      </w:r>
    </w:p>
    <w:p w14:paraId="0496DF80" w14:textId="77777777" w:rsidR="00257E1D" w:rsidRPr="00FB11CE" w:rsidRDefault="00257E1D" w:rsidP="00257E1D">
      <w:pPr>
        <w:jc w:val="center"/>
        <w:rPr>
          <w:rFonts w:eastAsia="Times New Roman"/>
          <w:b/>
          <w:lang w:eastAsia="es-MX"/>
        </w:rPr>
      </w:pPr>
      <w:r w:rsidRPr="00FB11CE">
        <w:rPr>
          <w:noProof/>
          <w:lang w:val="es-MX" w:eastAsia="es-MX"/>
        </w:rPr>
        <w:drawing>
          <wp:inline distT="0" distB="0" distL="0" distR="0" wp14:anchorId="0D81CB00" wp14:editId="47557E04">
            <wp:extent cx="2114550" cy="2114550"/>
            <wp:effectExtent l="0" t="0" r="0" b="0"/>
            <wp:docPr id="10" name="Imagen 10" descr="C:\Users\bernabe\Desktop\triangul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rnabe\Desktop\triangulo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inline>
        </w:drawing>
      </w:r>
    </w:p>
    <w:p w14:paraId="2B08F4CA" w14:textId="77777777" w:rsidR="00257E1D" w:rsidRPr="00FB11CE" w:rsidRDefault="00257E1D" w:rsidP="00257E1D">
      <w:pPr>
        <w:jc w:val="center"/>
      </w:pPr>
    </w:p>
    <w:p w14:paraId="11A3A135" w14:textId="28F050F9" w:rsidR="00257E1D" w:rsidRPr="00FB11CE" w:rsidRDefault="009A6C71" w:rsidP="00257E1D">
      <w:pPr>
        <w:jc w:val="center"/>
      </w:pPr>
      <w:r w:rsidRPr="00FB11CE">
        <w:t>Fuente: Elaboración extraída del S</w:t>
      </w:r>
      <w:r w:rsidR="008916AB" w:rsidRPr="00FB11CE">
        <w:t>ievas</w:t>
      </w:r>
      <w:r w:rsidRPr="00FB11CE">
        <w:t xml:space="preserve"> </w:t>
      </w:r>
    </w:p>
    <w:p w14:paraId="4D6C2E18" w14:textId="77777777" w:rsidR="00257E1D" w:rsidRPr="00FB11CE" w:rsidRDefault="00257E1D" w:rsidP="00257E1D">
      <w:pPr>
        <w:jc w:val="center"/>
      </w:pPr>
    </w:p>
    <w:p w14:paraId="4A311F44" w14:textId="6745FDA3" w:rsidR="00257E1D" w:rsidRPr="00FB11CE" w:rsidRDefault="00257E1D" w:rsidP="00257E1D">
      <w:pPr>
        <w:spacing w:line="360" w:lineRule="auto"/>
        <w:ind w:left="-17" w:firstLine="726"/>
        <w:jc w:val="both"/>
        <w:rPr>
          <w:shd w:val="clear" w:color="auto" w:fill="FFFFFF"/>
        </w:rPr>
      </w:pPr>
      <w:r w:rsidRPr="00FB11CE">
        <w:rPr>
          <w:shd w:val="clear" w:color="auto" w:fill="FFFFFF"/>
        </w:rPr>
        <w:t>El modelo de GRANA</w:t>
      </w:r>
      <w:r w:rsidR="008916AB" w:rsidRPr="00FB11CE">
        <w:rPr>
          <w:shd w:val="clear" w:color="auto" w:fill="FFFFFF"/>
        </w:rPr>
        <w:t>, en síntesis, facilita</w:t>
      </w:r>
      <w:r w:rsidRPr="00FB11CE">
        <w:rPr>
          <w:shd w:val="clear" w:color="auto" w:fill="FFFFFF"/>
        </w:rPr>
        <w:t xml:space="preserve"> los procesos de mejora continua, ya que la plataforma del S</w:t>
      </w:r>
      <w:r w:rsidR="008916AB" w:rsidRPr="00FB11CE">
        <w:rPr>
          <w:shd w:val="clear" w:color="auto" w:fill="FFFFFF"/>
        </w:rPr>
        <w:t xml:space="preserve">ievas </w:t>
      </w:r>
      <w:r w:rsidRPr="00FB11CE">
        <w:rPr>
          <w:shd w:val="clear" w:color="auto" w:fill="FFFFFF"/>
        </w:rPr>
        <w:t>está diseñada para actualizar el di</w:t>
      </w:r>
      <w:r w:rsidR="008916AB" w:rsidRPr="00FB11CE">
        <w:rPr>
          <w:shd w:val="clear" w:color="auto" w:fill="FFFFFF"/>
        </w:rPr>
        <w:t>agnóstico de la l</w:t>
      </w:r>
      <w:r w:rsidRPr="00FB11CE">
        <w:rPr>
          <w:shd w:val="clear" w:color="auto" w:fill="FFFFFF"/>
        </w:rPr>
        <w:t>icenciatura en Medicina para propiciar nuevamente la evaluación externa</w:t>
      </w:r>
      <w:r w:rsidR="008916AB" w:rsidRPr="00FB11CE">
        <w:rPr>
          <w:shd w:val="clear" w:color="auto" w:fill="FFFFFF"/>
        </w:rPr>
        <w:t>,</w:t>
      </w:r>
      <w:r w:rsidRPr="00FB11CE">
        <w:rPr>
          <w:shd w:val="clear" w:color="auto" w:fill="FFFFFF"/>
        </w:rPr>
        <w:t xml:space="preserve"> </w:t>
      </w:r>
      <w:r w:rsidR="008916AB" w:rsidRPr="00FB11CE">
        <w:rPr>
          <w:shd w:val="clear" w:color="auto" w:fill="FFFFFF"/>
        </w:rPr>
        <w:t xml:space="preserve">una vez </w:t>
      </w:r>
      <w:r w:rsidRPr="00FB11CE">
        <w:rPr>
          <w:shd w:val="clear" w:color="auto" w:fill="FFFFFF"/>
        </w:rPr>
        <w:t xml:space="preserve">conocido este proceso por el plan de mejoramiento permanente. </w:t>
      </w:r>
    </w:p>
    <w:p w14:paraId="598957A8" w14:textId="77777777" w:rsidR="00257E1D" w:rsidRPr="00FB11CE" w:rsidRDefault="00257E1D" w:rsidP="00257E1D">
      <w:pPr>
        <w:spacing w:line="360" w:lineRule="auto"/>
        <w:jc w:val="both"/>
        <w:rPr>
          <w:noProof/>
          <w:lang w:eastAsia="es-MX"/>
        </w:rPr>
      </w:pPr>
    </w:p>
    <w:p w14:paraId="07DA0754" w14:textId="77777777" w:rsidR="00E87743" w:rsidRPr="00FB11CE" w:rsidRDefault="00E87743" w:rsidP="00257E1D">
      <w:pPr>
        <w:spacing w:line="360" w:lineRule="auto"/>
        <w:rPr>
          <w:rFonts w:eastAsia="Times New Roman"/>
          <w:b/>
          <w:sz w:val="28"/>
          <w:lang w:eastAsia="es-MX"/>
        </w:rPr>
      </w:pPr>
    </w:p>
    <w:p w14:paraId="0DCF6EBE" w14:textId="77777777" w:rsidR="00E87743" w:rsidRPr="00FB11CE" w:rsidRDefault="00E87743" w:rsidP="00257E1D">
      <w:pPr>
        <w:spacing w:line="360" w:lineRule="auto"/>
        <w:rPr>
          <w:rFonts w:eastAsia="Times New Roman"/>
          <w:b/>
          <w:sz w:val="28"/>
          <w:lang w:eastAsia="es-MX"/>
        </w:rPr>
      </w:pPr>
    </w:p>
    <w:p w14:paraId="255F86C6" w14:textId="77777777" w:rsidR="00E87743" w:rsidRPr="00FB11CE" w:rsidRDefault="00E87743" w:rsidP="00257E1D">
      <w:pPr>
        <w:spacing w:line="360" w:lineRule="auto"/>
        <w:rPr>
          <w:rFonts w:eastAsia="Times New Roman"/>
          <w:b/>
          <w:sz w:val="28"/>
          <w:lang w:eastAsia="es-MX"/>
        </w:rPr>
      </w:pPr>
    </w:p>
    <w:p w14:paraId="04F4ADB6" w14:textId="69D82DBC" w:rsidR="00257E1D" w:rsidRPr="00FB11CE" w:rsidRDefault="00257E1D" w:rsidP="00257E1D">
      <w:pPr>
        <w:spacing w:line="360" w:lineRule="auto"/>
        <w:rPr>
          <w:rFonts w:asciiTheme="minorHAnsi" w:eastAsia="Times New Roman" w:hAnsiTheme="minorHAnsi" w:cstheme="minorHAnsi"/>
          <w:b/>
          <w:sz w:val="28"/>
          <w:lang w:eastAsia="es-MX"/>
        </w:rPr>
      </w:pPr>
      <w:r w:rsidRPr="00FB11CE">
        <w:rPr>
          <w:rFonts w:asciiTheme="minorHAnsi" w:eastAsia="Times New Roman" w:hAnsiTheme="minorHAnsi" w:cstheme="minorHAnsi"/>
          <w:b/>
          <w:sz w:val="28"/>
          <w:lang w:eastAsia="es-MX"/>
        </w:rPr>
        <w:lastRenderedPageBreak/>
        <w:t>Referencias</w:t>
      </w:r>
    </w:p>
    <w:p w14:paraId="61464D34" w14:textId="767FD471" w:rsidR="007750B0" w:rsidRPr="00FB11CE" w:rsidRDefault="007750B0" w:rsidP="00E87743">
      <w:pPr>
        <w:spacing w:line="360" w:lineRule="auto"/>
        <w:ind w:left="709" w:hanging="709"/>
        <w:jc w:val="both"/>
        <w:rPr>
          <w:iCs/>
        </w:rPr>
      </w:pPr>
      <w:r w:rsidRPr="00FB11CE">
        <w:rPr>
          <w:iCs/>
        </w:rPr>
        <w:t>Centro Nacional de Evaluación para la Educación Superior</w:t>
      </w:r>
      <w:r w:rsidRPr="00FB11CE">
        <w:t xml:space="preserve"> [Ceneval] (2020). </w:t>
      </w:r>
      <w:r w:rsidRPr="00FB11CE">
        <w:rPr>
          <w:i/>
        </w:rPr>
        <w:t>Página Web del</w:t>
      </w:r>
      <w:r w:rsidRPr="00FB11CE">
        <w:t xml:space="preserve"> </w:t>
      </w:r>
      <w:r w:rsidRPr="00FB11CE">
        <w:rPr>
          <w:i/>
          <w:iCs/>
        </w:rPr>
        <w:t>Centro Nacional de Evaluación para la Educación Superior</w:t>
      </w:r>
      <w:r w:rsidRPr="00FB11CE">
        <w:t xml:space="preserve">. Recuperado de </w:t>
      </w:r>
      <w:r w:rsidRPr="00FB11CE">
        <w:rPr>
          <w:iCs/>
        </w:rPr>
        <w:t>https://www.respuestaceneval.com/ceneval_egel/?gclid=CO61m7uPwc0CFZeEaQod8LYI5A#allCeneval</w:t>
      </w:r>
    </w:p>
    <w:p w14:paraId="610CB4CE" w14:textId="5D28F57A" w:rsidR="007750B0" w:rsidRPr="00FB11CE" w:rsidRDefault="007750B0" w:rsidP="00E87743">
      <w:pPr>
        <w:spacing w:line="360" w:lineRule="auto"/>
        <w:ind w:left="709" w:hanging="709"/>
        <w:jc w:val="both"/>
        <w:rPr>
          <w:bCs/>
          <w:shd w:val="clear" w:color="auto" w:fill="FFFFFF"/>
        </w:rPr>
      </w:pPr>
      <w:r w:rsidRPr="00FB11CE">
        <w:rPr>
          <w:bCs/>
          <w:shd w:val="clear" w:color="auto" w:fill="FFFFFF"/>
        </w:rPr>
        <w:t>Consejo Mexicano para la Acreditación de la Educación Médica</w:t>
      </w:r>
      <w:r w:rsidRPr="00FB11CE">
        <w:rPr>
          <w:b/>
          <w:bCs/>
          <w:sz w:val="21"/>
          <w:szCs w:val="21"/>
          <w:shd w:val="clear" w:color="auto" w:fill="FFFFFF"/>
        </w:rPr>
        <w:t xml:space="preserve"> </w:t>
      </w:r>
      <w:r w:rsidRPr="00FB11CE">
        <w:rPr>
          <w:bCs/>
          <w:shd w:val="clear" w:color="auto" w:fill="FFFFFF"/>
        </w:rPr>
        <w:t>A.C.</w:t>
      </w:r>
      <w:r w:rsidRPr="00FB11CE">
        <w:t xml:space="preserve"> [COMAEM]. (2018). </w:t>
      </w:r>
      <w:r w:rsidRPr="00FB11CE">
        <w:rPr>
          <w:i/>
        </w:rPr>
        <w:t>Estatus de la acreditación nacional</w:t>
      </w:r>
      <w:r w:rsidRPr="00FB11CE">
        <w:t xml:space="preserve">. Recuperado de </w:t>
      </w:r>
      <w:r w:rsidR="00A42907" w:rsidRPr="00FB11CE">
        <w:rPr>
          <w:bCs/>
          <w:shd w:val="clear" w:color="auto" w:fill="FFFFFF"/>
        </w:rPr>
        <w:t>http://www.comaem.org.mx/?page_id=76</w:t>
      </w:r>
    </w:p>
    <w:p w14:paraId="465BE0D1" w14:textId="44C4C78B" w:rsidR="00A42907" w:rsidRPr="00FB11CE" w:rsidRDefault="00A42907" w:rsidP="00A42907">
      <w:pPr>
        <w:spacing w:line="360" w:lineRule="auto"/>
        <w:ind w:left="709" w:hanging="709"/>
        <w:jc w:val="both"/>
      </w:pPr>
      <w:r w:rsidRPr="00FB11CE">
        <w:t xml:space="preserve">CUALTOS. (2020). </w:t>
      </w:r>
      <w:r w:rsidRPr="00FB11CE">
        <w:rPr>
          <w:i/>
          <w:iCs/>
        </w:rPr>
        <w:t>Inicio | Centro Universitario de los Altos</w:t>
      </w:r>
      <w:r w:rsidRPr="00FB11CE">
        <w:t>. Recuperado de http://www.cualtos.udg.mx/</w:t>
      </w:r>
    </w:p>
    <w:p w14:paraId="3F8138C6" w14:textId="02F17555" w:rsidR="007750B0" w:rsidRPr="00FB11CE" w:rsidRDefault="007750B0" w:rsidP="00E87743">
      <w:pPr>
        <w:spacing w:line="360" w:lineRule="auto"/>
        <w:ind w:left="709" w:hanging="709"/>
        <w:jc w:val="both"/>
        <w:rPr>
          <w:rStyle w:val="Hipervnculo"/>
          <w:lang w:val="en-US"/>
        </w:rPr>
      </w:pPr>
      <w:r w:rsidRPr="00FB11CE">
        <w:t xml:space="preserve">Examen Nacional para Aspirantes a Residencias Médicas [ENARM]. (2017). </w:t>
      </w:r>
      <w:r w:rsidRPr="00FB11CE">
        <w:rPr>
          <w:i/>
          <w:iCs/>
        </w:rPr>
        <w:t xml:space="preserve">Coahuila: Padece el sector salud déficit de especialistas. </w:t>
      </w:r>
      <w:r w:rsidRPr="00FB11CE">
        <w:rPr>
          <w:lang w:val="en-US"/>
        </w:rPr>
        <w:t>Recuperado de https://www.enarm.mx/</w:t>
      </w:r>
    </w:p>
    <w:p w14:paraId="5B6BDA05" w14:textId="157E3DCD" w:rsidR="007750B0" w:rsidRPr="00FB11CE" w:rsidRDefault="007750B0" w:rsidP="00E87743">
      <w:pPr>
        <w:spacing w:line="360" w:lineRule="auto"/>
        <w:ind w:left="709" w:hanging="709"/>
        <w:jc w:val="both"/>
        <w:rPr>
          <w:color w:val="0563C1" w:themeColor="hyperlink"/>
          <w:u w:val="single"/>
          <w:lang w:val="es-MX"/>
        </w:rPr>
      </w:pPr>
      <w:r w:rsidRPr="00FB11CE">
        <w:rPr>
          <w:iCs/>
          <w:lang w:val="en-US"/>
        </w:rPr>
        <w:t xml:space="preserve">Grana International Evaluation and Certification. GRANA. (2020). </w:t>
      </w:r>
      <w:r w:rsidRPr="00FB11CE">
        <w:rPr>
          <w:i/>
          <w:iCs/>
          <w:lang w:val="en-US"/>
        </w:rPr>
        <w:t>Generation of Resources for Accreditation in Nations of the America</w:t>
      </w:r>
      <w:r w:rsidRPr="00FB11CE">
        <w:rPr>
          <w:iCs/>
          <w:lang w:val="en-US"/>
        </w:rPr>
        <w:t xml:space="preserve">. </w:t>
      </w:r>
      <w:r w:rsidRPr="00FB11CE">
        <w:rPr>
          <w:iCs/>
          <w:lang w:val="es-MX"/>
        </w:rPr>
        <w:t xml:space="preserve">Retrieved from https://www.certification-grana.org/ </w:t>
      </w:r>
    </w:p>
    <w:p w14:paraId="5397E6B4" w14:textId="58BCA876" w:rsidR="007750B0" w:rsidRPr="00FB11CE" w:rsidRDefault="00BB4D32" w:rsidP="00E87743">
      <w:pPr>
        <w:spacing w:line="360" w:lineRule="auto"/>
        <w:ind w:left="709" w:hanging="709"/>
        <w:jc w:val="both"/>
      </w:pPr>
      <w:r w:rsidRPr="00FB11CE">
        <w:rPr>
          <w:lang w:val="es-MX"/>
        </w:rPr>
        <w:t>S</w:t>
      </w:r>
      <w:r w:rsidR="007750B0" w:rsidRPr="00FB11CE">
        <w:rPr>
          <w:lang w:val="es-MX"/>
        </w:rPr>
        <w:t>EP</w:t>
      </w:r>
      <w:r w:rsidRPr="00FB11CE">
        <w:rPr>
          <w:lang w:val="es-MX"/>
        </w:rPr>
        <w:t>,</w:t>
      </w:r>
      <w:r w:rsidR="007750B0" w:rsidRPr="00FB11CE">
        <w:rPr>
          <w:lang w:val="es-MX"/>
        </w:rPr>
        <w:t xml:space="preserve"> (2020). </w:t>
      </w:r>
      <w:r w:rsidR="007750B0" w:rsidRPr="00FB11CE">
        <w:rPr>
          <w:i/>
          <w:lang w:val="es-MX"/>
        </w:rPr>
        <w:t>Página web de la</w:t>
      </w:r>
      <w:r w:rsidR="007750B0" w:rsidRPr="00FB11CE">
        <w:rPr>
          <w:lang w:val="es-MX"/>
        </w:rPr>
        <w:t xml:space="preserve"> </w:t>
      </w:r>
      <w:r w:rsidR="007750B0" w:rsidRPr="00FB11CE">
        <w:rPr>
          <w:i/>
          <w:iCs/>
          <w:lang w:val="es-MX"/>
        </w:rPr>
        <w:t>Secretaría de Educa</w:t>
      </w:r>
      <w:r w:rsidR="007750B0" w:rsidRPr="00FB11CE">
        <w:rPr>
          <w:i/>
          <w:iCs/>
        </w:rPr>
        <w:t>ción Pública | Gobierno | gob.mx</w:t>
      </w:r>
      <w:r w:rsidR="007750B0" w:rsidRPr="00FB11CE">
        <w:t>. Recuperado de https://www.gob.mx/sep</w:t>
      </w:r>
    </w:p>
    <w:p w14:paraId="057A6F05" w14:textId="301EF504" w:rsidR="007750B0" w:rsidRPr="00FB11CE" w:rsidRDefault="007750B0" w:rsidP="00E87743">
      <w:pPr>
        <w:spacing w:line="360" w:lineRule="auto"/>
        <w:ind w:left="709" w:hanging="709"/>
        <w:jc w:val="both"/>
      </w:pPr>
      <w:r w:rsidRPr="00FB11CE">
        <w:t xml:space="preserve">Sepúlveda, L. (24 de septiembre de 2015). </w:t>
      </w:r>
      <w:r w:rsidRPr="00FB11CE">
        <w:rPr>
          <w:i/>
          <w:iCs/>
        </w:rPr>
        <w:t>Recibe carrera de medicina reacreditación de calidad</w:t>
      </w:r>
      <w:r w:rsidRPr="00FB11CE">
        <w:t>. Universidad de Guadalajara. Recuperado de http://www.udg.mx/es/noticia/recibe-carrera-de-medicina-reacreditacion-de-calidad</w:t>
      </w:r>
    </w:p>
    <w:p w14:paraId="4501CE4F" w14:textId="400160AE" w:rsidR="007750B0" w:rsidRPr="007750B0" w:rsidRDefault="007750B0" w:rsidP="00E87743">
      <w:pPr>
        <w:spacing w:line="360" w:lineRule="auto"/>
        <w:ind w:left="709" w:hanging="709"/>
        <w:jc w:val="both"/>
        <w:rPr>
          <w:color w:val="0563C1" w:themeColor="hyperlink"/>
          <w:u w:val="single"/>
          <w:lang w:val="en-US"/>
        </w:rPr>
      </w:pPr>
      <w:r w:rsidRPr="00FB11CE">
        <w:rPr>
          <w:iCs/>
          <w:lang w:val="en-US"/>
        </w:rPr>
        <w:t>Sievas</w:t>
      </w:r>
      <w:r w:rsidRPr="00FB11CE">
        <w:rPr>
          <w:lang w:val="en-US"/>
        </w:rPr>
        <w:t xml:space="preserve"> (2020). </w:t>
      </w:r>
      <w:r w:rsidRPr="00FB11CE">
        <w:rPr>
          <w:i/>
          <w:noProof/>
          <w:lang w:val="en-US"/>
        </w:rPr>
        <w:t>Grana: International Evaluation and Certification</w:t>
      </w:r>
      <w:r w:rsidRPr="00FB11CE">
        <w:rPr>
          <w:noProof/>
          <w:lang w:val="en-US"/>
        </w:rPr>
        <w:t xml:space="preserve">. </w:t>
      </w:r>
      <w:r w:rsidRPr="00FB11CE">
        <w:rPr>
          <w:lang w:val="en-US"/>
        </w:rPr>
        <w:t xml:space="preserve">Retrieved from </w:t>
      </w:r>
      <w:r w:rsidRPr="00FB11CE">
        <w:rPr>
          <w:noProof/>
          <w:lang w:val="en-US"/>
        </w:rPr>
        <w:t>http://certification-grana.org/sievas</w:t>
      </w:r>
      <w:r w:rsidRPr="007750B0">
        <w:rPr>
          <w:noProof/>
          <w:lang w:val="en-US"/>
        </w:rPr>
        <w:t xml:space="preserve"> </w:t>
      </w:r>
    </w:p>
    <w:p w14:paraId="4404C0D5" w14:textId="0347DB21" w:rsidR="007750B0" w:rsidRDefault="007750B0" w:rsidP="00257E1D">
      <w:pPr>
        <w:spacing w:line="360" w:lineRule="auto"/>
        <w:rPr>
          <w:rFonts w:eastAsia="Times New Roman"/>
          <w:b/>
          <w:sz w:val="28"/>
          <w:lang w:val="en-US" w:eastAsia="es-MX"/>
        </w:rPr>
      </w:pPr>
    </w:p>
    <w:p w14:paraId="76AE24F3" w14:textId="11CC85AE" w:rsidR="00AE225F" w:rsidRDefault="00AE225F" w:rsidP="00257E1D">
      <w:pPr>
        <w:spacing w:line="360" w:lineRule="auto"/>
        <w:rPr>
          <w:rFonts w:eastAsia="Times New Roman"/>
          <w:b/>
          <w:sz w:val="28"/>
          <w:lang w:val="en-US" w:eastAsia="es-MX"/>
        </w:rPr>
      </w:pPr>
    </w:p>
    <w:p w14:paraId="6E3110F1" w14:textId="6B63D83F" w:rsidR="00AE225F" w:rsidRDefault="00AE225F" w:rsidP="00257E1D">
      <w:pPr>
        <w:spacing w:line="360" w:lineRule="auto"/>
        <w:rPr>
          <w:rFonts w:eastAsia="Times New Roman"/>
          <w:b/>
          <w:sz w:val="28"/>
          <w:lang w:val="en-US" w:eastAsia="es-MX"/>
        </w:rPr>
      </w:pPr>
    </w:p>
    <w:p w14:paraId="706BDBE6" w14:textId="74DFFFDC" w:rsidR="00AE225F" w:rsidRDefault="00AE225F" w:rsidP="00257E1D">
      <w:pPr>
        <w:spacing w:line="360" w:lineRule="auto"/>
        <w:rPr>
          <w:rFonts w:eastAsia="Times New Roman"/>
          <w:b/>
          <w:sz w:val="28"/>
          <w:lang w:val="en-US" w:eastAsia="es-MX"/>
        </w:rPr>
      </w:pPr>
    </w:p>
    <w:p w14:paraId="50679E1F" w14:textId="3229E733" w:rsidR="00AE225F" w:rsidRDefault="00AE225F" w:rsidP="00257E1D">
      <w:pPr>
        <w:spacing w:line="360" w:lineRule="auto"/>
        <w:rPr>
          <w:rFonts w:eastAsia="Times New Roman"/>
          <w:b/>
          <w:sz w:val="28"/>
          <w:lang w:val="en-US" w:eastAsia="es-MX"/>
        </w:rPr>
      </w:pPr>
    </w:p>
    <w:p w14:paraId="0C976480" w14:textId="26F7353A" w:rsidR="00AE225F" w:rsidRDefault="00AE225F" w:rsidP="00257E1D">
      <w:pPr>
        <w:spacing w:line="360" w:lineRule="auto"/>
        <w:rPr>
          <w:rFonts w:eastAsia="Times New Roman"/>
          <w:b/>
          <w:sz w:val="28"/>
          <w:lang w:val="en-US" w:eastAsia="es-MX"/>
        </w:rPr>
      </w:pPr>
    </w:p>
    <w:p w14:paraId="74C1CAC8" w14:textId="498D5D42" w:rsidR="00AE225F" w:rsidRDefault="00AE225F" w:rsidP="00257E1D">
      <w:pPr>
        <w:spacing w:line="360" w:lineRule="auto"/>
        <w:rPr>
          <w:rFonts w:eastAsia="Times New Roman"/>
          <w:b/>
          <w:sz w:val="28"/>
          <w:lang w:val="en-US" w:eastAsia="es-MX"/>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E225F" w:rsidRPr="00AE225F" w14:paraId="68C66E80" w14:textId="77777777" w:rsidTr="0034556F">
        <w:tc>
          <w:tcPr>
            <w:tcW w:w="3045" w:type="dxa"/>
            <w:shd w:val="clear" w:color="auto" w:fill="auto"/>
            <w:tcMar>
              <w:top w:w="100" w:type="dxa"/>
              <w:left w:w="100" w:type="dxa"/>
              <w:bottom w:w="100" w:type="dxa"/>
              <w:right w:w="100" w:type="dxa"/>
            </w:tcMar>
          </w:tcPr>
          <w:p w14:paraId="17928E13" w14:textId="77777777" w:rsidR="00AE225F" w:rsidRPr="00AE225F" w:rsidRDefault="00AE225F" w:rsidP="0034556F">
            <w:pPr>
              <w:pStyle w:val="Ttulo3"/>
              <w:widowControl w:val="0"/>
              <w:spacing w:before="0"/>
              <w:rPr>
                <w:rFonts w:ascii="Times New Roman" w:hAnsi="Times New Roman" w:cs="Times New Roman"/>
                <w:b/>
                <w:bCs/>
                <w:color w:val="000000" w:themeColor="text1"/>
                <w:lang w:val="es-MX"/>
              </w:rPr>
            </w:pPr>
            <w:r w:rsidRPr="00AE225F">
              <w:rPr>
                <w:rFonts w:ascii="Times New Roman" w:hAnsi="Times New Roman" w:cs="Times New Roman"/>
                <w:b/>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6C6138A1" w14:textId="7F60EC1C" w:rsidR="00AE225F" w:rsidRPr="00AE225F" w:rsidRDefault="00AE225F" w:rsidP="0034556F">
            <w:pPr>
              <w:pStyle w:val="Ttulo3"/>
              <w:widowControl w:val="0"/>
              <w:spacing w:before="0"/>
              <w:rPr>
                <w:rFonts w:ascii="Times New Roman" w:hAnsi="Times New Roman" w:cs="Times New Roman"/>
                <w:b/>
                <w:bCs/>
                <w:color w:val="000000" w:themeColor="text1"/>
                <w:lang w:val="es-MX"/>
              </w:rPr>
            </w:pPr>
            <w:bookmarkStart w:id="0" w:name="_btsjgdfgjwkr" w:colFirst="0" w:colLast="0"/>
            <w:bookmarkEnd w:id="0"/>
            <w:r w:rsidRPr="00AE225F">
              <w:rPr>
                <w:rFonts w:ascii="Times New Roman" w:hAnsi="Times New Roman" w:cs="Times New Roman"/>
                <w:b/>
                <w:bCs/>
                <w:color w:val="000000" w:themeColor="text1"/>
                <w:lang w:val="es-MX"/>
              </w:rPr>
              <w:t>Autor (es)</w:t>
            </w:r>
          </w:p>
        </w:tc>
      </w:tr>
      <w:tr w:rsidR="00AE225F" w:rsidRPr="00AE225F" w14:paraId="63F6AD5F" w14:textId="77777777" w:rsidTr="0034556F">
        <w:trPr>
          <w:trHeight w:val="348"/>
        </w:trPr>
        <w:tc>
          <w:tcPr>
            <w:tcW w:w="3045" w:type="dxa"/>
            <w:shd w:val="clear" w:color="auto" w:fill="auto"/>
            <w:tcMar>
              <w:top w:w="100" w:type="dxa"/>
              <w:left w:w="100" w:type="dxa"/>
              <w:bottom w:w="100" w:type="dxa"/>
              <w:right w:w="100" w:type="dxa"/>
            </w:tcMar>
          </w:tcPr>
          <w:p w14:paraId="1F8A01A3" w14:textId="77777777" w:rsidR="00AE225F" w:rsidRPr="00AE225F" w:rsidRDefault="00AE225F" w:rsidP="0034556F">
            <w:pPr>
              <w:widowControl w:val="0"/>
              <w:rPr>
                <w:b/>
                <w:color w:val="000000" w:themeColor="text1"/>
                <w:lang w:val="es-MX"/>
              </w:rPr>
            </w:pPr>
            <w:r w:rsidRPr="00AE225F">
              <w:rPr>
                <w:b/>
                <w:color w:val="000000" w:themeColor="text1"/>
                <w:lang w:val="es-MX"/>
              </w:rPr>
              <w:t>Conceptualización</w:t>
            </w:r>
          </w:p>
        </w:tc>
        <w:tc>
          <w:tcPr>
            <w:tcW w:w="6315" w:type="dxa"/>
            <w:shd w:val="clear" w:color="auto" w:fill="auto"/>
            <w:tcMar>
              <w:top w:w="100" w:type="dxa"/>
              <w:left w:w="100" w:type="dxa"/>
              <w:bottom w:w="100" w:type="dxa"/>
              <w:right w:w="100" w:type="dxa"/>
            </w:tcMar>
          </w:tcPr>
          <w:p w14:paraId="0C6D9B97" w14:textId="77777777" w:rsidR="00AE225F" w:rsidRPr="00AE225F" w:rsidRDefault="00AE225F" w:rsidP="0034556F">
            <w:pPr>
              <w:widowControl w:val="0"/>
              <w:rPr>
                <w:color w:val="000000" w:themeColor="text1"/>
                <w:lang w:val="es-MX"/>
              </w:rPr>
            </w:pPr>
            <w:r w:rsidRPr="00AE225F">
              <w:rPr>
                <w:color w:val="000000" w:themeColor="text1"/>
                <w:lang w:val="es-MX"/>
              </w:rPr>
              <w:t>Responsable: Donato Vallín González. Colaborador: Francisco Bernabe Ramos.</w:t>
            </w:r>
          </w:p>
        </w:tc>
      </w:tr>
      <w:tr w:rsidR="00AE225F" w:rsidRPr="00AE225F" w14:paraId="4E99CF6E" w14:textId="77777777" w:rsidTr="0034556F">
        <w:tc>
          <w:tcPr>
            <w:tcW w:w="3045" w:type="dxa"/>
            <w:shd w:val="clear" w:color="auto" w:fill="auto"/>
            <w:tcMar>
              <w:top w:w="100" w:type="dxa"/>
              <w:left w:w="100" w:type="dxa"/>
              <w:bottom w:w="100" w:type="dxa"/>
              <w:right w:w="100" w:type="dxa"/>
            </w:tcMar>
          </w:tcPr>
          <w:p w14:paraId="0965F43A" w14:textId="77777777" w:rsidR="00AE225F" w:rsidRPr="00AE225F" w:rsidRDefault="00AE225F" w:rsidP="0034556F">
            <w:pPr>
              <w:widowControl w:val="0"/>
              <w:rPr>
                <w:b/>
                <w:color w:val="000000" w:themeColor="text1"/>
                <w:lang w:val="es-MX"/>
              </w:rPr>
            </w:pPr>
            <w:r w:rsidRPr="00AE225F">
              <w:rPr>
                <w:b/>
                <w:color w:val="000000" w:themeColor="text1"/>
                <w:lang w:val="es-MX"/>
              </w:rPr>
              <w:t>Metodología</w:t>
            </w:r>
          </w:p>
        </w:tc>
        <w:tc>
          <w:tcPr>
            <w:tcW w:w="6315" w:type="dxa"/>
            <w:shd w:val="clear" w:color="auto" w:fill="auto"/>
            <w:tcMar>
              <w:top w:w="100" w:type="dxa"/>
              <w:left w:w="100" w:type="dxa"/>
              <w:bottom w:w="100" w:type="dxa"/>
              <w:right w:w="100" w:type="dxa"/>
            </w:tcMar>
          </w:tcPr>
          <w:p w14:paraId="2756F8F6" w14:textId="77777777" w:rsidR="00AE225F" w:rsidRPr="00AE225F" w:rsidRDefault="00AE225F" w:rsidP="0034556F">
            <w:pPr>
              <w:widowControl w:val="0"/>
              <w:rPr>
                <w:color w:val="000000" w:themeColor="text1"/>
                <w:lang w:val="es-MX"/>
              </w:rPr>
            </w:pPr>
            <w:r w:rsidRPr="00AE225F">
              <w:rPr>
                <w:color w:val="000000" w:themeColor="text1"/>
                <w:lang w:val="es-MX"/>
              </w:rPr>
              <w:t>Donato Vallín González.</w:t>
            </w:r>
          </w:p>
        </w:tc>
      </w:tr>
      <w:tr w:rsidR="00AE225F" w:rsidRPr="00AE225F" w14:paraId="57A3A03E" w14:textId="77777777" w:rsidTr="0034556F">
        <w:tc>
          <w:tcPr>
            <w:tcW w:w="3045" w:type="dxa"/>
            <w:shd w:val="clear" w:color="auto" w:fill="auto"/>
            <w:tcMar>
              <w:top w:w="100" w:type="dxa"/>
              <w:left w:w="100" w:type="dxa"/>
              <w:bottom w:w="100" w:type="dxa"/>
              <w:right w:w="100" w:type="dxa"/>
            </w:tcMar>
          </w:tcPr>
          <w:p w14:paraId="7DB79589" w14:textId="77777777" w:rsidR="00AE225F" w:rsidRPr="00AE225F" w:rsidRDefault="00AE225F" w:rsidP="0034556F">
            <w:pPr>
              <w:widowControl w:val="0"/>
              <w:rPr>
                <w:b/>
                <w:color w:val="000000" w:themeColor="text1"/>
                <w:lang w:val="es-MX"/>
              </w:rPr>
            </w:pPr>
            <w:r w:rsidRPr="00AE225F">
              <w:rPr>
                <w:b/>
                <w:color w:val="000000" w:themeColor="text1"/>
                <w:lang w:val="es-MX"/>
              </w:rPr>
              <w:t>Software</w:t>
            </w:r>
          </w:p>
        </w:tc>
        <w:tc>
          <w:tcPr>
            <w:tcW w:w="6315" w:type="dxa"/>
            <w:shd w:val="clear" w:color="auto" w:fill="auto"/>
            <w:tcMar>
              <w:top w:w="100" w:type="dxa"/>
              <w:left w:w="100" w:type="dxa"/>
              <w:bottom w:w="100" w:type="dxa"/>
              <w:right w:w="100" w:type="dxa"/>
            </w:tcMar>
          </w:tcPr>
          <w:p w14:paraId="06F09C2A" w14:textId="77777777" w:rsidR="00AE225F" w:rsidRPr="00AE225F" w:rsidRDefault="00AE225F" w:rsidP="0034556F">
            <w:pPr>
              <w:widowControl w:val="0"/>
              <w:rPr>
                <w:color w:val="000000" w:themeColor="text1"/>
                <w:lang w:val="es-MX"/>
              </w:rPr>
            </w:pPr>
            <w:r w:rsidRPr="00AE225F">
              <w:rPr>
                <w:color w:val="000000" w:themeColor="text1"/>
                <w:lang w:val="es-MX"/>
              </w:rPr>
              <w:t>Responsable: Donato Vallín González. Colaboradores: Jorge Arturo Pelayo López, Alfredo Luna Soto.</w:t>
            </w:r>
          </w:p>
        </w:tc>
      </w:tr>
      <w:tr w:rsidR="00AE225F" w:rsidRPr="00AE225F" w14:paraId="24FA94E3" w14:textId="77777777" w:rsidTr="0034556F">
        <w:tc>
          <w:tcPr>
            <w:tcW w:w="3045" w:type="dxa"/>
            <w:shd w:val="clear" w:color="auto" w:fill="auto"/>
            <w:tcMar>
              <w:top w:w="100" w:type="dxa"/>
              <w:left w:w="100" w:type="dxa"/>
              <w:bottom w:w="100" w:type="dxa"/>
              <w:right w:w="100" w:type="dxa"/>
            </w:tcMar>
          </w:tcPr>
          <w:p w14:paraId="3B475213" w14:textId="77777777" w:rsidR="00AE225F" w:rsidRPr="00AE225F" w:rsidRDefault="00AE225F" w:rsidP="0034556F">
            <w:pPr>
              <w:widowControl w:val="0"/>
              <w:rPr>
                <w:b/>
                <w:color w:val="000000" w:themeColor="text1"/>
                <w:lang w:val="es-MX"/>
              </w:rPr>
            </w:pPr>
            <w:r w:rsidRPr="00AE225F">
              <w:rPr>
                <w:b/>
                <w:color w:val="000000" w:themeColor="text1"/>
                <w:lang w:val="es-MX"/>
              </w:rPr>
              <w:t>Validación</w:t>
            </w:r>
          </w:p>
        </w:tc>
        <w:tc>
          <w:tcPr>
            <w:tcW w:w="6315" w:type="dxa"/>
            <w:shd w:val="clear" w:color="auto" w:fill="auto"/>
            <w:tcMar>
              <w:top w:w="100" w:type="dxa"/>
              <w:left w:w="100" w:type="dxa"/>
              <w:bottom w:w="100" w:type="dxa"/>
              <w:right w:w="100" w:type="dxa"/>
            </w:tcMar>
          </w:tcPr>
          <w:p w14:paraId="3A247DCB" w14:textId="77777777" w:rsidR="00AE225F" w:rsidRPr="00AE225F" w:rsidRDefault="00AE225F" w:rsidP="0034556F">
            <w:pPr>
              <w:widowControl w:val="0"/>
              <w:rPr>
                <w:color w:val="000000" w:themeColor="text1"/>
                <w:lang w:val="es-MX"/>
              </w:rPr>
            </w:pPr>
            <w:r w:rsidRPr="00AE225F">
              <w:rPr>
                <w:color w:val="000000" w:themeColor="text1"/>
                <w:lang w:val="es-MX"/>
              </w:rPr>
              <w:t>Responsable: Donato Vallín González. Colaboradores: Francisco Bernabe Ramos, Benjamín Guzmán Flores.</w:t>
            </w:r>
          </w:p>
        </w:tc>
      </w:tr>
      <w:tr w:rsidR="00AE225F" w:rsidRPr="00AE225F" w14:paraId="69DA5EFB" w14:textId="77777777" w:rsidTr="0034556F">
        <w:tc>
          <w:tcPr>
            <w:tcW w:w="3045" w:type="dxa"/>
            <w:shd w:val="clear" w:color="auto" w:fill="auto"/>
            <w:tcMar>
              <w:top w:w="100" w:type="dxa"/>
              <w:left w:w="100" w:type="dxa"/>
              <w:bottom w:w="100" w:type="dxa"/>
              <w:right w:w="100" w:type="dxa"/>
            </w:tcMar>
          </w:tcPr>
          <w:p w14:paraId="3C2E8E86" w14:textId="77777777" w:rsidR="00AE225F" w:rsidRPr="00AE225F" w:rsidRDefault="00AE225F" w:rsidP="0034556F">
            <w:pPr>
              <w:widowControl w:val="0"/>
              <w:rPr>
                <w:b/>
                <w:color w:val="000000" w:themeColor="text1"/>
                <w:lang w:val="es-MX"/>
              </w:rPr>
            </w:pPr>
            <w:r w:rsidRPr="00AE225F">
              <w:rPr>
                <w:b/>
                <w:color w:val="000000" w:themeColor="text1"/>
                <w:lang w:val="es-MX"/>
              </w:rPr>
              <w:t>Análisis Formal</w:t>
            </w:r>
          </w:p>
        </w:tc>
        <w:tc>
          <w:tcPr>
            <w:tcW w:w="6315" w:type="dxa"/>
            <w:shd w:val="clear" w:color="auto" w:fill="auto"/>
            <w:tcMar>
              <w:top w:w="100" w:type="dxa"/>
              <w:left w:w="100" w:type="dxa"/>
              <w:bottom w:w="100" w:type="dxa"/>
              <w:right w:w="100" w:type="dxa"/>
            </w:tcMar>
          </w:tcPr>
          <w:p w14:paraId="611E7E26" w14:textId="77777777" w:rsidR="00AE225F" w:rsidRPr="00AE225F" w:rsidRDefault="00AE225F" w:rsidP="0034556F">
            <w:pPr>
              <w:widowControl w:val="0"/>
              <w:rPr>
                <w:color w:val="000000" w:themeColor="text1"/>
                <w:lang w:val="es-MX"/>
              </w:rPr>
            </w:pPr>
            <w:r w:rsidRPr="00AE225F">
              <w:rPr>
                <w:color w:val="000000" w:themeColor="text1"/>
                <w:lang w:val="es-MX"/>
              </w:rPr>
              <w:t>Responsable: Donato Vallín González. Colaboradores: Francisco Bernabe Ramos, Jorge Arturo Pelayo López.</w:t>
            </w:r>
          </w:p>
        </w:tc>
      </w:tr>
      <w:tr w:rsidR="00AE225F" w:rsidRPr="00AE225F" w14:paraId="49487FFD" w14:textId="77777777" w:rsidTr="0034556F">
        <w:tc>
          <w:tcPr>
            <w:tcW w:w="3045" w:type="dxa"/>
            <w:shd w:val="clear" w:color="auto" w:fill="auto"/>
            <w:tcMar>
              <w:top w:w="100" w:type="dxa"/>
              <w:left w:w="100" w:type="dxa"/>
              <w:bottom w:w="100" w:type="dxa"/>
              <w:right w:w="100" w:type="dxa"/>
            </w:tcMar>
          </w:tcPr>
          <w:p w14:paraId="797AA197" w14:textId="77777777" w:rsidR="00AE225F" w:rsidRPr="00AE225F" w:rsidRDefault="00AE225F" w:rsidP="0034556F">
            <w:pPr>
              <w:widowControl w:val="0"/>
              <w:rPr>
                <w:b/>
                <w:color w:val="000000" w:themeColor="text1"/>
                <w:lang w:val="es-MX"/>
              </w:rPr>
            </w:pPr>
            <w:r w:rsidRPr="00AE225F">
              <w:rPr>
                <w:b/>
                <w:color w:val="000000" w:themeColor="text1"/>
                <w:lang w:val="es-MX"/>
              </w:rPr>
              <w:t>Investigación</w:t>
            </w:r>
          </w:p>
        </w:tc>
        <w:tc>
          <w:tcPr>
            <w:tcW w:w="6315" w:type="dxa"/>
            <w:shd w:val="clear" w:color="auto" w:fill="auto"/>
            <w:tcMar>
              <w:top w:w="100" w:type="dxa"/>
              <w:left w:w="100" w:type="dxa"/>
              <w:bottom w:w="100" w:type="dxa"/>
              <w:right w:w="100" w:type="dxa"/>
            </w:tcMar>
          </w:tcPr>
          <w:p w14:paraId="709618F6" w14:textId="77777777" w:rsidR="00AE225F" w:rsidRPr="00AE225F" w:rsidRDefault="00AE225F" w:rsidP="0034556F">
            <w:pPr>
              <w:widowControl w:val="0"/>
              <w:rPr>
                <w:color w:val="000000" w:themeColor="text1"/>
                <w:lang w:val="es-MX"/>
              </w:rPr>
            </w:pPr>
            <w:r w:rsidRPr="00AE225F">
              <w:rPr>
                <w:color w:val="000000" w:themeColor="text1"/>
                <w:lang w:val="es-MX"/>
              </w:rPr>
              <w:t>Responsable: Donato Vallín González. Colaboradores: Alfredo Luna Soto, Francisco Bernabe Ramos, Benjamín Guzmán Flores, Jorge Arturo Pelayo López.</w:t>
            </w:r>
          </w:p>
        </w:tc>
      </w:tr>
      <w:tr w:rsidR="00AE225F" w:rsidRPr="00394FBB" w14:paraId="51346718" w14:textId="77777777" w:rsidTr="0034556F">
        <w:tc>
          <w:tcPr>
            <w:tcW w:w="3045" w:type="dxa"/>
            <w:shd w:val="clear" w:color="auto" w:fill="auto"/>
            <w:tcMar>
              <w:top w:w="100" w:type="dxa"/>
              <w:left w:w="100" w:type="dxa"/>
              <w:bottom w:w="100" w:type="dxa"/>
              <w:right w:w="100" w:type="dxa"/>
            </w:tcMar>
          </w:tcPr>
          <w:p w14:paraId="7D62F907" w14:textId="77777777" w:rsidR="00AE225F" w:rsidRPr="00AE225F" w:rsidRDefault="00AE225F" w:rsidP="0034556F">
            <w:pPr>
              <w:widowControl w:val="0"/>
              <w:rPr>
                <w:b/>
                <w:color w:val="000000" w:themeColor="text1"/>
                <w:lang w:val="es-MX"/>
              </w:rPr>
            </w:pPr>
            <w:r w:rsidRPr="00AE225F">
              <w:rPr>
                <w:b/>
                <w:color w:val="000000" w:themeColor="text1"/>
                <w:lang w:val="es-MX"/>
              </w:rPr>
              <w:t>Recursos</w:t>
            </w:r>
          </w:p>
        </w:tc>
        <w:tc>
          <w:tcPr>
            <w:tcW w:w="6315" w:type="dxa"/>
            <w:shd w:val="clear" w:color="auto" w:fill="auto"/>
            <w:tcMar>
              <w:top w:w="100" w:type="dxa"/>
              <w:left w:w="100" w:type="dxa"/>
              <w:bottom w:w="100" w:type="dxa"/>
              <w:right w:w="100" w:type="dxa"/>
            </w:tcMar>
          </w:tcPr>
          <w:p w14:paraId="58F885DD" w14:textId="77777777" w:rsidR="00AE225F" w:rsidRPr="00AE225F" w:rsidRDefault="00AE225F" w:rsidP="0034556F">
            <w:pPr>
              <w:widowControl w:val="0"/>
              <w:rPr>
                <w:color w:val="000000" w:themeColor="text1"/>
                <w:lang w:val="en-US"/>
              </w:rPr>
            </w:pPr>
            <w:r w:rsidRPr="00AE225F">
              <w:rPr>
                <w:color w:val="000000" w:themeColor="text1"/>
                <w:lang w:val="en-US"/>
              </w:rPr>
              <w:t>Grana International Evaluation and Certification.</w:t>
            </w:r>
          </w:p>
        </w:tc>
      </w:tr>
      <w:tr w:rsidR="00AE225F" w:rsidRPr="00AE225F" w14:paraId="31F0FA55" w14:textId="77777777" w:rsidTr="0034556F">
        <w:tc>
          <w:tcPr>
            <w:tcW w:w="3045" w:type="dxa"/>
            <w:shd w:val="clear" w:color="auto" w:fill="auto"/>
            <w:tcMar>
              <w:top w:w="100" w:type="dxa"/>
              <w:left w:w="100" w:type="dxa"/>
              <w:bottom w:w="100" w:type="dxa"/>
              <w:right w:w="100" w:type="dxa"/>
            </w:tcMar>
          </w:tcPr>
          <w:p w14:paraId="6263EE91" w14:textId="77777777" w:rsidR="00AE225F" w:rsidRPr="00AE225F" w:rsidRDefault="00AE225F" w:rsidP="0034556F">
            <w:pPr>
              <w:widowControl w:val="0"/>
              <w:rPr>
                <w:b/>
                <w:color w:val="000000" w:themeColor="text1"/>
                <w:lang w:val="es-MX"/>
              </w:rPr>
            </w:pPr>
            <w:r w:rsidRPr="00AE225F">
              <w:rPr>
                <w:b/>
                <w:color w:val="000000" w:themeColor="text1"/>
                <w:lang w:val="es-MX"/>
              </w:rPr>
              <w:t>Curación de datos</w:t>
            </w:r>
          </w:p>
        </w:tc>
        <w:tc>
          <w:tcPr>
            <w:tcW w:w="6315" w:type="dxa"/>
            <w:shd w:val="clear" w:color="auto" w:fill="auto"/>
            <w:tcMar>
              <w:top w:w="100" w:type="dxa"/>
              <w:left w:w="100" w:type="dxa"/>
              <w:bottom w:w="100" w:type="dxa"/>
              <w:right w:w="100" w:type="dxa"/>
            </w:tcMar>
          </w:tcPr>
          <w:p w14:paraId="2EC40B44" w14:textId="77777777" w:rsidR="00AE225F" w:rsidRPr="00AE225F" w:rsidRDefault="00AE225F" w:rsidP="0034556F">
            <w:pPr>
              <w:widowControl w:val="0"/>
              <w:rPr>
                <w:color w:val="000000" w:themeColor="text1"/>
                <w:lang w:val="es-MX"/>
              </w:rPr>
            </w:pPr>
            <w:r w:rsidRPr="00AE225F">
              <w:rPr>
                <w:color w:val="000000" w:themeColor="text1"/>
                <w:lang w:val="es-MX"/>
              </w:rPr>
              <w:t>Responsable: Donato Vallín González. Colaborador: Francisco Bernabe Ramos.</w:t>
            </w:r>
          </w:p>
        </w:tc>
      </w:tr>
      <w:tr w:rsidR="00AE225F" w:rsidRPr="00AE225F" w14:paraId="63646A27" w14:textId="77777777" w:rsidTr="0034556F">
        <w:tc>
          <w:tcPr>
            <w:tcW w:w="3045" w:type="dxa"/>
            <w:shd w:val="clear" w:color="auto" w:fill="auto"/>
            <w:tcMar>
              <w:top w:w="100" w:type="dxa"/>
              <w:left w:w="100" w:type="dxa"/>
              <w:bottom w:w="100" w:type="dxa"/>
              <w:right w:w="100" w:type="dxa"/>
            </w:tcMar>
          </w:tcPr>
          <w:p w14:paraId="04C0656D" w14:textId="77777777" w:rsidR="00AE225F" w:rsidRPr="00AE225F" w:rsidRDefault="00AE225F" w:rsidP="0034556F">
            <w:pPr>
              <w:widowControl w:val="0"/>
              <w:rPr>
                <w:b/>
                <w:color w:val="000000" w:themeColor="text1"/>
                <w:lang w:val="es-MX"/>
              </w:rPr>
            </w:pPr>
            <w:r w:rsidRPr="00AE225F">
              <w:rPr>
                <w:b/>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63FFB234" w14:textId="77777777" w:rsidR="00AE225F" w:rsidRPr="00AE225F" w:rsidRDefault="00AE225F" w:rsidP="0034556F">
            <w:pPr>
              <w:widowControl w:val="0"/>
              <w:rPr>
                <w:color w:val="000000" w:themeColor="text1"/>
                <w:lang w:val="es-MX"/>
              </w:rPr>
            </w:pPr>
            <w:r w:rsidRPr="00AE225F">
              <w:rPr>
                <w:color w:val="000000" w:themeColor="text1"/>
                <w:lang w:val="es-MX"/>
              </w:rPr>
              <w:t>Responsable: Donato Vallín González. Colaborador: Francisco Bernabe Ramos.</w:t>
            </w:r>
          </w:p>
        </w:tc>
      </w:tr>
      <w:tr w:rsidR="00AE225F" w:rsidRPr="00AE225F" w14:paraId="03E08778" w14:textId="77777777" w:rsidTr="0034556F">
        <w:tc>
          <w:tcPr>
            <w:tcW w:w="3045" w:type="dxa"/>
            <w:shd w:val="clear" w:color="auto" w:fill="auto"/>
            <w:tcMar>
              <w:top w:w="100" w:type="dxa"/>
              <w:left w:w="100" w:type="dxa"/>
              <w:bottom w:w="100" w:type="dxa"/>
              <w:right w:w="100" w:type="dxa"/>
            </w:tcMar>
          </w:tcPr>
          <w:p w14:paraId="1E493E46" w14:textId="77777777" w:rsidR="00AE225F" w:rsidRPr="00AE225F" w:rsidRDefault="00AE225F" w:rsidP="0034556F">
            <w:pPr>
              <w:widowControl w:val="0"/>
              <w:rPr>
                <w:b/>
                <w:color w:val="000000" w:themeColor="text1"/>
                <w:lang w:val="es-MX"/>
              </w:rPr>
            </w:pPr>
            <w:r w:rsidRPr="00AE225F">
              <w:rPr>
                <w:b/>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7AE6D0AD" w14:textId="77777777" w:rsidR="00AE225F" w:rsidRPr="00AE225F" w:rsidRDefault="00AE225F" w:rsidP="0034556F">
            <w:pPr>
              <w:widowControl w:val="0"/>
              <w:rPr>
                <w:color w:val="000000" w:themeColor="text1"/>
                <w:lang w:val="es-MX"/>
              </w:rPr>
            </w:pPr>
            <w:r w:rsidRPr="00AE225F">
              <w:rPr>
                <w:color w:val="000000" w:themeColor="text1"/>
                <w:lang w:val="es-MX"/>
              </w:rPr>
              <w:t>Responsable: Donato Vallín González. Colaboradores: Alfredo Luna Soto, Francisco Bernabe Ramos, Benjamín Guzmán Flores, Jorge Arturo Pelayo López.</w:t>
            </w:r>
          </w:p>
        </w:tc>
      </w:tr>
      <w:tr w:rsidR="00AE225F" w:rsidRPr="00AE225F" w14:paraId="1FF534D2" w14:textId="77777777" w:rsidTr="0034556F">
        <w:tc>
          <w:tcPr>
            <w:tcW w:w="3045" w:type="dxa"/>
            <w:shd w:val="clear" w:color="auto" w:fill="auto"/>
            <w:tcMar>
              <w:top w:w="100" w:type="dxa"/>
              <w:left w:w="100" w:type="dxa"/>
              <w:bottom w:w="100" w:type="dxa"/>
              <w:right w:w="100" w:type="dxa"/>
            </w:tcMar>
          </w:tcPr>
          <w:p w14:paraId="57B9BB91" w14:textId="77777777" w:rsidR="00AE225F" w:rsidRPr="00AE225F" w:rsidRDefault="00AE225F" w:rsidP="0034556F">
            <w:pPr>
              <w:widowControl w:val="0"/>
              <w:rPr>
                <w:b/>
                <w:color w:val="000000" w:themeColor="text1"/>
                <w:lang w:val="es-MX"/>
              </w:rPr>
            </w:pPr>
            <w:r w:rsidRPr="00AE225F">
              <w:rPr>
                <w:b/>
                <w:color w:val="000000" w:themeColor="text1"/>
                <w:lang w:val="es-MX"/>
              </w:rPr>
              <w:t>Visualización</w:t>
            </w:r>
          </w:p>
        </w:tc>
        <w:tc>
          <w:tcPr>
            <w:tcW w:w="6315" w:type="dxa"/>
            <w:shd w:val="clear" w:color="auto" w:fill="auto"/>
            <w:tcMar>
              <w:top w:w="100" w:type="dxa"/>
              <w:left w:w="100" w:type="dxa"/>
              <w:bottom w:w="100" w:type="dxa"/>
              <w:right w:w="100" w:type="dxa"/>
            </w:tcMar>
          </w:tcPr>
          <w:p w14:paraId="0B5D93A1" w14:textId="77777777" w:rsidR="00AE225F" w:rsidRPr="00AE225F" w:rsidRDefault="00AE225F" w:rsidP="0034556F">
            <w:pPr>
              <w:widowControl w:val="0"/>
              <w:rPr>
                <w:color w:val="000000" w:themeColor="text1"/>
                <w:lang w:val="es-MX"/>
              </w:rPr>
            </w:pPr>
            <w:r w:rsidRPr="00AE225F">
              <w:rPr>
                <w:color w:val="000000" w:themeColor="text1"/>
                <w:lang w:val="es-MX"/>
              </w:rPr>
              <w:t>Responsable: Donato Vallín González. Colaboradores: Alfredo Luna Soto, Francisco Bernabe Ramos, Benjamín Guzmán Flores, Jorge Arturo Pelayo López.</w:t>
            </w:r>
          </w:p>
        </w:tc>
      </w:tr>
      <w:tr w:rsidR="00AE225F" w:rsidRPr="00AE225F" w14:paraId="2B2BA9CD" w14:textId="77777777" w:rsidTr="0034556F">
        <w:tc>
          <w:tcPr>
            <w:tcW w:w="3045" w:type="dxa"/>
            <w:shd w:val="clear" w:color="auto" w:fill="auto"/>
            <w:tcMar>
              <w:top w:w="100" w:type="dxa"/>
              <w:left w:w="100" w:type="dxa"/>
              <w:bottom w:w="100" w:type="dxa"/>
              <w:right w:w="100" w:type="dxa"/>
            </w:tcMar>
          </w:tcPr>
          <w:p w14:paraId="1CF83202" w14:textId="77777777" w:rsidR="00AE225F" w:rsidRPr="00AE225F" w:rsidRDefault="00AE225F" w:rsidP="0034556F">
            <w:pPr>
              <w:widowControl w:val="0"/>
              <w:rPr>
                <w:b/>
                <w:color w:val="000000" w:themeColor="text1"/>
                <w:lang w:val="es-MX"/>
              </w:rPr>
            </w:pPr>
            <w:r w:rsidRPr="00AE225F">
              <w:rPr>
                <w:b/>
                <w:color w:val="000000" w:themeColor="text1"/>
                <w:lang w:val="es-MX"/>
              </w:rPr>
              <w:t>Supervisión</w:t>
            </w:r>
          </w:p>
        </w:tc>
        <w:tc>
          <w:tcPr>
            <w:tcW w:w="6315" w:type="dxa"/>
            <w:shd w:val="clear" w:color="auto" w:fill="auto"/>
            <w:tcMar>
              <w:top w:w="100" w:type="dxa"/>
              <w:left w:w="100" w:type="dxa"/>
              <w:bottom w:w="100" w:type="dxa"/>
              <w:right w:w="100" w:type="dxa"/>
            </w:tcMar>
          </w:tcPr>
          <w:p w14:paraId="78A348C5" w14:textId="77777777" w:rsidR="00AE225F" w:rsidRPr="00AE225F" w:rsidRDefault="00AE225F" w:rsidP="0034556F">
            <w:pPr>
              <w:widowControl w:val="0"/>
              <w:rPr>
                <w:color w:val="000000" w:themeColor="text1"/>
                <w:lang w:val="es-MX"/>
              </w:rPr>
            </w:pPr>
            <w:r w:rsidRPr="00AE225F">
              <w:rPr>
                <w:color w:val="000000" w:themeColor="text1"/>
                <w:lang w:val="es-MX"/>
              </w:rPr>
              <w:t>Responsable: Donato Vallín González. Colaborador: Francisco Bernabe Ramos.</w:t>
            </w:r>
          </w:p>
        </w:tc>
      </w:tr>
      <w:tr w:rsidR="00AE225F" w:rsidRPr="00AE225F" w14:paraId="70E8C17B" w14:textId="77777777" w:rsidTr="0034556F">
        <w:tc>
          <w:tcPr>
            <w:tcW w:w="3045" w:type="dxa"/>
            <w:shd w:val="clear" w:color="auto" w:fill="auto"/>
            <w:tcMar>
              <w:top w:w="100" w:type="dxa"/>
              <w:left w:w="100" w:type="dxa"/>
              <w:bottom w:w="100" w:type="dxa"/>
              <w:right w:w="100" w:type="dxa"/>
            </w:tcMar>
          </w:tcPr>
          <w:p w14:paraId="451DD73E" w14:textId="77777777" w:rsidR="00AE225F" w:rsidRPr="00AE225F" w:rsidRDefault="00AE225F" w:rsidP="0034556F">
            <w:pPr>
              <w:widowControl w:val="0"/>
              <w:rPr>
                <w:b/>
                <w:color w:val="000000" w:themeColor="text1"/>
                <w:lang w:val="es-MX"/>
              </w:rPr>
            </w:pPr>
            <w:r w:rsidRPr="00AE225F">
              <w:rPr>
                <w:b/>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24D74116" w14:textId="77777777" w:rsidR="00AE225F" w:rsidRPr="00AE225F" w:rsidRDefault="00AE225F" w:rsidP="0034556F">
            <w:pPr>
              <w:widowControl w:val="0"/>
              <w:rPr>
                <w:color w:val="000000" w:themeColor="text1"/>
                <w:lang w:val="es-MX"/>
              </w:rPr>
            </w:pPr>
            <w:r w:rsidRPr="00AE225F">
              <w:rPr>
                <w:color w:val="000000" w:themeColor="text1"/>
                <w:lang w:val="es-MX"/>
              </w:rPr>
              <w:t>Donato Vallín González.</w:t>
            </w:r>
          </w:p>
        </w:tc>
      </w:tr>
      <w:tr w:rsidR="00AE225F" w:rsidRPr="00AE225F" w14:paraId="3920CE1C" w14:textId="77777777" w:rsidTr="0034556F">
        <w:tc>
          <w:tcPr>
            <w:tcW w:w="3045" w:type="dxa"/>
            <w:shd w:val="clear" w:color="auto" w:fill="auto"/>
            <w:tcMar>
              <w:top w:w="100" w:type="dxa"/>
              <w:left w:w="100" w:type="dxa"/>
              <w:bottom w:w="100" w:type="dxa"/>
              <w:right w:w="100" w:type="dxa"/>
            </w:tcMar>
          </w:tcPr>
          <w:p w14:paraId="2C537961" w14:textId="77777777" w:rsidR="00AE225F" w:rsidRPr="00AE225F" w:rsidRDefault="00AE225F" w:rsidP="0034556F">
            <w:pPr>
              <w:widowControl w:val="0"/>
              <w:rPr>
                <w:b/>
                <w:color w:val="000000" w:themeColor="text1"/>
                <w:lang w:val="es-MX"/>
              </w:rPr>
            </w:pPr>
            <w:r w:rsidRPr="00AE225F">
              <w:rPr>
                <w:b/>
                <w:color w:val="000000" w:themeColor="text1"/>
                <w:lang w:val="es-MX"/>
              </w:rPr>
              <w:t>Adquisición de fondos</w:t>
            </w:r>
          </w:p>
        </w:tc>
        <w:tc>
          <w:tcPr>
            <w:tcW w:w="6315" w:type="dxa"/>
            <w:shd w:val="clear" w:color="auto" w:fill="auto"/>
            <w:tcMar>
              <w:top w:w="100" w:type="dxa"/>
              <w:left w:w="100" w:type="dxa"/>
              <w:bottom w:w="100" w:type="dxa"/>
              <w:right w:w="100" w:type="dxa"/>
            </w:tcMar>
          </w:tcPr>
          <w:p w14:paraId="19645515" w14:textId="77777777" w:rsidR="00AE225F" w:rsidRPr="00AE225F" w:rsidRDefault="00AE225F" w:rsidP="0034556F">
            <w:pPr>
              <w:widowControl w:val="0"/>
              <w:rPr>
                <w:color w:val="000000" w:themeColor="text1"/>
                <w:lang w:val="es-MX"/>
              </w:rPr>
            </w:pPr>
            <w:r w:rsidRPr="00AE225F">
              <w:rPr>
                <w:color w:val="000000" w:themeColor="text1"/>
                <w:lang w:val="es-MX"/>
              </w:rPr>
              <w:t>Donato Vallín González.</w:t>
            </w:r>
          </w:p>
        </w:tc>
      </w:tr>
    </w:tbl>
    <w:p w14:paraId="74E3D70C" w14:textId="77777777" w:rsidR="00AE225F" w:rsidRPr="007750B0" w:rsidRDefault="00AE225F" w:rsidP="00257E1D">
      <w:pPr>
        <w:spacing w:line="360" w:lineRule="auto"/>
        <w:rPr>
          <w:rFonts w:eastAsia="Times New Roman"/>
          <w:b/>
          <w:sz w:val="28"/>
          <w:lang w:val="en-US" w:eastAsia="es-MX"/>
        </w:rPr>
      </w:pPr>
    </w:p>
    <w:sectPr w:rsidR="00AE225F" w:rsidRPr="007750B0" w:rsidSect="00A26A41">
      <w:headerReference w:type="default" r:id="rId16"/>
      <w:footerReference w:type="default" r:id="rId17"/>
      <w:pgSz w:w="12240" w:h="15840"/>
      <w:pgMar w:top="1417" w:right="1701" w:bottom="1417"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7DAFA" w14:textId="77777777" w:rsidR="00A8311F" w:rsidRDefault="00A8311F" w:rsidP="00257E1D">
      <w:r>
        <w:separator/>
      </w:r>
    </w:p>
  </w:endnote>
  <w:endnote w:type="continuationSeparator" w:id="0">
    <w:p w14:paraId="04E2A252" w14:textId="77777777" w:rsidR="00A8311F" w:rsidRDefault="00A8311F" w:rsidP="0025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wis721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D155A" w14:textId="06AF0462" w:rsidR="004B1A75" w:rsidRPr="00981086" w:rsidRDefault="008B2574" w:rsidP="004B1A75">
    <w:pPr>
      <w:rPr>
        <w:rFonts w:eastAsia="Times New Roman"/>
        <w:b/>
        <w:lang w:eastAsia="es-MX"/>
      </w:rPr>
    </w:pPr>
    <w:r>
      <w:rPr>
        <w:rFonts w:eastAsia="Times New Roman"/>
        <w:b/>
        <w:lang w:eastAsia="es-MX"/>
      </w:rPr>
      <w:t xml:space="preserve">          </w:t>
    </w:r>
    <w:r>
      <w:rPr>
        <w:noProof/>
        <w:lang w:val="es-MX" w:eastAsia="es-MX"/>
      </w:rPr>
      <w:drawing>
        <wp:inline distT="0" distB="0" distL="0" distR="0" wp14:anchorId="1AE9F22C" wp14:editId="1BFC2F78">
          <wp:extent cx="1600200" cy="419100"/>
          <wp:effectExtent l="0" t="0" r="0" b="0"/>
          <wp:docPr id="25" name="Imagen 2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eastAsia="Times New Roman"/>
        <w:b/>
        <w:lang w:eastAsia="es-MX"/>
      </w:rPr>
      <w:t xml:space="preserve">                   </w:t>
    </w:r>
    <w:r w:rsidRPr="00037CC6">
      <w:rPr>
        <w:rFonts w:asciiTheme="minorHAnsi" w:hAnsiTheme="minorHAnsi" w:cstheme="minorHAnsi"/>
        <w:b/>
        <w:sz w:val="22"/>
        <w:szCs w:val="22"/>
      </w:rPr>
      <w:t>Vol. 11, Núm. 21 Julio - Diciembre 2020, e</w:t>
    </w:r>
    <w:r w:rsidR="00AE225F">
      <w:rPr>
        <w:rFonts w:asciiTheme="minorHAnsi" w:hAnsiTheme="minorHAnsi" w:cstheme="minorHAnsi"/>
        <w:b/>
        <w:sz w:val="22"/>
        <w:szCs w:val="22"/>
      </w:rPr>
      <w:t>145</w:t>
    </w:r>
  </w:p>
  <w:p w14:paraId="00F8F388" w14:textId="77777777" w:rsidR="004B1A75" w:rsidRPr="00981086" w:rsidRDefault="004B1A75" w:rsidP="004B1A75">
    <w:pPr>
      <w:rPr>
        <w:rFonts w:eastAsia="Times New Roman"/>
        <w:b/>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BA4F8" w14:textId="77777777" w:rsidR="00A8311F" w:rsidRDefault="00A8311F" w:rsidP="00257E1D">
      <w:r>
        <w:separator/>
      </w:r>
    </w:p>
  </w:footnote>
  <w:footnote w:type="continuationSeparator" w:id="0">
    <w:p w14:paraId="3A4330B6" w14:textId="77777777" w:rsidR="00A8311F" w:rsidRDefault="00A8311F" w:rsidP="00257E1D">
      <w:r>
        <w:continuationSeparator/>
      </w:r>
    </w:p>
  </w:footnote>
  <w:footnote w:id="1">
    <w:p w14:paraId="5DE561EE" w14:textId="77777777" w:rsidR="004B1A75" w:rsidRPr="001148AE" w:rsidRDefault="004B1A75" w:rsidP="00257E1D">
      <w:pPr>
        <w:pStyle w:val="Textonotapie"/>
        <w:rPr>
          <w:lang w:val="es-MX"/>
        </w:rPr>
      </w:pPr>
      <w:r w:rsidRPr="001148AE">
        <w:rPr>
          <w:rStyle w:val="Refdenotaalpie"/>
        </w:rPr>
        <w:footnoteRef/>
      </w:r>
      <w:r w:rsidRPr="001148AE">
        <w:rPr>
          <w:lang w:val="es-MX"/>
        </w:rPr>
        <w:t xml:space="preserve"> </w:t>
      </w:r>
      <w:r w:rsidRPr="001148AE">
        <w:rPr>
          <w:noProof/>
          <w:lang w:val="es-MX"/>
        </w:rPr>
        <w:t>http://www.cualtos.udg.mx/.</w:t>
      </w:r>
    </w:p>
  </w:footnote>
  <w:footnote w:id="2">
    <w:p w14:paraId="57A56AF4" w14:textId="73FEBF11" w:rsidR="00C9638C" w:rsidRPr="00C9638C" w:rsidRDefault="00C9638C">
      <w:pPr>
        <w:pStyle w:val="Textonotapie"/>
        <w:rPr>
          <w:lang w:val="es-MX"/>
        </w:rPr>
      </w:pPr>
      <w:r>
        <w:rPr>
          <w:rStyle w:val="Refdenotaalpie"/>
        </w:rPr>
        <w:footnoteRef/>
      </w:r>
      <w:r>
        <w:t xml:space="preserve"> </w:t>
      </w:r>
      <w:r w:rsidRPr="00E87743">
        <w:rPr>
          <w:iCs/>
        </w:rPr>
        <w:t>https://www.respuestaceneval.com/ceneval_egel/?gclid=CO61m7uPwc0CFZeEaQod8LYI5A#allCeneval</w:t>
      </w:r>
    </w:p>
  </w:footnote>
  <w:footnote w:id="3">
    <w:p w14:paraId="43EABE74" w14:textId="77777777" w:rsidR="004B1A75" w:rsidRPr="001148AE" w:rsidRDefault="004B1A75" w:rsidP="00257E1D">
      <w:pPr>
        <w:pStyle w:val="Bibliografa"/>
        <w:rPr>
          <w:noProof/>
          <w:sz w:val="20"/>
          <w:szCs w:val="20"/>
          <w:lang w:val="es-MX"/>
        </w:rPr>
      </w:pPr>
      <w:r w:rsidRPr="001148AE">
        <w:rPr>
          <w:rStyle w:val="Refdenotaalpie"/>
          <w:sz w:val="20"/>
          <w:szCs w:val="20"/>
        </w:rPr>
        <w:footnoteRef/>
      </w:r>
      <w:r w:rsidRPr="001148AE">
        <w:rPr>
          <w:sz w:val="20"/>
          <w:szCs w:val="20"/>
          <w:lang w:val="es-MX"/>
        </w:rPr>
        <w:t xml:space="preserve"> </w:t>
      </w:r>
      <w:r w:rsidRPr="001148AE">
        <w:rPr>
          <w:noProof/>
          <w:sz w:val="20"/>
          <w:szCs w:val="20"/>
          <w:lang w:val="es-MX"/>
        </w:rPr>
        <w:t>http:/</w:t>
      </w:r>
      <w:r>
        <w:rPr>
          <w:noProof/>
          <w:sz w:val="20"/>
          <w:szCs w:val="20"/>
          <w:lang w:val="es-MX"/>
        </w:rPr>
        <w:t>/certification-grana.org/sievas</w:t>
      </w:r>
    </w:p>
  </w:footnote>
  <w:footnote w:id="4">
    <w:p w14:paraId="1F993D90" w14:textId="77777777" w:rsidR="004B1A75" w:rsidRPr="001148AE" w:rsidRDefault="004B1A75" w:rsidP="00257E1D">
      <w:pPr>
        <w:pStyle w:val="Bibliografa"/>
        <w:jc w:val="both"/>
        <w:rPr>
          <w:noProof/>
          <w:sz w:val="20"/>
          <w:szCs w:val="20"/>
          <w:lang w:val="es-MX"/>
        </w:rPr>
      </w:pPr>
      <w:r w:rsidRPr="001148AE">
        <w:rPr>
          <w:rStyle w:val="Refdenotaalpie"/>
          <w:sz w:val="20"/>
          <w:szCs w:val="20"/>
        </w:rPr>
        <w:footnoteRef/>
      </w:r>
      <w:r w:rsidRPr="001148AE">
        <w:rPr>
          <w:noProof/>
          <w:sz w:val="20"/>
          <w:szCs w:val="20"/>
          <w:lang w:val="es-MX"/>
        </w:rPr>
        <w:t xml:space="preserve"> https</w:t>
      </w:r>
      <w:r>
        <w:rPr>
          <w:noProof/>
          <w:sz w:val="20"/>
          <w:szCs w:val="20"/>
          <w:lang w:val="es-MX"/>
        </w:rPr>
        <w:t>://www.certification-grana.org/</w:t>
      </w:r>
    </w:p>
    <w:p w14:paraId="54DB737C" w14:textId="77777777" w:rsidR="004B1A75" w:rsidRPr="001148AE" w:rsidRDefault="004B1A75" w:rsidP="00257E1D">
      <w:pPr>
        <w:pStyle w:val="Textonotapie"/>
        <w:rPr>
          <w:lang w:val="es-MX"/>
        </w:rPr>
      </w:pPr>
    </w:p>
  </w:footnote>
  <w:footnote w:id="5">
    <w:p w14:paraId="01EA4267" w14:textId="77777777" w:rsidR="004B1A75" w:rsidRPr="006D6DF3" w:rsidRDefault="004B1A75" w:rsidP="00257E1D">
      <w:pPr>
        <w:pStyle w:val="Textonotapie"/>
        <w:rPr>
          <w:lang w:val="es-MX"/>
        </w:rPr>
      </w:pPr>
      <w:r w:rsidRPr="006D6DF3">
        <w:rPr>
          <w:rStyle w:val="Refdenotaalpie"/>
        </w:rPr>
        <w:footnoteRef/>
      </w:r>
      <w:r w:rsidRPr="006D6DF3">
        <w:t xml:space="preserve"> http://www.comaem.org.mx/?page_id=76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1659F" w14:textId="0DF8E657" w:rsidR="008B2574" w:rsidRDefault="008B2574" w:rsidP="008B2574">
    <w:pPr>
      <w:pStyle w:val="Encabezado"/>
      <w:jc w:val="center"/>
    </w:pPr>
    <w:r w:rsidRPr="005A563C">
      <w:rPr>
        <w:noProof/>
        <w:lang w:val="es-MX" w:eastAsia="es-MX"/>
      </w:rPr>
      <w:drawing>
        <wp:inline distT="0" distB="0" distL="0" distR="0" wp14:anchorId="20A9434A" wp14:editId="188743C1">
          <wp:extent cx="5400040" cy="632602"/>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C3EFE"/>
    <w:multiLevelType w:val="hybridMultilevel"/>
    <w:tmpl w:val="FCD62126"/>
    <w:lvl w:ilvl="0" w:tplc="E766EDEE">
      <w:start w:val="1"/>
      <w:numFmt w:val="decimal"/>
      <w:lvlText w:val="%1."/>
      <w:lvlJc w:val="left"/>
      <w:pPr>
        <w:ind w:left="716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E137BD"/>
    <w:multiLevelType w:val="hybridMultilevel"/>
    <w:tmpl w:val="C6DC9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9C0877"/>
    <w:multiLevelType w:val="hybridMultilevel"/>
    <w:tmpl w:val="D97CFE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70A0ADE"/>
    <w:multiLevelType w:val="hybridMultilevel"/>
    <w:tmpl w:val="0264F2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3F43DB"/>
    <w:multiLevelType w:val="hybridMultilevel"/>
    <w:tmpl w:val="D55020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B2F7CC8"/>
    <w:multiLevelType w:val="hybridMultilevel"/>
    <w:tmpl w:val="BD8C1A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E1D"/>
    <w:rsid w:val="00081FB9"/>
    <w:rsid w:val="00087AFF"/>
    <w:rsid w:val="00093F7B"/>
    <w:rsid w:val="00095BFC"/>
    <w:rsid w:val="00170165"/>
    <w:rsid w:val="001A74B4"/>
    <w:rsid w:val="00215B6D"/>
    <w:rsid w:val="00240842"/>
    <w:rsid w:val="00257E1D"/>
    <w:rsid w:val="00264D72"/>
    <w:rsid w:val="0026670D"/>
    <w:rsid w:val="00290EC8"/>
    <w:rsid w:val="00383963"/>
    <w:rsid w:val="00394FBB"/>
    <w:rsid w:val="003962AB"/>
    <w:rsid w:val="003F42BA"/>
    <w:rsid w:val="004024F5"/>
    <w:rsid w:val="00447B96"/>
    <w:rsid w:val="00482E44"/>
    <w:rsid w:val="00486C3D"/>
    <w:rsid w:val="004B1A75"/>
    <w:rsid w:val="005006A5"/>
    <w:rsid w:val="005039A0"/>
    <w:rsid w:val="00523DF9"/>
    <w:rsid w:val="00564DAB"/>
    <w:rsid w:val="0056634F"/>
    <w:rsid w:val="00590AC5"/>
    <w:rsid w:val="005E2216"/>
    <w:rsid w:val="005E34C2"/>
    <w:rsid w:val="006050F4"/>
    <w:rsid w:val="006859E8"/>
    <w:rsid w:val="006914F0"/>
    <w:rsid w:val="007320F9"/>
    <w:rsid w:val="007750B0"/>
    <w:rsid w:val="00786B44"/>
    <w:rsid w:val="00787759"/>
    <w:rsid w:val="00793505"/>
    <w:rsid w:val="0081015B"/>
    <w:rsid w:val="008916AB"/>
    <w:rsid w:val="008A7CAF"/>
    <w:rsid w:val="008B2574"/>
    <w:rsid w:val="008B5486"/>
    <w:rsid w:val="008D695D"/>
    <w:rsid w:val="00900A09"/>
    <w:rsid w:val="0091429E"/>
    <w:rsid w:val="00946FCF"/>
    <w:rsid w:val="009920DE"/>
    <w:rsid w:val="009A24D7"/>
    <w:rsid w:val="009A6C71"/>
    <w:rsid w:val="009B3560"/>
    <w:rsid w:val="00A0017D"/>
    <w:rsid w:val="00A170E9"/>
    <w:rsid w:val="00A25C70"/>
    <w:rsid w:val="00A26A41"/>
    <w:rsid w:val="00A42907"/>
    <w:rsid w:val="00A77762"/>
    <w:rsid w:val="00A8311F"/>
    <w:rsid w:val="00A8649E"/>
    <w:rsid w:val="00A96C7B"/>
    <w:rsid w:val="00AE225F"/>
    <w:rsid w:val="00AF5B2C"/>
    <w:rsid w:val="00B026DB"/>
    <w:rsid w:val="00B834BD"/>
    <w:rsid w:val="00BA1F00"/>
    <w:rsid w:val="00BB4D32"/>
    <w:rsid w:val="00BB6937"/>
    <w:rsid w:val="00BD4203"/>
    <w:rsid w:val="00BD6F7F"/>
    <w:rsid w:val="00C44123"/>
    <w:rsid w:val="00C9512B"/>
    <w:rsid w:val="00C9638C"/>
    <w:rsid w:val="00D06614"/>
    <w:rsid w:val="00E525EC"/>
    <w:rsid w:val="00E87743"/>
    <w:rsid w:val="00EF229C"/>
    <w:rsid w:val="00F73043"/>
    <w:rsid w:val="00FB11CE"/>
    <w:rsid w:val="00FD3BB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7F54E"/>
  <w15:docId w15:val="{68ADD4D6-33FA-484F-92E3-F4A97B67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E1D"/>
    <w:rPr>
      <w:rFonts w:ascii="Times New Roman" w:hAnsi="Times New Roman" w:cs="Times New Roman"/>
      <w:lang w:val="es-ES_tradnl" w:eastAsia="es-ES_tradnl"/>
    </w:rPr>
  </w:style>
  <w:style w:type="paragraph" w:styleId="Ttulo2">
    <w:name w:val="heading 2"/>
    <w:next w:val="Normal"/>
    <w:link w:val="Ttulo2Car"/>
    <w:uiPriority w:val="9"/>
    <w:unhideWhenUsed/>
    <w:qFormat/>
    <w:rsid w:val="00257E1D"/>
    <w:pPr>
      <w:keepNext/>
      <w:keepLines/>
      <w:spacing w:after="112" w:line="259" w:lineRule="auto"/>
      <w:ind w:left="406" w:hanging="10"/>
      <w:outlineLvl w:val="1"/>
    </w:pPr>
    <w:rPr>
      <w:rFonts w:ascii="Calibri" w:eastAsia="Calibri" w:hAnsi="Calibri" w:cs="Calibri"/>
      <w:color w:val="5A5A5A"/>
      <w:szCs w:val="22"/>
      <w:lang w:val="en-US"/>
    </w:rPr>
  </w:style>
  <w:style w:type="paragraph" w:styleId="Ttulo3">
    <w:name w:val="heading 3"/>
    <w:basedOn w:val="Normal"/>
    <w:next w:val="Normal"/>
    <w:link w:val="Ttulo3Car"/>
    <w:uiPriority w:val="9"/>
    <w:semiHidden/>
    <w:unhideWhenUsed/>
    <w:qFormat/>
    <w:rsid w:val="00AE225F"/>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57E1D"/>
    <w:rPr>
      <w:rFonts w:ascii="Calibri" w:eastAsia="Calibri" w:hAnsi="Calibri" w:cs="Calibri"/>
      <w:color w:val="5A5A5A"/>
      <w:szCs w:val="22"/>
      <w:lang w:val="en-US"/>
    </w:rPr>
  </w:style>
  <w:style w:type="paragraph" w:styleId="Prrafodelista">
    <w:name w:val="List Paragraph"/>
    <w:basedOn w:val="Normal"/>
    <w:uiPriority w:val="34"/>
    <w:qFormat/>
    <w:rsid w:val="00257E1D"/>
    <w:pPr>
      <w:spacing w:after="200" w:line="276" w:lineRule="auto"/>
      <w:ind w:left="720"/>
      <w:contextualSpacing/>
    </w:pPr>
    <w:rPr>
      <w:rFonts w:asciiTheme="minorHAnsi" w:hAnsiTheme="minorHAnsi" w:cstheme="minorBidi"/>
      <w:sz w:val="22"/>
      <w:szCs w:val="22"/>
      <w:lang w:val="es-MX" w:eastAsia="en-US"/>
    </w:rPr>
  </w:style>
  <w:style w:type="character" w:styleId="Hipervnculo">
    <w:name w:val="Hyperlink"/>
    <w:basedOn w:val="Fuentedeprrafopredeter"/>
    <w:uiPriority w:val="99"/>
    <w:unhideWhenUsed/>
    <w:rsid w:val="00257E1D"/>
    <w:rPr>
      <w:color w:val="0563C1" w:themeColor="hyperlink"/>
      <w:u w:val="single"/>
    </w:rPr>
  </w:style>
  <w:style w:type="paragraph" w:customStyle="1" w:styleId="Default">
    <w:name w:val="Default"/>
    <w:rsid w:val="00257E1D"/>
    <w:pPr>
      <w:autoSpaceDE w:val="0"/>
      <w:autoSpaceDN w:val="0"/>
      <w:adjustRightInd w:val="0"/>
    </w:pPr>
    <w:rPr>
      <w:rFonts w:ascii="Cambria" w:hAnsi="Cambria" w:cs="Cambria"/>
      <w:color w:val="000000"/>
    </w:rPr>
  </w:style>
  <w:style w:type="paragraph" w:styleId="Textonotapie">
    <w:name w:val="footnote text"/>
    <w:basedOn w:val="Normal"/>
    <w:link w:val="TextonotapieCar"/>
    <w:uiPriority w:val="99"/>
    <w:semiHidden/>
    <w:unhideWhenUsed/>
    <w:rsid w:val="00257E1D"/>
    <w:rPr>
      <w:sz w:val="20"/>
      <w:szCs w:val="20"/>
    </w:rPr>
  </w:style>
  <w:style w:type="character" w:customStyle="1" w:styleId="TextonotapieCar">
    <w:name w:val="Texto nota pie Car"/>
    <w:basedOn w:val="Fuentedeprrafopredeter"/>
    <w:link w:val="Textonotapie"/>
    <w:uiPriority w:val="99"/>
    <w:semiHidden/>
    <w:rsid w:val="00257E1D"/>
    <w:rPr>
      <w:rFonts w:ascii="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257E1D"/>
    <w:rPr>
      <w:vertAlign w:val="superscript"/>
    </w:rPr>
  </w:style>
  <w:style w:type="paragraph" w:styleId="Bibliografa">
    <w:name w:val="Bibliography"/>
    <w:basedOn w:val="Normal"/>
    <w:next w:val="Normal"/>
    <w:uiPriority w:val="37"/>
    <w:unhideWhenUsed/>
    <w:rsid w:val="00257E1D"/>
  </w:style>
  <w:style w:type="paragraph" w:styleId="Textodeglobo">
    <w:name w:val="Balloon Text"/>
    <w:basedOn w:val="Normal"/>
    <w:link w:val="TextodegloboCar"/>
    <w:uiPriority w:val="99"/>
    <w:semiHidden/>
    <w:unhideWhenUsed/>
    <w:rsid w:val="00215B6D"/>
    <w:rPr>
      <w:rFonts w:ascii="Tahoma" w:hAnsi="Tahoma" w:cs="Tahoma"/>
      <w:sz w:val="16"/>
      <w:szCs w:val="16"/>
    </w:rPr>
  </w:style>
  <w:style w:type="character" w:customStyle="1" w:styleId="TextodegloboCar">
    <w:name w:val="Texto de globo Car"/>
    <w:basedOn w:val="Fuentedeprrafopredeter"/>
    <w:link w:val="Textodeglobo"/>
    <w:uiPriority w:val="99"/>
    <w:semiHidden/>
    <w:rsid w:val="00215B6D"/>
    <w:rPr>
      <w:rFonts w:ascii="Tahoma" w:hAnsi="Tahoma" w:cs="Tahoma"/>
      <w:sz w:val="16"/>
      <w:szCs w:val="16"/>
      <w:lang w:val="es-ES_tradnl" w:eastAsia="es-ES_tradnl"/>
    </w:rPr>
  </w:style>
  <w:style w:type="paragraph" w:styleId="Encabezado">
    <w:name w:val="header"/>
    <w:basedOn w:val="Normal"/>
    <w:link w:val="EncabezadoCar"/>
    <w:uiPriority w:val="99"/>
    <w:unhideWhenUsed/>
    <w:rsid w:val="008B2574"/>
    <w:pPr>
      <w:tabs>
        <w:tab w:val="center" w:pos="4419"/>
        <w:tab w:val="right" w:pos="8838"/>
      </w:tabs>
    </w:pPr>
  </w:style>
  <w:style w:type="character" w:customStyle="1" w:styleId="EncabezadoCar">
    <w:name w:val="Encabezado Car"/>
    <w:basedOn w:val="Fuentedeprrafopredeter"/>
    <w:link w:val="Encabezado"/>
    <w:uiPriority w:val="99"/>
    <w:rsid w:val="008B2574"/>
    <w:rPr>
      <w:rFonts w:ascii="Times New Roman" w:hAnsi="Times New Roman" w:cs="Times New Roman"/>
      <w:lang w:val="es-ES_tradnl" w:eastAsia="es-ES_tradnl"/>
    </w:rPr>
  </w:style>
  <w:style w:type="paragraph" w:styleId="Piedepgina">
    <w:name w:val="footer"/>
    <w:basedOn w:val="Normal"/>
    <w:link w:val="PiedepginaCar"/>
    <w:uiPriority w:val="99"/>
    <w:unhideWhenUsed/>
    <w:rsid w:val="008B2574"/>
    <w:pPr>
      <w:tabs>
        <w:tab w:val="center" w:pos="4419"/>
        <w:tab w:val="right" w:pos="8838"/>
      </w:tabs>
    </w:pPr>
  </w:style>
  <w:style w:type="character" w:customStyle="1" w:styleId="PiedepginaCar">
    <w:name w:val="Pie de página Car"/>
    <w:basedOn w:val="Fuentedeprrafopredeter"/>
    <w:link w:val="Piedepgina"/>
    <w:uiPriority w:val="99"/>
    <w:rsid w:val="008B2574"/>
    <w:rPr>
      <w:rFonts w:ascii="Times New Roman" w:hAnsi="Times New Roman" w:cs="Times New Roman"/>
      <w:lang w:val="es-ES_tradnl" w:eastAsia="es-ES_tradnl"/>
    </w:rPr>
  </w:style>
  <w:style w:type="character" w:customStyle="1" w:styleId="Mencinsinresolver1">
    <w:name w:val="Mención sin resolver1"/>
    <w:basedOn w:val="Fuentedeprrafopredeter"/>
    <w:uiPriority w:val="99"/>
    <w:semiHidden/>
    <w:unhideWhenUsed/>
    <w:rsid w:val="008B2574"/>
    <w:rPr>
      <w:color w:val="605E5C"/>
      <w:shd w:val="clear" w:color="auto" w:fill="E1DFDD"/>
    </w:rPr>
  </w:style>
  <w:style w:type="paragraph" w:styleId="HTMLconformatoprevio">
    <w:name w:val="HTML Preformatted"/>
    <w:basedOn w:val="Normal"/>
    <w:link w:val="HTMLconformatoprevioCar"/>
    <w:uiPriority w:val="99"/>
    <w:unhideWhenUsed/>
    <w:rsid w:val="008B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ja-JP"/>
    </w:rPr>
  </w:style>
  <w:style w:type="character" w:customStyle="1" w:styleId="HTMLconformatoprevioCar">
    <w:name w:val="HTML con formato previo Car"/>
    <w:basedOn w:val="Fuentedeprrafopredeter"/>
    <w:link w:val="HTMLconformatoprevio"/>
    <w:uiPriority w:val="99"/>
    <w:rsid w:val="008B2574"/>
    <w:rPr>
      <w:rFonts w:ascii="Courier New" w:eastAsia="Times New Roman" w:hAnsi="Courier New" w:cs="Courier New"/>
      <w:sz w:val="20"/>
      <w:szCs w:val="20"/>
      <w:lang w:eastAsia="ja-JP"/>
    </w:rPr>
  </w:style>
  <w:style w:type="paragraph" w:customStyle="1" w:styleId="Autores">
    <w:name w:val="Autores"/>
    <w:basedOn w:val="Normal"/>
    <w:link w:val="AutoresChar"/>
    <w:qFormat/>
    <w:rsid w:val="00786B44"/>
    <w:pPr>
      <w:autoSpaceDE w:val="0"/>
      <w:autoSpaceDN w:val="0"/>
      <w:spacing w:before="225" w:after="330"/>
      <w:ind w:firstLine="270"/>
      <w:jc w:val="center"/>
    </w:pPr>
    <w:rPr>
      <w:rFonts w:eastAsia="Times New Roman"/>
      <w:color w:val="1F497D"/>
      <w:sz w:val="20"/>
      <w:szCs w:val="22"/>
      <w:lang w:val="es-MX" w:eastAsia="en-US"/>
    </w:rPr>
  </w:style>
  <w:style w:type="character" w:customStyle="1" w:styleId="AutoresChar">
    <w:name w:val="Autores Char"/>
    <w:basedOn w:val="Fuentedeprrafopredeter"/>
    <w:link w:val="Autores"/>
    <w:rsid w:val="00786B44"/>
    <w:rPr>
      <w:rFonts w:ascii="Times New Roman" w:eastAsia="Times New Roman" w:hAnsi="Times New Roman" w:cs="Times New Roman"/>
      <w:color w:val="1F497D"/>
      <w:sz w:val="20"/>
      <w:szCs w:val="22"/>
    </w:rPr>
  </w:style>
  <w:style w:type="character" w:customStyle="1" w:styleId="Ttulo3Car">
    <w:name w:val="Título 3 Car"/>
    <w:basedOn w:val="Fuentedeprrafopredeter"/>
    <w:link w:val="Ttulo3"/>
    <w:uiPriority w:val="9"/>
    <w:semiHidden/>
    <w:rsid w:val="00AE225F"/>
    <w:rPr>
      <w:rFonts w:asciiTheme="majorHAnsi" w:eastAsiaTheme="majorEastAsia" w:hAnsiTheme="majorHAnsi" w:cstheme="majorBidi"/>
      <w:color w:val="1F4D78" w:themeColor="accent1" w:themeShade="7F"/>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075-2152"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470-9176"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orcid.org/0000-0002-0430-13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7365-5257"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B7E98-DC76-4D4E-9796-7A7B5349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26</Pages>
  <Words>8292</Words>
  <Characters>45608</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Gustavo Toledo</cp:lastModifiedBy>
  <cp:revision>10</cp:revision>
  <dcterms:created xsi:type="dcterms:W3CDTF">2020-11-11T23:34:00Z</dcterms:created>
  <dcterms:modified xsi:type="dcterms:W3CDTF">2020-11-17T21:06:00Z</dcterms:modified>
</cp:coreProperties>
</file>