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0FFB" w14:textId="0AD40205" w:rsidR="0005611B" w:rsidRPr="004A58F3" w:rsidRDefault="004A58F3" w:rsidP="0005611B">
      <w:pPr>
        <w:spacing w:before="240" w:line="360" w:lineRule="auto"/>
        <w:jc w:val="right"/>
        <w:rPr>
          <w:rFonts w:ascii="Times New Roman" w:hAnsi="Times New Roman" w:cs="Times New Roman"/>
          <w:b/>
          <w:bCs/>
          <w:i/>
          <w:iCs/>
          <w:sz w:val="24"/>
          <w:szCs w:val="24"/>
        </w:rPr>
      </w:pPr>
      <w:r w:rsidRPr="004A58F3">
        <w:rPr>
          <w:rFonts w:ascii="Times New Roman" w:hAnsi="Times New Roman" w:cs="Times New Roman"/>
          <w:b/>
          <w:bCs/>
          <w:i/>
          <w:iCs/>
          <w:sz w:val="24"/>
          <w:szCs w:val="24"/>
        </w:rPr>
        <w:t>https://doi.org/10.23913/ride.v11i22.913</w:t>
      </w:r>
    </w:p>
    <w:p w14:paraId="01504F02" w14:textId="3C137854" w:rsidR="0005611B" w:rsidRPr="004017CE" w:rsidRDefault="0005611B" w:rsidP="0005611B">
      <w:pPr>
        <w:spacing w:before="240" w:line="360" w:lineRule="auto"/>
        <w:jc w:val="right"/>
        <w:rPr>
          <w:rFonts w:ascii="Times New Roman" w:hAnsi="Times New Roman" w:cs="Times New Roman"/>
          <w:b/>
          <w:bCs/>
          <w:color w:val="000000"/>
          <w:sz w:val="36"/>
          <w:szCs w:val="28"/>
          <w:shd w:val="clear" w:color="auto" w:fill="FFFFFF"/>
          <w:lang w:val="es-MX"/>
        </w:rPr>
      </w:pPr>
      <w:r w:rsidRPr="004017CE">
        <w:rPr>
          <w:rFonts w:ascii="Times New Roman" w:hAnsi="Times New Roman" w:cs="Times New Roman"/>
          <w:b/>
          <w:bCs/>
          <w:i/>
          <w:iCs/>
          <w:sz w:val="24"/>
          <w:szCs w:val="24"/>
        </w:rPr>
        <w:t>Artículos científicos</w:t>
      </w:r>
    </w:p>
    <w:p w14:paraId="026A59D2" w14:textId="5FAD1253" w:rsidR="00246126" w:rsidRPr="004017CE" w:rsidRDefault="00246126" w:rsidP="004017CE">
      <w:pPr>
        <w:spacing w:line="276" w:lineRule="auto"/>
        <w:jc w:val="right"/>
        <w:rPr>
          <w:rFonts w:ascii="Calibri" w:eastAsia="Times New Roman" w:hAnsi="Calibri" w:cs="Calibri"/>
          <w:b/>
          <w:color w:val="000000" w:themeColor="text1"/>
          <w:sz w:val="36"/>
          <w:szCs w:val="36"/>
          <w:lang w:val="es-MX" w:eastAsia="es-MX"/>
        </w:rPr>
      </w:pPr>
      <w:r w:rsidRPr="004017CE">
        <w:rPr>
          <w:rFonts w:ascii="Calibri" w:eastAsia="Times New Roman" w:hAnsi="Calibri" w:cs="Calibri"/>
          <w:b/>
          <w:color w:val="000000" w:themeColor="text1"/>
          <w:sz w:val="36"/>
          <w:szCs w:val="36"/>
          <w:lang w:val="es-MX" w:eastAsia="es-MX"/>
        </w:rPr>
        <w:t>Integración metodológica como herramienta de investigación para las relaciones internacionales</w:t>
      </w:r>
    </w:p>
    <w:p w14:paraId="0DA4DA24" w14:textId="10CF8031" w:rsidR="004017CE" w:rsidRPr="00F47279" w:rsidRDefault="004017CE" w:rsidP="004017CE">
      <w:pPr>
        <w:spacing w:line="276" w:lineRule="auto"/>
        <w:jc w:val="right"/>
        <w:rPr>
          <w:rFonts w:ascii="Calibri" w:eastAsia="Times New Roman" w:hAnsi="Calibri" w:cs="Calibri"/>
          <w:b/>
          <w:i/>
          <w:iCs/>
          <w:color w:val="000000" w:themeColor="text1"/>
          <w:sz w:val="28"/>
          <w:szCs w:val="28"/>
          <w:lang w:val="en-US" w:eastAsia="es-MX"/>
        </w:rPr>
      </w:pPr>
      <w:r w:rsidRPr="00F47279">
        <w:rPr>
          <w:rFonts w:ascii="Calibri" w:eastAsia="Times New Roman" w:hAnsi="Calibri" w:cs="Calibri"/>
          <w:b/>
          <w:i/>
          <w:iCs/>
          <w:color w:val="000000" w:themeColor="text1"/>
          <w:sz w:val="28"/>
          <w:szCs w:val="28"/>
          <w:lang w:val="en-US" w:eastAsia="es-MX"/>
        </w:rPr>
        <w:t>Methodological integration as a research tool for international relations</w:t>
      </w:r>
    </w:p>
    <w:p w14:paraId="03758F54" w14:textId="0DE656F1" w:rsidR="004017CE" w:rsidRPr="004017CE" w:rsidRDefault="004017CE" w:rsidP="004017CE">
      <w:pPr>
        <w:spacing w:line="276" w:lineRule="auto"/>
        <w:jc w:val="right"/>
        <w:rPr>
          <w:rFonts w:ascii="Calibri" w:eastAsia="Times New Roman" w:hAnsi="Calibri" w:cs="Calibri"/>
          <w:b/>
          <w:i/>
          <w:iCs/>
          <w:color w:val="000000" w:themeColor="text1"/>
          <w:sz w:val="28"/>
          <w:szCs w:val="28"/>
          <w:lang w:val="es-MX" w:eastAsia="es-MX"/>
        </w:rPr>
      </w:pPr>
      <w:r w:rsidRPr="004017CE">
        <w:rPr>
          <w:rFonts w:ascii="Calibri" w:eastAsia="Times New Roman" w:hAnsi="Calibri" w:cs="Calibri"/>
          <w:b/>
          <w:i/>
          <w:iCs/>
          <w:color w:val="000000" w:themeColor="text1"/>
          <w:sz w:val="28"/>
          <w:szCs w:val="28"/>
          <w:lang w:val="es-MX" w:eastAsia="es-MX"/>
        </w:rPr>
        <w:t xml:space="preserve">A </w:t>
      </w:r>
      <w:proofErr w:type="spellStart"/>
      <w:r w:rsidRPr="004017CE">
        <w:rPr>
          <w:rFonts w:ascii="Calibri" w:eastAsia="Times New Roman" w:hAnsi="Calibri" w:cs="Calibri"/>
          <w:b/>
          <w:i/>
          <w:iCs/>
          <w:color w:val="000000" w:themeColor="text1"/>
          <w:sz w:val="28"/>
          <w:szCs w:val="28"/>
          <w:lang w:val="es-MX" w:eastAsia="es-MX"/>
        </w:rPr>
        <w:t>integração</w:t>
      </w:r>
      <w:proofErr w:type="spellEnd"/>
      <w:r w:rsidRPr="004017CE">
        <w:rPr>
          <w:rFonts w:ascii="Calibri" w:eastAsia="Times New Roman" w:hAnsi="Calibri" w:cs="Calibri"/>
          <w:b/>
          <w:i/>
          <w:iCs/>
          <w:color w:val="000000" w:themeColor="text1"/>
          <w:sz w:val="28"/>
          <w:szCs w:val="28"/>
          <w:lang w:val="es-MX" w:eastAsia="es-MX"/>
        </w:rPr>
        <w:t xml:space="preserve"> metodológica como </w:t>
      </w:r>
      <w:proofErr w:type="spellStart"/>
      <w:r w:rsidRPr="004017CE">
        <w:rPr>
          <w:rFonts w:ascii="Calibri" w:eastAsia="Times New Roman" w:hAnsi="Calibri" w:cs="Calibri"/>
          <w:b/>
          <w:i/>
          <w:iCs/>
          <w:color w:val="000000" w:themeColor="text1"/>
          <w:sz w:val="28"/>
          <w:szCs w:val="28"/>
          <w:lang w:val="es-MX" w:eastAsia="es-MX"/>
        </w:rPr>
        <w:t>ferramenta</w:t>
      </w:r>
      <w:proofErr w:type="spellEnd"/>
      <w:r w:rsidRPr="004017CE">
        <w:rPr>
          <w:rFonts w:ascii="Calibri" w:eastAsia="Times New Roman" w:hAnsi="Calibri" w:cs="Calibri"/>
          <w:b/>
          <w:i/>
          <w:iCs/>
          <w:color w:val="000000" w:themeColor="text1"/>
          <w:sz w:val="28"/>
          <w:szCs w:val="28"/>
          <w:lang w:val="es-MX" w:eastAsia="es-MX"/>
        </w:rPr>
        <w:t xml:space="preserve"> de pesquisa para as </w:t>
      </w:r>
      <w:proofErr w:type="spellStart"/>
      <w:r w:rsidRPr="004017CE">
        <w:rPr>
          <w:rFonts w:ascii="Calibri" w:eastAsia="Times New Roman" w:hAnsi="Calibri" w:cs="Calibri"/>
          <w:b/>
          <w:i/>
          <w:iCs/>
          <w:color w:val="000000" w:themeColor="text1"/>
          <w:sz w:val="28"/>
          <w:szCs w:val="28"/>
          <w:lang w:val="es-MX" w:eastAsia="es-MX"/>
        </w:rPr>
        <w:t>relações</w:t>
      </w:r>
      <w:proofErr w:type="spellEnd"/>
      <w:r w:rsidRPr="004017CE">
        <w:rPr>
          <w:rFonts w:ascii="Calibri" w:eastAsia="Times New Roman" w:hAnsi="Calibri" w:cs="Calibri"/>
          <w:b/>
          <w:i/>
          <w:iCs/>
          <w:color w:val="000000" w:themeColor="text1"/>
          <w:sz w:val="28"/>
          <w:szCs w:val="28"/>
          <w:lang w:val="es-MX" w:eastAsia="es-MX"/>
        </w:rPr>
        <w:t xml:space="preserve"> </w:t>
      </w:r>
      <w:proofErr w:type="spellStart"/>
      <w:r w:rsidRPr="004017CE">
        <w:rPr>
          <w:rFonts w:ascii="Calibri" w:eastAsia="Times New Roman" w:hAnsi="Calibri" w:cs="Calibri"/>
          <w:b/>
          <w:i/>
          <w:iCs/>
          <w:color w:val="000000" w:themeColor="text1"/>
          <w:sz w:val="28"/>
          <w:szCs w:val="28"/>
          <w:lang w:val="es-MX" w:eastAsia="es-MX"/>
        </w:rPr>
        <w:t>internacionais</w:t>
      </w:r>
      <w:proofErr w:type="spellEnd"/>
    </w:p>
    <w:p w14:paraId="172E3111" w14:textId="130A964B" w:rsidR="00795713" w:rsidRPr="004017CE" w:rsidRDefault="004017CE" w:rsidP="004017CE">
      <w:pPr>
        <w:spacing w:after="0" w:line="276" w:lineRule="auto"/>
        <w:jc w:val="right"/>
        <w:rPr>
          <w:rFonts w:cstheme="minorHAnsi"/>
          <w:b/>
          <w:bCs/>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br/>
      </w:r>
      <w:r w:rsidR="00795713" w:rsidRPr="004017CE">
        <w:rPr>
          <w:rFonts w:cstheme="minorHAnsi"/>
          <w:b/>
          <w:bCs/>
          <w:color w:val="000000"/>
          <w:sz w:val="24"/>
          <w:szCs w:val="24"/>
          <w:shd w:val="clear" w:color="auto" w:fill="FFFFFF"/>
          <w:lang w:val="es-MX"/>
        </w:rPr>
        <w:t>Kenia María Ramírez Meda</w:t>
      </w:r>
    </w:p>
    <w:p w14:paraId="5AB8DFDC" w14:textId="57891AD4" w:rsidR="00795713" w:rsidRPr="004017CE" w:rsidRDefault="00795713" w:rsidP="004017CE">
      <w:pPr>
        <w:spacing w:after="0" w:line="276" w:lineRule="auto"/>
        <w:jc w:val="right"/>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Universidad Autónoma de Baja California</w:t>
      </w:r>
      <w:r w:rsidR="004017CE" w:rsidRPr="004017CE">
        <w:rPr>
          <w:rFonts w:ascii="Times New Roman" w:hAnsi="Times New Roman" w:cs="Times New Roman"/>
          <w:color w:val="000000"/>
          <w:sz w:val="24"/>
          <w:szCs w:val="24"/>
          <w:shd w:val="clear" w:color="auto" w:fill="FFFFFF"/>
          <w:lang w:val="es-MX"/>
        </w:rPr>
        <w:t>, Facultad de Ciencias Sociales y Políticas, México</w:t>
      </w:r>
    </w:p>
    <w:p w14:paraId="0AE4A789" w14:textId="75B82FC5" w:rsidR="00795713" w:rsidRPr="004017CE" w:rsidRDefault="00795713" w:rsidP="004017CE">
      <w:pPr>
        <w:spacing w:after="0" w:line="276" w:lineRule="auto"/>
        <w:jc w:val="right"/>
        <w:rPr>
          <w:rStyle w:val="Hipervnculo"/>
          <w:rFonts w:cstheme="minorHAnsi"/>
          <w:color w:val="FF0000"/>
          <w:sz w:val="24"/>
          <w:szCs w:val="24"/>
          <w:shd w:val="clear" w:color="auto" w:fill="FFFFFF"/>
          <w:lang w:val="es-MX"/>
        </w:rPr>
      </w:pPr>
      <w:r w:rsidRPr="004017CE">
        <w:rPr>
          <w:rFonts w:cstheme="minorHAnsi"/>
          <w:color w:val="FF0000"/>
          <w:sz w:val="24"/>
          <w:szCs w:val="24"/>
          <w:shd w:val="clear" w:color="auto" w:fill="FFFFFF"/>
          <w:lang w:val="es-MX"/>
        </w:rPr>
        <w:t>kenia@uabc.edu.mx</w:t>
      </w:r>
    </w:p>
    <w:p w14:paraId="6D85FD27" w14:textId="441D5E8E" w:rsidR="00CF6721" w:rsidRPr="004017CE" w:rsidRDefault="00CF6721" w:rsidP="004017CE">
      <w:pPr>
        <w:spacing w:after="0" w:line="276" w:lineRule="auto"/>
        <w:jc w:val="right"/>
        <w:rPr>
          <w:rFonts w:ascii="Times New Roman" w:hAnsi="Times New Roman" w:cs="Times New Roman"/>
          <w:color w:val="000000"/>
          <w:sz w:val="24"/>
          <w:szCs w:val="24"/>
          <w:shd w:val="clear" w:color="auto" w:fill="FFFFFF"/>
          <w:lang w:val="es-MX"/>
        </w:rPr>
      </w:pPr>
      <w:r w:rsidRPr="004017CE">
        <w:rPr>
          <w:rFonts w:ascii="Times New Roman" w:hAnsi="Times New Roman" w:cs="Times New Roman"/>
          <w:sz w:val="24"/>
          <w:szCs w:val="24"/>
          <w:shd w:val="clear" w:color="auto" w:fill="FFFFFF"/>
        </w:rPr>
        <w:t>https://orcid.org/0000-0001-8813-4422</w:t>
      </w:r>
    </w:p>
    <w:p w14:paraId="71A1D2B7" w14:textId="77777777" w:rsidR="00795713" w:rsidRPr="004017CE" w:rsidRDefault="00795713" w:rsidP="004017CE">
      <w:pPr>
        <w:spacing w:after="0" w:line="276" w:lineRule="auto"/>
        <w:jc w:val="right"/>
        <w:rPr>
          <w:rFonts w:ascii="Times New Roman" w:hAnsi="Times New Roman" w:cs="Times New Roman"/>
          <w:color w:val="000000"/>
          <w:sz w:val="24"/>
          <w:szCs w:val="24"/>
          <w:shd w:val="clear" w:color="auto" w:fill="FFFFFF"/>
          <w:lang w:val="es-MX"/>
        </w:rPr>
      </w:pPr>
    </w:p>
    <w:p w14:paraId="68FFC099" w14:textId="43355F9D" w:rsidR="00795713" w:rsidRPr="00F47279" w:rsidRDefault="00795713" w:rsidP="004017CE">
      <w:pPr>
        <w:spacing w:after="0" w:line="276" w:lineRule="auto"/>
        <w:jc w:val="right"/>
        <w:rPr>
          <w:rFonts w:cstheme="minorHAnsi"/>
          <w:b/>
          <w:bCs/>
          <w:color w:val="000000"/>
          <w:sz w:val="24"/>
          <w:szCs w:val="24"/>
          <w:shd w:val="clear" w:color="auto" w:fill="FFFFFF"/>
          <w:lang w:val="en-US"/>
        </w:rPr>
      </w:pPr>
      <w:r w:rsidRPr="00F47279">
        <w:rPr>
          <w:rFonts w:cstheme="minorHAnsi"/>
          <w:b/>
          <w:bCs/>
          <w:color w:val="000000"/>
          <w:sz w:val="24"/>
          <w:szCs w:val="24"/>
          <w:shd w:val="clear" w:color="auto" w:fill="FFFFFF"/>
          <w:lang w:val="en-US"/>
        </w:rPr>
        <w:t>Fernando David Márquez Duarte</w:t>
      </w:r>
    </w:p>
    <w:p w14:paraId="3218016B" w14:textId="5090F5E1" w:rsidR="00795713" w:rsidRPr="004017CE" w:rsidRDefault="00795713" w:rsidP="004017CE">
      <w:pPr>
        <w:spacing w:after="0" w:line="276" w:lineRule="auto"/>
        <w:jc w:val="right"/>
        <w:rPr>
          <w:rFonts w:ascii="Times New Roman" w:hAnsi="Times New Roman" w:cs="Times New Roman"/>
          <w:color w:val="000000"/>
          <w:sz w:val="24"/>
          <w:szCs w:val="24"/>
          <w:shd w:val="clear" w:color="auto" w:fill="FFFFFF"/>
          <w:lang w:val="en-US"/>
        </w:rPr>
      </w:pPr>
      <w:r w:rsidRPr="004017CE">
        <w:rPr>
          <w:rFonts w:ascii="Times New Roman" w:hAnsi="Times New Roman" w:cs="Times New Roman"/>
          <w:color w:val="000000"/>
          <w:sz w:val="24"/>
          <w:szCs w:val="24"/>
          <w:shd w:val="clear" w:color="auto" w:fill="FFFFFF"/>
          <w:lang w:val="en-US"/>
        </w:rPr>
        <w:t xml:space="preserve">University of California, </w:t>
      </w:r>
      <w:r w:rsidR="004017CE" w:rsidRPr="004017CE">
        <w:rPr>
          <w:rFonts w:ascii="Times New Roman" w:hAnsi="Times New Roman" w:cs="Times New Roman"/>
          <w:color w:val="000000"/>
          <w:sz w:val="24"/>
          <w:szCs w:val="24"/>
          <w:shd w:val="clear" w:color="auto" w:fill="FFFFFF"/>
          <w:lang w:val="en-US"/>
        </w:rPr>
        <w:t>United States of America</w:t>
      </w:r>
    </w:p>
    <w:p w14:paraId="229FB078" w14:textId="539E899B" w:rsidR="00795713" w:rsidRPr="00F47279" w:rsidRDefault="00795713" w:rsidP="004017CE">
      <w:pPr>
        <w:spacing w:after="0" w:line="276" w:lineRule="auto"/>
        <w:jc w:val="right"/>
        <w:rPr>
          <w:rFonts w:cstheme="minorHAnsi"/>
          <w:color w:val="FF0000"/>
          <w:sz w:val="24"/>
          <w:szCs w:val="24"/>
          <w:shd w:val="clear" w:color="auto" w:fill="FFFFFF"/>
          <w:lang w:val="en-US"/>
        </w:rPr>
      </w:pPr>
      <w:r w:rsidRPr="00F47279">
        <w:rPr>
          <w:rFonts w:cstheme="minorHAnsi"/>
          <w:color w:val="FF0000"/>
          <w:sz w:val="24"/>
          <w:szCs w:val="24"/>
          <w:shd w:val="clear" w:color="auto" w:fill="FFFFFF"/>
          <w:lang w:val="en-US"/>
        </w:rPr>
        <w:t>fdmdj@hotmail.com</w:t>
      </w:r>
    </w:p>
    <w:p w14:paraId="46DE6494" w14:textId="3A90C651" w:rsidR="00795713" w:rsidRPr="004017CE" w:rsidRDefault="00CF6721" w:rsidP="004017CE">
      <w:pPr>
        <w:spacing w:line="276" w:lineRule="auto"/>
        <w:jc w:val="right"/>
        <w:rPr>
          <w:rFonts w:ascii="Times New Roman" w:hAnsi="Times New Roman" w:cs="Times New Roman"/>
          <w:color w:val="000000"/>
          <w:sz w:val="24"/>
          <w:szCs w:val="24"/>
          <w:shd w:val="clear" w:color="auto" w:fill="FFFFFF"/>
          <w:lang w:val="en-US"/>
        </w:rPr>
      </w:pPr>
      <w:r w:rsidRPr="004017CE">
        <w:rPr>
          <w:rFonts w:ascii="Times New Roman" w:hAnsi="Times New Roman" w:cs="Times New Roman"/>
          <w:sz w:val="24"/>
          <w:szCs w:val="24"/>
          <w:shd w:val="clear" w:color="auto" w:fill="FFFFFF"/>
          <w:lang w:val="en-US"/>
        </w:rPr>
        <w:t>https://orcid.org/0000-0001-5653-5002</w:t>
      </w:r>
    </w:p>
    <w:p w14:paraId="3CCDE022" w14:textId="77777777" w:rsidR="00D478BD" w:rsidRPr="004017CE" w:rsidRDefault="00D478BD" w:rsidP="004017CE">
      <w:pPr>
        <w:spacing w:after="0" w:line="360" w:lineRule="auto"/>
        <w:jc w:val="both"/>
        <w:outlineLvl w:val="0"/>
        <w:rPr>
          <w:rFonts w:ascii="Times New Roman" w:hAnsi="Times New Roman" w:cs="Times New Roman"/>
          <w:color w:val="000000"/>
          <w:sz w:val="24"/>
          <w:szCs w:val="24"/>
          <w:shd w:val="clear" w:color="auto" w:fill="FFFFFF"/>
          <w:lang w:val="en-US"/>
        </w:rPr>
      </w:pPr>
    </w:p>
    <w:p w14:paraId="4C4D58C4" w14:textId="2880E569" w:rsidR="003C1628" w:rsidRPr="004017CE" w:rsidRDefault="002727DC" w:rsidP="004017CE">
      <w:pPr>
        <w:spacing w:after="0" w:line="360" w:lineRule="auto"/>
        <w:jc w:val="both"/>
        <w:rPr>
          <w:rFonts w:cstheme="minorHAnsi"/>
          <w:b/>
          <w:color w:val="000000"/>
          <w:sz w:val="28"/>
          <w:shd w:val="clear" w:color="auto" w:fill="FFFFFF"/>
          <w:lang w:val="es-MX"/>
        </w:rPr>
      </w:pPr>
      <w:r w:rsidRPr="004017CE">
        <w:rPr>
          <w:rFonts w:cstheme="minorHAnsi"/>
          <w:b/>
          <w:color w:val="000000"/>
          <w:sz w:val="28"/>
          <w:shd w:val="clear" w:color="auto" w:fill="FFFFFF"/>
          <w:lang w:val="es-MX"/>
        </w:rPr>
        <w:t>R</w:t>
      </w:r>
      <w:r w:rsidR="003C1628" w:rsidRPr="004017CE">
        <w:rPr>
          <w:rFonts w:cstheme="minorHAnsi"/>
          <w:b/>
          <w:color w:val="000000"/>
          <w:sz w:val="28"/>
          <w:shd w:val="clear" w:color="auto" w:fill="FFFFFF"/>
          <w:lang w:val="es-MX"/>
        </w:rPr>
        <w:t>esumen</w:t>
      </w:r>
    </w:p>
    <w:p w14:paraId="6FAC6609" w14:textId="2F0A24F9" w:rsidR="00974DA8" w:rsidRPr="004017CE" w:rsidRDefault="00974DA8" w:rsidP="004017CE">
      <w:pPr>
        <w:spacing w:after="0" w:line="360" w:lineRule="auto"/>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Este </w:t>
      </w:r>
      <w:r w:rsidR="005B1B4F" w:rsidRPr="004017CE">
        <w:rPr>
          <w:rFonts w:ascii="Times New Roman" w:hAnsi="Times New Roman" w:cs="Times New Roman"/>
          <w:color w:val="000000"/>
          <w:sz w:val="24"/>
          <w:szCs w:val="24"/>
          <w:shd w:val="clear" w:color="auto" w:fill="FFFFFF"/>
          <w:lang w:val="es-MX"/>
        </w:rPr>
        <w:t>artículo</w:t>
      </w:r>
      <w:r w:rsidRPr="004017CE">
        <w:rPr>
          <w:rFonts w:ascii="Times New Roman" w:hAnsi="Times New Roman" w:cs="Times New Roman"/>
          <w:color w:val="000000"/>
          <w:sz w:val="24"/>
          <w:szCs w:val="24"/>
          <w:shd w:val="clear" w:color="auto" w:fill="FFFFFF"/>
          <w:lang w:val="es-MX"/>
        </w:rPr>
        <w:t xml:space="preserve"> tiene el propósito de aproximar al lector a la aplicación de los </w:t>
      </w:r>
      <w:r w:rsidR="009332F8" w:rsidRPr="004017CE">
        <w:rPr>
          <w:rFonts w:ascii="Times New Roman" w:hAnsi="Times New Roman" w:cs="Times New Roman"/>
          <w:color w:val="000000"/>
          <w:sz w:val="24"/>
          <w:szCs w:val="24"/>
          <w:shd w:val="clear" w:color="auto" w:fill="FFFFFF"/>
          <w:lang w:val="es-MX"/>
        </w:rPr>
        <w:t>métodos</w:t>
      </w:r>
      <w:r w:rsidRPr="004017CE">
        <w:rPr>
          <w:rFonts w:ascii="Times New Roman" w:hAnsi="Times New Roman" w:cs="Times New Roman"/>
          <w:color w:val="000000"/>
          <w:sz w:val="24"/>
          <w:szCs w:val="24"/>
          <w:shd w:val="clear" w:color="auto" w:fill="FFFFFF"/>
          <w:lang w:val="es-MX"/>
        </w:rPr>
        <w:t xml:space="preserve"> </w:t>
      </w:r>
      <w:r w:rsidR="00EA4C77" w:rsidRPr="004017CE">
        <w:rPr>
          <w:rFonts w:ascii="Times New Roman" w:hAnsi="Times New Roman" w:cs="Times New Roman"/>
          <w:color w:val="000000"/>
          <w:sz w:val="24"/>
          <w:szCs w:val="24"/>
          <w:shd w:val="clear" w:color="auto" w:fill="FFFFFF"/>
          <w:lang w:val="es-MX"/>
        </w:rPr>
        <w:t>para</w:t>
      </w:r>
      <w:r w:rsidR="0097004A" w:rsidRPr="004017CE">
        <w:rPr>
          <w:rFonts w:ascii="Times New Roman" w:hAnsi="Times New Roman" w:cs="Times New Roman"/>
          <w:color w:val="000000"/>
          <w:sz w:val="24"/>
          <w:szCs w:val="24"/>
          <w:shd w:val="clear" w:color="auto" w:fill="FFFFFF"/>
          <w:lang w:val="es-MX"/>
        </w:rPr>
        <w:t xml:space="preserve"> el estudio de la ciencia de las</w:t>
      </w:r>
      <w:r w:rsidRPr="004017CE">
        <w:rPr>
          <w:rFonts w:ascii="Times New Roman" w:hAnsi="Times New Roman" w:cs="Times New Roman"/>
          <w:color w:val="000000"/>
          <w:sz w:val="24"/>
          <w:szCs w:val="24"/>
          <w:shd w:val="clear" w:color="auto" w:fill="FFFFFF"/>
          <w:lang w:val="es-MX"/>
        </w:rPr>
        <w:t xml:space="preserve"> Relaciones Internacionales</w:t>
      </w:r>
      <w:r w:rsidR="00EA4C77" w:rsidRPr="004017CE">
        <w:rPr>
          <w:rFonts w:ascii="Times New Roman" w:hAnsi="Times New Roman" w:cs="Times New Roman"/>
          <w:color w:val="000000"/>
          <w:sz w:val="24"/>
          <w:szCs w:val="24"/>
          <w:shd w:val="clear" w:color="auto" w:fill="FFFFFF"/>
          <w:lang w:val="es-MX"/>
        </w:rPr>
        <w:t>, con especial énfasis en la integración metodológica</w:t>
      </w:r>
      <w:r w:rsidRPr="004017CE">
        <w:rPr>
          <w:rFonts w:ascii="Times New Roman" w:hAnsi="Times New Roman" w:cs="Times New Roman"/>
          <w:color w:val="000000"/>
          <w:sz w:val="24"/>
          <w:szCs w:val="24"/>
          <w:shd w:val="clear" w:color="auto" w:fill="FFFFFF"/>
          <w:lang w:val="es-MX"/>
        </w:rPr>
        <w:t xml:space="preserve">. Con esto en mente, se procederá primeramente a explicar en qué consiste la metodología cualitativa, en qué se diferencia de la metodología cuantitativa y cuáles son sus herramientas más utilizadas. En un segundo apartado, se adentra al lector a la utilización del método comparativo, el cual, brinda resultados </w:t>
      </w:r>
      <w:r w:rsidR="00D070D3" w:rsidRPr="004017CE">
        <w:rPr>
          <w:rFonts w:ascii="Times New Roman" w:hAnsi="Times New Roman" w:cs="Times New Roman"/>
          <w:color w:val="000000"/>
          <w:sz w:val="24"/>
          <w:szCs w:val="24"/>
          <w:shd w:val="clear" w:color="auto" w:fill="FFFFFF"/>
          <w:lang w:val="es-MX"/>
        </w:rPr>
        <w:t xml:space="preserve">que </w:t>
      </w:r>
      <w:r w:rsidRPr="004017CE">
        <w:rPr>
          <w:rFonts w:ascii="Times New Roman" w:hAnsi="Times New Roman" w:cs="Times New Roman"/>
          <w:color w:val="000000"/>
          <w:sz w:val="24"/>
          <w:szCs w:val="24"/>
          <w:shd w:val="clear" w:color="auto" w:fill="FFFFFF"/>
          <w:lang w:val="es-MX"/>
        </w:rPr>
        <w:t>permite</w:t>
      </w:r>
      <w:r w:rsidR="00D070D3" w:rsidRPr="004017CE">
        <w:rPr>
          <w:rFonts w:ascii="Times New Roman" w:hAnsi="Times New Roman" w:cs="Times New Roman"/>
          <w:color w:val="000000"/>
          <w:sz w:val="24"/>
          <w:szCs w:val="24"/>
          <w:shd w:val="clear" w:color="auto" w:fill="FFFFFF"/>
          <w:lang w:val="es-MX"/>
        </w:rPr>
        <w:t>n</w:t>
      </w:r>
      <w:r w:rsidRPr="004017CE">
        <w:rPr>
          <w:rFonts w:ascii="Times New Roman" w:hAnsi="Times New Roman" w:cs="Times New Roman"/>
          <w:color w:val="000000"/>
          <w:sz w:val="24"/>
          <w:szCs w:val="24"/>
          <w:shd w:val="clear" w:color="auto" w:fill="FFFFFF"/>
          <w:lang w:val="es-MX"/>
        </w:rPr>
        <w:t xml:space="preserve"> explicar patrones y regularidades entre distintos sistemas sociales, políticos e institucionales. En un tercer momento se aborda </w:t>
      </w:r>
      <w:r w:rsidR="009332F8" w:rsidRPr="004017CE">
        <w:rPr>
          <w:rFonts w:ascii="Times New Roman" w:hAnsi="Times New Roman" w:cs="Times New Roman"/>
          <w:color w:val="000000"/>
          <w:sz w:val="24"/>
          <w:szCs w:val="24"/>
          <w:shd w:val="clear" w:color="auto" w:fill="FFFFFF"/>
          <w:lang w:val="es-MX"/>
        </w:rPr>
        <w:t>la integración</w:t>
      </w:r>
      <w:r w:rsidRPr="004017CE">
        <w:rPr>
          <w:rFonts w:ascii="Times New Roman" w:hAnsi="Times New Roman" w:cs="Times New Roman"/>
          <w:color w:val="000000"/>
          <w:sz w:val="24"/>
          <w:szCs w:val="24"/>
          <w:shd w:val="clear" w:color="auto" w:fill="FFFFFF"/>
          <w:lang w:val="es-MX"/>
        </w:rPr>
        <w:t xml:space="preserve"> metodológica, resultado de la utilización de diferentes métodos, al </w:t>
      </w:r>
      <w:r w:rsidR="009332F8" w:rsidRPr="004017CE">
        <w:rPr>
          <w:rFonts w:ascii="Times New Roman" w:hAnsi="Times New Roman" w:cs="Times New Roman"/>
          <w:color w:val="000000"/>
          <w:sz w:val="24"/>
          <w:szCs w:val="24"/>
          <w:shd w:val="clear" w:color="auto" w:fill="FFFFFF"/>
          <w:lang w:val="es-MX"/>
        </w:rPr>
        <w:t>integrar</w:t>
      </w:r>
      <w:r w:rsidRPr="004017CE">
        <w:rPr>
          <w:rFonts w:ascii="Times New Roman" w:hAnsi="Times New Roman" w:cs="Times New Roman"/>
          <w:color w:val="000000"/>
          <w:sz w:val="24"/>
          <w:szCs w:val="24"/>
          <w:shd w:val="clear" w:color="auto" w:fill="FFFFFF"/>
          <w:lang w:val="es-MX"/>
        </w:rPr>
        <w:t xml:space="preserve"> la información </w:t>
      </w:r>
      <w:r w:rsidR="009332F8" w:rsidRPr="004017CE">
        <w:rPr>
          <w:rFonts w:ascii="Times New Roman" w:hAnsi="Times New Roman" w:cs="Times New Roman"/>
          <w:color w:val="000000"/>
          <w:sz w:val="24"/>
          <w:szCs w:val="24"/>
          <w:shd w:val="clear" w:color="auto" w:fill="FFFFFF"/>
          <w:lang w:val="es-MX"/>
        </w:rPr>
        <w:t>cualitativa a cuantitativa</w:t>
      </w:r>
      <w:r w:rsidRPr="004017CE">
        <w:rPr>
          <w:rFonts w:ascii="Times New Roman" w:hAnsi="Times New Roman" w:cs="Times New Roman"/>
          <w:color w:val="000000"/>
          <w:sz w:val="24"/>
          <w:szCs w:val="24"/>
          <w:shd w:val="clear" w:color="auto" w:fill="FFFFFF"/>
          <w:lang w:val="es-MX"/>
        </w:rPr>
        <w:t xml:space="preserve">, con el objetivo final de que el análisis y procesamiento de la información sea más completo y esto lleve a conclusiones más certeras e integrales. Enseguida, se </w:t>
      </w:r>
      <w:r w:rsidRPr="004017CE">
        <w:rPr>
          <w:rFonts w:ascii="Times New Roman" w:hAnsi="Times New Roman" w:cs="Times New Roman"/>
          <w:sz w:val="24"/>
          <w:szCs w:val="24"/>
          <w:lang w:val="es-MX"/>
        </w:rPr>
        <w:t xml:space="preserve">ilustra la aplicación de </w:t>
      </w:r>
      <w:r w:rsidR="009332F8" w:rsidRPr="004017CE">
        <w:rPr>
          <w:rFonts w:ascii="Times New Roman" w:hAnsi="Times New Roman" w:cs="Times New Roman"/>
          <w:sz w:val="24"/>
          <w:szCs w:val="24"/>
          <w:lang w:val="es-MX"/>
        </w:rPr>
        <w:t>la integración</w:t>
      </w:r>
      <w:r w:rsidRPr="004017CE">
        <w:rPr>
          <w:rFonts w:ascii="Times New Roman" w:hAnsi="Times New Roman" w:cs="Times New Roman"/>
          <w:sz w:val="24"/>
          <w:szCs w:val="24"/>
          <w:lang w:val="es-MX"/>
        </w:rPr>
        <w:t xml:space="preserve"> metodológica con una investigación realizada desde la perspectiva de estudio de caso comparativo en la frontera de México y Estados Unidos. Finalmente se presentan las conclusiones</w:t>
      </w:r>
      <w:r w:rsidR="009332F8" w:rsidRPr="004017CE">
        <w:rPr>
          <w:rFonts w:ascii="Times New Roman" w:hAnsi="Times New Roman" w:cs="Times New Roman"/>
          <w:sz w:val="24"/>
          <w:szCs w:val="24"/>
          <w:lang w:val="es-MX"/>
        </w:rPr>
        <w:t xml:space="preserve"> del trabajo</w:t>
      </w:r>
      <w:r w:rsidRPr="004017CE">
        <w:rPr>
          <w:rFonts w:ascii="Times New Roman" w:hAnsi="Times New Roman" w:cs="Times New Roman"/>
          <w:sz w:val="24"/>
          <w:szCs w:val="24"/>
          <w:lang w:val="es-MX"/>
        </w:rPr>
        <w:t xml:space="preserve">. </w:t>
      </w:r>
    </w:p>
    <w:p w14:paraId="4065919D" w14:textId="4BE6794A" w:rsidR="003C1628" w:rsidRPr="004017CE" w:rsidRDefault="00E621E3" w:rsidP="004017CE">
      <w:pPr>
        <w:spacing w:line="360" w:lineRule="auto"/>
        <w:rPr>
          <w:rFonts w:ascii="Times New Roman" w:hAnsi="Times New Roman" w:cs="Times New Roman"/>
          <w:sz w:val="24"/>
          <w:shd w:val="clear" w:color="auto" w:fill="FFFFFF"/>
          <w:lang w:val="es-MX"/>
        </w:rPr>
      </w:pPr>
      <w:r w:rsidRPr="004017CE">
        <w:rPr>
          <w:rFonts w:cstheme="minorHAnsi"/>
          <w:b/>
          <w:color w:val="000000"/>
          <w:sz w:val="28"/>
          <w:shd w:val="clear" w:color="auto" w:fill="FFFFFF"/>
          <w:lang w:val="es-MX"/>
        </w:rPr>
        <w:lastRenderedPageBreak/>
        <w:t>Palabras clave</w:t>
      </w:r>
      <w:r w:rsidR="00974DA8" w:rsidRPr="004017CE">
        <w:rPr>
          <w:rFonts w:cstheme="minorHAnsi"/>
          <w:b/>
          <w:color w:val="000000"/>
          <w:sz w:val="28"/>
          <w:shd w:val="clear" w:color="auto" w:fill="FFFFFF"/>
          <w:lang w:val="es-MX"/>
        </w:rPr>
        <w:t>:</w:t>
      </w:r>
      <w:r w:rsidR="00974DA8" w:rsidRPr="004017CE">
        <w:rPr>
          <w:rFonts w:ascii="Times New Roman" w:hAnsi="Times New Roman" w:cs="Times New Roman"/>
          <w:i/>
          <w:sz w:val="24"/>
          <w:shd w:val="clear" w:color="auto" w:fill="FFFFFF"/>
          <w:lang w:val="es-MX"/>
        </w:rPr>
        <w:t xml:space="preserve"> </w:t>
      </w:r>
      <w:r w:rsidR="003C1628" w:rsidRPr="004017CE">
        <w:rPr>
          <w:rFonts w:ascii="Times New Roman" w:hAnsi="Times New Roman" w:cs="Times New Roman"/>
          <w:sz w:val="24"/>
          <w:shd w:val="clear" w:color="auto" w:fill="FFFFFF"/>
          <w:lang w:val="es-MX"/>
        </w:rPr>
        <w:t>integración metodológica, método comparativo, métodos cualitativos, relaciones internacionales.</w:t>
      </w:r>
    </w:p>
    <w:p w14:paraId="1865E79D" w14:textId="77777777" w:rsidR="003C1628" w:rsidRPr="004017CE" w:rsidRDefault="003C1628" w:rsidP="004017CE">
      <w:pPr>
        <w:spacing w:after="0" w:line="360" w:lineRule="auto"/>
        <w:rPr>
          <w:rFonts w:ascii="Times New Roman" w:hAnsi="Times New Roman" w:cs="Times New Roman"/>
          <w:sz w:val="24"/>
          <w:shd w:val="clear" w:color="auto" w:fill="FFFFFF"/>
          <w:lang w:val="es-MX"/>
        </w:rPr>
      </w:pPr>
    </w:p>
    <w:p w14:paraId="196959F0" w14:textId="77777777" w:rsidR="003C1628" w:rsidRPr="004017CE" w:rsidRDefault="005B1B4F" w:rsidP="004017CE">
      <w:pPr>
        <w:spacing w:after="0" w:line="360" w:lineRule="auto"/>
        <w:jc w:val="both"/>
        <w:outlineLvl w:val="0"/>
        <w:rPr>
          <w:rFonts w:cstheme="minorHAnsi"/>
          <w:b/>
          <w:color w:val="000000"/>
          <w:sz w:val="28"/>
          <w:shd w:val="clear" w:color="auto" w:fill="FFFFFF"/>
          <w:lang w:val="es-MX"/>
        </w:rPr>
      </w:pPr>
      <w:r w:rsidRPr="004017CE">
        <w:rPr>
          <w:rFonts w:cstheme="minorHAnsi"/>
          <w:b/>
          <w:color w:val="000000"/>
          <w:sz w:val="28"/>
          <w:shd w:val="clear" w:color="auto" w:fill="FFFFFF"/>
          <w:lang w:val="es-MX"/>
        </w:rPr>
        <w:t>A</w:t>
      </w:r>
      <w:r w:rsidR="003C1628" w:rsidRPr="004017CE">
        <w:rPr>
          <w:rFonts w:cstheme="minorHAnsi"/>
          <w:b/>
          <w:color w:val="000000"/>
          <w:sz w:val="28"/>
          <w:shd w:val="clear" w:color="auto" w:fill="FFFFFF"/>
          <w:lang w:val="es-MX"/>
        </w:rPr>
        <w:t>bstract</w:t>
      </w:r>
    </w:p>
    <w:p w14:paraId="4A2891AA" w14:textId="64586B8E" w:rsidR="005B1B4F" w:rsidRPr="004017CE" w:rsidRDefault="0097004A" w:rsidP="004017CE">
      <w:pPr>
        <w:spacing w:after="0" w:line="360" w:lineRule="auto"/>
        <w:jc w:val="both"/>
        <w:outlineLvl w:val="0"/>
        <w:rPr>
          <w:rFonts w:ascii="Times New Roman" w:hAnsi="Times New Roman" w:cs="Times New Roman"/>
          <w:sz w:val="24"/>
          <w:szCs w:val="24"/>
          <w:shd w:val="clear" w:color="auto" w:fill="FFFFFF"/>
          <w:lang w:val="en-US"/>
        </w:rPr>
      </w:pPr>
      <w:r w:rsidRPr="004017CE">
        <w:rPr>
          <w:rFonts w:ascii="Times New Roman" w:hAnsi="Times New Roman" w:cs="Times New Roman"/>
          <w:sz w:val="24"/>
          <w:szCs w:val="24"/>
          <w:shd w:val="clear" w:color="auto" w:fill="FFFFFF"/>
          <w:lang w:val="en-US"/>
        </w:rPr>
        <w:t>This article is intended to bring the reader to the application of methods in the study of International Relations science</w:t>
      </w:r>
      <w:r w:rsidR="00565191" w:rsidRPr="004017CE">
        <w:rPr>
          <w:rFonts w:ascii="Times New Roman" w:hAnsi="Times New Roman" w:cs="Times New Roman"/>
          <w:sz w:val="24"/>
          <w:szCs w:val="24"/>
          <w:shd w:val="clear" w:color="auto" w:fill="FFFFFF"/>
          <w:lang w:val="en-US"/>
        </w:rPr>
        <w:t xml:space="preserve"> </w:t>
      </w:r>
      <w:r w:rsidR="00565191" w:rsidRPr="004017CE">
        <w:rPr>
          <w:rFonts w:ascii="Times New Roman" w:hAnsi="Times New Roman" w:cs="Times New Roman"/>
          <w:sz w:val="24"/>
          <w:szCs w:val="24"/>
          <w:shd w:val="clear" w:color="auto" w:fill="FFFFFF"/>
          <w:lang w:val="en"/>
        </w:rPr>
        <w:t>with special emphasis on methodological integration</w:t>
      </w:r>
      <w:r w:rsidR="00565191" w:rsidRPr="004017CE">
        <w:rPr>
          <w:rFonts w:ascii="Times New Roman" w:hAnsi="Times New Roman" w:cs="Times New Roman"/>
          <w:sz w:val="24"/>
          <w:szCs w:val="24"/>
          <w:shd w:val="clear" w:color="auto" w:fill="FFFFFF"/>
          <w:lang w:val="en-US"/>
        </w:rPr>
        <w:t xml:space="preserve">. </w:t>
      </w:r>
      <w:r w:rsidRPr="004017CE">
        <w:rPr>
          <w:rFonts w:ascii="Times New Roman" w:hAnsi="Times New Roman" w:cs="Times New Roman"/>
          <w:sz w:val="24"/>
          <w:szCs w:val="24"/>
          <w:shd w:val="clear" w:color="auto" w:fill="FFFFFF"/>
          <w:lang w:val="en-US"/>
        </w:rPr>
        <w:t>With this in mind</w:t>
      </w:r>
      <w:r w:rsidR="009332F8" w:rsidRPr="004017CE">
        <w:rPr>
          <w:rFonts w:ascii="Times New Roman" w:hAnsi="Times New Roman" w:cs="Times New Roman"/>
          <w:sz w:val="24"/>
          <w:szCs w:val="24"/>
          <w:shd w:val="clear" w:color="auto" w:fill="FFFFFF"/>
          <w:lang w:val="en-US"/>
        </w:rPr>
        <w:t xml:space="preserve">, </w:t>
      </w:r>
      <w:r w:rsidRPr="004017CE">
        <w:rPr>
          <w:rFonts w:ascii="Times New Roman" w:hAnsi="Times New Roman" w:cs="Times New Roman"/>
          <w:sz w:val="24"/>
          <w:szCs w:val="24"/>
          <w:shd w:val="clear" w:color="auto" w:fill="FFFFFF"/>
          <w:lang w:val="en-US"/>
        </w:rPr>
        <w:t xml:space="preserve">first we explain the qualitative methodology, and how it differs from the quantitative </w:t>
      </w:r>
      <w:proofErr w:type="gramStart"/>
      <w:r w:rsidRPr="004017CE">
        <w:rPr>
          <w:rFonts w:ascii="Times New Roman" w:hAnsi="Times New Roman" w:cs="Times New Roman"/>
          <w:sz w:val="24"/>
          <w:szCs w:val="24"/>
          <w:shd w:val="clear" w:color="auto" w:fill="FFFFFF"/>
          <w:lang w:val="en-US"/>
        </w:rPr>
        <w:t>methodology</w:t>
      </w:r>
      <w:proofErr w:type="gramEnd"/>
      <w:r w:rsidRPr="004017CE">
        <w:rPr>
          <w:rFonts w:ascii="Times New Roman" w:hAnsi="Times New Roman" w:cs="Times New Roman"/>
          <w:sz w:val="24"/>
          <w:szCs w:val="24"/>
          <w:shd w:val="clear" w:color="auto" w:fill="FFFFFF"/>
          <w:lang w:val="en-US"/>
        </w:rPr>
        <w:t xml:space="preserve"> and which are their tools. In a second </w:t>
      </w:r>
      <w:r w:rsidR="009332F8" w:rsidRPr="004017CE">
        <w:rPr>
          <w:rFonts w:ascii="Times New Roman" w:hAnsi="Times New Roman" w:cs="Times New Roman"/>
          <w:sz w:val="24"/>
          <w:szCs w:val="24"/>
          <w:shd w:val="clear" w:color="auto" w:fill="FFFFFF"/>
          <w:lang w:val="en-US"/>
        </w:rPr>
        <w:t>part</w:t>
      </w:r>
      <w:r w:rsidRPr="004017CE">
        <w:rPr>
          <w:rFonts w:ascii="Times New Roman" w:hAnsi="Times New Roman" w:cs="Times New Roman"/>
          <w:sz w:val="24"/>
          <w:szCs w:val="24"/>
          <w:shd w:val="clear" w:color="auto" w:fill="FFFFFF"/>
          <w:lang w:val="en-US"/>
        </w:rPr>
        <w:t xml:space="preserve">, we introduce to the reader to the use of the comparative method, which provides extremely rich results since it allows to explain patterns and regularities between different social, </w:t>
      </w:r>
      <w:proofErr w:type="gramStart"/>
      <w:r w:rsidRPr="004017CE">
        <w:rPr>
          <w:rFonts w:ascii="Times New Roman" w:hAnsi="Times New Roman" w:cs="Times New Roman"/>
          <w:sz w:val="24"/>
          <w:szCs w:val="24"/>
          <w:shd w:val="clear" w:color="auto" w:fill="FFFFFF"/>
          <w:lang w:val="en-US"/>
        </w:rPr>
        <w:t>political</w:t>
      </w:r>
      <w:proofErr w:type="gramEnd"/>
      <w:r w:rsidRPr="004017CE">
        <w:rPr>
          <w:rFonts w:ascii="Times New Roman" w:hAnsi="Times New Roman" w:cs="Times New Roman"/>
          <w:sz w:val="24"/>
          <w:szCs w:val="24"/>
          <w:shd w:val="clear" w:color="auto" w:fill="FFFFFF"/>
          <w:lang w:val="en-US"/>
        </w:rPr>
        <w:t xml:space="preserve"> and institutional systems. In a third </w:t>
      </w:r>
      <w:r w:rsidR="009332F8" w:rsidRPr="004017CE">
        <w:rPr>
          <w:rFonts w:ascii="Times New Roman" w:hAnsi="Times New Roman" w:cs="Times New Roman"/>
          <w:sz w:val="24"/>
          <w:szCs w:val="24"/>
          <w:shd w:val="clear" w:color="auto" w:fill="FFFFFF"/>
          <w:lang w:val="en-US"/>
        </w:rPr>
        <w:t xml:space="preserve">part, </w:t>
      </w:r>
      <w:r w:rsidRPr="004017CE">
        <w:rPr>
          <w:rFonts w:ascii="Times New Roman" w:hAnsi="Times New Roman" w:cs="Times New Roman"/>
          <w:sz w:val="24"/>
          <w:szCs w:val="24"/>
          <w:shd w:val="clear" w:color="auto" w:fill="FFFFFF"/>
          <w:lang w:val="en-US"/>
        </w:rPr>
        <w:t xml:space="preserve">we address the methodological </w:t>
      </w:r>
      <w:r w:rsidR="009332F8" w:rsidRPr="004017CE">
        <w:rPr>
          <w:rFonts w:ascii="Times New Roman" w:hAnsi="Times New Roman" w:cs="Times New Roman"/>
          <w:sz w:val="24"/>
          <w:szCs w:val="24"/>
          <w:shd w:val="clear" w:color="auto" w:fill="FFFFFF"/>
          <w:lang w:val="en-US"/>
        </w:rPr>
        <w:t>integration</w:t>
      </w:r>
      <w:r w:rsidRPr="004017CE">
        <w:rPr>
          <w:rFonts w:ascii="Times New Roman" w:hAnsi="Times New Roman" w:cs="Times New Roman"/>
          <w:sz w:val="24"/>
          <w:szCs w:val="24"/>
          <w:shd w:val="clear" w:color="auto" w:fill="FFFFFF"/>
          <w:lang w:val="en-US"/>
        </w:rPr>
        <w:t>, a</w:t>
      </w:r>
      <w:r w:rsidR="0065445F" w:rsidRPr="004017CE">
        <w:rPr>
          <w:rFonts w:ascii="Times New Roman" w:hAnsi="Times New Roman" w:cs="Times New Roman"/>
          <w:sz w:val="24"/>
          <w:szCs w:val="24"/>
          <w:shd w:val="clear" w:color="auto" w:fill="FFFFFF"/>
          <w:lang w:val="en-US"/>
        </w:rPr>
        <w:t>s a</w:t>
      </w:r>
      <w:r w:rsidRPr="004017CE">
        <w:rPr>
          <w:rFonts w:ascii="Times New Roman" w:hAnsi="Times New Roman" w:cs="Times New Roman"/>
          <w:sz w:val="24"/>
          <w:szCs w:val="24"/>
          <w:shd w:val="clear" w:color="auto" w:fill="FFFFFF"/>
          <w:lang w:val="en-US"/>
        </w:rPr>
        <w:t xml:space="preserve"> result of the use of different methods, to </w:t>
      </w:r>
      <w:r w:rsidR="009332F8" w:rsidRPr="004017CE">
        <w:rPr>
          <w:rFonts w:ascii="Times New Roman" w:hAnsi="Times New Roman" w:cs="Times New Roman"/>
          <w:sz w:val="24"/>
          <w:szCs w:val="24"/>
          <w:shd w:val="clear" w:color="auto" w:fill="FFFFFF"/>
          <w:lang w:val="en-US"/>
        </w:rPr>
        <w:t>integrate qualitative with quantitative data</w:t>
      </w:r>
      <w:r w:rsidRPr="004017CE">
        <w:rPr>
          <w:rFonts w:ascii="Times New Roman" w:hAnsi="Times New Roman" w:cs="Times New Roman"/>
          <w:sz w:val="24"/>
          <w:szCs w:val="24"/>
          <w:shd w:val="clear" w:color="auto" w:fill="FFFFFF"/>
          <w:lang w:val="en-US"/>
        </w:rPr>
        <w:t xml:space="preserve">, with the ultimate goal </w:t>
      </w:r>
      <w:r w:rsidR="009332F8" w:rsidRPr="004017CE">
        <w:rPr>
          <w:rFonts w:ascii="Times New Roman" w:hAnsi="Times New Roman" w:cs="Times New Roman"/>
          <w:sz w:val="24"/>
          <w:szCs w:val="24"/>
          <w:shd w:val="clear" w:color="auto" w:fill="FFFFFF"/>
          <w:lang w:val="en-US"/>
        </w:rPr>
        <w:t>of a more complete</w:t>
      </w:r>
      <w:r w:rsidRPr="004017CE">
        <w:rPr>
          <w:rFonts w:ascii="Times New Roman" w:hAnsi="Times New Roman" w:cs="Times New Roman"/>
          <w:sz w:val="24"/>
          <w:szCs w:val="24"/>
          <w:shd w:val="clear" w:color="auto" w:fill="FFFFFF"/>
          <w:lang w:val="en-US"/>
        </w:rPr>
        <w:t xml:space="preserve"> analysis and processing of information </w:t>
      </w:r>
      <w:r w:rsidR="009332F8" w:rsidRPr="004017CE">
        <w:rPr>
          <w:rFonts w:ascii="Times New Roman" w:hAnsi="Times New Roman" w:cs="Times New Roman"/>
          <w:sz w:val="24"/>
          <w:szCs w:val="24"/>
          <w:shd w:val="clear" w:color="auto" w:fill="FFFFFF"/>
          <w:lang w:val="en-US"/>
        </w:rPr>
        <w:t>which</w:t>
      </w:r>
      <w:r w:rsidRPr="004017CE">
        <w:rPr>
          <w:rFonts w:ascii="Times New Roman" w:hAnsi="Times New Roman" w:cs="Times New Roman"/>
          <w:sz w:val="24"/>
          <w:szCs w:val="24"/>
          <w:shd w:val="clear" w:color="auto" w:fill="FFFFFF"/>
          <w:lang w:val="en-US"/>
        </w:rPr>
        <w:t xml:space="preserve"> </w:t>
      </w:r>
      <w:r w:rsidR="009332F8" w:rsidRPr="004017CE">
        <w:rPr>
          <w:rFonts w:ascii="Times New Roman" w:hAnsi="Times New Roman" w:cs="Times New Roman"/>
          <w:sz w:val="24"/>
          <w:szCs w:val="24"/>
          <w:shd w:val="clear" w:color="auto" w:fill="FFFFFF"/>
          <w:lang w:val="en-US"/>
        </w:rPr>
        <w:t>leads</w:t>
      </w:r>
      <w:r w:rsidRPr="004017CE">
        <w:rPr>
          <w:rFonts w:ascii="Times New Roman" w:hAnsi="Times New Roman" w:cs="Times New Roman"/>
          <w:sz w:val="24"/>
          <w:szCs w:val="24"/>
          <w:shd w:val="clear" w:color="auto" w:fill="FFFFFF"/>
          <w:lang w:val="en-US"/>
        </w:rPr>
        <w:t xml:space="preserve"> to more accurate and comprehensive conclusion</w:t>
      </w:r>
      <w:r w:rsidR="0065445F" w:rsidRPr="004017CE">
        <w:rPr>
          <w:rFonts w:ascii="Times New Roman" w:hAnsi="Times New Roman" w:cs="Times New Roman"/>
          <w:sz w:val="24"/>
          <w:szCs w:val="24"/>
          <w:shd w:val="clear" w:color="auto" w:fill="FFFFFF"/>
          <w:lang w:val="en-US"/>
        </w:rPr>
        <w:t xml:space="preserve">. </w:t>
      </w:r>
      <w:r w:rsidR="009332F8" w:rsidRPr="004017CE">
        <w:rPr>
          <w:rFonts w:ascii="Times New Roman" w:hAnsi="Times New Roman" w:cs="Times New Roman"/>
          <w:sz w:val="24"/>
          <w:szCs w:val="24"/>
          <w:shd w:val="clear" w:color="auto" w:fill="FFFFFF"/>
          <w:lang w:val="en-US"/>
        </w:rPr>
        <w:t>Afterwards</w:t>
      </w:r>
      <w:r w:rsidR="0065445F" w:rsidRPr="004017CE">
        <w:rPr>
          <w:rFonts w:ascii="Times New Roman" w:hAnsi="Times New Roman" w:cs="Times New Roman"/>
          <w:sz w:val="24"/>
          <w:szCs w:val="24"/>
          <w:shd w:val="clear" w:color="auto" w:fill="FFFFFF"/>
          <w:lang w:val="en-US"/>
        </w:rPr>
        <w:t>,</w:t>
      </w:r>
      <w:r w:rsidR="009332F8" w:rsidRPr="004017CE">
        <w:rPr>
          <w:rFonts w:ascii="Times New Roman" w:hAnsi="Times New Roman" w:cs="Times New Roman"/>
          <w:sz w:val="24"/>
          <w:szCs w:val="24"/>
          <w:shd w:val="clear" w:color="auto" w:fill="FFFFFF"/>
          <w:lang w:val="en-US"/>
        </w:rPr>
        <w:t xml:space="preserve"> </w:t>
      </w:r>
      <w:r w:rsidR="0065445F" w:rsidRPr="004017CE">
        <w:rPr>
          <w:rFonts w:ascii="Times New Roman" w:hAnsi="Times New Roman" w:cs="Times New Roman"/>
          <w:sz w:val="24"/>
          <w:szCs w:val="24"/>
          <w:shd w:val="clear" w:color="auto" w:fill="FFFFFF"/>
          <w:lang w:val="en-US"/>
        </w:rPr>
        <w:t xml:space="preserve">we illustrate the application of the methodological </w:t>
      </w:r>
      <w:r w:rsidR="009332F8" w:rsidRPr="004017CE">
        <w:rPr>
          <w:rFonts w:ascii="Times New Roman" w:hAnsi="Times New Roman" w:cs="Times New Roman"/>
          <w:sz w:val="24"/>
          <w:szCs w:val="24"/>
          <w:shd w:val="clear" w:color="auto" w:fill="FFFFFF"/>
          <w:lang w:val="en-US"/>
        </w:rPr>
        <w:t>integration</w:t>
      </w:r>
      <w:r w:rsidR="0065445F" w:rsidRPr="004017CE">
        <w:rPr>
          <w:rFonts w:ascii="Times New Roman" w:hAnsi="Times New Roman" w:cs="Times New Roman"/>
          <w:sz w:val="24"/>
          <w:szCs w:val="24"/>
          <w:shd w:val="clear" w:color="auto" w:fill="FFFFFF"/>
          <w:lang w:val="en-US"/>
        </w:rPr>
        <w:t xml:space="preserve"> with a research carried out from the perspective of comparative case study on the border between Mexico and the United States. </w:t>
      </w:r>
      <w:r w:rsidR="009332F8" w:rsidRPr="004017CE">
        <w:rPr>
          <w:rFonts w:ascii="Times New Roman" w:hAnsi="Times New Roman" w:cs="Times New Roman"/>
          <w:sz w:val="24"/>
          <w:szCs w:val="24"/>
          <w:shd w:val="clear" w:color="auto" w:fill="FFFFFF"/>
          <w:lang w:val="en-US"/>
        </w:rPr>
        <w:t>Finally,</w:t>
      </w:r>
      <w:r w:rsidR="0065445F" w:rsidRPr="004017CE">
        <w:rPr>
          <w:rFonts w:ascii="Times New Roman" w:hAnsi="Times New Roman" w:cs="Times New Roman"/>
          <w:sz w:val="24"/>
          <w:szCs w:val="24"/>
          <w:shd w:val="clear" w:color="auto" w:fill="FFFFFF"/>
          <w:lang w:val="en-US"/>
        </w:rPr>
        <w:t xml:space="preserve"> we present the conclusions of the </w:t>
      </w:r>
      <w:r w:rsidR="009332F8" w:rsidRPr="004017CE">
        <w:rPr>
          <w:rFonts w:ascii="Times New Roman" w:hAnsi="Times New Roman" w:cs="Times New Roman"/>
          <w:sz w:val="24"/>
          <w:szCs w:val="24"/>
          <w:shd w:val="clear" w:color="auto" w:fill="FFFFFF"/>
          <w:lang w:val="en-US"/>
        </w:rPr>
        <w:t>work</w:t>
      </w:r>
      <w:r w:rsidR="0065445F" w:rsidRPr="004017CE">
        <w:rPr>
          <w:rFonts w:ascii="Times New Roman" w:hAnsi="Times New Roman" w:cs="Times New Roman"/>
          <w:sz w:val="24"/>
          <w:szCs w:val="24"/>
          <w:shd w:val="clear" w:color="auto" w:fill="FFFFFF"/>
          <w:lang w:val="en-US"/>
        </w:rPr>
        <w:t>.</w:t>
      </w:r>
    </w:p>
    <w:p w14:paraId="15B53BB4" w14:textId="1E8DBD84" w:rsidR="00D070D3" w:rsidRPr="004017CE" w:rsidRDefault="0065445F" w:rsidP="004017CE">
      <w:pPr>
        <w:spacing w:after="0" w:line="360" w:lineRule="auto"/>
        <w:jc w:val="both"/>
        <w:rPr>
          <w:rFonts w:ascii="Times New Roman" w:hAnsi="Times New Roman" w:cs="Times New Roman"/>
          <w:sz w:val="24"/>
          <w:szCs w:val="24"/>
          <w:shd w:val="clear" w:color="auto" w:fill="FFFFFF"/>
          <w:lang w:val="en-US"/>
        </w:rPr>
      </w:pPr>
      <w:r w:rsidRPr="00F47279">
        <w:rPr>
          <w:rFonts w:cstheme="minorHAnsi"/>
          <w:b/>
          <w:color w:val="000000"/>
          <w:sz w:val="28"/>
          <w:shd w:val="clear" w:color="auto" w:fill="FFFFFF"/>
          <w:lang w:val="en-US"/>
        </w:rPr>
        <w:t>Keywords:</w:t>
      </w:r>
      <w:r w:rsidR="003C1628" w:rsidRPr="004017CE">
        <w:rPr>
          <w:rFonts w:ascii="Times New Roman" w:hAnsi="Times New Roman" w:cs="Times New Roman"/>
          <w:sz w:val="24"/>
          <w:szCs w:val="24"/>
          <w:shd w:val="clear" w:color="auto" w:fill="FFFFFF"/>
          <w:lang w:val="en-US"/>
        </w:rPr>
        <w:t xml:space="preserve"> methodological integration, comparative method, q</w:t>
      </w:r>
      <w:r w:rsidRPr="004017CE">
        <w:rPr>
          <w:rFonts w:ascii="Times New Roman" w:hAnsi="Times New Roman" w:cs="Times New Roman"/>
          <w:sz w:val="24"/>
          <w:szCs w:val="24"/>
          <w:shd w:val="clear" w:color="auto" w:fill="FFFFFF"/>
          <w:lang w:val="en-US"/>
        </w:rPr>
        <w:t xml:space="preserve">ualitative </w:t>
      </w:r>
      <w:r w:rsidR="009332F8" w:rsidRPr="004017CE">
        <w:rPr>
          <w:rFonts w:ascii="Times New Roman" w:hAnsi="Times New Roman" w:cs="Times New Roman"/>
          <w:sz w:val="24"/>
          <w:szCs w:val="24"/>
          <w:shd w:val="clear" w:color="auto" w:fill="FFFFFF"/>
          <w:lang w:val="en-US"/>
        </w:rPr>
        <w:t>m</w:t>
      </w:r>
      <w:r w:rsidRPr="004017CE">
        <w:rPr>
          <w:rFonts w:ascii="Times New Roman" w:hAnsi="Times New Roman" w:cs="Times New Roman"/>
          <w:sz w:val="24"/>
          <w:szCs w:val="24"/>
          <w:shd w:val="clear" w:color="auto" w:fill="FFFFFF"/>
          <w:lang w:val="en-US"/>
        </w:rPr>
        <w:t xml:space="preserve">ethods, </w:t>
      </w:r>
      <w:r w:rsidR="003C1628" w:rsidRPr="004017CE">
        <w:rPr>
          <w:rFonts w:ascii="Times New Roman" w:hAnsi="Times New Roman" w:cs="Times New Roman"/>
          <w:sz w:val="24"/>
          <w:szCs w:val="24"/>
          <w:shd w:val="clear" w:color="auto" w:fill="FFFFFF"/>
          <w:lang w:val="en-US"/>
        </w:rPr>
        <w:t>i</w:t>
      </w:r>
      <w:r w:rsidRPr="004017CE">
        <w:rPr>
          <w:rFonts w:ascii="Times New Roman" w:hAnsi="Times New Roman" w:cs="Times New Roman"/>
          <w:sz w:val="24"/>
          <w:szCs w:val="24"/>
          <w:shd w:val="clear" w:color="auto" w:fill="FFFFFF"/>
          <w:lang w:val="en-US"/>
        </w:rPr>
        <w:t xml:space="preserve">nternational </w:t>
      </w:r>
      <w:r w:rsidR="003C1628" w:rsidRPr="004017CE">
        <w:rPr>
          <w:rFonts w:ascii="Times New Roman" w:hAnsi="Times New Roman" w:cs="Times New Roman"/>
          <w:sz w:val="24"/>
          <w:szCs w:val="24"/>
          <w:shd w:val="clear" w:color="auto" w:fill="FFFFFF"/>
          <w:lang w:val="en-US"/>
        </w:rPr>
        <w:t>r</w:t>
      </w:r>
      <w:r w:rsidRPr="004017CE">
        <w:rPr>
          <w:rFonts w:ascii="Times New Roman" w:hAnsi="Times New Roman" w:cs="Times New Roman"/>
          <w:sz w:val="24"/>
          <w:szCs w:val="24"/>
          <w:shd w:val="clear" w:color="auto" w:fill="FFFFFF"/>
          <w:lang w:val="en-US"/>
        </w:rPr>
        <w:t>elations.</w:t>
      </w:r>
    </w:p>
    <w:p w14:paraId="3EAC428D" w14:textId="7181EDA4" w:rsidR="004017CE" w:rsidRPr="004017CE" w:rsidRDefault="004017CE" w:rsidP="004017CE">
      <w:pPr>
        <w:spacing w:after="0" w:line="360" w:lineRule="auto"/>
        <w:jc w:val="both"/>
        <w:rPr>
          <w:rFonts w:ascii="Times New Roman" w:hAnsi="Times New Roman" w:cs="Times New Roman"/>
          <w:sz w:val="24"/>
          <w:szCs w:val="24"/>
          <w:shd w:val="clear" w:color="auto" w:fill="FFFFFF"/>
          <w:lang w:val="en-US"/>
        </w:rPr>
      </w:pPr>
    </w:p>
    <w:p w14:paraId="2086A54A" w14:textId="7AAEB988" w:rsidR="004017CE" w:rsidRPr="004017CE" w:rsidRDefault="004017CE" w:rsidP="004017CE">
      <w:pPr>
        <w:spacing w:after="0" w:line="360" w:lineRule="auto"/>
        <w:jc w:val="both"/>
        <w:rPr>
          <w:rFonts w:cstheme="minorHAnsi"/>
          <w:b/>
          <w:color w:val="000000"/>
          <w:sz w:val="28"/>
          <w:shd w:val="clear" w:color="auto" w:fill="FFFFFF"/>
          <w:lang w:val="es-MX"/>
        </w:rPr>
      </w:pPr>
      <w:r w:rsidRPr="004017CE">
        <w:rPr>
          <w:rFonts w:cstheme="minorHAnsi"/>
          <w:b/>
          <w:color w:val="000000"/>
          <w:sz w:val="28"/>
          <w:shd w:val="clear" w:color="auto" w:fill="FFFFFF"/>
          <w:lang w:val="es-MX"/>
        </w:rPr>
        <w:t>Resumo</w:t>
      </w:r>
    </w:p>
    <w:p w14:paraId="2D8D5770" w14:textId="77777777" w:rsidR="004017CE" w:rsidRPr="004017CE" w:rsidRDefault="004017CE" w:rsidP="004017CE">
      <w:pPr>
        <w:spacing w:after="0" w:line="360" w:lineRule="auto"/>
        <w:jc w:val="both"/>
        <w:rPr>
          <w:rFonts w:ascii="Times New Roman" w:hAnsi="Times New Roman" w:cs="Times New Roman"/>
          <w:sz w:val="24"/>
          <w:szCs w:val="24"/>
          <w:shd w:val="clear" w:color="auto" w:fill="FFFFFF"/>
          <w:lang w:val="es-MX"/>
        </w:rPr>
      </w:pPr>
      <w:r w:rsidRPr="004017CE">
        <w:rPr>
          <w:rFonts w:ascii="Times New Roman" w:hAnsi="Times New Roman" w:cs="Times New Roman"/>
          <w:sz w:val="24"/>
          <w:szCs w:val="24"/>
          <w:shd w:val="clear" w:color="auto" w:fill="FFFFFF"/>
          <w:lang w:val="es-MX"/>
        </w:rPr>
        <w:t xml:space="preserve">Este artigo </w:t>
      </w:r>
      <w:proofErr w:type="spellStart"/>
      <w:r w:rsidRPr="004017CE">
        <w:rPr>
          <w:rFonts w:ascii="Times New Roman" w:hAnsi="Times New Roman" w:cs="Times New Roman"/>
          <w:sz w:val="24"/>
          <w:szCs w:val="24"/>
          <w:shd w:val="clear" w:color="auto" w:fill="FFFFFF"/>
          <w:lang w:val="es-MX"/>
        </w:rPr>
        <w:t>tem</w:t>
      </w:r>
      <w:proofErr w:type="spellEnd"/>
      <w:r w:rsidRPr="004017CE">
        <w:rPr>
          <w:rFonts w:ascii="Times New Roman" w:hAnsi="Times New Roman" w:cs="Times New Roman"/>
          <w:sz w:val="24"/>
          <w:szCs w:val="24"/>
          <w:shd w:val="clear" w:color="auto" w:fill="FFFFFF"/>
          <w:lang w:val="es-MX"/>
        </w:rPr>
        <w:t xml:space="preserve"> por objetivo aproximar o </w:t>
      </w:r>
      <w:proofErr w:type="spellStart"/>
      <w:r w:rsidRPr="004017CE">
        <w:rPr>
          <w:rFonts w:ascii="Times New Roman" w:hAnsi="Times New Roman" w:cs="Times New Roman"/>
          <w:sz w:val="24"/>
          <w:szCs w:val="24"/>
          <w:shd w:val="clear" w:color="auto" w:fill="FFFFFF"/>
          <w:lang w:val="es-MX"/>
        </w:rPr>
        <w:t>leitor</w:t>
      </w:r>
      <w:proofErr w:type="spellEnd"/>
      <w:r w:rsidRPr="004017CE">
        <w:rPr>
          <w:rFonts w:ascii="Times New Roman" w:hAnsi="Times New Roman" w:cs="Times New Roman"/>
          <w:sz w:val="24"/>
          <w:szCs w:val="24"/>
          <w:shd w:val="clear" w:color="auto" w:fill="FFFFFF"/>
          <w:lang w:val="es-MX"/>
        </w:rPr>
        <w:t xml:space="preserve"> da </w:t>
      </w:r>
      <w:proofErr w:type="spellStart"/>
      <w:r w:rsidRPr="004017CE">
        <w:rPr>
          <w:rFonts w:ascii="Times New Roman" w:hAnsi="Times New Roman" w:cs="Times New Roman"/>
          <w:sz w:val="24"/>
          <w:szCs w:val="24"/>
          <w:shd w:val="clear" w:color="auto" w:fill="FFFFFF"/>
          <w:lang w:val="es-MX"/>
        </w:rPr>
        <w:t>aplicação</w:t>
      </w:r>
      <w:proofErr w:type="spellEnd"/>
      <w:r w:rsidRPr="004017CE">
        <w:rPr>
          <w:rFonts w:ascii="Times New Roman" w:hAnsi="Times New Roman" w:cs="Times New Roman"/>
          <w:sz w:val="24"/>
          <w:szCs w:val="24"/>
          <w:shd w:val="clear" w:color="auto" w:fill="FFFFFF"/>
          <w:lang w:val="es-MX"/>
        </w:rPr>
        <w:t xml:space="preserve"> dos métodos para o </w:t>
      </w:r>
      <w:proofErr w:type="spellStart"/>
      <w:r w:rsidRPr="004017CE">
        <w:rPr>
          <w:rFonts w:ascii="Times New Roman" w:hAnsi="Times New Roman" w:cs="Times New Roman"/>
          <w:sz w:val="24"/>
          <w:szCs w:val="24"/>
          <w:shd w:val="clear" w:color="auto" w:fill="FFFFFF"/>
          <w:lang w:val="es-MX"/>
        </w:rPr>
        <w:t>estudo</w:t>
      </w:r>
      <w:proofErr w:type="spellEnd"/>
      <w:r w:rsidRPr="004017CE">
        <w:rPr>
          <w:rFonts w:ascii="Times New Roman" w:hAnsi="Times New Roman" w:cs="Times New Roman"/>
          <w:sz w:val="24"/>
          <w:szCs w:val="24"/>
          <w:shd w:val="clear" w:color="auto" w:fill="FFFFFF"/>
          <w:lang w:val="es-MX"/>
        </w:rPr>
        <w:t xml:space="preserve"> da </w:t>
      </w:r>
      <w:proofErr w:type="spellStart"/>
      <w:r w:rsidRPr="004017CE">
        <w:rPr>
          <w:rFonts w:ascii="Times New Roman" w:hAnsi="Times New Roman" w:cs="Times New Roman"/>
          <w:sz w:val="24"/>
          <w:szCs w:val="24"/>
          <w:shd w:val="clear" w:color="auto" w:fill="FFFFFF"/>
          <w:lang w:val="es-MX"/>
        </w:rPr>
        <w:t>ciência</w:t>
      </w:r>
      <w:proofErr w:type="spellEnd"/>
      <w:r w:rsidRPr="004017CE">
        <w:rPr>
          <w:rFonts w:ascii="Times New Roman" w:hAnsi="Times New Roman" w:cs="Times New Roman"/>
          <w:sz w:val="24"/>
          <w:szCs w:val="24"/>
          <w:shd w:val="clear" w:color="auto" w:fill="FFFFFF"/>
          <w:lang w:val="es-MX"/>
        </w:rPr>
        <w:t xml:space="preserve"> das </w:t>
      </w:r>
      <w:proofErr w:type="spellStart"/>
      <w:r w:rsidRPr="004017CE">
        <w:rPr>
          <w:rFonts w:ascii="Times New Roman" w:hAnsi="Times New Roman" w:cs="Times New Roman"/>
          <w:sz w:val="24"/>
          <w:szCs w:val="24"/>
          <w:shd w:val="clear" w:color="auto" w:fill="FFFFFF"/>
          <w:lang w:val="es-MX"/>
        </w:rPr>
        <w:t>Relações</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Internacionais</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com</w:t>
      </w:r>
      <w:proofErr w:type="spellEnd"/>
      <w:r w:rsidRPr="004017CE">
        <w:rPr>
          <w:rFonts w:ascii="Times New Roman" w:hAnsi="Times New Roman" w:cs="Times New Roman"/>
          <w:sz w:val="24"/>
          <w:szCs w:val="24"/>
          <w:shd w:val="clear" w:color="auto" w:fill="FFFFFF"/>
          <w:lang w:val="es-MX"/>
        </w:rPr>
        <w:t xml:space="preserve"> especial </w:t>
      </w:r>
      <w:proofErr w:type="spellStart"/>
      <w:r w:rsidRPr="004017CE">
        <w:rPr>
          <w:rFonts w:ascii="Times New Roman" w:hAnsi="Times New Roman" w:cs="Times New Roman"/>
          <w:sz w:val="24"/>
          <w:szCs w:val="24"/>
          <w:shd w:val="clear" w:color="auto" w:fill="FFFFFF"/>
          <w:lang w:val="es-MX"/>
        </w:rPr>
        <w:t>ênfase</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na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integração</w:t>
      </w:r>
      <w:proofErr w:type="spellEnd"/>
      <w:r w:rsidRPr="004017CE">
        <w:rPr>
          <w:rFonts w:ascii="Times New Roman" w:hAnsi="Times New Roman" w:cs="Times New Roman"/>
          <w:sz w:val="24"/>
          <w:szCs w:val="24"/>
          <w:shd w:val="clear" w:color="auto" w:fill="FFFFFF"/>
          <w:lang w:val="es-MX"/>
        </w:rPr>
        <w:t xml:space="preserve"> metodológica. </w:t>
      </w:r>
      <w:proofErr w:type="spellStart"/>
      <w:r w:rsidRPr="004017CE">
        <w:rPr>
          <w:rFonts w:ascii="Times New Roman" w:hAnsi="Times New Roman" w:cs="Times New Roman"/>
          <w:sz w:val="24"/>
          <w:szCs w:val="24"/>
          <w:shd w:val="clear" w:color="auto" w:fill="FFFFFF"/>
          <w:lang w:val="es-MX"/>
        </w:rPr>
        <w:t>Com</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isso</w:t>
      </w:r>
      <w:proofErr w:type="spellEnd"/>
      <w:r w:rsidRPr="004017CE">
        <w:rPr>
          <w:rFonts w:ascii="Times New Roman" w:hAnsi="Times New Roman" w:cs="Times New Roman"/>
          <w:sz w:val="24"/>
          <w:szCs w:val="24"/>
          <w:shd w:val="clear" w:color="auto" w:fill="FFFFFF"/>
          <w:lang w:val="es-MX"/>
        </w:rPr>
        <w:t xml:space="preserve"> em mente, iremos </w:t>
      </w:r>
      <w:proofErr w:type="spellStart"/>
      <w:r w:rsidRPr="004017CE">
        <w:rPr>
          <w:rFonts w:ascii="Times New Roman" w:hAnsi="Times New Roman" w:cs="Times New Roman"/>
          <w:sz w:val="24"/>
          <w:szCs w:val="24"/>
          <w:shd w:val="clear" w:color="auto" w:fill="FFFFFF"/>
          <w:lang w:val="es-MX"/>
        </w:rPr>
        <w:t>primeiro</w:t>
      </w:r>
      <w:proofErr w:type="spellEnd"/>
      <w:r w:rsidRPr="004017CE">
        <w:rPr>
          <w:rFonts w:ascii="Times New Roman" w:hAnsi="Times New Roman" w:cs="Times New Roman"/>
          <w:sz w:val="24"/>
          <w:szCs w:val="24"/>
          <w:shd w:val="clear" w:color="auto" w:fill="FFFFFF"/>
          <w:lang w:val="es-MX"/>
        </w:rPr>
        <w:t xml:space="preserve"> explicar em que consiste a </w:t>
      </w:r>
      <w:proofErr w:type="spellStart"/>
      <w:r w:rsidRPr="004017CE">
        <w:rPr>
          <w:rFonts w:ascii="Times New Roman" w:hAnsi="Times New Roman" w:cs="Times New Roman"/>
          <w:sz w:val="24"/>
          <w:szCs w:val="24"/>
          <w:shd w:val="clear" w:color="auto" w:fill="FFFFFF"/>
          <w:lang w:val="es-MX"/>
        </w:rPr>
        <w:t>metodologia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qualitativa</w:t>
      </w:r>
      <w:proofErr w:type="spellEnd"/>
      <w:r w:rsidRPr="004017CE">
        <w:rPr>
          <w:rFonts w:ascii="Times New Roman" w:hAnsi="Times New Roman" w:cs="Times New Roman"/>
          <w:sz w:val="24"/>
          <w:szCs w:val="24"/>
          <w:shd w:val="clear" w:color="auto" w:fill="FFFFFF"/>
          <w:lang w:val="es-MX"/>
        </w:rPr>
        <w:t xml:space="preserve">, como </w:t>
      </w:r>
      <w:proofErr w:type="spellStart"/>
      <w:r w:rsidRPr="004017CE">
        <w:rPr>
          <w:rFonts w:ascii="Times New Roman" w:hAnsi="Times New Roman" w:cs="Times New Roman"/>
          <w:sz w:val="24"/>
          <w:szCs w:val="24"/>
          <w:shd w:val="clear" w:color="auto" w:fill="FFFFFF"/>
          <w:lang w:val="es-MX"/>
        </w:rPr>
        <w:t>ela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difere</w:t>
      </w:r>
      <w:proofErr w:type="spellEnd"/>
      <w:r w:rsidRPr="004017CE">
        <w:rPr>
          <w:rFonts w:ascii="Times New Roman" w:hAnsi="Times New Roman" w:cs="Times New Roman"/>
          <w:sz w:val="24"/>
          <w:szCs w:val="24"/>
          <w:shd w:val="clear" w:color="auto" w:fill="FFFFFF"/>
          <w:lang w:val="es-MX"/>
        </w:rPr>
        <w:t xml:space="preserve"> da </w:t>
      </w:r>
      <w:proofErr w:type="spellStart"/>
      <w:r w:rsidRPr="004017CE">
        <w:rPr>
          <w:rFonts w:ascii="Times New Roman" w:hAnsi="Times New Roman" w:cs="Times New Roman"/>
          <w:sz w:val="24"/>
          <w:szCs w:val="24"/>
          <w:shd w:val="clear" w:color="auto" w:fill="FFFFFF"/>
          <w:lang w:val="es-MX"/>
        </w:rPr>
        <w:t>metodologia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quantitativa</w:t>
      </w:r>
      <w:proofErr w:type="spellEnd"/>
      <w:r w:rsidRPr="004017CE">
        <w:rPr>
          <w:rFonts w:ascii="Times New Roman" w:hAnsi="Times New Roman" w:cs="Times New Roman"/>
          <w:sz w:val="24"/>
          <w:szCs w:val="24"/>
          <w:shd w:val="clear" w:color="auto" w:fill="FFFFFF"/>
          <w:lang w:val="es-MX"/>
        </w:rPr>
        <w:t xml:space="preserve"> e </w:t>
      </w:r>
      <w:proofErr w:type="spellStart"/>
      <w:r w:rsidRPr="004017CE">
        <w:rPr>
          <w:rFonts w:ascii="Times New Roman" w:hAnsi="Times New Roman" w:cs="Times New Roman"/>
          <w:sz w:val="24"/>
          <w:szCs w:val="24"/>
          <w:shd w:val="clear" w:color="auto" w:fill="FFFFFF"/>
          <w:lang w:val="es-MX"/>
        </w:rPr>
        <w:t>quais</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são</w:t>
      </w:r>
      <w:proofErr w:type="spellEnd"/>
      <w:r w:rsidRPr="004017CE">
        <w:rPr>
          <w:rFonts w:ascii="Times New Roman" w:hAnsi="Times New Roman" w:cs="Times New Roman"/>
          <w:sz w:val="24"/>
          <w:szCs w:val="24"/>
          <w:shd w:val="clear" w:color="auto" w:fill="FFFFFF"/>
          <w:lang w:val="es-MX"/>
        </w:rPr>
        <w:t xml:space="preserve"> as </w:t>
      </w:r>
      <w:proofErr w:type="spellStart"/>
      <w:r w:rsidRPr="004017CE">
        <w:rPr>
          <w:rFonts w:ascii="Times New Roman" w:hAnsi="Times New Roman" w:cs="Times New Roman"/>
          <w:sz w:val="24"/>
          <w:szCs w:val="24"/>
          <w:shd w:val="clear" w:color="auto" w:fill="FFFFFF"/>
          <w:lang w:val="es-MX"/>
        </w:rPr>
        <w:t>suas</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ferramentas</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mais</w:t>
      </w:r>
      <w:proofErr w:type="spellEnd"/>
      <w:r w:rsidRPr="004017CE">
        <w:rPr>
          <w:rFonts w:ascii="Times New Roman" w:hAnsi="Times New Roman" w:cs="Times New Roman"/>
          <w:sz w:val="24"/>
          <w:szCs w:val="24"/>
          <w:shd w:val="clear" w:color="auto" w:fill="FFFFFF"/>
          <w:lang w:val="es-MX"/>
        </w:rPr>
        <w:t xml:space="preserve"> utilizadas. Em </w:t>
      </w:r>
      <w:proofErr w:type="spellStart"/>
      <w:r w:rsidRPr="004017CE">
        <w:rPr>
          <w:rFonts w:ascii="Times New Roman" w:hAnsi="Times New Roman" w:cs="Times New Roman"/>
          <w:sz w:val="24"/>
          <w:szCs w:val="24"/>
          <w:shd w:val="clear" w:color="auto" w:fill="FFFFFF"/>
          <w:lang w:val="es-MX"/>
        </w:rPr>
        <w:t>uma</w:t>
      </w:r>
      <w:proofErr w:type="spellEnd"/>
      <w:r w:rsidRPr="004017CE">
        <w:rPr>
          <w:rFonts w:ascii="Times New Roman" w:hAnsi="Times New Roman" w:cs="Times New Roman"/>
          <w:sz w:val="24"/>
          <w:szCs w:val="24"/>
          <w:shd w:val="clear" w:color="auto" w:fill="FFFFFF"/>
          <w:lang w:val="es-MX"/>
        </w:rPr>
        <w:t xml:space="preserve"> segunda </w:t>
      </w:r>
      <w:proofErr w:type="spellStart"/>
      <w:r w:rsidRPr="004017CE">
        <w:rPr>
          <w:rFonts w:ascii="Times New Roman" w:hAnsi="Times New Roman" w:cs="Times New Roman"/>
          <w:sz w:val="24"/>
          <w:szCs w:val="24"/>
          <w:shd w:val="clear" w:color="auto" w:fill="FFFFFF"/>
          <w:lang w:val="es-MX"/>
        </w:rPr>
        <w:t>seção</w:t>
      </w:r>
      <w:proofErr w:type="spellEnd"/>
      <w:r w:rsidRPr="004017CE">
        <w:rPr>
          <w:rFonts w:ascii="Times New Roman" w:hAnsi="Times New Roman" w:cs="Times New Roman"/>
          <w:sz w:val="24"/>
          <w:szCs w:val="24"/>
          <w:shd w:val="clear" w:color="auto" w:fill="FFFFFF"/>
          <w:lang w:val="es-MX"/>
        </w:rPr>
        <w:t xml:space="preserve">, o </w:t>
      </w:r>
      <w:proofErr w:type="spellStart"/>
      <w:r w:rsidRPr="004017CE">
        <w:rPr>
          <w:rFonts w:ascii="Times New Roman" w:hAnsi="Times New Roman" w:cs="Times New Roman"/>
          <w:sz w:val="24"/>
          <w:szCs w:val="24"/>
          <w:shd w:val="clear" w:color="auto" w:fill="FFFFFF"/>
          <w:lang w:val="es-MX"/>
        </w:rPr>
        <w:t>leitor</w:t>
      </w:r>
      <w:proofErr w:type="spellEnd"/>
      <w:r w:rsidRPr="004017CE">
        <w:rPr>
          <w:rFonts w:ascii="Times New Roman" w:hAnsi="Times New Roman" w:cs="Times New Roman"/>
          <w:sz w:val="24"/>
          <w:szCs w:val="24"/>
          <w:shd w:val="clear" w:color="auto" w:fill="FFFFFF"/>
          <w:lang w:val="es-MX"/>
        </w:rPr>
        <w:t xml:space="preserve"> é </w:t>
      </w:r>
      <w:proofErr w:type="spellStart"/>
      <w:r w:rsidRPr="004017CE">
        <w:rPr>
          <w:rFonts w:ascii="Times New Roman" w:hAnsi="Times New Roman" w:cs="Times New Roman"/>
          <w:sz w:val="24"/>
          <w:szCs w:val="24"/>
          <w:shd w:val="clear" w:color="auto" w:fill="FFFFFF"/>
          <w:lang w:val="es-MX"/>
        </w:rPr>
        <w:t>apresentado</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ao</w:t>
      </w:r>
      <w:proofErr w:type="spellEnd"/>
      <w:r w:rsidRPr="004017CE">
        <w:rPr>
          <w:rFonts w:ascii="Times New Roman" w:hAnsi="Times New Roman" w:cs="Times New Roman"/>
          <w:sz w:val="24"/>
          <w:szCs w:val="24"/>
          <w:shd w:val="clear" w:color="auto" w:fill="FFFFFF"/>
          <w:lang w:val="es-MX"/>
        </w:rPr>
        <w:t xml:space="preserve"> uso do método comparativo, que fornece resultados que </w:t>
      </w:r>
      <w:proofErr w:type="spellStart"/>
      <w:r w:rsidRPr="004017CE">
        <w:rPr>
          <w:rFonts w:ascii="Times New Roman" w:hAnsi="Times New Roman" w:cs="Times New Roman"/>
          <w:sz w:val="24"/>
          <w:szCs w:val="24"/>
          <w:shd w:val="clear" w:color="auto" w:fill="FFFFFF"/>
          <w:lang w:val="es-MX"/>
        </w:rPr>
        <w:t>permitem</w:t>
      </w:r>
      <w:proofErr w:type="spellEnd"/>
      <w:r w:rsidRPr="004017CE">
        <w:rPr>
          <w:rFonts w:ascii="Times New Roman" w:hAnsi="Times New Roman" w:cs="Times New Roman"/>
          <w:sz w:val="24"/>
          <w:szCs w:val="24"/>
          <w:shd w:val="clear" w:color="auto" w:fill="FFFFFF"/>
          <w:lang w:val="es-MX"/>
        </w:rPr>
        <w:t xml:space="preserve"> explicar </w:t>
      </w:r>
      <w:proofErr w:type="spellStart"/>
      <w:r w:rsidRPr="004017CE">
        <w:rPr>
          <w:rFonts w:ascii="Times New Roman" w:hAnsi="Times New Roman" w:cs="Times New Roman"/>
          <w:sz w:val="24"/>
          <w:szCs w:val="24"/>
          <w:shd w:val="clear" w:color="auto" w:fill="FFFFFF"/>
          <w:lang w:val="es-MX"/>
        </w:rPr>
        <w:t>padrões</w:t>
      </w:r>
      <w:proofErr w:type="spellEnd"/>
      <w:r w:rsidRPr="004017CE">
        <w:rPr>
          <w:rFonts w:ascii="Times New Roman" w:hAnsi="Times New Roman" w:cs="Times New Roman"/>
          <w:sz w:val="24"/>
          <w:szCs w:val="24"/>
          <w:shd w:val="clear" w:color="auto" w:fill="FFFFFF"/>
          <w:lang w:val="es-MX"/>
        </w:rPr>
        <w:t xml:space="preserve"> e regularidades entre diferentes sistemas </w:t>
      </w:r>
      <w:proofErr w:type="spellStart"/>
      <w:r w:rsidRPr="004017CE">
        <w:rPr>
          <w:rFonts w:ascii="Times New Roman" w:hAnsi="Times New Roman" w:cs="Times New Roman"/>
          <w:sz w:val="24"/>
          <w:szCs w:val="24"/>
          <w:shd w:val="clear" w:color="auto" w:fill="FFFFFF"/>
          <w:lang w:val="es-MX"/>
        </w:rPr>
        <w:t>sociais</w:t>
      </w:r>
      <w:proofErr w:type="spellEnd"/>
      <w:r w:rsidRPr="004017CE">
        <w:rPr>
          <w:rFonts w:ascii="Times New Roman" w:hAnsi="Times New Roman" w:cs="Times New Roman"/>
          <w:sz w:val="24"/>
          <w:szCs w:val="24"/>
          <w:shd w:val="clear" w:color="auto" w:fill="FFFFFF"/>
          <w:lang w:val="es-MX"/>
        </w:rPr>
        <w:t xml:space="preserve">, políticos e </w:t>
      </w:r>
      <w:proofErr w:type="spellStart"/>
      <w:r w:rsidRPr="004017CE">
        <w:rPr>
          <w:rFonts w:ascii="Times New Roman" w:hAnsi="Times New Roman" w:cs="Times New Roman"/>
          <w:sz w:val="24"/>
          <w:szCs w:val="24"/>
          <w:shd w:val="clear" w:color="auto" w:fill="FFFFFF"/>
          <w:lang w:val="es-MX"/>
        </w:rPr>
        <w:t>institucionais</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Num</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terceiro</w:t>
      </w:r>
      <w:proofErr w:type="spellEnd"/>
      <w:r w:rsidRPr="004017CE">
        <w:rPr>
          <w:rFonts w:ascii="Times New Roman" w:hAnsi="Times New Roman" w:cs="Times New Roman"/>
          <w:sz w:val="24"/>
          <w:szCs w:val="24"/>
          <w:shd w:val="clear" w:color="auto" w:fill="FFFFFF"/>
          <w:lang w:val="es-MX"/>
        </w:rPr>
        <w:t xml:space="preserve"> momento, aborda-se </w:t>
      </w:r>
      <w:proofErr w:type="spellStart"/>
      <w:r w:rsidRPr="004017CE">
        <w:rPr>
          <w:rFonts w:ascii="Times New Roman" w:hAnsi="Times New Roman" w:cs="Times New Roman"/>
          <w:sz w:val="24"/>
          <w:szCs w:val="24"/>
          <w:shd w:val="clear" w:color="auto" w:fill="FFFFFF"/>
          <w:lang w:val="es-MX"/>
        </w:rPr>
        <w:t>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integração</w:t>
      </w:r>
      <w:proofErr w:type="spellEnd"/>
      <w:r w:rsidRPr="004017CE">
        <w:rPr>
          <w:rFonts w:ascii="Times New Roman" w:hAnsi="Times New Roman" w:cs="Times New Roman"/>
          <w:sz w:val="24"/>
          <w:szCs w:val="24"/>
          <w:shd w:val="clear" w:color="auto" w:fill="FFFFFF"/>
          <w:lang w:val="es-MX"/>
        </w:rPr>
        <w:t xml:space="preserve"> metodológica, resultado da </w:t>
      </w:r>
      <w:proofErr w:type="spellStart"/>
      <w:r w:rsidRPr="004017CE">
        <w:rPr>
          <w:rFonts w:ascii="Times New Roman" w:hAnsi="Times New Roman" w:cs="Times New Roman"/>
          <w:sz w:val="24"/>
          <w:szCs w:val="24"/>
          <w:shd w:val="clear" w:color="auto" w:fill="FFFFFF"/>
          <w:lang w:val="es-MX"/>
        </w:rPr>
        <w:t>utilização</w:t>
      </w:r>
      <w:proofErr w:type="spellEnd"/>
      <w:r w:rsidRPr="004017CE">
        <w:rPr>
          <w:rFonts w:ascii="Times New Roman" w:hAnsi="Times New Roman" w:cs="Times New Roman"/>
          <w:sz w:val="24"/>
          <w:szCs w:val="24"/>
          <w:shd w:val="clear" w:color="auto" w:fill="FFFFFF"/>
          <w:lang w:val="es-MX"/>
        </w:rPr>
        <w:t xml:space="preserve"> de diferentes métodos, integrando </w:t>
      </w:r>
      <w:proofErr w:type="spellStart"/>
      <w:r w:rsidRPr="004017CE">
        <w:rPr>
          <w:rFonts w:ascii="Times New Roman" w:hAnsi="Times New Roman" w:cs="Times New Roman"/>
          <w:sz w:val="24"/>
          <w:szCs w:val="24"/>
          <w:shd w:val="clear" w:color="auto" w:fill="FFFFFF"/>
          <w:lang w:val="es-MX"/>
        </w:rPr>
        <w:t>informação</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qualitativa</w:t>
      </w:r>
      <w:proofErr w:type="spellEnd"/>
      <w:r w:rsidRPr="004017CE">
        <w:rPr>
          <w:rFonts w:ascii="Times New Roman" w:hAnsi="Times New Roman" w:cs="Times New Roman"/>
          <w:sz w:val="24"/>
          <w:szCs w:val="24"/>
          <w:shd w:val="clear" w:color="auto" w:fill="FFFFFF"/>
          <w:lang w:val="es-MX"/>
        </w:rPr>
        <w:t xml:space="preserve"> à </w:t>
      </w:r>
      <w:proofErr w:type="spellStart"/>
      <w:r w:rsidRPr="004017CE">
        <w:rPr>
          <w:rFonts w:ascii="Times New Roman" w:hAnsi="Times New Roman" w:cs="Times New Roman"/>
          <w:sz w:val="24"/>
          <w:szCs w:val="24"/>
          <w:shd w:val="clear" w:color="auto" w:fill="FFFFFF"/>
          <w:lang w:val="es-MX"/>
        </w:rPr>
        <w:t>quantitativa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com</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o</w:t>
      </w:r>
      <w:proofErr w:type="spellEnd"/>
      <w:r w:rsidRPr="004017CE">
        <w:rPr>
          <w:rFonts w:ascii="Times New Roman" w:hAnsi="Times New Roman" w:cs="Times New Roman"/>
          <w:sz w:val="24"/>
          <w:szCs w:val="24"/>
          <w:shd w:val="clear" w:color="auto" w:fill="FFFFFF"/>
          <w:lang w:val="es-MX"/>
        </w:rPr>
        <w:t xml:space="preserve"> objetivo final de que a </w:t>
      </w:r>
      <w:proofErr w:type="spellStart"/>
      <w:r w:rsidRPr="004017CE">
        <w:rPr>
          <w:rFonts w:ascii="Times New Roman" w:hAnsi="Times New Roman" w:cs="Times New Roman"/>
          <w:sz w:val="24"/>
          <w:szCs w:val="24"/>
          <w:shd w:val="clear" w:color="auto" w:fill="FFFFFF"/>
          <w:lang w:val="es-MX"/>
        </w:rPr>
        <w:t>análise</w:t>
      </w:r>
      <w:proofErr w:type="spellEnd"/>
      <w:r w:rsidRPr="004017CE">
        <w:rPr>
          <w:rFonts w:ascii="Times New Roman" w:hAnsi="Times New Roman" w:cs="Times New Roman"/>
          <w:sz w:val="24"/>
          <w:szCs w:val="24"/>
          <w:shd w:val="clear" w:color="auto" w:fill="FFFFFF"/>
          <w:lang w:val="es-MX"/>
        </w:rPr>
        <w:t xml:space="preserve"> e </w:t>
      </w:r>
      <w:proofErr w:type="spellStart"/>
      <w:r w:rsidRPr="004017CE">
        <w:rPr>
          <w:rFonts w:ascii="Times New Roman" w:hAnsi="Times New Roman" w:cs="Times New Roman"/>
          <w:sz w:val="24"/>
          <w:szCs w:val="24"/>
          <w:shd w:val="clear" w:color="auto" w:fill="FFFFFF"/>
          <w:lang w:val="es-MX"/>
        </w:rPr>
        <w:t>processamento</w:t>
      </w:r>
      <w:proofErr w:type="spellEnd"/>
      <w:r w:rsidRPr="004017CE">
        <w:rPr>
          <w:rFonts w:ascii="Times New Roman" w:hAnsi="Times New Roman" w:cs="Times New Roman"/>
          <w:sz w:val="24"/>
          <w:szCs w:val="24"/>
          <w:shd w:val="clear" w:color="auto" w:fill="FFFFFF"/>
          <w:lang w:val="es-MX"/>
        </w:rPr>
        <w:t xml:space="preserve"> da </w:t>
      </w:r>
      <w:proofErr w:type="spellStart"/>
      <w:r w:rsidRPr="004017CE">
        <w:rPr>
          <w:rFonts w:ascii="Times New Roman" w:hAnsi="Times New Roman" w:cs="Times New Roman"/>
          <w:sz w:val="24"/>
          <w:szCs w:val="24"/>
          <w:shd w:val="clear" w:color="auto" w:fill="FFFFFF"/>
          <w:lang w:val="es-MX"/>
        </w:rPr>
        <w:t>informação</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seja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mais</w:t>
      </w:r>
      <w:proofErr w:type="spellEnd"/>
      <w:r w:rsidRPr="004017CE">
        <w:rPr>
          <w:rFonts w:ascii="Times New Roman" w:hAnsi="Times New Roman" w:cs="Times New Roman"/>
          <w:sz w:val="24"/>
          <w:szCs w:val="24"/>
          <w:shd w:val="clear" w:color="auto" w:fill="FFFFFF"/>
          <w:lang w:val="es-MX"/>
        </w:rPr>
        <w:t xml:space="preserve"> completo e </w:t>
      </w:r>
      <w:proofErr w:type="spellStart"/>
      <w:r w:rsidRPr="004017CE">
        <w:rPr>
          <w:rFonts w:ascii="Times New Roman" w:hAnsi="Times New Roman" w:cs="Times New Roman"/>
          <w:sz w:val="24"/>
          <w:szCs w:val="24"/>
          <w:shd w:val="clear" w:color="auto" w:fill="FFFFFF"/>
          <w:lang w:val="es-MX"/>
        </w:rPr>
        <w:t>isso</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conduza</w:t>
      </w:r>
      <w:proofErr w:type="spellEnd"/>
      <w:r w:rsidRPr="004017CE">
        <w:rPr>
          <w:rFonts w:ascii="Times New Roman" w:hAnsi="Times New Roman" w:cs="Times New Roman"/>
          <w:sz w:val="24"/>
          <w:szCs w:val="24"/>
          <w:shd w:val="clear" w:color="auto" w:fill="FFFFFF"/>
          <w:lang w:val="es-MX"/>
        </w:rPr>
        <w:t xml:space="preserve"> a </w:t>
      </w:r>
      <w:proofErr w:type="spellStart"/>
      <w:r w:rsidRPr="004017CE">
        <w:rPr>
          <w:rFonts w:ascii="Times New Roman" w:hAnsi="Times New Roman" w:cs="Times New Roman"/>
          <w:sz w:val="24"/>
          <w:szCs w:val="24"/>
          <w:shd w:val="clear" w:color="auto" w:fill="FFFFFF"/>
          <w:lang w:val="es-MX"/>
        </w:rPr>
        <w:t>conclusões</w:t>
      </w:r>
      <w:proofErr w:type="spellEnd"/>
      <w:r w:rsidRPr="004017CE">
        <w:rPr>
          <w:rFonts w:ascii="Times New Roman" w:hAnsi="Times New Roman" w:cs="Times New Roman"/>
          <w:sz w:val="24"/>
          <w:szCs w:val="24"/>
          <w:shd w:val="clear" w:color="auto" w:fill="FFFFFF"/>
          <w:lang w:val="es-MX"/>
        </w:rPr>
        <w:t xml:space="preserve"> integral. A seguir, a </w:t>
      </w:r>
      <w:proofErr w:type="spellStart"/>
      <w:r w:rsidRPr="004017CE">
        <w:rPr>
          <w:rFonts w:ascii="Times New Roman" w:hAnsi="Times New Roman" w:cs="Times New Roman"/>
          <w:sz w:val="24"/>
          <w:szCs w:val="24"/>
          <w:shd w:val="clear" w:color="auto" w:fill="FFFFFF"/>
          <w:lang w:val="es-MX"/>
        </w:rPr>
        <w:t>aplicação</w:t>
      </w:r>
      <w:proofErr w:type="spellEnd"/>
      <w:r w:rsidRPr="004017CE">
        <w:rPr>
          <w:rFonts w:ascii="Times New Roman" w:hAnsi="Times New Roman" w:cs="Times New Roman"/>
          <w:sz w:val="24"/>
          <w:szCs w:val="24"/>
          <w:shd w:val="clear" w:color="auto" w:fill="FFFFFF"/>
          <w:lang w:val="es-MX"/>
        </w:rPr>
        <w:t xml:space="preserve"> da </w:t>
      </w:r>
      <w:proofErr w:type="spellStart"/>
      <w:r w:rsidRPr="004017CE">
        <w:rPr>
          <w:rFonts w:ascii="Times New Roman" w:hAnsi="Times New Roman" w:cs="Times New Roman"/>
          <w:sz w:val="24"/>
          <w:szCs w:val="24"/>
          <w:shd w:val="clear" w:color="auto" w:fill="FFFFFF"/>
          <w:lang w:val="es-MX"/>
        </w:rPr>
        <w:t>integração</w:t>
      </w:r>
      <w:proofErr w:type="spellEnd"/>
      <w:r w:rsidRPr="004017CE">
        <w:rPr>
          <w:rFonts w:ascii="Times New Roman" w:hAnsi="Times New Roman" w:cs="Times New Roman"/>
          <w:sz w:val="24"/>
          <w:szCs w:val="24"/>
          <w:shd w:val="clear" w:color="auto" w:fill="FFFFFF"/>
          <w:lang w:val="es-MX"/>
        </w:rPr>
        <w:t xml:space="preserve"> metodológica </w:t>
      </w:r>
      <w:proofErr w:type="spellStart"/>
      <w:r w:rsidRPr="004017CE">
        <w:rPr>
          <w:rFonts w:ascii="Times New Roman" w:hAnsi="Times New Roman" w:cs="Times New Roman"/>
          <w:sz w:val="24"/>
          <w:szCs w:val="24"/>
          <w:shd w:val="clear" w:color="auto" w:fill="FFFFFF"/>
          <w:lang w:val="es-MX"/>
        </w:rPr>
        <w:t>é</w:t>
      </w:r>
      <w:proofErr w:type="spellEnd"/>
      <w:r w:rsidRPr="004017CE">
        <w:rPr>
          <w:rFonts w:ascii="Times New Roman" w:hAnsi="Times New Roman" w:cs="Times New Roman"/>
          <w:sz w:val="24"/>
          <w:szCs w:val="24"/>
          <w:shd w:val="clear" w:color="auto" w:fill="FFFFFF"/>
          <w:lang w:val="es-MX"/>
        </w:rPr>
        <w:t xml:space="preserve"> ilustrada </w:t>
      </w:r>
      <w:proofErr w:type="spellStart"/>
      <w:r w:rsidRPr="004017CE">
        <w:rPr>
          <w:rFonts w:ascii="Times New Roman" w:hAnsi="Times New Roman" w:cs="Times New Roman"/>
          <w:sz w:val="24"/>
          <w:szCs w:val="24"/>
          <w:shd w:val="clear" w:color="auto" w:fill="FFFFFF"/>
          <w:lang w:val="es-MX"/>
        </w:rPr>
        <w:t>com</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uma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investigação</w:t>
      </w:r>
      <w:proofErr w:type="spellEnd"/>
      <w:r w:rsidRPr="004017CE">
        <w:rPr>
          <w:rFonts w:ascii="Times New Roman" w:hAnsi="Times New Roman" w:cs="Times New Roman"/>
          <w:sz w:val="24"/>
          <w:szCs w:val="24"/>
          <w:shd w:val="clear" w:color="auto" w:fill="FFFFFF"/>
          <w:lang w:val="es-MX"/>
        </w:rPr>
        <w:t xml:space="preserve"> realizada </w:t>
      </w:r>
      <w:proofErr w:type="spellStart"/>
      <w:r w:rsidRPr="004017CE">
        <w:rPr>
          <w:rFonts w:ascii="Times New Roman" w:hAnsi="Times New Roman" w:cs="Times New Roman"/>
          <w:sz w:val="24"/>
          <w:szCs w:val="24"/>
          <w:shd w:val="clear" w:color="auto" w:fill="FFFFFF"/>
          <w:lang w:val="es-MX"/>
        </w:rPr>
        <w:t>na</w:t>
      </w:r>
      <w:proofErr w:type="spellEnd"/>
      <w:r w:rsidRPr="004017CE">
        <w:rPr>
          <w:rFonts w:ascii="Times New Roman" w:hAnsi="Times New Roman" w:cs="Times New Roman"/>
          <w:sz w:val="24"/>
          <w:szCs w:val="24"/>
          <w:shd w:val="clear" w:color="auto" w:fill="FFFFFF"/>
          <w:lang w:val="es-MX"/>
        </w:rPr>
        <w:t xml:space="preserve"> perspectiva de </w:t>
      </w:r>
      <w:proofErr w:type="spellStart"/>
      <w:r w:rsidRPr="004017CE">
        <w:rPr>
          <w:rFonts w:ascii="Times New Roman" w:hAnsi="Times New Roman" w:cs="Times New Roman"/>
          <w:sz w:val="24"/>
          <w:szCs w:val="24"/>
          <w:shd w:val="clear" w:color="auto" w:fill="FFFFFF"/>
          <w:lang w:val="es-MX"/>
        </w:rPr>
        <w:t>um</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estudo</w:t>
      </w:r>
      <w:proofErr w:type="spellEnd"/>
      <w:r w:rsidRPr="004017CE">
        <w:rPr>
          <w:rFonts w:ascii="Times New Roman" w:hAnsi="Times New Roman" w:cs="Times New Roman"/>
          <w:sz w:val="24"/>
          <w:szCs w:val="24"/>
          <w:shd w:val="clear" w:color="auto" w:fill="FFFFFF"/>
          <w:lang w:val="es-MX"/>
        </w:rPr>
        <w:t xml:space="preserve"> de caso comparativo </w:t>
      </w:r>
      <w:proofErr w:type="spellStart"/>
      <w:r w:rsidRPr="004017CE">
        <w:rPr>
          <w:rFonts w:ascii="Times New Roman" w:hAnsi="Times New Roman" w:cs="Times New Roman"/>
          <w:sz w:val="24"/>
          <w:szCs w:val="24"/>
          <w:shd w:val="clear" w:color="auto" w:fill="FFFFFF"/>
          <w:lang w:val="es-MX"/>
        </w:rPr>
        <w:t>na</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fronteira</w:t>
      </w:r>
      <w:proofErr w:type="spellEnd"/>
      <w:r w:rsidRPr="004017CE">
        <w:rPr>
          <w:rFonts w:ascii="Times New Roman" w:hAnsi="Times New Roman" w:cs="Times New Roman"/>
          <w:sz w:val="24"/>
          <w:szCs w:val="24"/>
          <w:shd w:val="clear" w:color="auto" w:fill="FFFFFF"/>
          <w:lang w:val="es-MX"/>
        </w:rPr>
        <w:t xml:space="preserve"> do México </w:t>
      </w:r>
      <w:proofErr w:type="spellStart"/>
      <w:r w:rsidRPr="004017CE">
        <w:rPr>
          <w:rFonts w:ascii="Times New Roman" w:hAnsi="Times New Roman" w:cs="Times New Roman"/>
          <w:sz w:val="24"/>
          <w:szCs w:val="24"/>
          <w:shd w:val="clear" w:color="auto" w:fill="FFFFFF"/>
          <w:lang w:val="es-MX"/>
        </w:rPr>
        <w:t>com</w:t>
      </w:r>
      <w:proofErr w:type="spellEnd"/>
      <w:r w:rsidRPr="004017CE">
        <w:rPr>
          <w:rFonts w:ascii="Times New Roman" w:hAnsi="Times New Roman" w:cs="Times New Roman"/>
          <w:sz w:val="24"/>
          <w:szCs w:val="24"/>
          <w:shd w:val="clear" w:color="auto" w:fill="FFFFFF"/>
          <w:lang w:val="es-MX"/>
        </w:rPr>
        <w:t xml:space="preserve"> os Estados Unidos. Por </w:t>
      </w:r>
      <w:proofErr w:type="spellStart"/>
      <w:r w:rsidRPr="004017CE">
        <w:rPr>
          <w:rFonts w:ascii="Times New Roman" w:hAnsi="Times New Roman" w:cs="Times New Roman"/>
          <w:sz w:val="24"/>
          <w:szCs w:val="24"/>
          <w:shd w:val="clear" w:color="auto" w:fill="FFFFFF"/>
          <w:lang w:val="es-MX"/>
        </w:rPr>
        <w:t>fim</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são</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apresentadas</w:t>
      </w:r>
      <w:proofErr w:type="spellEnd"/>
      <w:r w:rsidRPr="004017CE">
        <w:rPr>
          <w:rFonts w:ascii="Times New Roman" w:hAnsi="Times New Roman" w:cs="Times New Roman"/>
          <w:sz w:val="24"/>
          <w:szCs w:val="24"/>
          <w:shd w:val="clear" w:color="auto" w:fill="FFFFFF"/>
          <w:lang w:val="es-MX"/>
        </w:rPr>
        <w:t xml:space="preserve"> as </w:t>
      </w:r>
      <w:proofErr w:type="spellStart"/>
      <w:r w:rsidRPr="004017CE">
        <w:rPr>
          <w:rFonts w:ascii="Times New Roman" w:hAnsi="Times New Roman" w:cs="Times New Roman"/>
          <w:sz w:val="24"/>
          <w:szCs w:val="24"/>
          <w:shd w:val="clear" w:color="auto" w:fill="FFFFFF"/>
          <w:lang w:val="es-MX"/>
        </w:rPr>
        <w:t>conclusões</w:t>
      </w:r>
      <w:proofErr w:type="spellEnd"/>
      <w:r w:rsidRPr="004017CE">
        <w:rPr>
          <w:rFonts w:ascii="Times New Roman" w:hAnsi="Times New Roman" w:cs="Times New Roman"/>
          <w:sz w:val="24"/>
          <w:szCs w:val="24"/>
          <w:shd w:val="clear" w:color="auto" w:fill="FFFFFF"/>
          <w:lang w:val="es-MX"/>
        </w:rPr>
        <w:t xml:space="preserve"> do </w:t>
      </w:r>
      <w:proofErr w:type="spellStart"/>
      <w:r w:rsidRPr="004017CE">
        <w:rPr>
          <w:rFonts w:ascii="Times New Roman" w:hAnsi="Times New Roman" w:cs="Times New Roman"/>
          <w:sz w:val="24"/>
          <w:szCs w:val="24"/>
          <w:shd w:val="clear" w:color="auto" w:fill="FFFFFF"/>
          <w:lang w:val="es-MX"/>
        </w:rPr>
        <w:t>trabalho</w:t>
      </w:r>
      <w:proofErr w:type="spellEnd"/>
      <w:r w:rsidRPr="004017CE">
        <w:rPr>
          <w:rFonts w:ascii="Times New Roman" w:hAnsi="Times New Roman" w:cs="Times New Roman"/>
          <w:sz w:val="24"/>
          <w:szCs w:val="24"/>
          <w:shd w:val="clear" w:color="auto" w:fill="FFFFFF"/>
          <w:lang w:val="es-MX"/>
        </w:rPr>
        <w:t>.</w:t>
      </w:r>
    </w:p>
    <w:p w14:paraId="1C10A140" w14:textId="226040C0" w:rsidR="004017CE" w:rsidRPr="004017CE" w:rsidRDefault="004017CE" w:rsidP="004017CE">
      <w:pPr>
        <w:spacing w:after="0" w:line="360" w:lineRule="auto"/>
        <w:jc w:val="both"/>
        <w:rPr>
          <w:rFonts w:ascii="Times New Roman" w:hAnsi="Times New Roman" w:cs="Times New Roman"/>
          <w:sz w:val="24"/>
          <w:szCs w:val="24"/>
          <w:shd w:val="clear" w:color="auto" w:fill="FFFFFF"/>
          <w:lang w:val="es-MX"/>
        </w:rPr>
      </w:pPr>
      <w:proofErr w:type="spellStart"/>
      <w:r w:rsidRPr="004017CE">
        <w:rPr>
          <w:rFonts w:cstheme="minorHAnsi"/>
          <w:b/>
          <w:color w:val="000000"/>
          <w:sz w:val="28"/>
          <w:shd w:val="clear" w:color="auto" w:fill="FFFFFF"/>
          <w:lang w:val="es-MX"/>
        </w:rPr>
        <w:lastRenderedPageBreak/>
        <w:t>Palavras</w:t>
      </w:r>
      <w:proofErr w:type="spellEnd"/>
      <w:r w:rsidRPr="004017CE">
        <w:rPr>
          <w:rFonts w:cstheme="minorHAnsi"/>
          <w:b/>
          <w:color w:val="000000"/>
          <w:sz w:val="28"/>
          <w:shd w:val="clear" w:color="auto" w:fill="FFFFFF"/>
          <w:lang w:val="es-MX"/>
        </w:rPr>
        <w:t>-chave:</w:t>
      </w:r>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integração</w:t>
      </w:r>
      <w:proofErr w:type="spellEnd"/>
      <w:r w:rsidRPr="004017CE">
        <w:rPr>
          <w:rFonts w:ascii="Times New Roman" w:hAnsi="Times New Roman" w:cs="Times New Roman"/>
          <w:sz w:val="24"/>
          <w:szCs w:val="24"/>
          <w:shd w:val="clear" w:color="auto" w:fill="FFFFFF"/>
          <w:lang w:val="es-MX"/>
        </w:rPr>
        <w:t xml:space="preserve"> metodológica, método comparativo, métodos </w:t>
      </w:r>
      <w:proofErr w:type="spellStart"/>
      <w:r w:rsidRPr="004017CE">
        <w:rPr>
          <w:rFonts w:ascii="Times New Roman" w:hAnsi="Times New Roman" w:cs="Times New Roman"/>
          <w:sz w:val="24"/>
          <w:szCs w:val="24"/>
          <w:shd w:val="clear" w:color="auto" w:fill="FFFFFF"/>
          <w:lang w:val="es-MX"/>
        </w:rPr>
        <w:t>qualitativos</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relações</w:t>
      </w:r>
      <w:proofErr w:type="spellEnd"/>
      <w:r w:rsidRPr="004017CE">
        <w:rPr>
          <w:rFonts w:ascii="Times New Roman" w:hAnsi="Times New Roman" w:cs="Times New Roman"/>
          <w:sz w:val="24"/>
          <w:szCs w:val="24"/>
          <w:shd w:val="clear" w:color="auto" w:fill="FFFFFF"/>
          <w:lang w:val="es-MX"/>
        </w:rPr>
        <w:t xml:space="preserve"> </w:t>
      </w:r>
      <w:proofErr w:type="spellStart"/>
      <w:r w:rsidRPr="004017CE">
        <w:rPr>
          <w:rFonts w:ascii="Times New Roman" w:hAnsi="Times New Roman" w:cs="Times New Roman"/>
          <w:sz w:val="24"/>
          <w:szCs w:val="24"/>
          <w:shd w:val="clear" w:color="auto" w:fill="FFFFFF"/>
          <w:lang w:val="es-MX"/>
        </w:rPr>
        <w:t>internacionais</w:t>
      </w:r>
      <w:proofErr w:type="spellEnd"/>
      <w:r w:rsidRPr="004017CE">
        <w:rPr>
          <w:rFonts w:ascii="Times New Roman" w:hAnsi="Times New Roman" w:cs="Times New Roman"/>
          <w:sz w:val="24"/>
          <w:szCs w:val="24"/>
          <w:shd w:val="clear" w:color="auto" w:fill="FFFFFF"/>
          <w:lang w:val="es-MX"/>
        </w:rPr>
        <w:t>.</w:t>
      </w:r>
    </w:p>
    <w:p w14:paraId="0EF17F58" w14:textId="3B12F646" w:rsidR="004017CE" w:rsidRPr="004017CE" w:rsidRDefault="004017CE" w:rsidP="004017CE">
      <w:pPr>
        <w:pStyle w:val="HTMLconformatoprevio"/>
        <w:shd w:val="clear" w:color="auto" w:fill="FFFFFF"/>
        <w:rPr>
          <w:rFonts w:ascii="Times New Roman" w:hAnsi="Times New Roman"/>
          <w:color w:val="000000" w:themeColor="text1"/>
          <w:sz w:val="24"/>
        </w:rPr>
      </w:pPr>
      <w:r w:rsidRPr="004017CE">
        <w:rPr>
          <w:rFonts w:ascii="Times New Roman" w:hAnsi="Times New Roman"/>
          <w:b/>
          <w:color w:val="000000" w:themeColor="text1"/>
          <w:sz w:val="24"/>
        </w:rPr>
        <w:t>Fecha Recepción:</w:t>
      </w:r>
      <w:r w:rsidRPr="004017CE">
        <w:rPr>
          <w:rFonts w:ascii="Times New Roman" w:hAnsi="Times New Roman"/>
          <w:color w:val="000000" w:themeColor="text1"/>
          <w:sz w:val="24"/>
        </w:rPr>
        <w:t xml:space="preserve"> </w:t>
      </w:r>
      <w:proofErr w:type="gramStart"/>
      <w:r w:rsidRPr="004017CE">
        <w:rPr>
          <w:rFonts w:ascii="Times New Roman" w:hAnsi="Times New Roman"/>
          <w:color w:val="000000" w:themeColor="text1"/>
          <w:sz w:val="24"/>
        </w:rPr>
        <w:t>Agosto</w:t>
      </w:r>
      <w:proofErr w:type="gramEnd"/>
      <w:r w:rsidRPr="004017CE">
        <w:rPr>
          <w:rFonts w:ascii="Times New Roman" w:hAnsi="Times New Roman"/>
          <w:color w:val="000000" w:themeColor="text1"/>
          <w:sz w:val="24"/>
        </w:rPr>
        <w:t xml:space="preserve"> 2020                               </w:t>
      </w:r>
      <w:r w:rsidRPr="004017CE">
        <w:rPr>
          <w:rFonts w:ascii="Times New Roman" w:hAnsi="Times New Roman"/>
          <w:b/>
          <w:color w:val="000000" w:themeColor="text1"/>
          <w:sz w:val="24"/>
        </w:rPr>
        <w:t>Fecha Aceptación:</w:t>
      </w:r>
      <w:r w:rsidRPr="004017CE">
        <w:rPr>
          <w:rFonts w:ascii="Times New Roman" w:hAnsi="Times New Roman"/>
          <w:color w:val="000000" w:themeColor="text1"/>
          <w:sz w:val="24"/>
        </w:rPr>
        <w:t xml:space="preserve"> Abril 2021</w:t>
      </w:r>
    </w:p>
    <w:p w14:paraId="602FAA66" w14:textId="61AF0B2A" w:rsidR="003C1628" w:rsidRPr="004017CE" w:rsidRDefault="00236660" w:rsidP="004017CE">
      <w:pPr>
        <w:spacing w:line="360" w:lineRule="auto"/>
        <w:jc w:val="both"/>
        <w:rPr>
          <w:rFonts w:ascii="Times New Roman" w:hAnsi="Times New Roman" w:cs="Times New Roman"/>
          <w:sz w:val="24"/>
          <w:szCs w:val="24"/>
          <w:shd w:val="clear" w:color="auto" w:fill="FFFFFF"/>
          <w:lang w:val="es-MX"/>
        </w:rPr>
      </w:pPr>
      <w:r>
        <w:rPr>
          <w:noProof/>
          <w:color w:val="000000" w:themeColor="text1"/>
        </w:rPr>
        <w:pict w14:anchorId="625FC410">
          <v:rect id="_x0000_i1025" alt="" style="width:441.9pt;height:.05pt;mso-width-percent:0;mso-height-percent:0;mso-width-percent:0;mso-height-percent:0" o:hralign="center" o:hrstd="t" o:hr="t" fillcolor="#a0a0a0" stroked="f"/>
        </w:pict>
      </w:r>
    </w:p>
    <w:p w14:paraId="402D3F44" w14:textId="58871556" w:rsidR="00CA1884" w:rsidRPr="004017CE" w:rsidRDefault="00CA1884" w:rsidP="004017CE">
      <w:pPr>
        <w:jc w:val="center"/>
        <w:rPr>
          <w:rFonts w:ascii="Times New Roman" w:hAnsi="Times New Roman" w:cs="Times New Roman"/>
          <w:b/>
          <w:sz w:val="32"/>
          <w:shd w:val="clear" w:color="auto" w:fill="FFFFFF"/>
          <w:lang w:val="es-MX"/>
        </w:rPr>
      </w:pPr>
      <w:r w:rsidRPr="004017CE">
        <w:rPr>
          <w:rFonts w:ascii="Times New Roman" w:hAnsi="Times New Roman" w:cs="Times New Roman"/>
          <w:b/>
          <w:sz w:val="32"/>
          <w:shd w:val="clear" w:color="auto" w:fill="FFFFFF"/>
          <w:lang w:val="es-MX"/>
        </w:rPr>
        <w:t>I</w:t>
      </w:r>
      <w:r w:rsidR="003C1628" w:rsidRPr="004017CE">
        <w:rPr>
          <w:rFonts w:ascii="Times New Roman" w:hAnsi="Times New Roman" w:cs="Times New Roman"/>
          <w:b/>
          <w:sz w:val="32"/>
          <w:shd w:val="clear" w:color="auto" w:fill="FFFFFF"/>
          <w:lang w:val="es-MX"/>
        </w:rPr>
        <w:t>ntroducción</w:t>
      </w:r>
    </w:p>
    <w:p w14:paraId="3917EA5F" w14:textId="4D3A8282" w:rsidR="00AD44DC" w:rsidRPr="004017CE" w:rsidRDefault="00311EB9"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Desde sus inicios, </w:t>
      </w:r>
      <w:r w:rsidR="00B25EC1" w:rsidRPr="004017CE">
        <w:rPr>
          <w:rFonts w:ascii="Times New Roman" w:hAnsi="Times New Roman" w:cs="Times New Roman"/>
          <w:color w:val="000000"/>
          <w:sz w:val="24"/>
          <w:szCs w:val="24"/>
          <w:shd w:val="clear" w:color="auto" w:fill="FFFFFF"/>
          <w:lang w:val="es-MX"/>
        </w:rPr>
        <w:t xml:space="preserve">el estudio de las </w:t>
      </w:r>
      <w:r w:rsidR="0069218A" w:rsidRPr="004017CE">
        <w:rPr>
          <w:rFonts w:ascii="Times New Roman" w:hAnsi="Times New Roman" w:cs="Times New Roman"/>
          <w:color w:val="000000"/>
          <w:sz w:val="24"/>
          <w:szCs w:val="24"/>
          <w:shd w:val="clear" w:color="auto" w:fill="FFFFFF"/>
          <w:lang w:val="es-MX"/>
        </w:rPr>
        <w:t xml:space="preserve">relaciones internacionales </w:t>
      </w:r>
      <w:r w:rsidR="00B25EC1" w:rsidRPr="004017CE">
        <w:rPr>
          <w:rFonts w:ascii="Times New Roman" w:hAnsi="Times New Roman" w:cs="Times New Roman"/>
          <w:color w:val="000000"/>
          <w:sz w:val="24"/>
          <w:szCs w:val="24"/>
          <w:shd w:val="clear" w:color="auto" w:fill="FFFFFF"/>
          <w:lang w:val="es-MX"/>
        </w:rPr>
        <w:t>(RR</w:t>
      </w:r>
      <w:r w:rsidR="00C10781" w:rsidRPr="004017CE">
        <w:rPr>
          <w:rFonts w:ascii="Times New Roman" w:hAnsi="Times New Roman" w:cs="Times New Roman"/>
          <w:color w:val="000000"/>
          <w:sz w:val="24"/>
          <w:szCs w:val="24"/>
          <w:shd w:val="clear" w:color="auto" w:fill="FFFFFF"/>
          <w:lang w:val="es-MX"/>
        </w:rPr>
        <w:t>.</w:t>
      </w:r>
      <w:r w:rsidR="0069218A" w:rsidRPr="004017CE">
        <w:rPr>
          <w:rFonts w:ascii="Times New Roman" w:hAnsi="Times New Roman" w:cs="Times New Roman"/>
          <w:color w:val="000000"/>
          <w:sz w:val="24"/>
          <w:szCs w:val="24"/>
          <w:shd w:val="clear" w:color="auto" w:fill="FFFFFF"/>
          <w:lang w:val="es-MX"/>
        </w:rPr>
        <w:t xml:space="preserve"> </w:t>
      </w:r>
      <w:r w:rsidR="00B25EC1" w:rsidRPr="004017CE">
        <w:rPr>
          <w:rFonts w:ascii="Times New Roman" w:hAnsi="Times New Roman" w:cs="Times New Roman"/>
          <w:color w:val="000000"/>
          <w:sz w:val="24"/>
          <w:szCs w:val="24"/>
          <w:shd w:val="clear" w:color="auto" w:fill="FFFFFF"/>
          <w:lang w:val="es-MX"/>
        </w:rPr>
        <w:t>II</w:t>
      </w:r>
      <w:r w:rsidR="00C10781" w:rsidRPr="004017CE">
        <w:rPr>
          <w:rFonts w:ascii="Times New Roman" w:hAnsi="Times New Roman" w:cs="Times New Roman"/>
          <w:color w:val="000000"/>
          <w:sz w:val="24"/>
          <w:szCs w:val="24"/>
          <w:shd w:val="clear" w:color="auto" w:fill="FFFFFF"/>
          <w:lang w:val="es-MX"/>
        </w:rPr>
        <w:t>.</w:t>
      </w:r>
      <w:r w:rsidR="00B25EC1" w:rsidRPr="004017CE">
        <w:rPr>
          <w:rFonts w:ascii="Times New Roman" w:hAnsi="Times New Roman" w:cs="Times New Roman"/>
          <w:color w:val="000000"/>
          <w:sz w:val="24"/>
          <w:szCs w:val="24"/>
          <w:shd w:val="clear" w:color="auto" w:fill="FFFFFF"/>
          <w:lang w:val="es-MX"/>
        </w:rPr>
        <w:t>)</w:t>
      </w:r>
      <w:r w:rsidR="000576EA"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ha</w:t>
      </w:r>
      <w:r w:rsidR="00B25EC1"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 xml:space="preserve">estado acompañado </w:t>
      </w:r>
      <w:r w:rsidR="00B25EC1" w:rsidRPr="004017CE">
        <w:rPr>
          <w:rFonts w:ascii="Times New Roman" w:hAnsi="Times New Roman" w:cs="Times New Roman"/>
          <w:color w:val="000000"/>
          <w:sz w:val="24"/>
          <w:szCs w:val="24"/>
          <w:shd w:val="clear" w:color="auto" w:fill="FFFFFF"/>
          <w:lang w:val="es-MX"/>
        </w:rPr>
        <w:t>de un intenso debate teórico y metodológico</w:t>
      </w:r>
      <w:r w:rsidR="00AE1C68" w:rsidRPr="004017CE">
        <w:rPr>
          <w:rFonts w:ascii="Times New Roman" w:hAnsi="Times New Roman" w:cs="Times New Roman"/>
          <w:color w:val="000000"/>
          <w:sz w:val="24"/>
          <w:szCs w:val="24"/>
          <w:shd w:val="clear" w:color="auto" w:fill="FFFFFF"/>
          <w:lang w:val="es-MX"/>
        </w:rPr>
        <w:t xml:space="preserve"> que aún </w:t>
      </w:r>
      <w:r w:rsidR="0069218A" w:rsidRPr="004017CE">
        <w:rPr>
          <w:rFonts w:ascii="Times New Roman" w:hAnsi="Times New Roman" w:cs="Times New Roman"/>
          <w:color w:val="000000"/>
          <w:sz w:val="24"/>
          <w:szCs w:val="24"/>
          <w:shd w:val="clear" w:color="auto" w:fill="FFFFFF"/>
          <w:lang w:val="es-MX"/>
        </w:rPr>
        <w:t xml:space="preserve">sigue </w:t>
      </w:r>
      <w:r w:rsidR="00AE1C68" w:rsidRPr="004017CE">
        <w:rPr>
          <w:rFonts w:ascii="Times New Roman" w:hAnsi="Times New Roman" w:cs="Times New Roman"/>
          <w:color w:val="000000"/>
          <w:sz w:val="24"/>
          <w:szCs w:val="24"/>
          <w:shd w:val="clear" w:color="auto" w:fill="FFFFFF"/>
          <w:lang w:val="es-MX"/>
        </w:rPr>
        <w:t>vigente</w:t>
      </w:r>
      <w:r w:rsidR="00B25EC1" w:rsidRPr="004017CE">
        <w:rPr>
          <w:rFonts w:ascii="Times New Roman" w:hAnsi="Times New Roman" w:cs="Times New Roman"/>
          <w:color w:val="000000"/>
          <w:sz w:val="24"/>
          <w:szCs w:val="24"/>
          <w:shd w:val="clear" w:color="auto" w:fill="FFFFFF"/>
          <w:lang w:val="es-MX"/>
        </w:rPr>
        <w:t xml:space="preserve">. </w:t>
      </w:r>
      <w:r w:rsidR="000576EA" w:rsidRPr="004017CE">
        <w:rPr>
          <w:rFonts w:ascii="Times New Roman" w:hAnsi="Times New Roman" w:cs="Times New Roman"/>
          <w:color w:val="000000"/>
          <w:sz w:val="24"/>
          <w:szCs w:val="24"/>
          <w:shd w:val="clear" w:color="auto" w:fill="FFFFFF"/>
          <w:lang w:val="es-MX"/>
        </w:rPr>
        <w:t>Por ejemplo, s</w:t>
      </w:r>
      <w:r w:rsidR="0069218A" w:rsidRPr="004017CE">
        <w:rPr>
          <w:rFonts w:ascii="Times New Roman" w:hAnsi="Times New Roman" w:cs="Times New Roman"/>
          <w:color w:val="000000"/>
          <w:sz w:val="24"/>
          <w:szCs w:val="24"/>
          <w:shd w:val="clear" w:color="auto" w:fill="FFFFFF"/>
          <w:lang w:val="es-MX"/>
        </w:rPr>
        <w:t xml:space="preserve">egún la opinión de algunos internacionalistas, </w:t>
      </w:r>
      <w:r w:rsidR="004B2737" w:rsidRPr="004017CE">
        <w:rPr>
          <w:rFonts w:ascii="Times New Roman" w:hAnsi="Times New Roman" w:cs="Times New Roman"/>
          <w:color w:val="000000"/>
          <w:sz w:val="24"/>
          <w:szCs w:val="24"/>
          <w:shd w:val="clear" w:color="auto" w:fill="FFFFFF"/>
          <w:lang w:val="es-MX"/>
        </w:rPr>
        <w:t xml:space="preserve">la falta de consenso en torno a un solo </w:t>
      </w:r>
      <w:r w:rsidR="005A0558" w:rsidRPr="004017CE">
        <w:rPr>
          <w:rFonts w:ascii="Times New Roman" w:hAnsi="Times New Roman" w:cs="Times New Roman"/>
          <w:color w:val="000000"/>
          <w:sz w:val="24"/>
          <w:szCs w:val="24"/>
          <w:shd w:val="clear" w:color="auto" w:fill="FFFFFF"/>
          <w:lang w:val="es-MX"/>
        </w:rPr>
        <w:t xml:space="preserve">método </w:t>
      </w:r>
      <w:r w:rsidR="004B2737" w:rsidRPr="004017CE">
        <w:rPr>
          <w:rFonts w:ascii="Times New Roman" w:hAnsi="Times New Roman" w:cs="Times New Roman"/>
          <w:color w:val="000000"/>
          <w:sz w:val="24"/>
          <w:szCs w:val="24"/>
          <w:shd w:val="clear" w:color="auto" w:fill="FFFFFF"/>
          <w:lang w:val="es-MX"/>
        </w:rPr>
        <w:t xml:space="preserve">de investigación para dicha área </w:t>
      </w:r>
      <w:r w:rsidR="000A7D9D" w:rsidRPr="004017CE">
        <w:rPr>
          <w:rFonts w:ascii="Times New Roman" w:hAnsi="Times New Roman" w:cs="Times New Roman"/>
          <w:color w:val="000000"/>
          <w:sz w:val="24"/>
          <w:szCs w:val="24"/>
          <w:shd w:val="clear" w:color="auto" w:fill="FFFFFF"/>
          <w:lang w:val="es-MX"/>
        </w:rPr>
        <w:t xml:space="preserve">se ha traducido en un obstáculo para </w:t>
      </w:r>
      <w:r w:rsidR="004B2737" w:rsidRPr="004017CE">
        <w:rPr>
          <w:rFonts w:ascii="Times New Roman" w:hAnsi="Times New Roman" w:cs="Times New Roman"/>
          <w:color w:val="000000"/>
          <w:sz w:val="24"/>
          <w:szCs w:val="24"/>
          <w:shd w:val="clear" w:color="auto" w:fill="FFFFFF"/>
          <w:lang w:val="es-MX"/>
        </w:rPr>
        <w:t>su</w:t>
      </w:r>
      <w:r w:rsidR="000A7D9D" w:rsidRPr="004017CE">
        <w:rPr>
          <w:rFonts w:ascii="Times New Roman" w:hAnsi="Times New Roman" w:cs="Times New Roman"/>
          <w:color w:val="000000"/>
          <w:sz w:val="24"/>
          <w:szCs w:val="24"/>
          <w:shd w:val="clear" w:color="auto" w:fill="FFFFFF"/>
          <w:lang w:val="es-MX"/>
        </w:rPr>
        <w:t xml:space="preserve"> avance científico</w:t>
      </w:r>
      <w:r w:rsidR="000576EA" w:rsidRPr="004017CE">
        <w:rPr>
          <w:rFonts w:ascii="Times New Roman" w:hAnsi="Times New Roman" w:cs="Times New Roman"/>
          <w:color w:val="000000"/>
          <w:sz w:val="24"/>
          <w:szCs w:val="24"/>
          <w:shd w:val="clear" w:color="auto" w:fill="FFFFFF"/>
          <w:lang w:val="es-MX"/>
        </w:rPr>
        <w:t xml:space="preserve">, mientras que </w:t>
      </w:r>
      <w:r w:rsidR="000453A2" w:rsidRPr="004017CE">
        <w:rPr>
          <w:rFonts w:ascii="Times New Roman" w:hAnsi="Times New Roman" w:cs="Times New Roman"/>
          <w:color w:val="000000"/>
          <w:sz w:val="24"/>
          <w:szCs w:val="24"/>
          <w:shd w:val="clear" w:color="auto" w:fill="FFFFFF"/>
          <w:lang w:val="es-MX"/>
        </w:rPr>
        <w:t>otro</w:t>
      </w:r>
      <w:r w:rsidR="000576EA" w:rsidRPr="004017CE">
        <w:rPr>
          <w:rFonts w:ascii="Times New Roman" w:hAnsi="Times New Roman" w:cs="Times New Roman"/>
          <w:color w:val="000000"/>
          <w:sz w:val="24"/>
          <w:szCs w:val="24"/>
          <w:shd w:val="clear" w:color="auto" w:fill="FFFFFF"/>
          <w:lang w:val="es-MX"/>
        </w:rPr>
        <w:t>s</w:t>
      </w:r>
      <w:r w:rsidR="000453A2" w:rsidRPr="004017CE">
        <w:rPr>
          <w:rFonts w:ascii="Times New Roman" w:hAnsi="Times New Roman" w:cs="Times New Roman"/>
          <w:color w:val="000000"/>
          <w:sz w:val="24"/>
          <w:szCs w:val="24"/>
          <w:shd w:val="clear" w:color="auto" w:fill="FFFFFF"/>
          <w:lang w:val="es-MX"/>
        </w:rPr>
        <w:t xml:space="preserve"> sostiene</w:t>
      </w:r>
      <w:r w:rsidR="000576EA" w:rsidRPr="004017CE">
        <w:rPr>
          <w:rFonts w:ascii="Times New Roman" w:hAnsi="Times New Roman" w:cs="Times New Roman"/>
          <w:color w:val="000000"/>
          <w:sz w:val="24"/>
          <w:szCs w:val="24"/>
          <w:shd w:val="clear" w:color="auto" w:fill="FFFFFF"/>
          <w:lang w:val="es-MX"/>
        </w:rPr>
        <w:t>n</w:t>
      </w:r>
      <w:r w:rsidR="000453A2" w:rsidRPr="004017CE">
        <w:rPr>
          <w:rFonts w:ascii="Times New Roman" w:hAnsi="Times New Roman" w:cs="Times New Roman"/>
          <w:color w:val="000000"/>
          <w:sz w:val="24"/>
          <w:szCs w:val="24"/>
          <w:shd w:val="clear" w:color="auto" w:fill="FFFFFF"/>
          <w:lang w:val="es-MX"/>
        </w:rPr>
        <w:t xml:space="preserve"> que es justamente la existencia de numerosos métodos y enfoques, junto con el debate que provocan, lo que ha facilitado el </w:t>
      </w:r>
      <w:r w:rsidR="004B2737" w:rsidRPr="004017CE">
        <w:rPr>
          <w:rFonts w:ascii="Times New Roman" w:hAnsi="Times New Roman" w:cs="Times New Roman"/>
          <w:color w:val="000000"/>
          <w:sz w:val="24"/>
          <w:szCs w:val="24"/>
          <w:shd w:val="clear" w:color="auto" w:fill="FFFFFF"/>
          <w:lang w:val="es-MX"/>
        </w:rPr>
        <w:t>progreso</w:t>
      </w:r>
      <w:r w:rsidR="000453A2" w:rsidRPr="004017CE">
        <w:rPr>
          <w:rFonts w:ascii="Times New Roman" w:hAnsi="Times New Roman" w:cs="Times New Roman"/>
          <w:color w:val="000000"/>
          <w:sz w:val="24"/>
          <w:szCs w:val="24"/>
          <w:shd w:val="clear" w:color="auto" w:fill="FFFFFF"/>
          <w:lang w:val="es-MX"/>
        </w:rPr>
        <w:t xml:space="preserve"> de las aportaciones teóricas en un campo de estudio marcado por su complejidad y dinamismo. </w:t>
      </w:r>
      <w:r w:rsidR="004B2737" w:rsidRPr="004017CE">
        <w:rPr>
          <w:rFonts w:ascii="Times New Roman" w:hAnsi="Times New Roman" w:cs="Times New Roman"/>
          <w:color w:val="000000"/>
          <w:sz w:val="24"/>
          <w:szCs w:val="24"/>
          <w:shd w:val="clear" w:color="auto" w:fill="FFFFFF"/>
          <w:lang w:val="es-MX"/>
        </w:rPr>
        <w:t>Sin embargo, a pesar de estas posturas encontradas, e</w:t>
      </w:r>
      <w:r w:rsidR="00E15634" w:rsidRPr="004017CE">
        <w:rPr>
          <w:rFonts w:ascii="Times New Roman" w:hAnsi="Times New Roman" w:cs="Times New Roman"/>
          <w:color w:val="000000"/>
          <w:sz w:val="24"/>
          <w:szCs w:val="24"/>
          <w:shd w:val="clear" w:color="auto" w:fill="FFFFFF"/>
          <w:lang w:val="es-MX"/>
        </w:rPr>
        <w:t>n la actualidad</w:t>
      </w:r>
      <w:r w:rsidR="00AE1C68" w:rsidRPr="004017CE">
        <w:rPr>
          <w:rFonts w:ascii="Times New Roman" w:hAnsi="Times New Roman" w:cs="Times New Roman"/>
          <w:color w:val="000000"/>
          <w:sz w:val="24"/>
          <w:szCs w:val="24"/>
          <w:shd w:val="clear" w:color="auto" w:fill="FFFFFF"/>
          <w:lang w:val="es-MX"/>
        </w:rPr>
        <w:t xml:space="preserve"> el surgimiento </w:t>
      </w:r>
      <w:r w:rsidR="00B7156F" w:rsidRPr="004017CE">
        <w:rPr>
          <w:rFonts w:ascii="Times New Roman" w:hAnsi="Times New Roman" w:cs="Times New Roman"/>
          <w:color w:val="000000"/>
          <w:sz w:val="24"/>
          <w:szCs w:val="24"/>
          <w:shd w:val="clear" w:color="auto" w:fill="FFFFFF"/>
          <w:lang w:val="es-MX"/>
        </w:rPr>
        <w:t xml:space="preserve">de </w:t>
      </w:r>
      <w:r w:rsidR="00AE1C68" w:rsidRPr="004017CE">
        <w:rPr>
          <w:rFonts w:ascii="Times New Roman" w:hAnsi="Times New Roman" w:cs="Times New Roman"/>
          <w:color w:val="000000"/>
          <w:sz w:val="24"/>
          <w:szCs w:val="24"/>
          <w:shd w:val="clear" w:color="auto" w:fill="FFFFFF"/>
          <w:lang w:val="es-MX"/>
        </w:rPr>
        <w:t>métodos y técnicas de investigación</w:t>
      </w:r>
      <w:r w:rsidR="00B7156F" w:rsidRPr="004017CE">
        <w:rPr>
          <w:rFonts w:ascii="Times New Roman" w:hAnsi="Times New Roman" w:cs="Times New Roman"/>
          <w:color w:val="000000"/>
          <w:sz w:val="24"/>
          <w:szCs w:val="24"/>
          <w:shd w:val="clear" w:color="auto" w:fill="FFFFFF"/>
          <w:lang w:val="es-MX"/>
        </w:rPr>
        <w:t xml:space="preserve"> novedosas</w:t>
      </w:r>
      <w:r w:rsidR="00AE1C68" w:rsidRPr="004017CE">
        <w:rPr>
          <w:rFonts w:ascii="Times New Roman" w:hAnsi="Times New Roman" w:cs="Times New Roman"/>
          <w:color w:val="000000"/>
          <w:sz w:val="24"/>
          <w:szCs w:val="24"/>
          <w:shd w:val="clear" w:color="auto" w:fill="FFFFFF"/>
          <w:lang w:val="es-MX"/>
        </w:rPr>
        <w:t xml:space="preserve"> en las RR</w:t>
      </w:r>
      <w:r w:rsidR="00C10781" w:rsidRPr="004017CE">
        <w:rPr>
          <w:rFonts w:ascii="Times New Roman" w:hAnsi="Times New Roman" w:cs="Times New Roman"/>
          <w:color w:val="000000"/>
          <w:sz w:val="24"/>
          <w:szCs w:val="24"/>
          <w:shd w:val="clear" w:color="auto" w:fill="FFFFFF"/>
          <w:lang w:val="es-MX"/>
        </w:rPr>
        <w:t>.</w:t>
      </w:r>
      <w:r w:rsidR="000576EA" w:rsidRPr="004017CE">
        <w:rPr>
          <w:rFonts w:ascii="Times New Roman" w:hAnsi="Times New Roman" w:cs="Times New Roman"/>
          <w:color w:val="000000"/>
          <w:sz w:val="24"/>
          <w:szCs w:val="24"/>
          <w:shd w:val="clear" w:color="auto" w:fill="FFFFFF"/>
          <w:lang w:val="es-MX"/>
        </w:rPr>
        <w:t xml:space="preserve"> </w:t>
      </w:r>
      <w:r w:rsidR="00AE1C68" w:rsidRPr="004017CE">
        <w:rPr>
          <w:rFonts w:ascii="Times New Roman" w:hAnsi="Times New Roman" w:cs="Times New Roman"/>
          <w:color w:val="000000"/>
          <w:sz w:val="24"/>
          <w:szCs w:val="24"/>
          <w:shd w:val="clear" w:color="auto" w:fill="FFFFFF"/>
          <w:lang w:val="es-MX"/>
        </w:rPr>
        <w:t>II</w:t>
      </w:r>
      <w:r w:rsidR="00C10781" w:rsidRPr="004017CE">
        <w:rPr>
          <w:rFonts w:ascii="Times New Roman" w:hAnsi="Times New Roman" w:cs="Times New Roman"/>
          <w:color w:val="000000"/>
          <w:sz w:val="24"/>
          <w:szCs w:val="24"/>
          <w:shd w:val="clear" w:color="auto" w:fill="FFFFFF"/>
          <w:lang w:val="es-MX"/>
        </w:rPr>
        <w:t>.</w:t>
      </w:r>
      <w:r w:rsidR="00AE1C68" w:rsidRPr="004017CE">
        <w:rPr>
          <w:rFonts w:ascii="Times New Roman" w:hAnsi="Times New Roman" w:cs="Times New Roman"/>
          <w:color w:val="000000"/>
          <w:sz w:val="24"/>
          <w:szCs w:val="24"/>
          <w:shd w:val="clear" w:color="auto" w:fill="FFFFFF"/>
          <w:lang w:val="es-MX"/>
        </w:rPr>
        <w:t xml:space="preserve"> </w:t>
      </w:r>
      <w:r w:rsidR="000576EA" w:rsidRPr="004017CE">
        <w:rPr>
          <w:rFonts w:ascii="Times New Roman" w:hAnsi="Times New Roman" w:cs="Times New Roman"/>
          <w:color w:val="000000"/>
          <w:sz w:val="24"/>
          <w:szCs w:val="24"/>
          <w:shd w:val="clear" w:color="auto" w:fill="FFFFFF"/>
          <w:lang w:val="es-MX"/>
        </w:rPr>
        <w:t>han facilitado</w:t>
      </w:r>
      <w:r w:rsidR="00B85190" w:rsidRPr="004017CE">
        <w:rPr>
          <w:rFonts w:ascii="Times New Roman" w:hAnsi="Times New Roman" w:cs="Times New Roman"/>
          <w:color w:val="000000"/>
          <w:sz w:val="24"/>
          <w:szCs w:val="24"/>
          <w:shd w:val="clear" w:color="auto" w:fill="FFFFFF"/>
          <w:lang w:val="es-MX"/>
        </w:rPr>
        <w:t xml:space="preserve"> a</w:t>
      </w:r>
      <w:r w:rsidR="00B7156F" w:rsidRPr="004017CE">
        <w:rPr>
          <w:rFonts w:ascii="Times New Roman" w:hAnsi="Times New Roman" w:cs="Times New Roman"/>
          <w:color w:val="000000"/>
          <w:sz w:val="24"/>
          <w:szCs w:val="24"/>
          <w:shd w:val="clear" w:color="auto" w:fill="FFFFFF"/>
          <w:lang w:val="es-MX"/>
        </w:rPr>
        <w:t xml:space="preserve"> los estu</w:t>
      </w:r>
      <w:r w:rsidR="00B85190" w:rsidRPr="004017CE">
        <w:rPr>
          <w:rFonts w:ascii="Times New Roman" w:hAnsi="Times New Roman" w:cs="Times New Roman"/>
          <w:color w:val="000000"/>
          <w:sz w:val="24"/>
          <w:szCs w:val="24"/>
          <w:shd w:val="clear" w:color="auto" w:fill="FFFFFF"/>
          <w:lang w:val="es-MX"/>
        </w:rPr>
        <w:t>diosos de esta disciplina el logro de</w:t>
      </w:r>
      <w:r w:rsidR="00B7156F" w:rsidRPr="004017CE">
        <w:rPr>
          <w:rFonts w:ascii="Times New Roman" w:hAnsi="Times New Roman" w:cs="Times New Roman"/>
          <w:color w:val="000000"/>
          <w:sz w:val="24"/>
          <w:szCs w:val="24"/>
          <w:shd w:val="clear" w:color="auto" w:fill="FFFFFF"/>
          <w:lang w:val="es-MX"/>
        </w:rPr>
        <w:t xml:space="preserve"> </w:t>
      </w:r>
      <w:r w:rsidR="00C3509E" w:rsidRPr="004017CE">
        <w:rPr>
          <w:rFonts w:ascii="Times New Roman" w:hAnsi="Times New Roman" w:cs="Times New Roman"/>
          <w:color w:val="000000"/>
          <w:sz w:val="24"/>
          <w:szCs w:val="24"/>
          <w:shd w:val="clear" w:color="auto" w:fill="FFFFFF"/>
          <w:lang w:val="es-MX"/>
        </w:rPr>
        <w:t>indagaciones</w:t>
      </w:r>
      <w:r w:rsidR="00B7156F" w:rsidRPr="004017CE">
        <w:rPr>
          <w:rFonts w:ascii="Times New Roman" w:hAnsi="Times New Roman" w:cs="Times New Roman"/>
          <w:color w:val="000000"/>
          <w:sz w:val="24"/>
          <w:szCs w:val="24"/>
          <w:shd w:val="clear" w:color="auto" w:fill="FFFFFF"/>
          <w:lang w:val="es-MX"/>
        </w:rPr>
        <w:t xml:space="preserve"> </w:t>
      </w:r>
      <w:r w:rsidR="00C3509E" w:rsidRPr="004017CE">
        <w:rPr>
          <w:rFonts w:ascii="Times New Roman" w:hAnsi="Times New Roman" w:cs="Times New Roman"/>
          <w:color w:val="000000"/>
          <w:sz w:val="24"/>
          <w:szCs w:val="24"/>
          <w:shd w:val="clear" w:color="auto" w:fill="FFFFFF"/>
          <w:lang w:val="es-MX"/>
        </w:rPr>
        <w:t>con</w:t>
      </w:r>
      <w:r w:rsidR="00B7156F" w:rsidRPr="004017CE">
        <w:rPr>
          <w:rFonts w:ascii="Times New Roman" w:hAnsi="Times New Roman" w:cs="Times New Roman"/>
          <w:color w:val="000000"/>
          <w:sz w:val="24"/>
          <w:szCs w:val="24"/>
          <w:shd w:val="clear" w:color="auto" w:fill="FFFFFF"/>
          <w:lang w:val="es-MX"/>
        </w:rPr>
        <w:t xml:space="preserve"> mayor rigor científico y profundidad</w:t>
      </w:r>
      <w:r w:rsidR="000576EA" w:rsidRPr="004017CE">
        <w:rPr>
          <w:rFonts w:ascii="Times New Roman" w:hAnsi="Times New Roman" w:cs="Times New Roman"/>
          <w:color w:val="000000"/>
          <w:sz w:val="24"/>
          <w:szCs w:val="24"/>
          <w:shd w:val="clear" w:color="auto" w:fill="FFFFFF"/>
          <w:lang w:val="es-MX"/>
        </w:rPr>
        <w:t xml:space="preserve">. Por eso, </w:t>
      </w:r>
      <w:r w:rsidR="00241141" w:rsidRPr="004017CE">
        <w:rPr>
          <w:rFonts w:ascii="Times New Roman" w:hAnsi="Times New Roman" w:cs="Times New Roman"/>
          <w:color w:val="000000"/>
          <w:sz w:val="24"/>
          <w:szCs w:val="24"/>
          <w:shd w:val="clear" w:color="auto" w:fill="FFFFFF"/>
          <w:lang w:val="es-MX"/>
        </w:rPr>
        <w:t xml:space="preserve">se </w:t>
      </w:r>
      <w:r w:rsidR="000576EA" w:rsidRPr="004017CE">
        <w:rPr>
          <w:rFonts w:ascii="Times New Roman" w:hAnsi="Times New Roman" w:cs="Times New Roman"/>
          <w:color w:val="000000"/>
          <w:sz w:val="24"/>
          <w:szCs w:val="24"/>
          <w:shd w:val="clear" w:color="auto" w:fill="FFFFFF"/>
          <w:lang w:val="es-MX"/>
        </w:rPr>
        <w:t xml:space="preserve">ha </w:t>
      </w:r>
      <w:r w:rsidR="00241141" w:rsidRPr="004017CE">
        <w:rPr>
          <w:rFonts w:ascii="Times New Roman" w:hAnsi="Times New Roman" w:cs="Times New Roman"/>
          <w:color w:val="000000"/>
          <w:sz w:val="24"/>
          <w:szCs w:val="24"/>
          <w:shd w:val="clear" w:color="auto" w:fill="FFFFFF"/>
          <w:lang w:val="es-MX"/>
        </w:rPr>
        <w:t>explora</w:t>
      </w:r>
      <w:r w:rsidR="000576EA" w:rsidRPr="004017CE">
        <w:rPr>
          <w:rFonts w:ascii="Times New Roman" w:hAnsi="Times New Roman" w:cs="Times New Roman"/>
          <w:color w:val="000000"/>
          <w:sz w:val="24"/>
          <w:szCs w:val="24"/>
          <w:shd w:val="clear" w:color="auto" w:fill="FFFFFF"/>
          <w:lang w:val="es-MX"/>
        </w:rPr>
        <w:t>do</w:t>
      </w:r>
      <w:r w:rsidR="00241141" w:rsidRPr="004017CE">
        <w:rPr>
          <w:rFonts w:ascii="Times New Roman" w:hAnsi="Times New Roman" w:cs="Times New Roman"/>
          <w:color w:val="000000"/>
          <w:sz w:val="24"/>
          <w:szCs w:val="24"/>
          <w:shd w:val="clear" w:color="auto" w:fill="FFFFFF"/>
          <w:lang w:val="es-MX"/>
        </w:rPr>
        <w:t xml:space="preserve"> </w:t>
      </w:r>
      <w:r w:rsidR="000576EA" w:rsidRPr="004017CE">
        <w:rPr>
          <w:rFonts w:ascii="Times New Roman" w:hAnsi="Times New Roman" w:cs="Times New Roman"/>
          <w:color w:val="000000"/>
          <w:sz w:val="24"/>
          <w:szCs w:val="24"/>
          <w:shd w:val="clear" w:color="auto" w:fill="FFFFFF"/>
          <w:lang w:val="es-MX"/>
        </w:rPr>
        <w:t>la posibilidad de</w:t>
      </w:r>
      <w:r w:rsidR="00241141" w:rsidRPr="004017CE">
        <w:rPr>
          <w:rFonts w:ascii="Times New Roman" w:hAnsi="Times New Roman" w:cs="Times New Roman"/>
          <w:color w:val="000000"/>
          <w:sz w:val="24"/>
          <w:szCs w:val="24"/>
          <w:shd w:val="clear" w:color="auto" w:fill="FFFFFF"/>
          <w:lang w:val="es-MX"/>
        </w:rPr>
        <w:t xml:space="preserve"> </w:t>
      </w:r>
      <w:r w:rsidR="000576EA" w:rsidRPr="004017CE">
        <w:rPr>
          <w:rFonts w:ascii="Times New Roman" w:hAnsi="Times New Roman" w:cs="Times New Roman"/>
          <w:color w:val="000000"/>
          <w:sz w:val="24"/>
          <w:szCs w:val="24"/>
          <w:shd w:val="clear" w:color="auto" w:fill="FFFFFF"/>
          <w:lang w:val="es-MX"/>
        </w:rPr>
        <w:t>entrelazar</w:t>
      </w:r>
      <w:r w:rsidR="00241141" w:rsidRPr="004017CE">
        <w:rPr>
          <w:rFonts w:ascii="Times New Roman" w:hAnsi="Times New Roman" w:cs="Times New Roman"/>
          <w:color w:val="000000"/>
          <w:sz w:val="24"/>
          <w:szCs w:val="24"/>
          <w:shd w:val="clear" w:color="auto" w:fill="FFFFFF"/>
          <w:lang w:val="es-MX"/>
        </w:rPr>
        <w:t xml:space="preserve"> técnicas de investigación de ambas</w:t>
      </w:r>
      <w:r w:rsidR="007B4053" w:rsidRPr="004017CE">
        <w:rPr>
          <w:rFonts w:ascii="Times New Roman" w:hAnsi="Times New Roman" w:cs="Times New Roman"/>
          <w:color w:val="000000"/>
          <w:sz w:val="24"/>
          <w:szCs w:val="24"/>
          <w:shd w:val="clear" w:color="auto" w:fill="FFFFFF"/>
          <w:lang w:val="es-MX"/>
        </w:rPr>
        <w:t xml:space="preserve"> </w:t>
      </w:r>
      <w:r w:rsidR="00241141" w:rsidRPr="004017CE">
        <w:rPr>
          <w:rFonts w:ascii="Times New Roman" w:hAnsi="Times New Roman" w:cs="Times New Roman"/>
          <w:color w:val="000000"/>
          <w:sz w:val="24"/>
          <w:szCs w:val="24"/>
          <w:shd w:val="clear" w:color="auto" w:fill="FFFFFF"/>
          <w:lang w:val="es-MX"/>
        </w:rPr>
        <w:t>corrientes</w:t>
      </w:r>
      <w:r w:rsidR="007B4053" w:rsidRPr="004017CE">
        <w:rPr>
          <w:rFonts w:ascii="Times New Roman" w:hAnsi="Times New Roman" w:cs="Times New Roman"/>
          <w:color w:val="000000"/>
          <w:sz w:val="24"/>
          <w:szCs w:val="24"/>
          <w:shd w:val="clear" w:color="auto" w:fill="FFFFFF"/>
          <w:lang w:val="es-MX"/>
        </w:rPr>
        <w:t xml:space="preserve"> (cualitativas y cuantitativas) para</w:t>
      </w:r>
      <w:r w:rsidR="000576EA" w:rsidRPr="004017CE">
        <w:rPr>
          <w:rFonts w:ascii="Times New Roman" w:hAnsi="Times New Roman" w:cs="Times New Roman"/>
          <w:color w:val="000000"/>
          <w:sz w:val="24"/>
          <w:szCs w:val="24"/>
          <w:shd w:val="clear" w:color="auto" w:fill="FFFFFF"/>
          <w:lang w:val="es-MX"/>
        </w:rPr>
        <w:t xml:space="preserve"> procurar </w:t>
      </w:r>
      <w:r w:rsidR="00241141" w:rsidRPr="004017CE">
        <w:rPr>
          <w:rFonts w:ascii="Times New Roman" w:hAnsi="Times New Roman" w:cs="Times New Roman"/>
          <w:color w:val="000000"/>
          <w:sz w:val="24"/>
          <w:szCs w:val="24"/>
          <w:shd w:val="clear" w:color="auto" w:fill="FFFFFF"/>
          <w:lang w:val="es-MX"/>
        </w:rPr>
        <w:t>un análisis más completo de</w:t>
      </w:r>
      <w:r w:rsidR="004B2737" w:rsidRPr="004017CE">
        <w:rPr>
          <w:rFonts w:ascii="Times New Roman" w:hAnsi="Times New Roman" w:cs="Times New Roman"/>
          <w:color w:val="000000"/>
          <w:sz w:val="24"/>
          <w:szCs w:val="24"/>
          <w:shd w:val="clear" w:color="auto" w:fill="FFFFFF"/>
          <w:lang w:val="es-MX"/>
        </w:rPr>
        <w:t xml:space="preserve"> este</w:t>
      </w:r>
      <w:r w:rsidR="00241141" w:rsidRPr="004017CE">
        <w:rPr>
          <w:rFonts w:ascii="Times New Roman" w:hAnsi="Times New Roman" w:cs="Times New Roman"/>
          <w:color w:val="000000"/>
          <w:sz w:val="24"/>
          <w:szCs w:val="24"/>
          <w:shd w:val="clear" w:color="auto" w:fill="FFFFFF"/>
          <w:lang w:val="es-MX"/>
        </w:rPr>
        <w:t xml:space="preserve"> </w:t>
      </w:r>
      <w:r w:rsidR="00E15634" w:rsidRPr="004017CE">
        <w:rPr>
          <w:rFonts w:ascii="Times New Roman" w:hAnsi="Times New Roman" w:cs="Times New Roman"/>
          <w:color w:val="000000"/>
          <w:sz w:val="24"/>
          <w:szCs w:val="24"/>
          <w:shd w:val="clear" w:color="auto" w:fill="FFFFFF"/>
          <w:lang w:val="es-MX"/>
        </w:rPr>
        <w:t>objeto de estudio</w:t>
      </w:r>
      <w:r w:rsidR="00AD44DC" w:rsidRPr="004017CE">
        <w:rPr>
          <w:rFonts w:ascii="Times New Roman" w:hAnsi="Times New Roman" w:cs="Times New Roman"/>
          <w:color w:val="000000"/>
          <w:sz w:val="24"/>
          <w:szCs w:val="24"/>
          <w:shd w:val="clear" w:color="auto" w:fill="FFFFFF"/>
          <w:lang w:val="es-MX"/>
        </w:rPr>
        <w:t>.</w:t>
      </w:r>
    </w:p>
    <w:p w14:paraId="2377D3F7" w14:textId="749FFF74" w:rsidR="004B2737" w:rsidRPr="004017CE" w:rsidRDefault="00E15634"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 </w:t>
      </w:r>
      <w:r w:rsidR="000576EA" w:rsidRPr="004017CE">
        <w:rPr>
          <w:rFonts w:ascii="Times New Roman" w:hAnsi="Times New Roman" w:cs="Times New Roman"/>
          <w:color w:val="000000"/>
          <w:sz w:val="24"/>
          <w:szCs w:val="24"/>
          <w:shd w:val="clear" w:color="auto" w:fill="FFFFFF"/>
          <w:lang w:val="es-MX"/>
        </w:rPr>
        <w:t xml:space="preserve">Al respecto, </w:t>
      </w:r>
      <w:r w:rsidR="000576EA" w:rsidRPr="004017CE">
        <w:rPr>
          <w:rFonts w:ascii="Times New Roman" w:hAnsi="Times New Roman" w:cs="Times New Roman"/>
          <w:sz w:val="24"/>
          <w:szCs w:val="24"/>
        </w:rPr>
        <w:t xml:space="preserve">Monje (2011) señala: </w:t>
      </w:r>
      <w:r w:rsidR="003169A1" w:rsidRPr="004017CE">
        <w:rPr>
          <w:rFonts w:ascii="Times New Roman" w:hAnsi="Times New Roman" w:cs="Times New Roman"/>
          <w:color w:val="000000"/>
          <w:sz w:val="24"/>
          <w:szCs w:val="24"/>
          <w:shd w:val="clear" w:color="auto" w:fill="FFFFFF"/>
          <w:lang w:val="es-MX"/>
        </w:rPr>
        <w:t>“</w:t>
      </w:r>
      <w:r w:rsidR="000576EA" w:rsidRPr="004017CE">
        <w:rPr>
          <w:rFonts w:ascii="Times New Roman" w:hAnsi="Times New Roman" w:cs="Times New Roman"/>
          <w:color w:val="000000"/>
          <w:sz w:val="24"/>
          <w:szCs w:val="24"/>
          <w:shd w:val="clear" w:color="auto" w:fill="FFFFFF"/>
          <w:lang w:val="es-MX"/>
        </w:rPr>
        <w:t>A</w:t>
      </w:r>
      <w:r w:rsidR="003169A1" w:rsidRPr="004017CE">
        <w:rPr>
          <w:rFonts w:ascii="Times New Roman" w:hAnsi="Times New Roman" w:cs="Times New Roman"/>
          <w:color w:val="000000"/>
          <w:sz w:val="24"/>
          <w:szCs w:val="24"/>
          <w:shd w:val="clear" w:color="auto" w:fill="FFFFFF"/>
          <w:lang w:val="es-MX"/>
        </w:rPr>
        <w:t xml:space="preserve"> pesar de que cada opción metodológica se sustenta en supuestos diferentes y tiene sus reglas y formas básicas de acción, establecidas y compartidas por la propia comunidad científica, no son métodos excluyentes, </w:t>
      </w:r>
      <w:r w:rsidR="000576EA" w:rsidRPr="004017CE">
        <w:rPr>
          <w:rFonts w:ascii="Times New Roman" w:hAnsi="Times New Roman" w:cs="Times New Roman"/>
          <w:color w:val="000000"/>
          <w:sz w:val="24"/>
          <w:szCs w:val="24"/>
          <w:shd w:val="clear" w:color="auto" w:fill="FFFFFF"/>
          <w:lang w:val="es-MX"/>
        </w:rPr>
        <w:t xml:space="preserve">[pues] </w:t>
      </w:r>
      <w:r w:rsidR="003169A1" w:rsidRPr="004017CE">
        <w:rPr>
          <w:rFonts w:ascii="Times New Roman" w:hAnsi="Times New Roman" w:cs="Times New Roman"/>
          <w:color w:val="000000"/>
          <w:sz w:val="24"/>
          <w:szCs w:val="24"/>
          <w:shd w:val="clear" w:color="auto" w:fill="FFFFFF"/>
          <w:lang w:val="es-MX"/>
        </w:rPr>
        <w:t xml:space="preserve">se complementan” </w:t>
      </w:r>
      <w:r w:rsidR="0047336B" w:rsidRPr="004017CE">
        <w:rPr>
          <w:rFonts w:ascii="Times New Roman" w:hAnsi="Times New Roman" w:cs="Times New Roman"/>
          <w:color w:val="000000"/>
          <w:sz w:val="24"/>
          <w:szCs w:val="24"/>
          <w:shd w:val="clear" w:color="auto" w:fill="FFFFFF"/>
          <w:lang w:val="es-MX"/>
        </w:rPr>
        <w:fldChar w:fldCharType="begin"/>
      </w:r>
      <w:r w:rsidR="0047336B" w:rsidRPr="004017CE">
        <w:rPr>
          <w:rFonts w:ascii="Times New Roman" w:hAnsi="Times New Roman" w:cs="Times New Roman"/>
          <w:color w:val="000000"/>
          <w:sz w:val="24"/>
          <w:szCs w:val="24"/>
          <w:shd w:val="clear" w:color="auto" w:fill="FFFFFF"/>
          <w:lang w:val="es-MX"/>
        </w:rPr>
        <w:instrText xml:space="preserve"> ADDIN ZOTERO_ITEM CSL_CITATION {"citationID":"xQMk5CVc","properties":{"formattedCitation":"(Monje, 2011, p. 11)","plainCitation":"(Monje, 2011, p. 11)","noteIndex":0},"citationItems":[{"id":1322,"uris":["http://zotero.org/users/3516787/items/3UX89TGR"],"uri":["http://zotero.org/users/3516787/items/3UX89TGR"],"itemData":{"id":1322,"type":"book","event-place":"Colombia","publisher":"Universidad Surcolombiana","publisher-place":"Colombia","source":"Google Scholar","title":"Metodología de la investigación cuantitativa y cualitativa. Guía didáctica","author":[{"family":"Monje","given":"Carlos"}],"issued":{"date-parts":[["2011"]]}},"locator":"11"}],"schema":"https://github.com/citation-style-language/schema/raw/master/csl-citation.json"} </w:instrText>
      </w:r>
      <w:r w:rsidR="0047336B" w:rsidRPr="004017CE">
        <w:rPr>
          <w:rFonts w:ascii="Times New Roman" w:hAnsi="Times New Roman" w:cs="Times New Roman"/>
          <w:color w:val="000000"/>
          <w:sz w:val="24"/>
          <w:szCs w:val="24"/>
          <w:shd w:val="clear" w:color="auto" w:fill="FFFFFF"/>
          <w:lang w:val="es-MX"/>
        </w:rPr>
        <w:fldChar w:fldCharType="separate"/>
      </w:r>
      <w:r w:rsidR="0047336B" w:rsidRPr="004017CE">
        <w:rPr>
          <w:rFonts w:ascii="Times New Roman" w:hAnsi="Times New Roman" w:cs="Times New Roman"/>
          <w:sz w:val="24"/>
          <w:szCs w:val="24"/>
        </w:rPr>
        <w:t>( p. 11)</w:t>
      </w:r>
      <w:r w:rsidR="0047336B" w:rsidRPr="004017CE">
        <w:rPr>
          <w:rFonts w:ascii="Times New Roman" w:hAnsi="Times New Roman" w:cs="Times New Roman"/>
          <w:color w:val="000000"/>
          <w:sz w:val="24"/>
          <w:szCs w:val="24"/>
          <w:shd w:val="clear" w:color="auto" w:fill="FFFFFF"/>
          <w:lang w:val="es-MX"/>
        </w:rPr>
        <w:fldChar w:fldCharType="end"/>
      </w:r>
      <w:r w:rsidR="003169A1" w:rsidRPr="004017CE">
        <w:rPr>
          <w:rFonts w:ascii="Times New Roman" w:hAnsi="Times New Roman" w:cs="Times New Roman"/>
          <w:color w:val="000000"/>
          <w:sz w:val="24"/>
          <w:szCs w:val="24"/>
          <w:shd w:val="clear" w:color="auto" w:fill="FFFFFF"/>
          <w:lang w:val="es-MX"/>
        </w:rPr>
        <w:t>.</w:t>
      </w:r>
    </w:p>
    <w:p w14:paraId="25A23383" w14:textId="1EDE4462" w:rsidR="003B01A9" w:rsidRPr="004017CE" w:rsidRDefault="002C6C7C"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sz w:val="24"/>
          <w:szCs w:val="24"/>
          <w:lang w:val="es-MX"/>
        </w:rPr>
        <w:t>La estructura del artículo es la siguiente</w:t>
      </w:r>
      <w:r w:rsidR="004B2737" w:rsidRPr="004017CE">
        <w:rPr>
          <w:rFonts w:ascii="Times New Roman" w:hAnsi="Times New Roman" w:cs="Times New Roman"/>
          <w:sz w:val="24"/>
          <w:szCs w:val="24"/>
          <w:lang w:val="es-MX"/>
        </w:rPr>
        <w:t>:</w:t>
      </w:r>
      <w:r w:rsidRPr="004017CE">
        <w:rPr>
          <w:rFonts w:ascii="Times New Roman" w:hAnsi="Times New Roman" w:cs="Times New Roman"/>
          <w:sz w:val="24"/>
          <w:szCs w:val="24"/>
          <w:lang w:val="es-MX"/>
        </w:rPr>
        <w:t xml:space="preserve"> </w:t>
      </w:r>
      <w:r w:rsidRPr="004017CE">
        <w:rPr>
          <w:rFonts w:ascii="Times New Roman" w:hAnsi="Times New Roman" w:cs="Times New Roman"/>
          <w:color w:val="000000"/>
          <w:sz w:val="24"/>
          <w:szCs w:val="24"/>
          <w:shd w:val="clear" w:color="auto" w:fill="FFFFFF"/>
          <w:lang w:val="es-MX"/>
        </w:rPr>
        <w:t xml:space="preserve">primero se explica en qué consiste la metodología cualitativa, cuáles son </w:t>
      </w:r>
      <w:r w:rsidR="004B2737" w:rsidRPr="004017CE">
        <w:rPr>
          <w:rFonts w:ascii="Times New Roman" w:hAnsi="Times New Roman" w:cs="Times New Roman"/>
          <w:color w:val="000000"/>
          <w:sz w:val="24"/>
          <w:szCs w:val="24"/>
          <w:shd w:val="clear" w:color="auto" w:fill="FFFFFF"/>
          <w:lang w:val="es-MX"/>
        </w:rPr>
        <w:t>sus</w:t>
      </w:r>
      <w:r w:rsidRPr="004017CE">
        <w:rPr>
          <w:rFonts w:ascii="Times New Roman" w:hAnsi="Times New Roman" w:cs="Times New Roman"/>
          <w:color w:val="000000"/>
          <w:sz w:val="24"/>
          <w:szCs w:val="24"/>
          <w:shd w:val="clear" w:color="auto" w:fill="FFFFFF"/>
          <w:lang w:val="es-MX"/>
        </w:rPr>
        <w:t xml:space="preserve"> diferencias con la metodología cuantitativa y </w:t>
      </w:r>
      <w:r w:rsidR="00311EB9" w:rsidRPr="004017CE">
        <w:rPr>
          <w:rFonts w:ascii="Times New Roman" w:hAnsi="Times New Roman" w:cs="Times New Roman"/>
          <w:color w:val="000000"/>
          <w:sz w:val="24"/>
          <w:szCs w:val="24"/>
          <w:shd w:val="clear" w:color="auto" w:fill="FFFFFF"/>
          <w:lang w:val="es-MX"/>
        </w:rPr>
        <w:t>cuáles</w:t>
      </w:r>
      <w:r w:rsidRPr="004017CE">
        <w:rPr>
          <w:rFonts w:ascii="Times New Roman" w:hAnsi="Times New Roman" w:cs="Times New Roman"/>
          <w:color w:val="000000"/>
          <w:sz w:val="24"/>
          <w:szCs w:val="24"/>
          <w:shd w:val="clear" w:color="auto" w:fill="FFFFFF"/>
          <w:lang w:val="es-MX"/>
        </w:rPr>
        <w:t xml:space="preserve"> herramientas de</w:t>
      </w:r>
      <w:r w:rsidR="00463B4E" w:rsidRPr="004017CE">
        <w:rPr>
          <w:rFonts w:ascii="Times New Roman" w:hAnsi="Times New Roman" w:cs="Times New Roman"/>
          <w:color w:val="000000"/>
          <w:sz w:val="24"/>
          <w:szCs w:val="24"/>
          <w:shd w:val="clear" w:color="auto" w:fill="FFFFFF"/>
          <w:lang w:val="es-MX"/>
        </w:rPr>
        <w:t xml:space="preserve"> este método</w:t>
      </w:r>
      <w:r w:rsidRPr="004017CE">
        <w:rPr>
          <w:rFonts w:ascii="Times New Roman" w:hAnsi="Times New Roman" w:cs="Times New Roman"/>
          <w:color w:val="000000"/>
          <w:sz w:val="24"/>
          <w:szCs w:val="24"/>
          <w:shd w:val="clear" w:color="auto" w:fill="FFFFFF"/>
          <w:lang w:val="es-MX"/>
        </w:rPr>
        <w:t xml:space="preserve"> son las más utilizadas. En segundo lugar, se expone la utilización del método comparativo, el cual brinda elementos que permiten explicar patrones y regularidades entre distintos sistemas sociales, políticos e institucionales. </w:t>
      </w:r>
      <w:r w:rsidR="009B3B58" w:rsidRPr="004017CE">
        <w:rPr>
          <w:rFonts w:ascii="Times New Roman" w:hAnsi="Times New Roman" w:cs="Times New Roman"/>
          <w:color w:val="000000"/>
          <w:sz w:val="24"/>
          <w:szCs w:val="24"/>
          <w:shd w:val="clear" w:color="auto" w:fill="FFFFFF"/>
          <w:lang w:val="es-MX"/>
        </w:rPr>
        <w:softHyphen/>
      </w:r>
      <w:r w:rsidRPr="004017CE">
        <w:rPr>
          <w:rFonts w:ascii="Times New Roman" w:hAnsi="Times New Roman" w:cs="Times New Roman"/>
          <w:color w:val="000000"/>
          <w:sz w:val="24"/>
          <w:szCs w:val="24"/>
          <w:shd w:val="clear" w:color="auto" w:fill="FFFFFF"/>
          <w:lang w:val="es-MX"/>
        </w:rPr>
        <w:t xml:space="preserve">En tercer </w:t>
      </w:r>
      <w:r w:rsidR="004B2737" w:rsidRPr="004017CE">
        <w:rPr>
          <w:rFonts w:ascii="Times New Roman" w:hAnsi="Times New Roman" w:cs="Times New Roman"/>
          <w:color w:val="000000"/>
          <w:sz w:val="24"/>
          <w:szCs w:val="24"/>
          <w:shd w:val="clear" w:color="auto" w:fill="FFFFFF"/>
          <w:lang w:val="es-MX"/>
        </w:rPr>
        <w:t>lugar</w:t>
      </w:r>
      <w:r w:rsidRPr="004017CE">
        <w:rPr>
          <w:rFonts w:ascii="Times New Roman" w:hAnsi="Times New Roman" w:cs="Times New Roman"/>
          <w:color w:val="000000"/>
          <w:sz w:val="24"/>
          <w:szCs w:val="24"/>
          <w:shd w:val="clear" w:color="auto" w:fill="FFFFFF"/>
          <w:lang w:val="es-MX"/>
        </w:rPr>
        <w:t>, se aborda la integración metodológica</w:t>
      </w:r>
      <w:r w:rsidR="004B2737" w:rsidRPr="004017CE">
        <w:rPr>
          <w:rFonts w:ascii="Times New Roman" w:hAnsi="Times New Roman" w:cs="Times New Roman"/>
          <w:color w:val="000000"/>
          <w:sz w:val="24"/>
          <w:szCs w:val="24"/>
          <w:shd w:val="clear" w:color="auto" w:fill="FFFFFF"/>
          <w:lang w:val="es-MX"/>
        </w:rPr>
        <w:t xml:space="preserve"> de</w:t>
      </w:r>
      <w:r w:rsidRPr="004017CE">
        <w:rPr>
          <w:rFonts w:ascii="Times New Roman" w:hAnsi="Times New Roman" w:cs="Times New Roman"/>
          <w:color w:val="000000"/>
          <w:sz w:val="24"/>
          <w:szCs w:val="24"/>
          <w:shd w:val="clear" w:color="auto" w:fill="FFFFFF"/>
          <w:lang w:val="es-MX"/>
        </w:rPr>
        <w:t xml:space="preserve"> información cualitativa y cuantitativa con el objeto de que el análisis y </w:t>
      </w:r>
      <w:r w:rsidR="00463B4E" w:rsidRPr="004017CE">
        <w:rPr>
          <w:rFonts w:ascii="Times New Roman" w:hAnsi="Times New Roman" w:cs="Times New Roman"/>
          <w:color w:val="000000"/>
          <w:sz w:val="24"/>
          <w:szCs w:val="24"/>
          <w:shd w:val="clear" w:color="auto" w:fill="FFFFFF"/>
          <w:lang w:val="es-MX"/>
        </w:rPr>
        <w:t xml:space="preserve">el </w:t>
      </w:r>
      <w:r w:rsidRPr="004017CE">
        <w:rPr>
          <w:rFonts w:ascii="Times New Roman" w:hAnsi="Times New Roman" w:cs="Times New Roman"/>
          <w:color w:val="000000"/>
          <w:sz w:val="24"/>
          <w:szCs w:val="24"/>
          <w:shd w:val="clear" w:color="auto" w:fill="FFFFFF"/>
          <w:lang w:val="es-MX"/>
        </w:rPr>
        <w:t xml:space="preserve">procesamiento de </w:t>
      </w:r>
      <w:r w:rsidR="004B2737" w:rsidRPr="004017CE">
        <w:rPr>
          <w:rFonts w:ascii="Times New Roman" w:hAnsi="Times New Roman" w:cs="Times New Roman"/>
          <w:color w:val="000000"/>
          <w:sz w:val="24"/>
          <w:szCs w:val="24"/>
          <w:shd w:val="clear" w:color="auto" w:fill="FFFFFF"/>
          <w:lang w:val="es-MX"/>
        </w:rPr>
        <w:t>los datos</w:t>
      </w:r>
      <w:r w:rsidRPr="004017CE">
        <w:rPr>
          <w:rFonts w:ascii="Times New Roman" w:hAnsi="Times New Roman" w:cs="Times New Roman"/>
          <w:color w:val="000000"/>
          <w:sz w:val="24"/>
          <w:szCs w:val="24"/>
          <w:shd w:val="clear" w:color="auto" w:fill="FFFFFF"/>
          <w:lang w:val="es-MX"/>
        </w:rPr>
        <w:t xml:space="preserve"> sea</w:t>
      </w:r>
      <w:r w:rsidR="004B2737" w:rsidRPr="004017CE">
        <w:rPr>
          <w:rFonts w:ascii="Times New Roman" w:hAnsi="Times New Roman" w:cs="Times New Roman"/>
          <w:color w:val="000000"/>
          <w:sz w:val="24"/>
          <w:szCs w:val="24"/>
          <w:shd w:val="clear" w:color="auto" w:fill="FFFFFF"/>
          <w:lang w:val="es-MX"/>
        </w:rPr>
        <w:t>n</w:t>
      </w:r>
      <w:r w:rsidRPr="004017CE">
        <w:rPr>
          <w:rFonts w:ascii="Times New Roman" w:hAnsi="Times New Roman" w:cs="Times New Roman"/>
          <w:color w:val="000000"/>
          <w:sz w:val="24"/>
          <w:szCs w:val="24"/>
          <w:shd w:val="clear" w:color="auto" w:fill="FFFFFF"/>
          <w:lang w:val="es-MX"/>
        </w:rPr>
        <w:t xml:space="preserve"> más completo</w:t>
      </w:r>
      <w:r w:rsidR="004B2737" w:rsidRPr="004017CE">
        <w:rPr>
          <w:rFonts w:ascii="Times New Roman" w:hAnsi="Times New Roman" w:cs="Times New Roman"/>
          <w:color w:val="000000"/>
          <w:sz w:val="24"/>
          <w:szCs w:val="24"/>
          <w:shd w:val="clear" w:color="auto" w:fill="FFFFFF"/>
          <w:lang w:val="es-MX"/>
        </w:rPr>
        <w:t xml:space="preserve">s, lo que </w:t>
      </w:r>
      <w:r w:rsidR="00463B4E" w:rsidRPr="004017CE">
        <w:rPr>
          <w:rFonts w:ascii="Times New Roman" w:hAnsi="Times New Roman" w:cs="Times New Roman"/>
          <w:color w:val="000000"/>
          <w:sz w:val="24"/>
          <w:szCs w:val="24"/>
          <w:shd w:val="clear" w:color="auto" w:fill="FFFFFF"/>
          <w:lang w:val="es-MX"/>
        </w:rPr>
        <w:t>sirve para generar</w:t>
      </w:r>
      <w:r w:rsidR="004B2737"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 xml:space="preserve">conclusiones más certeras e integrales. </w:t>
      </w:r>
      <w:r w:rsidR="004B2737" w:rsidRPr="004017CE">
        <w:rPr>
          <w:rFonts w:ascii="Times New Roman" w:hAnsi="Times New Roman" w:cs="Times New Roman"/>
          <w:color w:val="000000"/>
          <w:sz w:val="24"/>
          <w:szCs w:val="24"/>
          <w:shd w:val="clear" w:color="auto" w:fill="FFFFFF"/>
          <w:lang w:val="es-MX"/>
        </w:rPr>
        <w:t>Luego</w:t>
      </w:r>
      <w:r w:rsidRPr="004017CE">
        <w:rPr>
          <w:rFonts w:ascii="Times New Roman" w:hAnsi="Times New Roman" w:cs="Times New Roman"/>
          <w:color w:val="000000"/>
          <w:sz w:val="24"/>
          <w:szCs w:val="24"/>
          <w:shd w:val="clear" w:color="auto" w:fill="FFFFFF"/>
          <w:lang w:val="es-MX"/>
        </w:rPr>
        <w:t xml:space="preserve"> se </w:t>
      </w:r>
      <w:r w:rsidR="005308BC" w:rsidRPr="004017CE">
        <w:rPr>
          <w:rFonts w:ascii="Times New Roman" w:hAnsi="Times New Roman" w:cs="Times New Roman"/>
          <w:sz w:val="24"/>
          <w:szCs w:val="24"/>
          <w:lang w:val="es-MX"/>
        </w:rPr>
        <w:t>ilustra la aplicación de estos métodos</w:t>
      </w:r>
      <w:r w:rsidRPr="004017CE">
        <w:rPr>
          <w:rFonts w:ascii="Times New Roman" w:hAnsi="Times New Roman" w:cs="Times New Roman"/>
          <w:sz w:val="24"/>
          <w:szCs w:val="24"/>
          <w:lang w:val="es-MX"/>
        </w:rPr>
        <w:t xml:space="preserve"> con </w:t>
      </w:r>
      <w:r w:rsidR="005308BC" w:rsidRPr="004017CE">
        <w:rPr>
          <w:rFonts w:ascii="Times New Roman" w:hAnsi="Times New Roman" w:cs="Times New Roman"/>
          <w:sz w:val="24"/>
          <w:szCs w:val="24"/>
          <w:lang w:val="es-MX"/>
        </w:rPr>
        <w:t xml:space="preserve">los resultados de </w:t>
      </w:r>
      <w:r w:rsidRPr="004017CE">
        <w:rPr>
          <w:rFonts w:ascii="Times New Roman" w:hAnsi="Times New Roman" w:cs="Times New Roman"/>
          <w:sz w:val="24"/>
          <w:szCs w:val="24"/>
          <w:lang w:val="es-MX"/>
        </w:rPr>
        <w:t>una investigación realizada desde la perspectiva de estudio de caso comparativo en la frontera de México y Estados Unidos. Finalmente</w:t>
      </w:r>
      <w:r w:rsidR="00463B4E" w:rsidRPr="004017CE">
        <w:rPr>
          <w:rFonts w:ascii="Times New Roman" w:hAnsi="Times New Roman" w:cs="Times New Roman"/>
          <w:sz w:val="24"/>
          <w:szCs w:val="24"/>
          <w:lang w:val="es-MX"/>
        </w:rPr>
        <w:t>,</w:t>
      </w:r>
      <w:r w:rsidRPr="004017CE">
        <w:rPr>
          <w:rFonts w:ascii="Times New Roman" w:hAnsi="Times New Roman" w:cs="Times New Roman"/>
          <w:sz w:val="24"/>
          <w:szCs w:val="24"/>
          <w:lang w:val="es-MX"/>
        </w:rPr>
        <w:t xml:space="preserve"> se presentan las conclusiones. </w:t>
      </w:r>
    </w:p>
    <w:p w14:paraId="1FB198B5" w14:textId="77777777" w:rsidR="003B01A9" w:rsidRPr="004017CE" w:rsidRDefault="003B01A9" w:rsidP="004017CE">
      <w:pPr>
        <w:spacing w:after="0" w:line="360" w:lineRule="auto"/>
        <w:jc w:val="both"/>
        <w:rPr>
          <w:rFonts w:ascii="Times New Roman" w:hAnsi="Times New Roman" w:cs="Times New Roman"/>
          <w:color w:val="000000"/>
          <w:sz w:val="24"/>
          <w:szCs w:val="24"/>
          <w:shd w:val="clear" w:color="auto" w:fill="FFFFFF"/>
          <w:lang w:val="es-MX"/>
        </w:rPr>
      </w:pPr>
    </w:p>
    <w:p w14:paraId="4D509B35" w14:textId="6AA04306" w:rsidR="003B01A9" w:rsidRPr="004017CE" w:rsidRDefault="003B01A9" w:rsidP="004017CE">
      <w:pPr>
        <w:spacing w:after="0" w:line="360" w:lineRule="auto"/>
        <w:jc w:val="center"/>
        <w:rPr>
          <w:rFonts w:ascii="Times New Roman" w:hAnsi="Times New Roman" w:cs="Times New Roman"/>
          <w:color w:val="000000"/>
          <w:shd w:val="clear" w:color="auto" w:fill="FFFFFF"/>
          <w:lang w:val="es-MX"/>
        </w:rPr>
      </w:pPr>
      <w:r w:rsidRPr="004017CE">
        <w:rPr>
          <w:rFonts w:ascii="Times New Roman" w:hAnsi="Times New Roman" w:cs="Times New Roman"/>
          <w:b/>
          <w:sz w:val="28"/>
          <w:szCs w:val="20"/>
          <w:shd w:val="clear" w:color="auto" w:fill="FFFFFF"/>
          <w:lang w:val="es-MX"/>
        </w:rPr>
        <w:lastRenderedPageBreak/>
        <w:t>Una aproximación a la metodología cualitativa aplicada al estudio de las relaciones internacionales</w:t>
      </w:r>
    </w:p>
    <w:p w14:paraId="601ACAA3" w14:textId="77777777" w:rsidR="003B01A9" w:rsidRPr="004017CE" w:rsidRDefault="003B01A9" w:rsidP="004017CE">
      <w:pPr>
        <w:spacing w:after="0" w:line="360" w:lineRule="auto"/>
        <w:ind w:firstLine="720"/>
        <w:jc w:val="both"/>
        <w:rPr>
          <w:rFonts w:ascii="Times New Roman" w:hAnsi="Times New Roman" w:cs="Times New Roman"/>
          <w:color w:val="000000"/>
          <w:sz w:val="24"/>
          <w:szCs w:val="24"/>
          <w:lang w:val="es-MX"/>
        </w:rPr>
      </w:pPr>
      <w:r w:rsidRPr="004017CE">
        <w:rPr>
          <w:rFonts w:ascii="Times New Roman" w:hAnsi="Times New Roman" w:cs="Times New Roman"/>
          <w:color w:val="000000"/>
          <w:sz w:val="24"/>
          <w:szCs w:val="24"/>
          <w:shd w:val="clear" w:color="auto" w:fill="FFFFFF"/>
          <w:lang w:val="es-MX"/>
        </w:rPr>
        <w:t xml:space="preserve">Los métodos cualitativos utilizados en la investigación de las RR. II. no son exclusivos de una posición epistemológica en particular. La metodología cualitativa hace referencia a la recolección de datos y estrategias de análisis de datos no numéricos con el objeto de brindar un mejor entendimiento sobre cómo se percibe el mundo, por lo que exige enfocarse en los significados y en los procesos que constituyen a las RR. II. Esto se logra a través de un análisis profundo de eventos, fenómenos, países, regiones, organizaciones o individuos </w:t>
      </w:r>
      <w:r w:rsidRPr="004017CE">
        <w:rPr>
          <w:rFonts w:ascii="Times New Roman" w:hAnsi="Times New Roman" w:cs="Times New Roman"/>
          <w:color w:val="000000"/>
          <w:sz w:val="24"/>
          <w:szCs w:val="24"/>
          <w:shd w:val="clear" w:color="auto" w:fill="FFFFFF"/>
          <w:lang w:val="es-MX"/>
        </w:rPr>
        <w:fldChar w:fldCharType="begin"/>
      </w:r>
      <w:r w:rsidRPr="004017CE">
        <w:rPr>
          <w:rFonts w:ascii="Times New Roman" w:hAnsi="Times New Roman" w:cs="Times New Roman"/>
          <w:color w:val="000000"/>
          <w:sz w:val="24"/>
          <w:szCs w:val="24"/>
          <w:shd w:val="clear" w:color="auto" w:fill="FFFFFF"/>
          <w:lang w:val="es-MX"/>
        </w:rPr>
        <w:instrText xml:space="preserve"> ADDIN ZOTERO_ITEM CSL_CITATION {"citationID":"b3ySrCAy","properties":{"formattedCitation":"(Creswell, 2003; Lamont, 2015, p. 95)","plainCitation":"(Creswell, 2003; Lamont, 2015, p. 95)","noteIndex":0},"citationItems":[{"id":227,"uris":["http://zotero.org/users/3516787/items/UA6AIGKF"],"uri":["http://zotero.org/users/3516787/items/UA6AIGKF"],"itemData":{"id":227,"type":"book","publisher":"Sage Thousand Oaks, CA","source":"Google Scholar","title":"Research design: Qualitative, quantitative, and mixed methods approaches","title-short":"Research design","volume":"4","author":[{"family":"Creswell","given":"John W."}],"issued":{"date-parts":[["2003"]]}}},{"id":1317,"uris":["http://zotero.org/users/3516787/items/DUQD78R8"],"uri":["http://zotero.org/users/3516787/items/DUQD78R8"],"itemData":{"id":1317,"type":"book","ISBN":"978-1-4462-8604-3","publisher":"Sage","source":"Google Scholar","title":"Research methods in international relations","author":[{"family":"Lamont","given":"Christopher"}],"issued":{"date-parts":[["2015"]]}},"locator":"95"}],"schema":"https://github.com/citation-style-language/schema/raw/master/csl-citation.json"} </w:instrText>
      </w:r>
      <w:r w:rsidRPr="004017CE">
        <w:rPr>
          <w:rFonts w:ascii="Times New Roman" w:hAnsi="Times New Roman" w:cs="Times New Roman"/>
          <w:color w:val="000000"/>
          <w:sz w:val="24"/>
          <w:szCs w:val="24"/>
          <w:shd w:val="clear" w:color="auto" w:fill="FFFFFF"/>
          <w:lang w:val="es-MX"/>
        </w:rPr>
        <w:fldChar w:fldCharType="separate"/>
      </w:r>
      <w:r w:rsidRPr="004017CE">
        <w:rPr>
          <w:rFonts w:ascii="Times New Roman" w:hAnsi="Times New Roman" w:cs="Times New Roman"/>
          <w:sz w:val="24"/>
          <w:szCs w:val="24"/>
        </w:rPr>
        <w:t>(Creswell, 2003; Lamont, 2015)</w:t>
      </w:r>
      <w:r w:rsidRPr="004017CE">
        <w:rPr>
          <w:rFonts w:ascii="Times New Roman" w:hAnsi="Times New Roman" w:cs="Times New Roman"/>
          <w:color w:val="000000"/>
          <w:sz w:val="24"/>
          <w:szCs w:val="24"/>
          <w:shd w:val="clear" w:color="auto" w:fill="FFFFFF"/>
          <w:lang w:val="es-MX"/>
        </w:rPr>
        <w:fldChar w:fldCharType="end"/>
      </w:r>
      <w:r w:rsidRPr="004017CE">
        <w:rPr>
          <w:rFonts w:ascii="Times New Roman" w:hAnsi="Times New Roman" w:cs="Times New Roman"/>
          <w:color w:val="000000"/>
          <w:sz w:val="24"/>
          <w:szCs w:val="24"/>
          <w:lang w:val="es-MX"/>
        </w:rPr>
        <w:t xml:space="preserve">. </w:t>
      </w:r>
    </w:p>
    <w:p w14:paraId="026F7D71" w14:textId="77777777" w:rsidR="003B01A9" w:rsidRPr="004017CE" w:rsidRDefault="003B01A9"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lang w:val="es-MX"/>
        </w:rPr>
        <w:t>La</w:t>
      </w:r>
      <w:r w:rsidRPr="004017CE">
        <w:rPr>
          <w:rFonts w:ascii="Times New Roman" w:hAnsi="Times New Roman" w:cs="Times New Roman"/>
          <w:color w:val="000000"/>
          <w:sz w:val="24"/>
          <w:szCs w:val="24"/>
          <w:shd w:val="clear" w:color="auto" w:fill="FFFFFF"/>
          <w:lang w:val="es-MX"/>
        </w:rPr>
        <w:t xml:space="preserve"> metodología cualitativa ofrece datos descriptivos y/o de relaciones causales del comportamiento humano en todas sus manifestaciones (escritas, habladas u observadas), y se caracteriza por estudiar en detalle situaciones concretas. Su fin último es trascender la causalidad del objeto de estudio para llegar a su comprensión </w:t>
      </w:r>
      <w:r w:rsidRPr="004017CE">
        <w:rPr>
          <w:rFonts w:ascii="Times New Roman" w:hAnsi="Times New Roman" w:cs="Times New Roman"/>
          <w:color w:val="000000"/>
          <w:sz w:val="24"/>
          <w:szCs w:val="24"/>
          <w:shd w:val="clear" w:color="auto" w:fill="FFFFFF"/>
          <w:lang w:val="es-MX"/>
        </w:rPr>
        <w:fldChar w:fldCharType="begin"/>
      </w:r>
      <w:r w:rsidRPr="004017CE">
        <w:rPr>
          <w:rFonts w:ascii="Times New Roman" w:hAnsi="Times New Roman" w:cs="Times New Roman"/>
          <w:color w:val="000000"/>
          <w:sz w:val="24"/>
          <w:szCs w:val="24"/>
          <w:shd w:val="clear" w:color="auto" w:fill="FFFFFF"/>
          <w:lang w:val="es-MX"/>
        </w:rPr>
        <w:instrText xml:space="preserve"> ADDIN ZOTERO_ITEM CSL_CITATION {"citationID":"Xb9ioX5E","properties":{"formattedCitation":"(Hern\\uc0\\u225{}ndez-Sampieri et\\uc0\\u160{}al., 2010)","plainCitation":"(Hernández-Sampieri et al., 2010)","noteIndex":0},"citationItems":[{"id":1315,"uris":["http://zotero.org/users/3516787/items/TBB9SUL9"],"uri":["http://zotero.org/users/3516787/items/TBB9SUL9"],"itemData":{"id":1315,"type":"book","edition":"20","event-place":"Ciudad de México","ISBN":"968-422-931-3","publisher":"Mc Graw Hill","publisher-place":"Ciudad de México","source":"Google Scholar","title":"Metodología de la Investigación","volume":"12","author":[{"family":"Hernández-Sampieri","given":"Roberto"},{"family":"Fernández","given":"Carlos"},{"family":"Baptista","given":"Pilar"}],"issued":{"date-parts":[["2010"]]}}}],"schema":"https://github.com/citation-style-language/schema/raw/master/csl-citation.json"} </w:instrText>
      </w:r>
      <w:r w:rsidRPr="004017CE">
        <w:rPr>
          <w:rFonts w:ascii="Times New Roman" w:hAnsi="Times New Roman" w:cs="Times New Roman"/>
          <w:color w:val="000000"/>
          <w:sz w:val="24"/>
          <w:szCs w:val="24"/>
          <w:shd w:val="clear" w:color="auto" w:fill="FFFFFF"/>
          <w:lang w:val="es-MX"/>
        </w:rPr>
        <w:fldChar w:fldCharType="separate"/>
      </w:r>
      <w:r w:rsidRPr="004017CE">
        <w:rPr>
          <w:rFonts w:ascii="Times New Roman" w:hAnsi="Times New Roman" w:cs="Times New Roman"/>
          <w:sz w:val="24"/>
          <w:szCs w:val="24"/>
        </w:rPr>
        <w:t xml:space="preserve">(Hernández-Sampieri, </w:t>
      </w:r>
      <w:r w:rsidRPr="004017CE">
        <w:rPr>
          <w:rFonts w:ascii="Times New Roman" w:eastAsia="Times New Roman" w:hAnsi="Times New Roman" w:cs="Times New Roman"/>
          <w:sz w:val="24"/>
          <w:szCs w:val="24"/>
          <w:lang w:val="es-MX" w:eastAsia="es-MX"/>
        </w:rPr>
        <w:t>Fernández y Baptista</w:t>
      </w:r>
      <w:r w:rsidRPr="004017CE">
        <w:rPr>
          <w:rFonts w:ascii="Times New Roman" w:hAnsi="Times New Roman" w:cs="Times New Roman"/>
          <w:sz w:val="24"/>
          <w:szCs w:val="24"/>
        </w:rPr>
        <w:t>, 2010)</w:t>
      </w:r>
      <w:r w:rsidRPr="004017CE">
        <w:rPr>
          <w:rFonts w:ascii="Times New Roman" w:hAnsi="Times New Roman" w:cs="Times New Roman"/>
          <w:color w:val="000000"/>
          <w:sz w:val="24"/>
          <w:szCs w:val="24"/>
          <w:shd w:val="clear" w:color="auto" w:fill="FFFFFF"/>
          <w:lang w:val="es-MX"/>
        </w:rPr>
        <w:fldChar w:fldCharType="end"/>
      </w:r>
      <w:r w:rsidRPr="004017CE">
        <w:rPr>
          <w:rFonts w:ascii="Times New Roman" w:hAnsi="Times New Roman" w:cs="Times New Roman"/>
          <w:color w:val="000000"/>
          <w:sz w:val="24"/>
          <w:szCs w:val="24"/>
          <w:shd w:val="clear" w:color="auto" w:fill="FFFFFF"/>
          <w:lang w:val="es-MX"/>
        </w:rPr>
        <w:t xml:space="preserve">. Frecuentemente, este tipo de métodos depende del razonamiento inductivo, pues sigue una secuencia lógica a partir de la observación de los fenómenos o hechos de la realidad, es decir, desde observaciones empíricas se llega a la construcción de proposiciones teóricas. </w:t>
      </w:r>
    </w:p>
    <w:p w14:paraId="17B95E4D" w14:textId="77777777" w:rsidR="00B75D9B" w:rsidRPr="004017CE" w:rsidRDefault="003B01A9"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Hernández-Sampieri </w:t>
      </w:r>
      <w:r w:rsidRPr="004017CE">
        <w:rPr>
          <w:rFonts w:ascii="Times New Roman" w:hAnsi="Times New Roman" w:cs="Times New Roman"/>
          <w:i/>
          <w:color w:val="000000"/>
          <w:sz w:val="24"/>
          <w:szCs w:val="24"/>
          <w:shd w:val="clear" w:color="auto" w:fill="FFFFFF"/>
          <w:lang w:val="es-MX"/>
        </w:rPr>
        <w:t>et al</w:t>
      </w:r>
      <w:r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fldChar w:fldCharType="begin"/>
      </w:r>
      <w:r w:rsidRPr="004017CE">
        <w:rPr>
          <w:rFonts w:ascii="Times New Roman" w:hAnsi="Times New Roman" w:cs="Times New Roman"/>
          <w:color w:val="000000"/>
          <w:sz w:val="24"/>
          <w:szCs w:val="24"/>
          <w:shd w:val="clear" w:color="auto" w:fill="FFFFFF"/>
          <w:lang w:val="es-MX"/>
        </w:rPr>
        <w:instrText xml:space="preserve"> ADDIN ZOTERO_ITEM CSL_CITATION {"citationID":"fSoMCXrc","properties":{"formattedCitation":"(2010)","plainCitation":"(2010)","noteIndex":0},"citationItems":[{"id":1315,"uris":["http://zotero.org/users/3516787/items/TBB9SUL9"],"uri":["http://zotero.org/users/3516787/items/TBB9SUL9"],"itemData":{"id":1315,"type":"book","edition":"20","event-place":"Ciudad de México","ISBN":"968-422-931-3","publisher":"Mc Graw Hill","publisher-place":"Ciudad de México","source":"Google Scholar","title":"Metodología de la Investigación","volume":"12","author":[{"family":"Hernández-Sampieri","given":"Roberto"},{"family":"Fernández","given":"Carlos"},{"family":"Baptista","given":"Pilar"}],"issued":{"date-parts":[["2010"]]}},"suppress-author":true}],"schema":"https://github.com/citation-style-language/schema/raw/master/csl-citation.json"} </w:instrText>
      </w:r>
      <w:r w:rsidRPr="004017CE">
        <w:rPr>
          <w:rFonts w:ascii="Times New Roman" w:hAnsi="Times New Roman" w:cs="Times New Roman"/>
          <w:color w:val="000000"/>
          <w:sz w:val="24"/>
          <w:szCs w:val="24"/>
          <w:shd w:val="clear" w:color="auto" w:fill="FFFFFF"/>
          <w:lang w:val="es-MX"/>
        </w:rPr>
        <w:fldChar w:fldCharType="separate"/>
      </w:r>
      <w:r w:rsidRPr="004017CE">
        <w:rPr>
          <w:rFonts w:ascii="Times New Roman" w:hAnsi="Times New Roman" w:cs="Times New Roman"/>
          <w:sz w:val="24"/>
          <w:szCs w:val="24"/>
        </w:rPr>
        <w:t>(2010)</w:t>
      </w:r>
      <w:r w:rsidRPr="004017CE">
        <w:rPr>
          <w:rFonts w:ascii="Times New Roman" w:hAnsi="Times New Roman" w:cs="Times New Roman"/>
          <w:color w:val="000000"/>
          <w:sz w:val="24"/>
          <w:szCs w:val="24"/>
          <w:shd w:val="clear" w:color="auto" w:fill="FFFFFF"/>
          <w:lang w:val="es-MX"/>
        </w:rPr>
        <w:fldChar w:fldCharType="end"/>
      </w:r>
      <w:r w:rsidRPr="004017CE">
        <w:rPr>
          <w:rFonts w:ascii="Times New Roman" w:hAnsi="Times New Roman" w:cs="Times New Roman"/>
          <w:color w:val="000000"/>
          <w:sz w:val="24"/>
          <w:szCs w:val="24"/>
          <w:shd w:val="clear" w:color="auto" w:fill="FFFFFF"/>
          <w:lang w:val="es-MX"/>
        </w:rPr>
        <w:t xml:space="preserve"> sugieren que, desde la metodología cualitativa, el planteamiento del problema que se va investigar debe iniciar con la definición del concepto principal, seguido de una constante revisión de la propuesta durante la recolección de datos. Es decir, a lo largo del proceso se generará la hipótesis, la cual será redefinida a partir de la obtención de datos</w:t>
      </w:r>
      <w:r w:rsidR="00B75D9B" w:rsidRPr="004017CE">
        <w:rPr>
          <w:rFonts w:ascii="Times New Roman" w:hAnsi="Times New Roman" w:cs="Times New Roman"/>
          <w:color w:val="000000"/>
          <w:sz w:val="24"/>
          <w:szCs w:val="24"/>
          <w:shd w:val="clear" w:color="auto" w:fill="FFFFFF"/>
          <w:lang w:val="es-MX"/>
        </w:rPr>
        <w:t xml:space="preserve">, aunque también </w:t>
      </w:r>
      <w:r w:rsidRPr="004017CE">
        <w:rPr>
          <w:rFonts w:ascii="Times New Roman" w:hAnsi="Times New Roman" w:cs="Times New Roman"/>
          <w:color w:val="000000"/>
          <w:sz w:val="24"/>
          <w:szCs w:val="24"/>
          <w:shd w:val="clear" w:color="auto" w:fill="FFFFFF"/>
          <w:lang w:val="es-MX"/>
        </w:rPr>
        <w:t>puede ser producto del estudio</w:t>
      </w:r>
      <w:r w:rsidR="00B75D9B" w:rsidRPr="004017CE">
        <w:rPr>
          <w:rFonts w:ascii="Times New Roman" w:hAnsi="Times New Roman" w:cs="Times New Roman"/>
          <w:color w:val="000000"/>
          <w:sz w:val="24"/>
          <w:szCs w:val="24"/>
          <w:shd w:val="clear" w:color="auto" w:fill="FFFFFF"/>
          <w:lang w:val="es-MX"/>
        </w:rPr>
        <w:t xml:space="preserve"> (e</w:t>
      </w:r>
      <w:r w:rsidRPr="004017CE">
        <w:rPr>
          <w:rFonts w:ascii="Times New Roman" w:hAnsi="Times New Roman" w:cs="Times New Roman"/>
          <w:color w:val="000000"/>
          <w:sz w:val="24"/>
          <w:szCs w:val="24"/>
          <w:shd w:val="clear" w:color="auto" w:fill="FFFFFF"/>
          <w:lang w:val="es-MX"/>
        </w:rPr>
        <w:t>n ambos casos no será probada estadísticamente</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B75D9B" w:rsidRPr="004017CE">
        <w:rPr>
          <w:rFonts w:ascii="Times New Roman" w:hAnsi="Times New Roman" w:cs="Times New Roman"/>
          <w:color w:val="000000"/>
          <w:sz w:val="24"/>
          <w:szCs w:val="24"/>
          <w:shd w:val="clear" w:color="auto" w:fill="FFFFFF"/>
          <w:lang w:val="es-MX"/>
        </w:rPr>
        <w:t>Por ello,</w:t>
      </w:r>
      <w:r w:rsidRPr="004017CE">
        <w:rPr>
          <w:rFonts w:ascii="Times New Roman" w:hAnsi="Times New Roman" w:cs="Times New Roman"/>
          <w:color w:val="000000"/>
          <w:sz w:val="24"/>
          <w:szCs w:val="24"/>
          <w:shd w:val="clear" w:color="auto" w:fill="FFFFFF"/>
          <w:lang w:val="es-MX"/>
        </w:rPr>
        <w:t xml:space="preserve"> </w:t>
      </w:r>
      <w:proofErr w:type="spellStart"/>
      <w:r w:rsidRPr="004017CE">
        <w:rPr>
          <w:rFonts w:ascii="Times New Roman" w:hAnsi="Times New Roman" w:cs="Times New Roman"/>
          <w:color w:val="000000"/>
          <w:sz w:val="24"/>
          <w:szCs w:val="24"/>
          <w:shd w:val="clear" w:color="auto" w:fill="FFFFFF"/>
          <w:lang w:val="es-MX"/>
        </w:rPr>
        <w:t>Collier</w:t>
      </w:r>
      <w:proofErr w:type="spellEnd"/>
      <w:r w:rsidRPr="004017CE">
        <w:rPr>
          <w:rFonts w:ascii="Times New Roman" w:hAnsi="Times New Roman" w:cs="Times New Roman"/>
          <w:color w:val="000000"/>
          <w:sz w:val="24"/>
          <w:szCs w:val="24"/>
          <w:shd w:val="clear" w:color="auto" w:fill="FFFFFF"/>
          <w:lang w:val="es-MX"/>
        </w:rPr>
        <w:t xml:space="preserve"> (2011) consider</w:t>
      </w:r>
      <w:r w:rsidR="00B75D9B" w:rsidRPr="004017CE">
        <w:rPr>
          <w:rFonts w:ascii="Times New Roman" w:hAnsi="Times New Roman" w:cs="Times New Roman"/>
          <w:color w:val="000000"/>
          <w:sz w:val="24"/>
          <w:szCs w:val="24"/>
          <w:shd w:val="clear" w:color="auto" w:fill="FFFFFF"/>
          <w:lang w:val="es-MX"/>
        </w:rPr>
        <w:t>a</w:t>
      </w:r>
      <w:r w:rsidRPr="004017CE">
        <w:rPr>
          <w:rFonts w:ascii="Times New Roman" w:hAnsi="Times New Roman" w:cs="Times New Roman"/>
          <w:color w:val="000000"/>
          <w:sz w:val="24"/>
          <w:szCs w:val="24"/>
          <w:shd w:val="clear" w:color="auto" w:fill="FFFFFF"/>
          <w:lang w:val="es-MX"/>
        </w:rPr>
        <w:t xml:space="preserve"> que estas hipótesis son emergentes, flexibles y contextuales, pues se adaptan a los datos y </w:t>
      </w:r>
      <w:r w:rsidR="00B75D9B" w:rsidRPr="004017CE">
        <w:rPr>
          <w:rFonts w:ascii="Times New Roman" w:hAnsi="Times New Roman" w:cs="Times New Roman"/>
          <w:color w:val="000000"/>
          <w:sz w:val="24"/>
          <w:szCs w:val="24"/>
          <w:shd w:val="clear" w:color="auto" w:fill="FFFFFF"/>
          <w:lang w:val="es-MX"/>
        </w:rPr>
        <w:t xml:space="preserve">al </w:t>
      </w:r>
      <w:r w:rsidRPr="004017CE">
        <w:rPr>
          <w:rFonts w:ascii="Times New Roman" w:hAnsi="Times New Roman" w:cs="Times New Roman"/>
          <w:color w:val="000000"/>
          <w:sz w:val="24"/>
          <w:szCs w:val="24"/>
          <w:shd w:val="clear" w:color="auto" w:fill="FFFFFF"/>
          <w:lang w:val="es-MX"/>
        </w:rPr>
        <w:t>entorno de la investigación</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B75D9B" w:rsidRPr="004017CE">
        <w:rPr>
          <w:rFonts w:ascii="Times New Roman" w:hAnsi="Times New Roman" w:cs="Times New Roman"/>
          <w:color w:val="000000"/>
          <w:sz w:val="24"/>
          <w:szCs w:val="24"/>
          <w:shd w:val="clear" w:color="auto" w:fill="FFFFFF"/>
          <w:lang w:val="es-MX"/>
        </w:rPr>
        <w:t>P</w:t>
      </w:r>
      <w:r w:rsidRPr="004017CE">
        <w:rPr>
          <w:rFonts w:ascii="Times New Roman" w:hAnsi="Times New Roman" w:cs="Times New Roman"/>
          <w:color w:val="000000"/>
          <w:sz w:val="24"/>
          <w:szCs w:val="24"/>
          <w:shd w:val="clear" w:color="auto" w:fill="FFFFFF"/>
          <w:lang w:val="es-MX"/>
        </w:rPr>
        <w:t>or ejemplo</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en la investigación cualitativa </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al usar un enfoque de teoría enraizada</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se acude primero al campo y</w:t>
      </w:r>
      <w:r w:rsidR="00B75D9B" w:rsidRPr="004017CE">
        <w:rPr>
          <w:rFonts w:ascii="Times New Roman" w:hAnsi="Times New Roman" w:cs="Times New Roman"/>
          <w:color w:val="000000"/>
          <w:sz w:val="24"/>
          <w:szCs w:val="24"/>
          <w:shd w:val="clear" w:color="auto" w:fill="FFFFFF"/>
          <w:lang w:val="es-MX"/>
        </w:rPr>
        <w:t xml:space="preserve"> luego,</w:t>
      </w:r>
      <w:r w:rsidRPr="004017CE">
        <w:rPr>
          <w:rFonts w:ascii="Times New Roman" w:hAnsi="Times New Roman" w:cs="Times New Roman"/>
          <w:color w:val="000000"/>
          <w:sz w:val="24"/>
          <w:szCs w:val="24"/>
          <w:shd w:val="clear" w:color="auto" w:fill="FFFFFF"/>
          <w:lang w:val="es-MX"/>
        </w:rPr>
        <w:t xml:space="preserve"> a partir de ese trabajo exploratorio</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se construyen las hipótesis y los instrumentos metodológicos</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B75D9B" w:rsidRPr="004017CE">
        <w:rPr>
          <w:rFonts w:ascii="Times New Roman" w:hAnsi="Times New Roman" w:cs="Times New Roman"/>
          <w:color w:val="000000"/>
          <w:sz w:val="24"/>
          <w:szCs w:val="24"/>
          <w:shd w:val="clear" w:color="auto" w:fill="FFFFFF"/>
          <w:lang w:val="es-MX"/>
        </w:rPr>
        <w:t>En otras palabras, con e</w:t>
      </w:r>
      <w:r w:rsidRPr="004017CE">
        <w:rPr>
          <w:rFonts w:ascii="Times New Roman" w:hAnsi="Times New Roman" w:cs="Times New Roman"/>
          <w:color w:val="000000"/>
          <w:sz w:val="24"/>
          <w:szCs w:val="24"/>
          <w:shd w:val="clear" w:color="auto" w:fill="FFFFFF"/>
          <w:lang w:val="es-MX"/>
        </w:rPr>
        <w:t xml:space="preserve">ste </w:t>
      </w:r>
      <w:r w:rsidR="00B75D9B" w:rsidRPr="004017CE">
        <w:rPr>
          <w:rFonts w:ascii="Times New Roman" w:hAnsi="Times New Roman" w:cs="Times New Roman"/>
          <w:color w:val="000000"/>
          <w:sz w:val="24"/>
          <w:szCs w:val="24"/>
          <w:shd w:val="clear" w:color="auto" w:fill="FFFFFF"/>
          <w:lang w:val="es-MX"/>
        </w:rPr>
        <w:t>procedimiento</w:t>
      </w:r>
      <w:r w:rsidRPr="004017CE">
        <w:rPr>
          <w:rFonts w:ascii="Times New Roman" w:hAnsi="Times New Roman" w:cs="Times New Roman"/>
          <w:color w:val="000000"/>
          <w:sz w:val="24"/>
          <w:szCs w:val="24"/>
          <w:shd w:val="clear" w:color="auto" w:fill="FFFFFF"/>
          <w:lang w:val="es-MX"/>
        </w:rPr>
        <w:t xml:space="preserve"> primero </w:t>
      </w:r>
      <w:r w:rsidR="00B75D9B" w:rsidRPr="004017CE">
        <w:rPr>
          <w:rFonts w:ascii="Times New Roman" w:hAnsi="Times New Roman" w:cs="Times New Roman"/>
          <w:color w:val="000000"/>
          <w:sz w:val="24"/>
          <w:szCs w:val="24"/>
          <w:shd w:val="clear" w:color="auto" w:fill="FFFFFF"/>
          <w:lang w:val="es-MX"/>
        </w:rPr>
        <w:t xml:space="preserve">se </w:t>
      </w:r>
      <w:r w:rsidRPr="004017CE">
        <w:rPr>
          <w:rFonts w:ascii="Times New Roman" w:hAnsi="Times New Roman" w:cs="Times New Roman"/>
          <w:color w:val="000000"/>
          <w:sz w:val="24"/>
          <w:szCs w:val="24"/>
          <w:shd w:val="clear" w:color="auto" w:fill="FFFFFF"/>
          <w:lang w:val="es-MX"/>
        </w:rPr>
        <w:t xml:space="preserve">explora el caso y luego se construyen </w:t>
      </w:r>
      <w:r w:rsidR="00B75D9B" w:rsidRPr="004017CE">
        <w:rPr>
          <w:rFonts w:ascii="Times New Roman" w:hAnsi="Times New Roman" w:cs="Times New Roman"/>
          <w:color w:val="000000"/>
          <w:sz w:val="24"/>
          <w:szCs w:val="24"/>
          <w:shd w:val="clear" w:color="auto" w:fill="FFFFFF"/>
          <w:lang w:val="es-MX"/>
        </w:rPr>
        <w:t xml:space="preserve">las </w:t>
      </w:r>
      <w:r w:rsidRPr="004017CE">
        <w:rPr>
          <w:rFonts w:ascii="Times New Roman" w:hAnsi="Times New Roman" w:cs="Times New Roman"/>
          <w:color w:val="000000"/>
          <w:sz w:val="24"/>
          <w:szCs w:val="24"/>
          <w:shd w:val="clear" w:color="auto" w:fill="FFFFFF"/>
          <w:lang w:val="es-MX"/>
        </w:rPr>
        <w:t xml:space="preserve">hipótesis, para lo que se utiliza el método de </w:t>
      </w:r>
      <w:proofErr w:type="spellStart"/>
      <w:r w:rsidRPr="004017CE">
        <w:rPr>
          <w:rFonts w:ascii="Times New Roman" w:hAnsi="Times New Roman" w:cs="Times New Roman"/>
          <w:i/>
          <w:iCs/>
          <w:color w:val="000000"/>
          <w:sz w:val="24"/>
          <w:szCs w:val="24"/>
          <w:shd w:val="clear" w:color="auto" w:fill="FFFFFF"/>
          <w:lang w:val="es-MX"/>
        </w:rPr>
        <w:t>process</w:t>
      </w:r>
      <w:proofErr w:type="spellEnd"/>
      <w:r w:rsidRPr="004017CE">
        <w:rPr>
          <w:rFonts w:ascii="Times New Roman" w:hAnsi="Times New Roman" w:cs="Times New Roman"/>
          <w:i/>
          <w:iCs/>
          <w:color w:val="000000"/>
          <w:sz w:val="24"/>
          <w:szCs w:val="24"/>
          <w:shd w:val="clear" w:color="auto" w:fill="FFFFFF"/>
          <w:lang w:val="es-MX"/>
        </w:rPr>
        <w:t xml:space="preserve"> </w:t>
      </w:r>
      <w:proofErr w:type="spellStart"/>
      <w:r w:rsidRPr="004017CE">
        <w:rPr>
          <w:rFonts w:ascii="Times New Roman" w:hAnsi="Times New Roman" w:cs="Times New Roman"/>
          <w:i/>
          <w:iCs/>
          <w:color w:val="000000"/>
          <w:sz w:val="24"/>
          <w:szCs w:val="24"/>
          <w:shd w:val="clear" w:color="auto" w:fill="FFFFFF"/>
          <w:lang w:val="es-MX"/>
        </w:rPr>
        <w:t>tracing</w:t>
      </w:r>
      <w:proofErr w:type="spellEnd"/>
      <w:r w:rsidRPr="004017CE">
        <w:rPr>
          <w:rFonts w:ascii="Times New Roman" w:hAnsi="Times New Roman" w:cs="Times New Roman"/>
          <w:color w:val="000000"/>
          <w:sz w:val="24"/>
          <w:szCs w:val="24"/>
          <w:shd w:val="clear" w:color="auto" w:fill="FFFFFF"/>
          <w:lang w:val="es-MX"/>
        </w:rPr>
        <w:t xml:space="preserve">. </w:t>
      </w:r>
    </w:p>
    <w:p w14:paraId="5281BA29" w14:textId="77777777" w:rsidR="00B75D9B" w:rsidRPr="004017CE" w:rsidRDefault="003B01A9"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A diferencia de los métodos cuantitativos en las RR</w:t>
      </w:r>
      <w:r w:rsidR="00B75D9B"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II</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el tamaño de la muestra de la investigación no es representativo del universo a estudiar, ya que el fin último de quien investiga es profundizar en su objeto de estudio</w:t>
      </w:r>
      <w:r w:rsidR="00B75D9B" w:rsidRPr="004017CE">
        <w:rPr>
          <w:rFonts w:ascii="Times New Roman" w:hAnsi="Times New Roman" w:cs="Times New Roman"/>
          <w:color w:val="000000"/>
          <w:sz w:val="24"/>
          <w:szCs w:val="24"/>
          <w:shd w:val="clear" w:color="auto" w:fill="FFFFFF"/>
          <w:lang w:val="es-MX"/>
        </w:rPr>
        <w:t>. Así,</w:t>
      </w:r>
      <w:r w:rsidRPr="004017CE">
        <w:rPr>
          <w:rFonts w:ascii="Times New Roman" w:hAnsi="Times New Roman" w:cs="Times New Roman"/>
          <w:color w:val="000000"/>
          <w:sz w:val="24"/>
          <w:szCs w:val="24"/>
          <w:shd w:val="clear" w:color="auto" w:fill="FFFFFF"/>
          <w:lang w:val="es-MX"/>
        </w:rPr>
        <w:t xml:space="preserve"> la muestra puede estar conformada por individuos, sucesos y/o documentos. En es</w:t>
      </w:r>
      <w:r w:rsidR="00B75D9B" w:rsidRPr="004017CE">
        <w:rPr>
          <w:rFonts w:ascii="Times New Roman" w:hAnsi="Times New Roman" w:cs="Times New Roman"/>
          <w:color w:val="000000"/>
          <w:sz w:val="24"/>
          <w:szCs w:val="24"/>
          <w:shd w:val="clear" w:color="auto" w:fill="FFFFFF"/>
          <w:lang w:val="es-MX"/>
        </w:rPr>
        <w:t>t</w:t>
      </w:r>
      <w:r w:rsidRPr="004017CE">
        <w:rPr>
          <w:rFonts w:ascii="Times New Roman" w:hAnsi="Times New Roman" w:cs="Times New Roman"/>
          <w:color w:val="000000"/>
          <w:sz w:val="24"/>
          <w:szCs w:val="24"/>
          <w:shd w:val="clear" w:color="auto" w:fill="FFFFFF"/>
          <w:lang w:val="es-MX"/>
        </w:rPr>
        <w:t>e sentido, tiene mayor peso la calidad de la muestra que la cantidad</w:t>
      </w:r>
      <w:r w:rsidR="00B75D9B" w:rsidRPr="004017CE">
        <w:rPr>
          <w:rFonts w:ascii="Times New Roman" w:hAnsi="Times New Roman" w:cs="Times New Roman"/>
          <w:color w:val="000000"/>
          <w:sz w:val="24"/>
          <w:szCs w:val="24"/>
          <w:shd w:val="clear" w:color="auto" w:fill="FFFFFF"/>
          <w:lang w:val="es-MX"/>
        </w:rPr>
        <w:t>. Pero</w:t>
      </w:r>
      <w:r w:rsidRPr="004017CE">
        <w:rPr>
          <w:rFonts w:ascii="Times New Roman" w:hAnsi="Times New Roman" w:cs="Times New Roman"/>
          <w:color w:val="000000"/>
          <w:sz w:val="24"/>
          <w:szCs w:val="24"/>
          <w:shd w:val="clear" w:color="auto" w:fill="FFFFFF"/>
          <w:lang w:val="es-MX"/>
        </w:rPr>
        <w:t xml:space="preserve"> ¿cómo definir el tamaño de esta? </w:t>
      </w:r>
      <w:r w:rsidR="00B75D9B" w:rsidRPr="004017CE">
        <w:rPr>
          <w:rFonts w:ascii="Times New Roman" w:hAnsi="Times New Roman" w:cs="Times New Roman"/>
          <w:color w:val="000000"/>
          <w:sz w:val="24"/>
          <w:szCs w:val="24"/>
          <w:shd w:val="clear" w:color="auto" w:fill="FFFFFF"/>
          <w:lang w:val="es-MX"/>
        </w:rPr>
        <w:t>D</w:t>
      </w:r>
      <w:r w:rsidRPr="004017CE">
        <w:rPr>
          <w:rFonts w:ascii="Times New Roman" w:hAnsi="Times New Roman" w:cs="Times New Roman"/>
          <w:color w:val="000000"/>
          <w:sz w:val="24"/>
          <w:szCs w:val="24"/>
          <w:shd w:val="clear" w:color="auto" w:fill="FFFFFF"/>
          <w:lang w:val="es-MX"/>
        </w:rPr>
        <w:t xml:space="preserve">ependerá del interés en el caso, de las limitaciones del investigador para el manejo de una cierta </w:t>
      </w:r>
      <w:r w:rsidRPr="004017CE">
        <w:rPr>
          <w:rFonts w:ascii="Times New Roman" w:hAnsi="Times New Roman" w:cs="Times New Roman"/>
          <w:color w:val="000000"/>
          <w:sz w:val="24"/>
          <w:szCs w:val="24"/>
          <w:shd w:val="clear" w:color="auto" w:fill="FFFFFF"/>
          <w:lang w:val="es-MX"/>
        </w:rPr>
        <w:lastRenderedPageBreak/>
        <w:t>cantidad de sucesos o fenómenos, de</w:t>
      </w:r>
      <w:r w:rsidR="00B75D9B" w:rsidRPr="004017CE">
        <w:rPr>
          <w:rFonts w:ascii="Times New Roman" w:hAnsi="Times New Roman" w:cs="Times New Roman"/>
          <w:color w:val="000000"/>
          <w:sz w:val="24"/>
          <w:szCs w:val="24"/>
          <w:shd w:val="clear" w:color="auto" w:fill="FFFFFF"/>
          <w:lang w:val="es-MX"/>
        </w:rPr>
        <w:t xml:space="preserve">l número de </w:t>
      </w:r>
      <w:r w:rsidRPr="004017CE">
        <w:rPr>
          <w:rFonts w:ascii="Times New Roman" w:hAnsi="Times New Roman" w:cs="Times New Roman"/>
          <w:color w:val="000000"/>
          <w:sz w:val="24"/>
          <w:szCs w:val="24"/>
          <w:shd w:val="clear" w:color="auto" w:fill="FFFFFF"/>
          <w:lang w:val="es-MX"/>
        </w:rPr>
        <w:t xml:space="preserve">hechos que se pueden responder a partir de la pregunta de investigación y de si los casos </w:t>
      </w:r>
      <w:r w:rsidR="00B75D9B" w:rsidRPr="004017CE">
        <w:rPr>
          <w:rFonts w:ascii="Times New Roman" w:hAnsi="Times New Roman" w:cs="Times New Roman"/>
          <w:color w:val="000000"/>
          <w:sz w:val="24"/>
          <w:szCs w:val="24"/>
          <w:shd w:val="clear" w:color="auto" w:fill="FFFFFF"/>
          <w:lang w:val="es-MX"/>
        </w:rPr>
        <w:t>elegidos</w:t>
      </w:r>
      <w:r w:rsidRPr="004017CE">
        <w:rPr>
          <w:rFonts w:ascii="Times New Roman" w:hAnsi="Times New Roman" w:cs="Times New Roman"/>
          <w:color w:val="000000"/>
          <w:sz w:val="24"/>
          <w:szCs w:val="24"/>
          <w:shd w:val="clear" w:color="auto" w:fill="FFFFFF"/>
          <w:lang w:val="es-MX"/>
        </w:rPr>
        <w:t xml:space="preserve"> son accesibles y frecuentes para el investigador. </w:t>
      </w:r>
    </w:p>
    <w:p w14:paraId="63F3A357" w14:textId="3FA77EFB" w:rsidR="003B01A9" w:rsidRPr="004017CE" w:rsidRDefault="003B01A9"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Es importante resaltar que la definición de muestra en este tipo de metodología puede ser modificada en la medida que el estudio progresa y suele ser cualitativamente significativa</w:t>
      </w:r>
      <w:r w:rsidR="00B75D9B" w:rsidRPr="004017CE">
        <w:rPr>
          <w:rFonts w:ascii="Times New Roman" w:hAnsi="Times New Roman" w:cs="Times New Roman"/>
          <w:color w:val="000000"/>
          <w:sz w:val="24"/>
          <w:szCs w:val="24"/>
          <w:shd w:val="clear" w:color="auto" w:fill="FFFFFF"/>
          <w:lang w:val="es-MX"/>
        </w:rPr>
        <w:t>, a diferencia de lo que sucede</w:t>
      </w:r>
      <w:r w:rsidRPr="004017CE">
        <w:rPr>
          <w:rFonts w:ascii="Times New Roman" w:hAnsi="Times New Roman" w:cs="Times New Roman"/>
          <w:color w:val="000000"/>
          <w:sz w:val="24"/>
          <w:szCs w:val="24"/>
          <w:shd w:val="clear" w:color="auto" w:fill="FFFFFF"/>
          <w:lang w:val="es-MX"/>
        </w:rPr>
        <w:t xml:space="preserve"> en los estudios cuantitativos</w:t>
      </w:r>
      <w:r w:rsidR="00B75D9B" w:rsidRPr="004017CE">
        <w:rPr>
          <w:rFonts w:ascii="Times New Roman" w:hAnsi="Times New Roman" w:cs="Times New Roman"/>
          <w:color w:val="000000"/>
          <w:sz w:val="24"/>
          <w:szCs w:val="24"/>
          <w:shd w:val="clear" w:color="auto" w:fill="FFFFFF"/>
          <w:lang w:val="es-MX"/>
        </w:rPr>
        <w:t xml:space="preserve">, donde es </w:t>
      </w:r>
      <w:r w:rsidRPr="004017CE">
        <w:rPr>
          <w:rFonts w:ascii="Times New Roman" w:hAnsi="Times New Roman" w:cs="Times New Roman"/>
          <w:color w:val="000000"/>
          <w:sz w:val="24"/>
          <w:szCs w:val="24"/>
          <w:shd w:val="clear" w:color="auto" w:fill="FFFFFF"/>
          <w:lang w:val="es-MX"/>
        </w:rPr>
        <w:t xml:space="preserve">estadísticamente significativa. En la </w:t>
      </w:r>
      <w:r w:rsidR="00B75D9B" w:rsidRPr="004017CE">
        <w:rPr>
          <w:rFonts w:ascii="Times New Roman" w:hAnsi="Times New Roman" w:cs="Times New Roman"/>
          <w:color w:val="000000"/>
          <w:sz w:val="24"/>
          <w:szCs w:val="24"/>
          <w:shd w:val="clear" w:color="auto" w:fill="FFFFFF"/>
          <w:lang w:val="es-MX"/>
        </w:rPr>
        <w:t>t</w:t>
      </w:r>
      <w:r w:rsidRPr="004017CE">
        <w:rPr>
          <w:rFonts w:ascii="Times New Roman" w:hAnsi="Times New Roman" w:cs="Times New Roman"/>
          <w:color w:val="000000"/>
          <w:sz w:val="24"/>
          <w:szCs w:val="24"/>
          <w:shd w:val="clear" w:color="auto" w:fill="FFFFFF"/>
          <w:lang w:val="es-MX"/>
        </w:rPr>
        <w:t>abla 1 se observan las principales diferencias entre la investigación cualitativa y la cuantitativa.</w:t>
      </w:r>
    </w:p>
    <w:p w14:paraId="17BF433F" w14:textId="77777777" w:rsidR="00B75D9B" w:rsidRPr="004017CE" w:rsidRDefault="00B75D9B" w:rsidP="004017CE">
      <w:pPr>
        <w:spacing w:after="0" w:line="360" w:lineRule="auto"/>
        <w:jc w:val="both"/>
        <w:rPr>
          <w:rFonts w:ascii="Times New Roman" w:hAnsi="Times New Roman" w:cs="Times New Roman"/>
          <w:color w:val="000000"/>
          <w:sz w:val="24"/>
          <w:szCs w:val="24"/>
          <w:shd w:val="clear" w:color="auto" w:fill="FFFFFF"/>
          <w:lang w:val="es-MX"/>
        </w:rPr>
      </w:pPr>
    </w:p>
    <w:p w14:paraId="14CE23E3" w14:textId="77777777" w:rsidR="003B01A9" w:rsidRPr="004017CE" w:rsidRDefault="003B01A9" w:rsidP="003B01A9">
      <w:pPr>
        <w:spacing w:line="240" w:lineRule="auto"/>
        <w:jc w:val="center"/>
        <w:rPr>
          <w:rFonts w:ascii="Times New Roman" w:hAnsi="Times New Roman" w:cs="Times New Roman"/>
          <w:bCs/>
          <w:sz w:val="24"/>
          <w:szCs w:val="28"/>
          <w:lang w:val="es-MX"/>
        </w:rPr>
      </w:pPr>
      <w:r w:rsidRPr="004017CE">
        <w:rPr>
          <w:rFonts w:ascii="Times New Roman" w:hAnsi="Times New Roman" w:cs="Times New Roman"/>
          <w:b/>
          <w:bCs/>
          <w:sz w:val="24"/>
          <w:szCs w:val="28"/>
          <w:lang w:val="es-MX"/>
        </w:rPr>
        <w:t xml:space="preserve">Tabla 1. </w:t>
      </w:r>
      <w:r w:rsidRPr="004017CE">
        <w:rPr>
          <w:rFonts w:ascii="Times New Roman" w:hAnsi="Times New Roman" w:cs="Times New Roman"/>
          <w:bCs/>
          <w:sz w:val="24"/>
          <w:szCs w:val="28"/>
          <w:lang w:val="es-MX"/>
        </w:rPr>
        <w:t>Características de la investigación cualitativa y cuantitativa</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2838"/>
        <w:gridCol w:w="2843"/>
      </w:tblGrid>
      <w:tr w:rsidR="003B01A9" w:rsidRPr="004017CE" w14:paraId="03A5C444" w14:textId="77777777" w:rsidTr="00401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none" w:sz="0" w:space="0" w:color="auto"/>
            </w:tcBorders>
          </w:tcPr>
          <w:p w14:paraId="434388CA"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Comparación</w:t>
            </w:r>
          </w:p>
        </w:tc>
        <w:tc>
          <w:tcPr>
            <w:tcW w:w="3117" w:type="dxa"/>
            <w:tcBorders>
              <w:bottom w:val="none" w:sz="0" w:space="0" w:color="auto"/>
            </w:tcBorders>
            <w:hideMark/>
          </w:tcPr>
          <w:p w14:paraId="10E3989C" w14:textId="77777777" w:rsidR="003B01A9" w:rsidRPr="004017CE" w:rsidRDefault="003B01A9" w:rsidP="00B75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Investigación cualitativa</w:t>
            </w:r>
          </w:p>
        </w:tc>
        <w:tc>
          <w:tcPr>
            <w:tcW w:w="3117" w:type="dxa"/>
            <w:tcBorders>
              <w:bottom w:val="none" w:sz="0" w:space="0" w:color="auto"/>
            </w:tcBorders>
            <w:hideMark/>
          </w:tcPr>
          <w:p w14:paraId="06624961" w14:textId="77777777" w:rsidR="003B01A9" w:rsidRPr="004017CE" w:rsidRDefault="003B01A9" w:rsidP="00B75D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Investigación cuantitativa</w:t>
            </w:r>
          </w:p>
        </w:tc>
      </w:tr>
      <w:tr w:rsidR="003B01A9" w:rsidRPr="004017CE" w14:paraId="6754B0A5" w14:textId="77777777" w:rsidTr="00401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hideMark/>
          </w:tcPr>
          <w:p w14:paraId="096716C2"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Centro de interés</w:t>
            </w:r>
          </w:p>
        </w:tc>
        <w:tc>
          <w:tcPr>
            <w:tcW w:w="3117" w:type="dxa"/>
            <w:tcBorders>
              <w:top w:val="none" w:sz="0" w:space="0" w:color="auto"/>
              <w:bottom w:val="none" w:sz="0" w:space="0" w:color="auto"/>
            </w:tcBorders>
            <w:hideMark/>
          </w:tcPr>
          <w:p w14:paraId="52E0D0D7" w14:textId="457B3269"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Cualidad</w:t>
            </w:r>
            <w:r w:rsidR="00B75D9B" w:rsidRPr="004017CE">
              <w:rPr>
                <w:rFonts w:ascii="Times New Roman" w:hAnsi="Times New Roman" w:cs="Times New Roman"/>
                <w:sz w:val="24"/>
                <w:szCs w:val="24"/>
                <w:lang w:val="es-MX"/>
              </w:rPr>
              <w:t>.</w:t>
            </w:r>
          </w:p>
        </w:tc>
        <w:tc>
          <w:tcPr>
            <w:tcW w:w="3117" w:type="dxa"/>
            <w:tcBorders>
              <w:top w:val="none" w:sz="0" w:space="0" w:color="auto"/>
              <w:bottom w:val="none" w:sz="0" w:space="0" w:color="auto"/>
            </w:tcBorders>
            <w:hideMark/>
          </w:tcPr>
          <w:p w14:paraId="15B8A312" w14:textId="4E484490"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Cantidad</w:t>
            </w:r>
            <w:r w:rsidR="00B75D9B" w:rsidRPr="004017CE">
              <w:rPr>
                <w:rFonts w:ascii="Times New Roman" w:hAnsi="Times New Roman" w:cs="Times New Roman"/>
                <w:sz w:val="24"/>
                <w:szCs w:val="24"/>
                <w:lang w:val="es-MX"/>
              </w:rPr>
              <w:t>.</w:t>
            </w:r>
          </w:p>
        </w:tc>
      </w:tr>
      <w:tr w:rsidR="003B01A9" w:rsidRPr="004017CE" w14:paraId="52B185A4" w14:textId="77777777" w:rsidTr="004017CE">
        <w:tc>
          <w:tcPr>
            <w:cnfStyle w:val="001000000000" w:firstRow="0" w:lastRow="0" w:firstColumn="1" w:lastColumn="0" w:oddVBand="0" w:evenVBand="0" w:oddHBand="0" w:evenHBand="0" w:firstRowFirstColumn="0" w:firstRowLastColumn="0" w:lastRowFirstColumn="0" w:lastRowLastColumn="0"/>
            <w:tcW w:w="3116" w:type="dxa"/>
            <w:hideMark/>
          </w:tcPr>
          <w:p w14:paraId="3709923E"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Raíces filosóficas</w:t>
            </w:r>
          </w:p>
        </w:tc>
        <w:tc>
          <w:tcPr>
            <w:tcW w:w="3117" w:type="dxa"/>
            <w:hideMark/>
          </w:tcPr>
          <w:p w14:paraId="053C285F" w14:textId="5C35DFCE" w:rsidR="003B01A9" w:rsidRPr="004017CE" w:rsidRDefault="003B01A9" w:rsidP="00B75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Fenomenología, interacción simbólica</w:t>
            </w:r>
            <w:r w:rsidR="00B75D9B" w:rsidRPr="004017CE">
              <w:rPr>
                <w:rFonts w:ascii="Times New Roman" w:hAnsi="Times New Roman" w:cs="Times New Roman"/>
                <w:sz w:val="24"/>
                <w:szCs w:val="24"/>
                <w:lang w:val="es-MX"/>
              </w:rPr>
              <w:t>.</w:t>
            </w:r>
          </w:p>
        </w:tc>
        <w:tc>
          <w:tcPr>
            <w:tcW w:w="3117" w:type="dxa"/>
            <w:hideMark/>
          </w:tcPr>
          <w:p w14:paraId="6FE581CD" w14:textId="6200A860" w:rsidR="003B01A9" w:rsidRPr="004017CE" w:rsidRDefault="003B01A9" w:rsidP="00B75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Positivismo, empirismo lógico</w:t>
            </w:r>
            <w:r w:rsidR="00B75D9B" w:rsidRPr="004017CE">
              <w:rPr>
                <w:rFonts w:ascii="Times New Roman" w:hAnsi="Times New Roman" w:cs="Times New Roman"/>
                <w:sz w:val="24"/>
                <w:szCs w:val="24"/>
                <w:lang w:val="es-MX"/>
              </w:rPr>
              <w:t>.</w:t>
            </w:r>
          </w:p>
        </w:tc>
      </w:tr>
      <w:tr w:rsidR="003B01A9" w:rsidRPr="004017CE" w14:paraId="5380632C" w14:textId="77777777" w:rsidTr="00401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hideMark/>
          </w:tcPr>
          <w:p w14:paraId="7F60BB44" w14:textId="77777777" w:rsidR="003B01A9" w:rsidRPr="004017CE" w:rsidRDefault="003B01A9" w:rsidP="00B75D9B">
            <w:pPr>
              <w:jc w:val="both"/>
              <w:rPr>
                <w:rFonts w:ascii="Times New Roman" w:hAnsi="Times New Roman" w:cs="Times New Roman"/>
                <w:b w:val="0"/>
                <w:sz w:val="24"/>
                <w:szCs w:val="24"/>
              </w:rPr>
            </w:pPr>
            <w:r w:rsidRPr="004017CE">
              <w:rPr>
                <w:rFonts w:ascii="Times New Roman" w:hAnsi="Times New Roman" w:cs="Times New Roman"/>
                <w:b w:val="0"/>
                <w:sz w:val="24"/>
                <w:szCs w:val="24"/>
                <w:lang w:val="es-MX"/>
              </w:rPr>
              <w:t>Conceptos asociados</w:t>
            </w:r>
          </w:p>
        </w:tc>
        <w:tc>
          <w:tcPr>
            <w:tcW w:w="3117" w:type="dxa"/>
            <w:tcBorders>
              <w:top w:val="none" w:sz="0" w:space="0" w:color="auto"/>
              <w:bottom w:val="none" w:sz="0" w:space="0" w:color="auto"/>
            </w:tcBorders>
            <w:hideMark/>
          </w:tcPr>
          <w:p w14:paraId="3CFD25FA" w14:textId="19D7D48E"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Trabajo de campo, etnografía, subjetividad</w:t>
            </w:r>
            <w:r w:rsidR="00B75D9B" w:rsidRPr="004017CE">
              <w:rPr>
                <w:rFonts w:ascii="Times New Roman" w:hAnsi="Times New Roman" w:cs="Times New Roman"/>
                <w:sz w:val="24"/>
                <w:szCs w:val="24"/>
                <w:lang w:val="es-MX"/>
              </w:rPr>
              <w:t>.</w:t>
            </w:r>
          </w:p>
        </w:tc>
        <w:tc>
          <w:tcPr>
            <w:tcW w:w="3117" w:type="dxa"/>
            <w:tcBorders>
              <w:top w:val="none" w:sz="0" w:space="0" w:color="auto"/>
              <w:bottom w:val="none" w:sz="0" w:space="0" w:color="auto"/>
            </w:tcBorders>
            <w:hideMark/>
          </w:tcPr>
          <w:p w14:paraId="56A6AE7A" w14:textId="0491A201"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Experimental, empírica, estadística</w:t>
            </w:r>
            <w:r w:rsidR="00B75D9B" w:rsidRPr="004017CE">
              <w:rPr>
                <w:rFonts w:ascii="Times New Roman" w:hAnsi="Times New Roman" w:cs="Times New Roman"/>
                <w:sz w:val="24"/>
                <w:szCs w:val="24"/>
                <w:lang w:val="es-MX"/>
              </w:rPr>
              <w:t>.</w:t>
            </w:r>
          </w:p>
        </w:tc>
      </w:tr>
      <w:tr w:rsidR="003B01A9" w:rsidRPr="004017CE" w14:paraId="2F90726A" w14:textId="77777777" w:rsidTr="004017CE">
        <w:tc>
          <w:tcPr>
            <w:cnfStyle w:val="001000000000" w:firstRow="0" w:lastRow="0" w:firstColumn="1" w:lastColumn="0" w:oddVBand="0" w:evenVBand="0" w:oddHBand="0" w:evenHBand="0" w:firstRowFirstColumn="0" w:firstRowLastColumn="0" w:lastRowFirstColumn="0" w:lastRowLastColumn="0"/>
            <w:tcW w:w="3116" w:type="dxa"/>
            <w:hideMark/>
          </w:tcPr>
          <w:p w14:paraId="7F697B8D"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Objetivos de investigación</w:t>
            </w:r>
          </w:p>
        </w:tc>
        <w:tc>
          <w:tcPr>
            <w:tcW w:w="3117" w:type="dxa"/>
            <w:hideMark/>
          </w:tcPr>
          <w:p w14:paraId="0CB5D7FF" w14:textId="08020296" w:rsidR="003B01A9" w:rsidRPr="004017CE" w:rsidRDefault="003B01A9" w:rsidP="00B75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Comprensión, descripción, descubrimiento, generadora de hipótesis</w:t>
            </w:r>
            <w:r w:rsidR="00B75D9B" w:rsidRPr="004017CE">
              <w:rPr>
                <w:rFonts w:ascii="Times New Roman" w:hAnsi="Times New Roman" w:cs="Times New Roman"/>
                <w:sz w:val="24"/>
                <w:szCs w:val="24"/>
                <w:lang w:val="es-MX"/>
              </w:rPr>
              <w:t>.</w:t>
            </w:r>
          </w:p>
        </w:tc>
        <w:tc>
          <w:tcPr>
            <w:tcW w:w="3117" w:type="dxa"/>
            <w:hideMark/>
          </w:tcPr>
          <w:p w14:paraId="372C0A35" w14:textId="48B28B2A" w:rsidR="003B01A9" w:rsidRPr="004017CE" w:rsidRDefault="003B01A9" w:rsidP="00B75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Predicción, control, descripción, confirmación, comprobación de hipótesis</w:t>
            </w:r>
            <w:r w:rsidR="00B75D9B" w:rsidRPr="004017CE">
              <w:rPr>
                <w:rFonts w:ascii="Times New Roman" w:hAnsi="Times New Roman" w:cs="Times New Roman"/>
                <w:sz w:val="24"/>
                <w:szCs w:val="24"/>
                <w:lang w:val="es-MX"/>
              </w:rPr>
              <w:t>.</w:t>
            </w:r>
          </w:p>
        </w:tc>
      </w:tr>
      <w:tr w:rsidR="003B01A9" w:rsidRPr="004017CE" w14:paraId="56BDC27D" w14:textId="77777777" w:rsidTr="00401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14:paraId="53821A35"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Características del diseño</w:t>
            </w:r>
          </w:p>
        </w:tc>
        <w:tc>
          <w:tcPr>
            <w:tcW w:w="3117" w:type="dxa"/>
            <w:tcBorders>
              <w:top w:val="none" w:sz="0" w:space="0" w:color="auto"/>
              <w:bottom w:val="none" w:sz="0" w:space="0" w:color="auto"/>
            </w:tcBorders>
          </w:tcPr>
          <w:p w14:paraId="41344AF4" w14:textId="5029F468"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Flexible, envolvente, emergente</w:t>
            </w:r>
            <w:r w:rsidR="00B75D9B" w:rsidRPr="004017CE">
              <w:rPr>
                <w:rFonts w:ascii="Times New Roman" w:hAnsi="Times New Roman" w:cs="Times New Roman"/>
                <w:sz w:val="24"/>
                <w:szCs w:val="24"/>
                <w:lang w:val="es-MX"/>
              </w:rPr>
              <w:t>.</w:t>
            </w:r>
          </w:p>
        </w:tc>
        <w:tc>
          <w:tcPr>
            <w:tcW w:w="3117" w:type="dxa"/>
            <w:tcBorders>
              <w:top w:val="none" w:sz="0" w:space="0" w:color="auto"/>
              <w:bottom w:val="none" w:sz="0" w:space="0" w:color="auto"/>
            </w:tcBorders>
          </w:tcPr>
          <w:p w14:paraId="0E2C5B78" w14:textId="1CDF970D"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Predeterminado, estructurado</w:t>
            </w:r>
            <w:r w:rsidR="00B75D9B" w:rsidRPr="004017CE">
              <w:rPr>
                <w:rFonts w:ascii="Times New Roman" w:hAnsi="Times New Roman" w:cs="Times New Roman"/>
                <w:sz w:val="24"/>
                <w:szCs w:val="24"/>
                <w:lang w:val="es-MX"/>
              </w:rPr>
              <w:t>.</w:t>
            </w:r>
          </w:p>
        </w:tc>
      </w:tr>
      <w:tr w:rsidR="003B01A9" w:rsidRPr="004017CE" w14:paraId="4B075C2A" w14:textId="77777777" w:rsidTr="004017CE">
        <w:tc>
          <w:tcPr>
            <w:cnfStyle w:val="001000000000" w:firstRow="0" w:lastRow="0" w:firstColumn="1" w:lastColumn="0" w:oddVBand="0" w:evenVBand="0" w:oddHBand="0" w:evenHBand="0" w:firstRowFirstColumn="0" w:firstRowLastColumn="0" w:lastRowFirstColumn="0" w:lastRowLastColumn="0"/>
            <w:tcW w:w="3116" w:type="dxa"/>
          </w:tcPr>
          <w:p w14:paraId="48DB2295"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Escenario</w:t>
            </w:r>
          </w:p>
        </w:tc>
        <w:tc>
          <w:tcPr>
            <w:tcW w:w="3117" w:type="dxa"/>
          </w:tcPr>
          <w:p w14:paraId="19CA7A8F" w14:textId="7492114B" w:rsidR="003B01A9" w:rsidRPr="004017CE" w:rsidRDefault="003B01A9" w:rsidP="00B75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Natural, familiar</w:t>
            </w:r>
            <w:r w:rsidR="00B75D9B" w:rsidRPr="004017CE">
              <w:rPr>
                <w:rFonts w:ascii="Times New Roman" w:hAnsi="Times New Roman" w:cs="Times New Roman"/>
                <w:sz w:val="24"/>
                <w:szCs w:val="24"/>
                <w:lang w:val="es-MX"/>
              </w:rPr>
              <w:t>.</w:t>
            </w:r>
          </w:p>
        </w:tc>
        <w:tc>
          <w:tcPr>
            <w:tcW w:w="3117" w:type="dxa"/>
          </w:tcPr>
          <w:p w14:paraId="07CC7DEB" w14:textId="644096A1" w:rsidR="003B01A9" w:rsidRPr="004017CE" w:rsidRDefault="003B01A9" w:rsidP="00B75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Desconocido, artificial</w:t>
            </w:r>
            <w:r w:rsidR="00B75D9B" w:rsidRPr="004017CE">
              <w:rPr>
                <w:rFonts w:ascii="Times New Roman" w:hAnsi="Times New Roman" w:cs="Times New Roman"/>
                <w:sz w:val="24"/>
                <w:szCs w:val="24"/>
                <w:lang w:val="es-MX"/>
              </w:rPr>
              <w:t>.</w:t>
            </w:r>
          </w:p>
        </w:tc>
      </w:tr>
      <w:tr w:rsidR="003B01A9" w:rsidRPr="004017CE" w14:paraId="736973D0" w14:textId="77777777" w:rsidTr="00401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14:paraId="74678F25"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Muestra</w:t>
            </w:r>
          </w:p>
        </w:tc>
        <w:tc>
          <w:tcPr>
            <w:tcW w:w="3117" w:type="dxa"/>
            <w:tcBorders>
              <w:top w:val="none" w:sz="0" w:space="0" w:color="auto"/>
              <w:bottom w:val="none" w:sz="0" w:space="0" w:color="auto"/>
            </w:tcBorders>
          </w:tcPr>
          <w:p w14:paraId="43EB811E" w14:textId="22AE7072"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Pequeña, no aleatoria, teórica</w:t>
            </w:r>
            <w:r w:rsidR="00B75D9B" w:rsidRPr="004017CE">
              <w:rPr>
                <w:rFonts w:ascii="Times New Roman" w:hAnsi="Times New Roman" w:cs="Times New Roman"/>
                <w:sz w:val="24"/>
                <w:szCs w:val="24"/>
                <w:lang w:val="es-MX"/>
              </w:rPr>
              <w:t>.</w:t>
            </w:r>
          </w:p>
        </w:tc>
        <w:tc>
          <w:tcPr>
            <w:tcW w:w="3117" w:type="dxa"/>
            <w:tcBorders>
              <w:top w:val="none" w:sz="0" w:space="0" w:color="auto"/>
              <w:bottom w:val="none" w:sz="0" w:space="0" w:color="auto"/>
            </w:tcBorders>
          </w:tcPr>
          <w:p w14:paraId="3CC52D59" w14:textId="42C39539"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Grande, aleatoria, representativa</w:t>
            </w:r>
            <w:r w:rsidR="00B75D9B" w:rsidRPr="004017CE">
              <w:rPr>
                <w:rFonts w:ascii="Times New Roman" w:hAnsi="Times New Roman" w:cs="Times New Roman"/>
                <w:sz w:val="24"/>
                <w:szCs w:val="24"/>
                <w:lang w:val="es-MX"/>
              </w:rPr>
              <w:t>.</w:t>
            </w:r>
          </w:p>
        </w:tc>
      </w:tr>
      <w:tr w:rsidR="003B01A9" w:rsidRPr="004017CE" w14:paraId="3864A559" w14:textId="77777777" w:rsidTr="004017CE">
        <w:tc>
          <w:tcPr>
            <w:cnfStyle w:val="001000000000" w:firstRow="0" w:lastRow="0" w:firstColumn="1" w:lastColumn="0" w:oddVBand="0" w:evenVBand="0" w:oddHBand="0" w:evenHBand="0" w:firstRowFirstColumn="0" w:firstRowLastColumn="0" w:lastRowFirstColumn="0" w:lastRowLastColumn="0"/>
            <w:tcW w:w="3116" w:type="dxa"/>
          </w:tcPr>
          <w:p w14:paraId="2F8CF384"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Compilación de datos</w:t>
            </w:r>
          </w:p>
        </w:tc>
        <w:tc>
          <w:tcPr>
            <w:tcW w:w="3117" w:type="dxa"/>
          </w:tcPr>
          <w:p w14:paraId="4D66D9A8" w14:textId="191C852E" w:rsidR="003B01A9" w:rsidRPr="004017CE" w:rsidRDefault="003B01A9" w:rsidP="00B75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Entrevistas, observaciones, papel del investigador</w:t>
            </w:r>
            <w:r w:rsidR="00B75D9B" w:rsidRPr="004017CE">
              <w:rPr>
                <w:rFonts w:ascii="Times New Roman" w:hAnsi="Times New Roman" w:cs="Times New Roman"/>
                <w:sz w:val="24"/>
                <w:szCs w:val="24"/>
                <w:lang w:val="es-MX"/>
              </w:rPr>
              <w:t>.</w:t>
            </w:r>
          </w:p>
        </w:tc>
        <w:tc>
          <w:tcPr>
            <w:tcW w:w="3117" w:type="dxa"/>
          </w:tcPr>
          <w:p w14:paraId="7DB8DF8A" w14:textId="02FD1963" w:rsidR="003B01A9" w:rsidRPr="004017CE" w:rsidRDefault="003B01A9" w:rsidP="00B75D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Instrumentos inanimados (escalas, pruebas, encuestas, cuestionarios)</w:t>
            </w:r>
            <w:r w:rsidR="00B75D9B" w:rsidRPr="004017CE">
              <w:rPr>
                <w:rFonts w:ascii="Times New Roman" w:hAnsi="Times New Roman" w:cs="Times New Roman"/>
                <w:sz w:val="24"/>
                <w:szCs w:val="24"/>
                <w:lang w:val="es-MX"/>
              </w:rPr>
              <w:t>.</w:t>
            </w:r>
          </w:p>
        </w:tc>
      </w:tr>
      <w:tr w:rsidR="003B01A9" w:rsidRPr="004017CE" w14:paraId="72686512" w14:textId="77777777" w:rsidTr="00401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tcPr>
          <w:p w14:paraId="082816AF" w14:textId="77777777" w:rsidR="003B01A9" w:rsidRPr="004017CE" w:rsidRDefault="003B01A9" w:rsidP="00B75D9B">
            <w:pPr>
              <w:jc w:val="both"/>
              <w:rPr>
                <w:rFonts w:ascii="Times New Roman" w:hAnsi="Times New Roman" w:cs="Times New Roman"/>
                <w:b w:val="0"/>
                <w:sz w:val="24"/>
                <w:szCs w:val="24"/>
                <w:lang w:val="es-MX"/>
              </w:rPr>
            </w:pPr>
            <w:r w:rsidRPr="004017CE">
              <w:rPr>
                <w:rFonts w:ascii="Times New Roman" w:hAnsi="Times New Roman" w:cs="Times New Roman"/>
                <w:b w:val="0"/>
                <w:sz w:val="24"/>
                <w:szCs w:val="24"/>
                <w:lang w:val="es-MX"/>
              </w:rPr>
              <w:t>Modalidad de análisis</w:t>
            </w:r>
          </w:p>
        </w:tc>
        <w:tc>
          <w:tcPr>
            <w:tcW w:w="3117" w:type="dxa"/>
            <w:tcBorders>
              <w:top w:val="none" w:sz="0" w:space="0" w:color="auto"/>
              <w:bottom w:val="none" w:sz="0" w:space="0" w:color="auto"/>
            </w:tcBorders>
          </w:tcPr>
          <w:p w14:paraId="04FAF8C4" w14:textId="762DFF4A"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Inductivo</w:t>
            </w:r>
            <w:r w:rsidR="00B75D9B" w:rsidRPr="004017CE">
              <w:rPr>
                <w:rFonts w:ascii="Times New Roman" w:hAnsi="Times New Roman" w:cs="Times New Roman"/>
                <w:sz w:val="24"/>
                <w:szCs w:val="24"/>
                <w:lang w:val="es-MX"/>
              </w:rPr>
              <w:t>.</w:t>
            </w:r>
          </w:p>
        </w:tc>
        <w:tc>
          <w:tcPr>
            <w:tcW w:w="3117" w:type="dxa"/>
            <w:tcBorders>
              <w:top w:val="none" w:sz="0" w:space="0" w:color="auto"/>
              <w:bottom w:val="none" w:sz="0" w:space="0" w:color="auto"/>
            </w:tcBorders>
          </w:tcPr>
          <w:p w14:paraId="2B262BBB" w14:textId="5DA7A1F5" w:rsidR="003B01A9" w:rsidRPr="004017CE" w:rsidRDefault="003B01A9" w:rsidP="00B75D9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4017CE">
              <w:rPr>
                <w:rFonts w:ascii="Times New Roman" w:hAnsi="Times New Roman" w:cs="Times New Roman"/>
                <w:sz w:val="24"/>
                <w:szCs w:val="24"/>
                <w:lang w:val="es-MX"/>
              </w:rPr>
              <w:t>Deductivo (uso de las estadísticas)</w:t>
            </w:r>
            <w:r w:rsidR="00B75D9B" w:rsidRPr="004017CE">
              <w:rPr>
                <w:rFonts w:ascii="Times New Roman" w:hAnsi="Times New Roman" w:cs="Times New Roman"/>
                <w:sz w:val="24"/>
                <w:szCs w:val="24"/>
                <w:lang w:val="es-MX"/>
              </w:rPr>
              <w:t>.</w:t>
            </w:r>
          </w:p>
        </w:tc>
      </w:tr>
    </w:tbl>
    <w:p w14:paraId="29FA4FF6" w14:textId="1F8A1985" w:rsidR="003B01A9" w:rsidRPr="004017CE" w:rsidRDefault="003B01A9" w:rsidP="004017CE">
      <w:pPr>
        <w:spacing w:after="0" w:line="360" w:lineRule="auto"/>
        <w:jc w:val="center"/>
        <w:rPr>
          <w:rFonts w:ascii="Times New Roman" w:hAnsi="Times New Roman" w:cs="Times New Roman"/>
          <w:sz w:val="24"/>
          <w:szCs w:val="32"/>
          <w:lang w:val="es-MX"/>
        </w:rPr>
      </w:pPr>
      <w:r w:rsidRPr="004017CE">
        <w:rPr>
          <w:rFonts w:ascii="Times New Roman" w:hAnsi="Times New Roman" w:cs="Times New Roman"/>
          <w:sz w:val="24"/>
          <w:szCs w:val="32"/>
          <w:lang w:val="es-MX"/>
        </w:rPr>
        <w:t xml:space="preserve">Fuente: Elaboración propia con </w:t>
      </w:r>
      <w:r w:rsidR="00B75D9B" w:rsidRPr="004017CE">
        <w:rPr>
          <w:rFonts w:ascii="Times New Roman" w:hAnsi="Times New Roman" w:cs="Times New Roman"/>
          <w:sz w:val="24"/>
          <w:szCs w:val="32"/>
          <w:lang w:val="es-MX"/>
        </w:rPr>
        <w:t>base en</w:t>
      </w:r>
      <w:r w:rsidRPr="004017CE">
        <w:rPr>
          <w:rFonts w:ascii="Times New Roman" w:hAnsi="Times New Roman" w:cs="Times New Roman"/>
          <w:sz w:val="24"/>
          <w:szCs w:val="32"/>
          <w:lang w:val="es-MX"/>
        </w:rPr>
        <w:t xml:space="preserve"> </w:t>
      </w:r>
      <w:r w:rsidRPr="004017CE">
        <w:rPr>
          <w:rFonts w:ascii="Times New Roman" w:hAnsi="Times New Roman" w:cs="Times New Roman"/>
          <w:sz w:val="24"/>
          <w:szCs w:val="32"/>
          <w:lang w:val="es-MX"/>
        </w:rPr>
        <w:fldChar w:fldCharType="begin"/>
      </w:r>
      <w:r w:rsidRPr="004017CE">
        <w:rPr>
          <w:rFonts w:ascii="Times New Roman" w:hAnsi="Times New Roman" w:cs="Times New Roman"/>
          <w:sz w:val="24"/>
          <w:szCs w:val="32"/>
          <w:lang w:val="es-MX"/>
        </w:rPr>
        <w:instrText xml:space="preserve"> ADDIN ZOTERO_ITEM CSL_CITATION {"citationID":"J2Xk8pwZ","properties":{"formattedCitation":"(Hern\\uc0\\u225{}ndez-Sampieri et\\uc0\\u160{}al., 2010)","plainCitation":"(Hernández-Sampieri et al., 2010)","noteIndex":0},"citationItems":[{"id":1315,"uris":["http://zotero.org/users/3516787/items/TBB9SUL9"],"uri":["http://zotero.org/users/3516787/items/TBB9SUL9"],"itemData":{"id":1315,"type":"book","edition":"20","event-place":"Ciudad de México","ISBN":"968-422-931-3","publisher":"Mc Graw Hill","publisher-place":"Ciudad de México","source":"Google Scholar","title":"Metodología de la Investigación","volume":"12","author":[{"family":"Hernández-Sampieri","given":"Roberto"},{"family":"Fernández","given":"Carlos"},{"family":"Baptista","given":"Pilar"}],"issued":{"date-parts":[["2010"]]}}}],"schema":"https://github.com/citation-style-language/schema/raw/master/csl-citation.json"} </w:instrText>
      </w:r>
      <w:r w:rsidRPr="004017CE">
        <w:rPr>
          <w:rFonts w:ascii="Times New Roman" w:hAnsi="Times New Roman" w:cs="Times New Roman"/>
          <w:sz w:val="24"/>
          <w:szCs w:val="32"/>
          <w:lang w:val="es-MX"/>
        </w:rPr>
        <w:fldChar w:fldCharType="separate"/>
      </w:r>
      <w:r w:rsidRPr="004017CE">
        <w:rPr>
          <w:rFonts w:ascii="Times New Roman" w:hAnsi="Times New Roman" w:cs="Times New Roman"/>
          <w:sz w:val="24"/>
          <w:szCs w:val="32"/>
        </w:rPr>
        <w:t xml:space="preserve">Hernández-Sampieri </w:t>
      </w:r>
      <w:r w:rsidRPr="004017CE">
        <w:rPr>
          <w:rFonts w:ascii="Times New Roman" w:hAnsi="Times New Roman" w:cs="Times New Roman"/>
          <w:i/>
          <w:sz w:val="24"/>
          <w:szCs w:val="32"/>
        </w:rPr>
        <w:t>et al</w:t>
      </w:r>
      <w:r w:rsidRPr="004017CE">
        <w:rPr>
          <w:rFonts w:ascii="Times New Roman" w:hAnsi="Times New Roman" w:cs="Times New Roman"/>
          <w:sz w:val="24"/>
          <w:szCs w:val="32"/>
        </w:rPr>
        <w:t>. (2010</w:t>
      </w:r>
      <w:r w:rsidRPr="004017CE">
        <w:rPr>
          <w:rFonts w:ascii="Times New Roman" w:hAnsi="Times New Roman" w:cs="Times New Roman"/>
          <w:sz w:val="24"/>
          <w:szCs w:val="32"/>
          <w:lang w:val="es-MX"/>
        </w:rPr>
        <w:fldChar w:fldCharType="end"/>
      </w:r>
      <w:r w:rsidRPr="004017CE">
        <w:rPr>
          <w:rFonts w:ascii="Times New Roman" w:hAnsi="Times New Roman" w:cs="Times New Roman"/>
          <w:sz w:val="24"/>
          <w:szCs w:val="32"/>
          <w:lang w:val="es-MX"/>
        </w:rPr>
        <w:t>)</w:t>
      </w:r>
    </w:p>
    <w:p w14:paraId="02DA63EB" w14:textId="50D52E9A" w:rsidR="003B01A9" w:rsidRPr="004017CE" w:rsidRDefault="003B01A9" w:rsidP="004017CE">
      <w:pPr>
        <w:widowControl w:val="0"/>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En </w:t>
      </w:r>
      <w:r w:rsidR="00B75D9B" w:rsidRPr="004017CE">
        <w:rPr>
          <w:rFonts w:ascii="Times New Roman" w:hAnsi="Times New Roman" w:cs="Times New Roman"/>
          <w:color w:val="000000"/>
          <w:sz w:val="24"/>
          <w:szCs w:val="24"/>
          <w:shd w:val="clear" w:color="auto" w:fill="FFFFFF"/>
          <w:lang w:val="es-MX"/>
        </w:rPr>
        <w:t xml:space="preserve">cuanto a </w:t>
      </w:r>
      <w:r w:rsidRPr="004017CE">
        <w:rPr>
          <w:rFonts w:ascii="Times New Roman" w:hAnsi="Times New Roman" w:cs="Times New Roman"/>
          <w:color w:val="000000"/>
          <w:sz w:val="24"/>
          <w:szCs w:val="24"/>
          <w:shd w:val="clear" w:color="auto" w:fill="FFFFFF"/>
          <w:lang w:val="es-MX"/>
        </w:rPr>
        <w:t>los instrumentos para la obtención de datos cualitativos</w:t>
      </w:r>
      <w:r w:rsidR="00B75D9B"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se destacan la observación, la entrevista, los grupos focales y la investigación de gabinete. </w:t>
      </w:r>
      <w:r w:rsidR="005C480B" w:rsidRPr="004017CE">
        <w:rPr>
          <w:rFonts w:ascii="Times New Roman" w:hAnsi="Times New Roman" w:cs="Times New Roman"/>
          <w:color w:val="000000"/>
          <w:sz w:val="24"/>
          <w:szCs w:val="24"/>
          <w:shd w:val="clear" w:color="auto" w:fill="FFFFFF"/>
          <w:lang w:val="es-MX"/>
        </w:rPr>
        <w:t>Sin embargo</w:t>
      </w:r>
      <w:r w:rsidRPr="004017CE">
        <w:rPr>
          <w:rFonts w:ascii="Times New Roman" w:hAnsi="Times New Roman" w:cs="Times New Roman"/>
          <w:color w:val="000000"/>
          <w:sz w:val="24"/>
          <w:szCs w:val="24"/>
          <w:shd w:val="clear" w:color="auto" w:fill="FFFFFF"/>
          <w:lang w:val="es-MX"/>
        </w:rPr>
        <w:t xml:space="preserve">, Lamont </w:t>
      </w:r>
      <w:r w:rsidRPr="004017CE">
        <w:rPr>
          <w:rFonts w:ascii="Times New Roman" w:hAnsi="Times New Roman" w:cs="Times New Roman"/>
          <w:color w:val="000000"/>
          <w:sz w:val="24"/>
          <w:szCs w:val="24"/>
          <w:shd w:val="clear" w:color="auto" w:fill="FFFFFF"/>
          <w:lang w:val="es-MX"/>
        </w:rPr>
        <w:fldChar w:fldCharType="begin"/>
      </w:r>
      <w:r w:rsidRPr="004017CE">
        <w:rPr>
          <w:rFonts w:ascii="Times New Roman" w:hAnsi="Times New Roman" w:cs="Times New Roman"/>
          <w:color w:val="000000"/>
          <w:sz w:val="24"/>
          <w:szCs w:val="24"/>
          <w:shd w:val="clear" w:color="auto" w:fill="FFFFFF"/>
          <w:lang w:val="es-MX"/>
        </w:rPr>
        <w:instrText xml:space="preserve"> ADDIN ZOTERO_ITEM CSL_CITATION {"citationID":"diXgSw6l","properties":{"formattedCitation":"(2015)","plainCitation":"(2015)","noteIndex":0},"citationItems":[{"id":1317,"uris":["http://zotero.org/users/3516787/items/DUQD78R8"],"uri":["http://zotero.org/users/3516787/items/DUQD78R8"],"itemData":{"id":1317,"type":"book","ISBN":"978-1-4462-8604-3","publisher":"Sage","source":"Google Scholar","title":"Research methods in international relations","author":[{"family":"Lamont","given":"Christopher"}],"issued":{"date-parts":[["2015"]]}},"suppress-author":true}],"schema":"https://github.com/citation-style-language/schema/raw/master/csl-citation.json"} </w:instrText>
      </w:r>
      <w:r w:rsidRPr="004017CE">
        <w:rPr>
          <w:rFonts w:ascii="Times New Roman" w:hAnsi="Times New Roman" w:cs="Times New Roman"/>
          <w:color w:val="000000"/>
          <w:sz w:val="24"/>
          <w:szCs w:val="24"/>
          <w:shd w:val="clear" w:color="auto" w:fill="FFFFFF"/>
          <w:lang w:val="es-MX"/>
        </w:rPr>
        <w:fldChar w:fldCharType="separate"/>
      </w:r>
      <w:r w:rsidRPr="004017CE">
        <w:rPr>
          <w:rFonts w:ascii="Times New Roman" w:hAnsi="Times New Roman" w:cs="Times New Roman"/>
          <w:sz w:val="24"/>
          <w:szCs w:val="24"/>
        </w:rPr>
        <w:t>(2015)</w:t>
      </w:r>
      <w:r w:rsidRPr="004017CE">
        <w:rPr>
          <w:rFonts w:ascii="Times New Roman" w:hAnsi="Times New Roman" w:cs="Times New Roman"/>
          <w:color w:val="000000"/>
          <w:sz w:val="24"/>
          <w:szCs w:val="24"/>
          <w:shd w:val="clear" w:color="auto" w:fill="FFFFFF"/>
          <w:lang w:val="es-MX"/>
        </w:rPr>
        <w:fldChar w:fldCharType="end"/>
      </w:r>
      <w:r w:rsidRPr="004017CE">
        <w:rPr>
          <w:rFonts w:ascii="Times New Roman" w:hAnsi="Times New Roman" w:cs="Times New Roman"/>
          <w:color w:val="000000"/>
          <w:sz w:val="24"/>
          <w:szCs w:val="24"/>
          <w:shd w:val="clear" w:color="auto" w:fill="FFFFFF"/>
          <w:lang w:val="es-MX"/>
        </w:rPr>
        <w:t xml:space="preserve"> </w:t>
      </w:r>
      <w:r w:rsidR="005C480B" w:rsidRPr="004017CE">
        <w:rPr>
          <w:rFonts w:ascii="Times New Roman" w:hAnsi="Times New Roman" w:cs="Times New Roman"/>
          <w:color w:val="000000"/>
          <w:sz w:val="24"/>
          <w:szCs w:val="24"/>
          <w:shd w:val="clear" w:color="auto" w:fill="FFFFFF"/>
          <w:lang w:val="es-MX"/>
        </w:rPr>
        <w:t xml:space="preserve">explica </w:t>
      </w:r>
      <w:r w:rsidRPr="004017CE">
        <w:rPr>
          <w:rFonts w:ascii="Times New Roman" w:hAnsi="Times New Roman" w:cs="Times New Roman"/>
          <w:color w:val="000000"/>
          <w:sz w:val="24"/>
          <w:szCs w:val="24"/>
          <w:shd w:val="clear" w:color="auto" w:fill="FFFFFF"/>
          <w:lang w:val="es-MX"/>
        </w:rPr>
        <w:t xml:space="preserve">que los datos cualitativos también se encuentran en formas no textuales de expresión, como monumentos, mapas, arte, construcciones sociales </w:t>
      </w:r>
      <w:r w:rsidR="005C480B" w:rsidRPr="004017CE">
        <w:rPr>
          <w:rFonts w:ascii="Times New Roman" w:hAnsi="Times New Roman" w:cs="Times New Roman"/>
          <w:color w:val="000000"/>
          <w:sz w:val="24"/>
          <w:szCs w:val="24"/>
          <w:shd w:val="clear" w:color="auto" w:fill="FFFFFF"/>
          <w:lang w:val="es-MX"/>
        </w:rPr>
        <w:t>e</w:t>
      </w:r>
      <w:r w:rsidRPr="004017CE">
        <w:rPr>
          <w:rFonts w:ascii="Times New Roman" w:hAnsi="Times New Roman" w:cs="Times New Roman"/>
          <w:color w:val="000000"/>
          <w:sz w:val="24"/>
          <w:szCs w:val="24"/>
          <w:shd w:val="clear" w:color="auto" w:fill="FFFFFF"/>
          <w:lang w:val="es-MX"/>
        </w:rPr>
        <w:t xml:space="preserve"> incluso herramientas visuales. </w:t>
      </w:r>
      <w:r w:rsidR="005C480B" w:rsidRPr="004017CE">
        <w:rPr>
          <w:rFonts w:ascii="Times New Roman" w:hAnsi="Times New Roman" w:cs="Times New Roman"/>
          <w:color w:val="000000"/>
          <w:sz w:val="24"/>
          <w:szCs w:val="24"/>
          <w:shd w:val="clear" w:color="auto" w:fill="FFFFFF"/>
          <w:lang w:val="es-MX"/>
        </w:rPr>
        <w:t xml:space="preserve">Por ello, este </w:t>
      </w:r>
      <w:r w:rsidRPr="004017CE">
        <w:rPr>
          <w:rFonts w:ascii="Times New Roman" w:hAnsi="Times New Roman" w:cs="Times New Roman"/>
          <w:color w:val="000000"/>
          <w:sz w:val="24"/>
          <w:szCs w:val="24"/>
          <w:shd w:val="clear" w:color="auto" w:fill="FFFFFF"/>
          <w:lang w:val="es-MX"/>
        </w:rPr>
        <w:t>autor señala que los métodos para la recolección de datos cualitativos utilizados por los estudiosos de las RR. II. han sido particularmente los siguientes:</w:t>
      </w:r>
    </w:p>
    <w:p w14:paraId="0C25F019" w14:textId="77777777" w:rsidR="005C480B" w:rsidRPr="004017CE" w:rsidRDefault="003B01A9" w:rsidP="004017CE">
      <w:pPr>
        <w:pStyle w:val="Prrafodelista"/>
        <w:widowControl w:val="0"/>
        <w:numPr>
          <w:ilvl w:val="0"/>
          <w:numId w:val="3"/>
        </w:numPr>
        <w:autoSpaceDE w:val="0"/>
        <w:autoSpaceDN w:val="0"/>
        <w:adjustRightInd w:val="0"/>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 xml:space="preserve">Entrevistas. </w:t>
      </w:r>
      <w:r w:rsidRPr="004017CE">
        <w:rPr>
          <w:color w:val="000000"/>
          <w:sz w:val="24"/>
          <w:szCs w:val="24"/>
          <w:shd w:val="clear" w:color="auto" w:fill="FFFFFF"/>
          <w:lang w:val="es-MX"/>
        </w:rPr>
        <w:t xml:space="preserve">Se trata de una herramienta que permite recopilar información a fondo. Los investigadores recurren a las entrevistas para encontrar datos sobre un fenómeno en particular, un evento o un objeto, o para descubrir las opiniones de </w:t>
      </w:r>
      <w:r w:rsidRPr="004017CE">
        <w:rPr>
          <w:color w:val="000000"/>
          <w:sz w:val="24"/>
          <w:szCs w:val="24"/>
          <w:shd w:val="clear" w:color="auto" w:fill="FFFFFF"/>
          <w:lang w:val="es-MX"/>
        </w:rPr>
        <w:lastRenderedPageBreak/>
        <w:t>una persona o un grupo de personas. Las entrevistas pueden ser estructuradas, en las cuales se aborda al entrevistado con preguntas previamente escr</w:t>
      </w:r>
      <w:r w:rsidR="005C480B" w:rsidRPr="004017CE">
        <w:rPr>
          <w:color w:val="000000"/>
          <w:sz w:val="24"/>
          <w:szCs w:val="24"/>
          <w:shd w:val="clear" w:color="auto" w:fill="FFFFFF"/>
          <w:lang w:val="es-MX"/>
        </w:rPr>
        <w:t xml:space="preserve">itas y con categorías de respuestas; asimismo, pueden ser </w:t>
      </w:r>
      <w:r w:rsidRPr="004017CE">
        <w:rPr>
          <w:color w:val="000000"/>
          <w:sz w:val="24"/>
          <w:szCs w:val="24"/>
          <w:shd w:val="clear" w:color="auto" w:fill="FFFFFF"/>
          <w:lang w:val="es-MX"/>
        </w:rPr>
        <w:t xml:space="preserve">semiestructuradas, </w:t>
      </w:r>
      <w:r w:rsidR="005C480B" w:rsidRPr="004017CE">
        <w:rPr>
          <w:color w:val="000000"/>
          <w:sz w:val="24"/>
          <w:szCs w:val="24"/>
          <w:shd w:val="clear" w:color="auto" w:fill="FFFFFF"/>
          <w:lang w:val="es-MX"/>
        </w:rPr>
        <w:t xml:space="preserve">en </w:t>
      </w:r>
      <w:r w:rsidRPr="004017CE">
        <w:rPr>
          <w:color w:val="000000"/>
          <w:sz w:val="24"/>
          <w:szCs w:val="24"/>
          <w:shd w:val="clear" w:color="auto" w:fill="FFFFFF"/>
          <w:lang w:val="es-MX"/>
        </w:rPr>
        <w:t>las cuales se tiene cierto grado de flexibilidad</w:t>
      </w:r>
      <w:r w:rsidR="005C480B" w:rsidRPr="004017CE">
        <w:rPr>
          <w:color w:val="000000"/>
          <w:sz w:val="24"/>
          <w:szCs w:val="24"/>
          <w:shd w:val="clear" w:color="auto" w:fill="FFFFFF"/>
          <w:lang w:val="es-MX"/>
        </w:rPr>
        <w:t>, aunque e</w:t>
      </w:r>
      <w:r w:rsidRPr="004017CE">
        <w:rPr>
          <w:color w:val="000000"/>
          <w:sz w:val="24"/>
          <w:szCs w:val="24"/>
          <w:shd w:val="clear" w:color="auto" w:fill="FFFFFF"/>
          <w:lang w:val="es-MX"/>
        </w:rPr>
        <w:t xml:space="preserve">l </w:t>
      </w:r>
      <w:r w:rsidR="005C480B" w:rsidRPr="004017CE">
        <w:rPr>
          <w:color w:val="000000"/>
          <w:sz w:val="24"/>
          <w:szCs w:val="24"/>
          <w:shd w:val="clear" w:color="auto" w:fill="FFFFFF"/>
          <w:lang w:val="es-MX"/>
        </w:rPr>
        <w:t xml:space="preserve">investigador continúa guiándose por </w:t>
      </w:r>
      <w:r w:rsidRPr="004017CE">
        <w:rPr>
          <w:color w:val="000000"/>
          <w:sz w:val="24"/>
          <w:szCs w:val="24"/>
          <w:shd w:val="clear" w:color="auto" w:fill="FFFFFF"/>
          <w:lang w:val="es-MX"/>
        </w:rPr>
        <w:t xml:space="preserve">una estructura básica </w:t>
      </w:r>
      <w:r w:rsidR="005C480B" w:rsidRPr="004017CE">
        <w:rPr>
          <w:color w:val="000000"/>
          <w:sz w:val="24"/>
          <w:szCs w:val="24"/>
          <w:shd w:val="clear" w:color="auto" w:fill="FFFFFF"/>
          <w:lang w:val="es-MX"/>
        </w:rPr>
        <w:t>de entrevista.</w:t>
      </w:r>
      <w:r w:rsidRPr="004017CE">
        <w:rPr>
          <w:color w:val="000000"/>
          <w:sz w:val="24"/>
          <w:szCs w:val="24"/>
          <w:shd w:val="clear" w:color="auto" w:fill="FFFFFF"/>
          <w:lang w:val="es-MX"/>
        </w:rPr>
        <w:t xml:space="preserve"> </w:t>
      </w:r>
      <w:r w:rsidR="005C480B" w:rsidRPr="004017CE">
        <w:rPr>
          <w:color w:val="000000"/>
          <w:sz w:val="24"/>
          <w:szCs w:val="24"/>
          <w:shd w:val="clear" w:color="auto" w:fill="FFFFFF"/>
          <w:lang w:val="es-MX"/>
        </w:rPr>
        <w:t>Además</w:t>
      </w:r>
      <w:r w:rsidRPr="004017CE">
        <w:rPr>
          <w:color w:val="000000"/>
          <w:sz w:val="24"/>
          <w:szCs w:val="24"/>
          <w:shd w:val="clear" w:color="auto" w:fill="FFFFFF"/>
          <w:lang w:val="es-MX"/>
        </w:rPr>
        <w:t xml:space="preserve">, </w:t>
      </w:r>
      <w:r w:rsidR="005C480B" w:rsidRPr="004017CE">
        <w:rPr>
          <w:color w:val="000000"/>
          <w:sz w:val="24"/>
          <w:szCs w:val="24"/>
          <w:shd w:val="clear" w:color="auto" w:fill="FFFFFF"/>
          <w:lang w:val="es-MX"/>
        </w:rPr>
        <w:t xml:space="preserve">existen </w:t>
      </w:r>
      <w:r w:rsidRPr="004017CE">
        <w:rPr>
          <w:color w:val="000000"/>
          <w:sz w:val="24"/>
          <w:szCs w:val="24"/>
          <w:shd w:val="clear" w:color="auto" w:fill="FFFFFF"/>
          <w:lang w:val="es-MX"/>
        </w:rPr>
        <w:t>entrevistas sin estructura</w:t>
      </w:r>
      <w:r w:rsidR="005C480B" w:rsidRPr="004017CE">
        <w:rPr>
          <w:color w:val="000000"/>
          <w:sz w:val="24"/>
          <w:szCs w:val="24"/>
          <w:shd w:val="clear" w:color="auto" w:fill="FFFFFF"/>
          <w:lang w:val="es-MX"/>
        </w:rPr>
        <w:t>, las cuales</w:t>
      </w:r>
      <w:r w:rsidRPr="004017CE">
        <w:rPr>
          <w:color w:val="000000"/>
          <w:sz w:val="24"/>
          <w:szCs w:val="24"/>
          <w:shd w:val="clear" w:color="auto" w:fill="FFFFFF"/>
          <w:lang w:val="es-MX"/>
        </w:rPr>
        <w:t xml:space="preserve"> permite</w:t>
      </w:r>
      <w:r w:rsidR="005C480B" w:rsidRPr="004017CE">
        <w:rPr>
          <w:color w:val="000000"/>
          <w:sz w:val="24"/>
          <w:szCs w:val="24"/>
          <w:shd w:val="clear" w:color="auto" w:fill="FFFFFF"/>
          <w:lang w:val="es-MX"/>
        </w:rPr>
        <w:t>n</w:t>
      </w:r>
      <w:r w:rsidRPr="004017CE">
        <w:rPr>
          <w:color w:val="000000"/>
          <w:sz w:val="24"/>
          <w:szCs w:val="24"/>
          <w:shd w:val="clear" w:color="auto" w:fill="FFFFFF"/>
          <w:lang w:val="es-MX"/>
        </w:rPr>
        <w:t xml:space="preserve"> una conversación fluida con el entrevistado en un diálogo abierto, </w:t>
      </w:r>
      <w:r w:rsidR="005C480B" w:rsidRPr="004017CE">
        <w:rPr>
          <w:color w:val="000000"/>
          <w:sz w:val="24"/>
          <w:szCs w:val="24"/>
          <w:shd w:val="clear" w:color="auto" w:fill="FFFFFF"/>
          <w:lang w:val="es-MX"/>
        </w:rPr>
        <w:t>aunque</w:t>
      </w:r>
      <w:r w:rsidRPr="004017CE">
        <w:rPr>
          <w:color w:val="000000"/>
          <w:sz w:val="24"/>
          <w:szCs w:val="24"/>
          <w:shd w:val="clear" w:color="auto" w:fill="FFFFFF"/>
          <w:lang w:val="es-MX"/>
        </w:rPr>
        <w:t xml:space="preserve"> por su misma naturaleza es deseable que sea registrada en audio o video. </w:t>
      </w:r>
      <w:r w:rsidR="005C480B" w:rsidRPr="004017CE">
        <w:rPr>
          <w:color w:val="000000"/>
          <w:sz w:val="24"/>
          <w:szCs w:val="24"/>
          <w:shd w:val="clear" w:color="auto" w:fill="FFFFFF"/>
          <w:lang w:val="es-MX"/>
        </w:rPr>
        <w:t>Finalmente</w:t>
      </w:r>
      <w:r w:rsidRPr="004017CE">
        <w:rPr>
          <w:color w:val="000000"/>
          <w:sz w:val="24"/>
          <w:szCs w:val="24"/>
          <w:shd w:val="clear" w:color="auto" w:fill="FFFFFF"/>
          <w:lang w:val="es-MX"/>
        </w:rPr>
        <w:t xml:space="preserve">, las entrevistas pueden ser </w:t>
      </w:r>
      <w:proofErr w:type="spellStart"/>
      <w:r w:rsidRPr="004017CE">
        <w:rPr>
          <w:color w:val="000000"/>
          <w:sz w:val="24"/>
          <w:szCs w:val="24"/>
          <w:shd w:val="clear" w:color="auto" w:fill="FFFFFF"/>
          <w:lang w:val="es-MX"/>
        </w:rPr>
        <w:t>semidirectivas</w:t>
      </w:r>
      <w:proofErr w:type="spellEnd"/>
      <w:r w:rsidRPr="004017CE">
        <w:rPr>
          <w:color w:val="000000"/>
          <w:sz w:val="24"/>
          <w:szCs w:val="24"/>
          <w:shd w:val="clear" w:color="auto" w:fill="FFFFFF"/>
          <w:lang w:val="es-MX"/>
        </w:rPr>
        <w:t>, donde se le da libertad a</w:t>
      </w:r>
      <w:r w:rsidR="005C480B" w:rsidRPr="004017CE">
        <w:rPr>
          <w:color w:val="000000"/>
          <w:sz w:val="24"/>
          <w:szCs w:val="24"/>
          <w:shd w:val="clear" w:color="auto" w:fill="FFFFFF"/>
          <w:lang w:val="es-MX"/>
        </w:rPr>
        <w:t>l entrevistado para</w:t>
      </w:r>
      <w:r w:rsidRPr="004017CE">
        <w:rPr>
          <w:color w:val="000000"/>
          <w:sz w:val="24"/>
          <w:szCs w:val="24"/>
          <w:shd w:val="clear" w:color="auto" w:fill="FFFFFF"/>
          <w:lang w:val="es-MX"/>
        </w:rPr>
        <w:t xml:space="preserve"> </w:t>
      </w:r>
      <w:r w:rsidR="005C480B" w:rsidRPr="004017CE">
        <w:rPr>
          <w:color w:val="000000"/>
          <w:sz w:val="24"/>
          <w:szCs w:val="24"/>
          <w:shd w:val="clear" w:color="auto" w:fill="FFFFFF"/>
          <w:lang w:val="es-MX"/>
        </w:rPr>
        <w:t>que relate</w:t>
      </w:r>
      <w:r w:rsidRPr="004017CE">
        <w:rPr>
          <w:color w:val="000000"/>
          <w:sz w:val="24"/>
          <w:szCs w:val="24"/>
          <w:shd w:val="clear" w:color="auto" w:fill="FFFFFF"/>
          <w:lang w:val="es-MX"/>
        </w:rPr>
        <w:t xml:space="preserve"> todo lo que desee</w:t>
      </w:r>
      <w:r w:rsidR="005C480B" w:rsidRPr="004017CE">
        <w:rPr>
          <w:color w:val="000000"/>
          <w:sz w:val="24"/>
          <w:szCs w:val="24"/>
          <w:shd w:val="clear" w:color="auto" w:fill="FFFFFF"/>
          <w:lang w:val="es-MX"/>
        </w:rPr>
        <w:t xml:space="preserve">; aquí </w:t>
      </w:r>
      <w:r w:rsidRPr="004017CE">
        <w:rPr>
          <w:color w:val="000000"/>
          <w:sz w:val="24"/>
          <w:szCs w:val="24"/>
          <w:shd w:val="clear" w:color="auto" w:fill="FFFFFF"/>
          <w:lang w:val="es-MX"/>
        </w:rPr>
        <w:t>el entrevistador solo guía la discusión sin interrumpir al entrevistado.</w:t>
      </w:r>
    </w:p>
    <w:p w14:paraId="57A26BBE" w14:textId="62160A0A" w:rsidR="001C60FA" w:rsidRPr="004017CE" w:rsidRDefault="003B01A9" w:rsidP="004017CE">
      <w:pPr>
        <w:pStyle w:val="Prrafodelista"/>
        <w:widowControl w:val="0"/>
        <w:numPr>
          <w:ilvl w:val="0"/>
          <w:numId w:val="3"/>
        </w:numPr>
        <w:autoSpaceDE w:val="0"/>
        <w:autoSpaceDN w:val="0"/>
        <w:adjustRightInd w:val="0"/>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 xml:space="preserve">Focus </w:t>
      </w:r>
      <w:proofErr w:type="spellStart"/>
      <w:r w:rsidRPr="004017CE">
        <w:rPr>
          <w:i/>
          <w:color w:val="000000"/>
          <w:sz w:val="24"/>
          <w:szCs w:val="24"/>
          <w:shd w:val="clear" w:color="auto" w:fill="FFFFFF"/>
          <w:lang w:val="es-MX"/>
        </w:rPr>
        <w:t>groups</w:t>
      </w:r>
      <w:proofErr w:type="spellEnd"/>
      <w:r w:rsidRPr="004017CE">
        <w:rPr>
          <w:i/>
          <w:color w:val="000000"/>
          <w:sz w:val="24"/>
          <w:szCs w:val="24"/>
          <w:shd w:val="clear" w:color="auto" w:fill="FFFFFF"/>
          <w:lang w:val="es-MX"/>
        </w:rPr>
        <w:t xml:space="preserve">. </w:t>
      </w:r>
      <w:r w:rsidRPr="004017CE">
        <w:rPr>
          <w:color w:val="000000"/>
          <w:sz w:val="24"/>
          <w:szCs w:val="24"/>
          <w:shd w:val="clear" w:color="auto" w:fill="FFFFFF"/>
          <w:lang w:val="es-MX"/>
        </w:rPr>
        <w:t xml:space="preserve">Generalmente se trata de reunir un grupo de entre seis y diez participantes para discutir un tema y una serie de preguntas. El objetivo es </w:t>
      </w:r>
      <w:r w:rsidR="005C480B" w:rsidRPr="004017CE">
        <w:rPr>
          <w:color w:val="000000"/>
          <w:sz w:val="24"/>
          <w:szCs w:val="24"/>
          <w:shd w:val="clear" w:color="auto" w:fill="FFFFFF"/>
          <w:lang w:val="es-MX"/>
        </w:rPr>
        <w:t>recabar</w:t>
      </w:r>
      <w:r w:rsidRPr="004017CE">
        <w:rPr>
          <w:color w:val="000000"/>
          <w:sz w:val="24"/>
          <w:szCs w:val="24"/>
          <w:shd w:val="clear" w:color="auto" w:fill="FFFFFF"/>
          <w:lang w:val="es-MX"/>
        </w:rPr>
        <w:t xml:space="preserve"> información sobre cómo se percibe ciert</w:t>
      </w:r>
      <w:r w:rsidR="005C480B" w:rsidRPr="004017CE">
        <w:rPr>
          <w:color w:val="000000"/>
          <w:sz w:val="24"/>
          <w:szCs w:val="24"/>
          <w:shd w:val="clear" w:color="auto" w:fill="FFFFFF"/>
          <w:lang w:val="es-MX"/>
        </w:rPr>
        <w:t>o tema</w:t>
      </w:r>
      <w:r w:rsidRPr="004017CE">
        <w:rPr>
          <w:color w:val="000000"/>
          <w:sz w:val="24"/>
          <w:szCs w:val="24"/>
          <w:shd w:val="clear" w:color="auto" w:fill="FFFFFF"/>
          <w:lang w:val="es-MX"/>
        </w:rPr>
        <w:t xml:space="preserve"> en </w:t>
      </w:r>
      <w:r w:rsidR="005C480B" w:rsidRPr="004017CE">
        <w:rPr>
          <w:color w:val="000000"/>
          <w:sz w:val="24"/>
          <w:szCs w:val="24"/>
          <w:shd w:val="clear" w:color="auto" w:fill="FFFFFF"/>
          <w:lang w:val="es-MX"/>
        </w:rPr>
        <w:t>un</w:t>
      </w:r>
      <w:r w:rsidRPr="004017CE">
        <w:rPr>
          <w:color w:val="000000"/>
          <w:sz w:val="24"/>
          <w:szCs w:val="24"/>
          <w:shd w:val="clear" w:color="auto" w:fill="FFFFFF"/>
          <w:lang w:val="es-MX"/>
        </w:rPr>
        <w:t xml:space="preserve"> contexto de interacción social. Todos los </w:t>
      </w:r>
      <w:proofErr w:type="spellStart"/>
      <w:r w:rsidRPr="004017CE">
        <w:rPr>
          <w:i/>
          <w:color w:val="000000"/>
          <w:sz w:val="24"/>
          <w:szCs w:val="24"/>
          <w:shd w:val="clear" w:color="auto" w:fill="FFFFFF"/>
          <w:lang w:val="es-MX"/>
        </w:rPr>
        <w:t>focus</w:t>
      </w:r>
      <w:proofErr w:type="spellEnd"/>
      <w:r w:rsidRPr="004017CE">
        <w:rPr>
          <w:i/>
          <w:color w:val="000000"/>
          <w:sz w:val="24"/>
          <w:szCs w:val="24"/>
          <w:shd w:val="clear" w:color="auto" w:fill="FFFFFF"/>
          <w:lang w:val="es-MX"/>
        </w:rPr>
        <w:t xml:space="preserve"> </w:t>
      </w:r>
      <w:proofErr w:type="spellStart"/>
      <w:r w:rsidRPr="004017CE">
        <w:rPr>
          <w:i/>
          <w:color w:val="000000"/>
          <w:sz w:val="24"/>
          <w:szCs w:val="24"/>
          <w:shd w:val="clear" w:color="auto" w:fill="FFFFFF"/>
          <w:lang w:val="es-MX"/>
        </w:rPr>
        <w:t>groups</w:t>
      </w:r>
      <w:proofErr w:type="spellEnd"/>
      <w:r w:rsidRPr="004017CE">
        <w:rPr>
          <w:color w:val="000000"/>
          <w:sz w:val="24"/>
          <w:szCs w:val="24"/>
          <w:shd w:val="clear" w:color="auto" w:fill="FFFFFF"/>
          <w:lang w:val="es-MX"/>
        </w:rPr>
        <w:t xml:space="preserve"> son conducidos por un moderador</w:t>
      </w:r>
      <w:r w:rsidR="001C60FA" w:rsidRPr="004017CE">
        <w:rPr>
          <w:color w:val="000000"/>
          <w:sz w:val="24"/>
          <w:szCs w:val="24"/>
          <w:shd w:val="clear" w:color="auto" w:fill="FFFFFF"/>
          <w:lang w:val="es-MX"/>
        </w:rPr>
        <w:t xml:space="preserve">. Al respecto, </w:t>
      </w:r>
      <w:bookmarkStart w:id="0" w:name="_Hlk63704193"/>
      <w:proofErr w:type="spellStart"/>
      <w:r w:rsidR="001C60FA" w:rsidRPr="004017CE">
        <w:rPr>
          <w:sz w:val="24"/>
          <w:szCs w:val="24"/>
          <w:shd w:val="clear" w:color="auto" w:fill="FFFFFF"/>
          <w:lang w:val="es-MX"/>
        </w:rPr>
        <w:t>Hamui</w:t>
      </w:r>
      <w:proofErr w:type="spellEnd"/>
      <w:r w:rsidR="001C60FA" w:rsidRPr="004017CE">
        <w:rPr>
          <w:sz w:val="24"/>
          <w:szCs w:val="24"/>
          <w:shd w:val="clear" w:color="auto" w:fill="FFFFFF"/>
          <w:lang w:val="es-MX"/>
        </w:rPr>
        <w:t xml:space="preserve"> y Varela (201</w:t>
      </w:r>
      <w:bookmarkEnd w:id="0"/>
      <w:r w:rsidR="00C6642A" w:rsidRPr="004017CE">
        <w:rPr>
          <w:sz w:val="24"/>
          <w:szCs w:val="24"/>
          <w:shd w:val="clear" w:color="auto" w:fill="FFFFFF"/>
          <w:lang w:val="es-MX"/>
        </w:rPr>
        <w:t>3</w:t>
      </w:r>
      <w:r w:rsidR="001C60FA" w:rsidRPr="004017CE">
        <w:rPr>
          <w:sz w:val="24"/>
          <w:szCs w:val="24"/>
          <w:shd w:val="clear" w:color="auto" w:fill="FFFFFF"/>
          <w:lang w:val="es-MX"/>
        </w:rPr>
        <w:t>)</w:t>
      </w:r>
      <w:r w:rsidR="001C60FA" w:rsidRPr="004017CE">
        <w:rPr>
          <w:color w:val="000000"/>
          <w:sz w:val="24"/>
          <w:szCs w:val="24"/>
          <w:shd w:val="clear" w:color="auto" w:fill="FFFFFF"/>
          <w:lang w:val="es-MX"/>
        </w:rPr>
        <w:t xml:space="preserve"> señalan: </w:t>
      </w:r>
      <w:r w:rsidRPr="004017CE">
        <w:rPr>
          <w:color w:val="000000"/>
          <w:sz w:val="24"/>
          <w:szCs w:val="24"/>
          <w:shd w:val="clear" w:color="auto" w:fill="FFFFFF"/>
          <w:lang w:val="es-MX"/>
        </w:rPr>
        <w:t>“</w:t>
      </w:r>
      <w:r w:rsidR="001C60FA" w:rsidRPr="004017CE">
        <w:rPr>
          <w:color w:val="000000"/>
          <w:sz w:val="24"/>
          <w:szCs w:val="24"/>
          <w:shd w:val="clear" w:color="auto" w:fill="FFFFFF"/>
          <w:lang w:val="es-MX"/>
        </w:rPr>
        <w:t>U</w:t>
      </w:r>
      <w:proofErr w:type="spellStart"/>
      <w:r w:rsidRPr="004017CE">
        <w:rPr>
          <w:sz w:val="24"/>
          <w:szCs w:val="24"/>
        </w:rPr>
        <w:t>na</w:t>
      </w:r>
      <w:proofErr w:type="spellEnd"/>
      <w:r w:rsidRPr="004017CE">
        <w:rPr>
          <w:sz w:val="24"/>
          <w:szCs w:val="24"/>
        </w:rPr>
        <w:t xml:space="preserve"> de las figuras centrales en un grupo focal es el moderador, quien dirige el diálogo basado en la guía de entrevista, previamente elaborada, da la palabra a los participantes y estimula su participación equitativa</w:t>
      </w:r>
      <w:r w:rsidR="001C60FA" w:rsidRPr="004017CE">
        <w:rPr>
          <w:sz w:val="24"/>
          <w:szCs w:val="24"/>
        </w:rPr>
        <w:t>”</w:t>
      </w:r>
      <w:r w:rsidRPr="004017CE">
        <w:rPr>
          <w:sz w:val="24"/>
          <w:szCs w:val="24"/>
          <w:shd w:val="clear" w:color="auto" w:fill="FFFFFF"/>
          <w:lang w:val="es-MX"/>
        </w:rPr>
        <w:t xml:space="preserve"> (</w:t>
      </w:r>
      <w:r w:rsidR="001C60FA" w:rsidRPr="004017CE">
        <w:rPr>
          <w:sz w:val="24"/>
          <w:szCs w:val="24"/>
          <w:shd w:val="clear" w:color="auto" w:fill="FFFFFF"/>
          <w:lang w:val="es-MX"/>
        </w:rPr>
        <w:t>p.</w:t>
      </w:r>
      <w:r w:rsidR="00150341" w:rsidRPr="004017CE">
        <w:rPr>
          <w:sz w:val="24"/>
          <w:szCs w:val="24"/>
          <w:shd w:val="clear" w:color="auto" w:fill="FFFFFF"/>
          <w:lang w:val="es-MX"/>
        </w:rPr>
        <w:t>57)</w:t>
      </w:r>
      <w:r w:rsidR="001C60FA" w:rsidRPr="004017CE">
        <w:rPr>
          <w:sz w:val="24"/>
          <w:szCs w:val="24"/>
          <w:shd w:val="clear" w:color="auto" w:fill="FFFFFF"/>
          <w:lang w:val="es-MX"/>
        </w:rPr>
        <w:t>.</w:t>
      </w:r>
    </w:p>
    <w:p w14:paraId="5BA5242F" w14:textId="77777777" w:rsidR="00AD44DC" w:rsidRPr="004017CE" w:rsidRDefault="003B01A9" w:rsidP="004017CE">
      <w:pPr>
        <w:pStyle w:val="Prrafodelista"/>
        <w:widowControl w:val="0"/>
        <w:numPr>
          <w:ilvl w:val="0"/>
          <w:numId w:val="3"/>
        </w:numPr>
        <w:autoSpaceDE w:val="0"/>
        <w:autoSpaceDN w:val="0"/>
        <w:adjustRightInd w:val="0"/>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Búsqueda basada en internet.</w:t>
      </w:r>
      <w:r w:rsidRPr="004017CE">
        <w:rPr>
          <w:color w:val="000000"/>
          <w:sz w:val="24"/>
          <w:szCs w:val="24"/>
          <w:shd w:val="clear" w:color="auto" w:fill="FFFFFF"/>
          <w:lang w:val="es-MX"/>
        </w:rPr>
        <w:t xml:space="preserve"> Si bien el internet tiene muchas ventajas prácticas, cuando no se </w:t>
      </w:r>
      <w:r w:rsidR="001C60FA" w:rsidRPr="004017CE">
        <w:rPr>
          <w:color w:val="000000"/>
          <w:sz w:val="24"/>
          <w:szCs w:val="24"/>
          <w:shd w:val="clear" w:color="auto" w:fill="FFFFFF"/>
          <w:lang w:val="es-MX"/>
        </w:rPr>
        <w:t xml:space="preserve">consultan </w:t>
      </w:r>
      <w:r w:rsidRPr="004017CE">
        <w:rPr>
          <w:color w:val="000000"/>
          <w:sz w:val="24"/>
          <w:szCs w:val="24"/>
          <w:shd w:val="clear" w:color="auto" w:fill="FFFFFF"/>
          <w:lang w:val="es-MX"/>
        </w:rPr>
        <w:t xml:space="preserve">materiales académicos y científicos hay que ser muy cautelosos en cuanto a la veracidad de la información presentada. Con este criterio, internet permite </w:t>
      </w:r>
      <w:r w:rsidR="001C60FA" w:rsidRPr="004017CE">
        <w:rPr>
          <w:color w:val="000000"/>
          <w:sz w:val="24"/>
          <w:szCs w:val="24"/>
          <w:shd w:val="clear" w:color="auto" w:fill="FFFFFF"/>
          <w:lang w:val="es-MX"/>
        </w:rPr>
        <w:t xml:space="preserve">acceder </w:t>
      </w:r>
      <w:r w:rsidRPr="004017CE">
        <w:rPr>
          <w:color w:val="000000"/>
          <w:sz w:val="24"/>
          <w:szCs w:val="24"/>
          <w:shd w:val="clear" w:color="auto" w:fill="FFFFFF"/>
          <w:lang w:val="es-MX"/>
        </w:rPr>
        <w:t>a medios de comunicación de todo el mundo, sitios web gubernamentales y páginas oficiales de prácticamente todos los organismos internacionales</w:t>
      </w:r>
      <w:r w:rsidR="001C60FA" w:rsidRPr="004017CE">
        <w:rPr>
          <w:color w:val="000000"/>
          <w:sz w:val="24"/>
          <w:szCs w:val="24"/>
          <w:shd w:val="clear" w:color="auto" w:fill="FFFFFF"/>
          <w:lang w:val="es-MX"/>
        </w:rPr>
        <w:t xml:space="preserve">. En palabras de </w:t>
      </w:r>
      <w:r w:rsidR="0057476A" w:rsidRPr="004017CE">
        <w:rPr>
          <w:rFonts w:eastAsia="Times New Roman"/>
          <w:sz w:val="24"/>
          <w:szCs w:val="24"/>
          <w:lang w:val="es-MX" w:eastAsia="es-MX"/>
        </w:rPr>
        <w:t xml:space="preserve">Lorenzo </w:t>
      </w:r>
    </w:p>
    <w:p w14:paraId="0947A3F2" w14:textId="3EAD385B" w:rsidR="00EA391B" w:rsidRPr="004017CE" w:rsidRDefault="0057476A" w:rsidP="004017CE">
      <w:pPr>
        <w:pStyle w:val="Prrafodelista"/>
        <w:widowControl w:val="0"/>
        <w:numPr>
          <w:ilvl w:val="0"/>
          <w:numId w:val="3"/>
        </w:numPr>
        <w:autoSpaceDE w:val="0"/>
        <w:autoSpaceDN w:val="0"/>
        <w:adjustRightInd w:val="0"/>
        <w:spacing w:after="0" w:afterAutospacing="0" w:line="360" w:lineRule="auto"/>
        <w:jc w:val="both"/>
        <w:rPr>
          <w:color w:val="000000"/>
          <w:sz w:val="24"/>
          <w:szCs w:val="24"/>
          <w:shd w:val="clear" w:color="auto" w:fill="FFFFFF"/>
          <w:lang w:val="es-MX"/>
        </w:rPr>
      </w:pPr>
      <w:r w:rsidRPr="004017CE">
        <w:rPr>
          <w:rFonts w:eastAsia="Times New Roman"/>
          <w:sz w:val="24"/>
          <w:szCs w:val="24"/>
          <w:lang w:val="es-MX" w:eastAsia="es-MX"/>
        </w:rPr>
        <w:t xml:space="preserve">Domínguez y </w:t>
      </w:r>
      <w:proofErr w:type="spellStart"/>
      <w:r w:rsidRPr="004017CE">
        <w:rPr>
          <w:rFonts w:eastAsia="Times New Roman"/>
          <w:sz w:val="24"/>
          <w:szCs w:val="24"/>
          <w:lang w:val="es-MX" w:eastAsia="es-MX"/>
        </w:rPr>
        <w:t>Xalabarder</w:t>
      </w:r>
      <w:proofErr w:type="spellEnd"/>
      <w:r w:rsidR="003B01A9" w:rsidRPr="004017CE">
        <w:rPr>
          <w:color w:val="000000"/>
          <w:sz w:val="24"/>
          <w:szCs w:val="24"/>
          <w:shd w:val="clear" w:color="auto" w:fill="FFFFFF"/>
          <w:lang w:val="es-MX"/>
        </w:rPr>
        <w:t xml:space="preserve"> </w:t>
      </w:r>
      <w:r w:rsidR="001C60FA" w:rsidRPr="004017CE">
        <w:rPr>
          <w:color w:val="000000"/>
          <w:sz w:val="24"/>
          <w:szCs w:val="24"/>
          <w:shd w:val="clear" w:color="auto" w:fill="FFFFFF"/>
          <w:lang w:val="es-MX"/>
        </w:rPr>
        <w:t xml:space="preserve">(1997), </w:t>
      </w:r>
      <w:r w:rsidR="003B01A9" w:rsidRPr="004017CE">
        <w:rPr>
          <w:color w:val="000000"/>
          <w:sz w:val="27"/>
          <w:szCs w:val="27"/>
          <w:shd w:val="clear" w:color="auto" w:fill="FFFFFF"/>
        </w:rPr>
        <w:t>“</w:t>
      </w:r>
      <w:r w:rsidR="003B01A9" w:rsidRPr="004017CE">
        <w:rPr>
          <w:color w:val="000000"/>
          <w:sz w:val="24"/>
          <w:szCs w:val="24"/>
          <w:shd w:val="clear" w:color="auto" w:fill="FFFFFF"/>
        </w:rPr>
        <w:t>los investigadores pueden hallar en Internet una herramienta útil para sus trabajos a partir de dos aspectos fundamentales: la capacidad de comunicación que ofrece la red, y el enorme volumen de información que día tras día se asoma en el ciberespacio” (</w:t>
      </w:r>
      <w:bookmarkStart w:id="1" w:name="_Hlk63704214"/>
      <w:r w:rsidR="001C60FA" w:rsidRPr="004017CE">
        <w:rPr>
          <w:color w:val="000000"/>
          <w:sz w:val="24"/>
          <w:szCs w:val="24"/>
          <w:shd w:val="clear" w:color="auto" w:fill="FFFFFF"/>
        </w:rPr>
        <w:t xml:space="preserve">p. </w:t>
      </w:r>
      <w:r w:rsidR="002169CF" w:rsidRPr="004017CE">
        <w:rPr>
          <w:color w:val="000000"/>
          <w:sz w:val="24"/>
          <w:szCs w:val="24"/>
          <w:shd w:val="clear" w:color="auto" w:fill="FFFFFF"/>
        </w:rPr>
        <w:t>1</w:t>
      </w:r>
      <w:bookmarkEnd w:id="1"/>
      <w:r w:rsidR="002169CF" w:rsidRPr="004017CE">
        <w:rPr>
          <w:color w:val="000000"/>
          <w:sz w:val="24"/>
          <w:szCs w:val="24"/>
          <w:shd w:val="clear" w:color="auto" w:fill="FFFFFF"/>
        </w:rPr>
        <w:t>)</w:t>
      </w:r>
    </w:p>
    <w:p w14:paraId="1F131EB5" w14:textId="3521FDE1" w:rsidR="00EA391B" w:rsidRPr="004017CE" w:rsidRDefault="003B01A9" w:rsidP="004017CE">
      <w:pPr>
        <w:pStyle w:val="Prrafodelista"/>
        <w:widowControl w:val="0"/>
        <w:numPr>
          <w:ilvl w:val="0"/>
          <w:numId w:val="3"/>
        </w:numPr>
        <w:autoSpaceDE w:val="0"/>
        <w:autoSpaceDN w:val="0"/>
        <w:adjustRightInd w:val="0"/>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 xml:space="preserve">Búsqueda documental y de archivo. </w:t>
      </w:r>
      <w:r w:rsidRPr="004017CE">
        <w:rPr>
          <w:iCs/>
          <w:color w:val="000000"/>
          <w:sz w:val="24"/>
          <w:szCs w:val="24"/>
          <w:shd w:val="clear" w:color="auto" w:fill="FFFFFF"/>
          <w:lang w:val="es-MX"/>
        </w:rPr>
        <w:t xml:space="preserve">También conocida como investigación de gabinete, </w:t>
      </w:r>
      <w:r w:rsidRPr="004017CE">
        <w:rPr>
          <w:color w:val="000000"/>
          <w:sz w:val="24"/>
          <w:szCs w:val="24"/>
          <w:shd w:val="clear" w:color="auto" w:fill="FFFFFF"/>
          <w:lang w:val="es-MX"/>
        </w:rPr>
        <w:t xml:space="preserve">es una herramienta sumamente valiosa </w:t>
      </w:r>
      <w:r w:rsidR="001C60FA" w:rsidRPr="004017CE">
        <w:rPr>
          <w:color w:val="000000"/>
          <w:sz w:val="24"/>
          <w:szCs w:val="24"/>
          <w:shd w:val="clear" w:color="auto" w:fill="FFFFFF"/>
          <w:lang w:val="es-MX"/>
        </w:rPr>
        <w:t>para</w:t>
      </w:r>
      <w:r w:rsidRPr="004017CE">
        <w:rPr>
          <w:color w:val="000000"/>
          <w:sz w:val="24"/>
          <w:szCs w:val="24"/>
          <w:shd w:val="clear" w:color="auto" w:fill="FFFFFF"/>
          <w:lang w:val="es-MX"/>
        </w:rPr>
        <w:t xml:space="preserve"> investigar </w:t>
      </w:r>
      <w:r w:rsidR="001C60FA" w:rsidRPr="004017CE">
        <w:rPr>
          <w:color w:val="000000"/>
          <w:sz w:val="24"/>
          <w:szCs w:val="24"/>
          <w:shd w:val="clear" w:color="auto" w:fill="FFFFFF"/>
          <w:lang w:val="es-MX"/>
        </w:rPr>
        <w:t xml:space="preserve">sobre </w:t>
      </w:r>
      <w:r w:rsidRPr="004017CE">
        <w:rPr>
          <w:color w:val="000000"/>
          <w:sz w:val="24"/>
          <w:szCs w:val="24"/>
          <w:shd w:val="clear" w:color="auto" w:fill="FFFFFF"/>
          <w:lang w:val="es-MX"/>
        </w:rPr>
        <w:t xml:space="preserve">un conflicto internacional, una organización internacional, políticas públicas, legislaciones, entre otros. Hay que tomar en cuenta que se pueden dar </w:t>
      </w:r>
      <w:r w:rsidR="001C60FA" w:rsidRPr="004017CE">
        <w:rPr>
          <w:color w:val="000000"/>
          <w:sz w:val="24"/>
          <w:szCs w:val="24"/>
          <w:shd w:val="clear" w:color="auto" w:fill="FFFFFF"/>
          <w:lang w:val="es-MX"/>
        </w:rPr>
        <w:t xml:space="preserve">de </w:t>
      </w:r>
      <w:r w:rsidRPr="004017CE">
        <w:rPr>
          <w:color w:val="000000"/>
          <w:sz w:val="24"/>
          <w:szCs w:val="24"/>
          <w:shd w:val="clear" w:color="auto" w:fill="FFFFFF"/>
          <w:lang w:val="es-MX"/>
        </w:rPr>
        <w:t xml:space="preserve">dos tipos: las fuentes primarias (son originales y </w:t>
      </w:r>
      <w:r w:rsidR="001C60FA" w:rsidRPr="004017CE">
        <w:rPr>
          <w:color w:val="000000"/>
          <w:sz w:val="24"/>
          <w:szCs w:val="24"/>
          <w:shd w:val="clear" w:color="auto" w:fill="FFFFFF"/>
          <w:lang w:val="es-MX"/>
        </w:rPr>
        <w:t>el</w:t>
      </w:r>
      <w:r w:rsidRPr="004017CE">
        <w:rPr>
          <w:color w:val="000000"/>
          <w:sz w:val="24"/>
          <w:szCs w:val="24"/>
          <w:shd w:val="clear" w:color="auto" w:fill="FFFFFF"/>
          <w:lang w:val="es-MX"/>
        </w:rPr>
        <w:t xml:space="preserve"> </w:t>
      </w:r>
      <w:r w:rsidR="001C60FA" w:rsidRPr="004017CE">
        <w:rPr>
          <w:color w:val="000000"/>
          <w:sz w:val="24"/>
          <w:szCs w:val="24"/>
          <w:shd w:val="clear" w:color="auto" w:fill="FFFFFF"/>
          <w:lang w:val="es-MX"/>
        </w:rPr>
        <w:t>investigador</w:t>
      </w:r>
      <w:r w:rsidRPr="004017CE">
        <w:rPr>
          <w:color w:val="000000"/>
          <w:sz w:val="24"/>
          <w:szCs w:val="24"/>
          <w:shd w:val="clear" w:color="auto" w:fill="FFFFFF"/>
          <w:lang w:val="es-MX"/>
        </w:rPr>
        <w:t xml:space="preserve"> tiene acceso a </w:t>
      </w:r>
      <w:r w:rsidR="001C60FA" w:rsidRPr="004017CE">
        <w:rPr>
          <w:color w:val="000000"/>
          <w:sz w:val="24"/>
          <w:szCs w:val="24"/>
          <w:shd w:val="clear" w:color="auto" w:fill="FFFFFF"/>
          <w:lang w:val="es-MX"/>
        </w:rPr>
        <w:t xml:space="preserve">ellas </w:t>
      </w:r>
      <w:r w:rsidRPr="004017CE">
        <w:rPr>
          <w:color w:val="000000"/>
          <w:sz w:val="24"/>
          <w:szCs w:val="24"/>
          <w:shd w:val="clear" w:color="auto" w:fill="FFFFFF"/>
          <w:lang w:val="es-MX"/>
        </w:rPr>
        <w:t>de primera mano) y las fuentes secundarias (</w:t>
      </w:r>
      <w:r w:rsidR="001C60FA" w:rsidRPr="004017CE">
        <w:rPr>
          <w:color w:val="000000"/>
          <w:sz w:val="24"/>
          <w:szCs w:val="24"/>
          <w:shd w:val="clear" w:color="auto" w:fill="FFFFFF"/>
          <w:lang w:val="es-MX"/>
        </w:rPr>
        <w:t>obtenidas mediante el análisis de</w:t>
      </w:r>
      <w:r w:rsidRPr="004017CE">
        <w:rPr>
          <w:color w:val="000000"/>
          <w:sz w:val="24"/>
          <w:szCs w:val="24"/>
          <w:shd w:val="clear" w:color="auto" w:fill="FFFFFF"/>
          <w:lang w:val="es-MX"/>
        </w:rPr>
        <w:t xml:space="preserve"> las fuentes primarias). La limitación de esta herramienta es que en muchos casos, dada la naturaleza del </w:t>
      </w:r>
      <w:r w:rsidRPr="004017CE">
        <w:rPr>
          <w:color w:val="000000"/>
          <w:sz w:val="24"/>
          <w:szCs w:val="24"/>
          <w:shd w:val="clear" w:color="auto" w:fill="FFFFFF"/>
          <w:lang w:val="es-MX"/>
        </w:rPr>
        <w:lastRenderedPageBreak/>
        <w:t>campo de estudio de las RR</w:t>
      </w:r>
      <w:r w:rsidR="001C60FA" w:rsidRPr="004017CE">
        <w:rPr>
          <w:color w:val="000000"/>
          <w:sz w:val="24"/>
          <w:szCs w:val="24"/>
          <w:shd w:val="clear" w:color="auto" w:fill="FFFFFF"/>
          <w:lang w:val="es-MX"/>
        </w:rPr>
        <w:t xml:space="preserve">. </w:t>
      </w:r>
      <w:r w:rsidRPr="004017CE">
        <w:rPr>
          <w:color w:val="000000"/>
          <w:sz w:val="24"/>
          <w:szCs w:val="24"/>
          <w:shd w:val="clear" w:color="auto" w:fill="FFFFFF"/>
          <w:lang w:val="es-MX"/>
        </w:rPr>
        <w:t>II</w:t>
      </w:r>
      <w:r w:rsidR="001C60FA" w:rsidRPr="004017CE">
        <w:rPr>
          <w:color w:val="000000"/>
          <w:sz w:val="24"/>
          <w:szCs w:val="24"/>
          <w:shd w:val="clear" w:color="auto" w:fill="FFFFFF"/>
          <w:lang w:val="es-MX"/>
        </w:rPr>
        <w:t>.</w:t>
      </w:r>
      <w:r w:rsidRPr="004017CE">
        <w:rPr>
          <w:color w:val="000000"/>
          <w:sz w:val="24"/>
          <w:szCs w:val="24"/>
          <w:shd w:val="clear" w:color="auto" w:fill="FFFFFF"/>
          <w:lang w:val="es-MX"/>
        </w:rPr>
        <w:t xml:space="preserve">, el investigador no tiene acceso a los materiales confidenciales de un gobierno u organización, de ahí que sea necesario </w:t>
      </w:r>
      <w:r w:rsidR="001C60FA" w:rsidRPr="004017CE">
        <w:rPr>
          <w:color w:val="000000"/>
          <w:sz w:val="24"/>
          <w:szCs w:val="24"/>
          <w:shd w:val="clear" w:color="auto" w:fill="FFFFFF"/>
          <w:lang w:val="es-MX"/>
        </w:rPr>
        <w:t xml:space="preserve">recabar </w:t>
      </w:r>
      <w:r w:rsidRPr="004017CE">
        <w:rPr>
          <w:color w:val="000000"/>
          <w:sz w:val="24"/>
          <w:szCs w:val="24"/>
          <w:shd w:val="clear" w:color="auto" w:fill="FFFFFF"/>
          <w:lang w:val="es-MX"/>
        </w:rPr>
        <w:t xml:space="preserve">información por otros medios. </w:t>
      </w:r>
      <w:r w:rsidR="001C60FA" w:rsidRPr="004017CE">
        <w:rPr>
          <w:color w:val="000000"/>
          <w:sz w:val="24"/>
          <w:szCs w:val="24"/>
          <w:shd w:val="clear" w:color="auto" w:fill="FFFFFF"/>
          <w:lang w:val="es-MX"/>
        </w:rPr>
        <w:t xml:space="preserve">Esto, no obstante, ofrece una desventaja crucial, pues provoca que solo se pueda reinterpretar la </w:t>
      </w:r>
      <w:r w:rsidRPr="004017CE">
        <w:rPr>
          <w:color w:val="000000"/>
          <w:sz w:val="24"/>
          <w:szCs w:val="24"/>
          <w:shd w:val="clear" w:color="auto" w:fill="FFFFFF"/>
          <w:lang w:val="es-MX"/>
        </w:rPr>
        <w:t>información</w:t>
      </w:r>
      <w:r w:rsidR="001C60FA" w:rsidRPr="004017CE">
        <w:rPr>
          <w:color w:val="000000"/>
          <w:sz w:val="24"/>
          <w:szCs w:val="24"/>
          <w:shd w:val="clear" w:color="auto" w:fill="FFFFFF"/>
          <w:lang w:val="es-MX"/>
        </w:rPr>
        <w:t xml:space="preserve"> original. En este sentido,</w:t>
      </w:r>
      <w:r w:rsidRPr="004017CE">
        <w:rPr>
          <w:color w:val="000000"/>
          <w:sz w:val="24"/>
          <w:szCs w:val="24"/>
          <w:shd w:val="clear" w:color="auto" w:fill="FFFFFF"/>
          <w:lang w:val="es-MX"/>
        </w:rPr>
        <w:t xml:space="preserve"> se reconoce que </w:t>
      </w:r>
      <w:r w:rsidRPr="004017CE">
        <w:rPr>
          <w:sz w:val="24"/>
          <w:szCs w:val="24"/>
        </w:rPr>
        <w:t xml:space="preserve">muchos datos son ocultados por los gobiernos, organizaciones y empresas </w:t>
      </w:r>
      <w:r w:rsidR="00EA391B" w:rsidRPr="004017CE">
        <w:rPr>
          <w:sz w:val="24"/>
          <w:szCs w:val="24"/>
        </w:rPr>
        <w:t>“</w:t>
      </w:r>
      <w:r w:rsidRPr="004017CE">
        <w:rPr>
          <w:sz w:val="24"/>
          <w:szCs w:val="24"/>
        </w:rPr>
        <w:t xml:space="preserve">por razones de seguridad, por temor a una reacción negativa de la opinión pública, o de la oposición política. Existe un mecanismo de autocensura en los documentos escritos, por lo que </w:t>
      </w:r>
      <w:r w:rsidR="00EA391B" w:rsidRPr="004017CE">
        <w:rPr>
          <w:sz w:val="24"/>
          <w:szCs w:val="24"/>
        </w:rPr>
        <w:t>e</w:t>
      </w:r>
      <w:r w:rsidRPr="004017CE">
        <w:rPr>
          <w:sz w:val="24"/>
          <w:szCs w:val="24"/>
        </w:rPr>
        <w:t>stos s</w:t>
      </w:r>
      <w:r w:rsidR="00EA391B" w:rsidRPr="004017CE">
        <w:rPr>
          <w:sz w:val="24"/>
          <w:szCs w:val="24"/>
        </w:rPr>
        <w:t>o</w:t>
      </w:r>
      <w:r w:rsidRPr="004017CE">
        <w:rPr>
          <w:sz w:val="24"/>
          <w:szCs w:val="24"/>
        </w:rPr>
        <w:t>lo reflejan parcialmente los procesos institucionales internos” (</w:t>
      </w:r>
      <w:bookmarkStart w:id="2" w:name="_Hlk63704249"/>
      <w:r w:rsidRPr="004017CE">
        <w:rPr>
          <w:sz w:val="24"/>
          <w:szCs w:val="24"/>
        </w:rPr>
        <w:t>Salazar, 2004</w:t>
      </w:r>
      <w:bookmarkEnd w:id="2"/>
      <w:r w:rsidR="00EA391B" w:rsidRPr="004017CE">
        <w:rPr>
          <w:sz w:val="24"/>
          <w:szCs w:val="24"/>
        </w:rPr>
        <w:t>, p.</w:t>
      </w:r>
      <w:r w:rsidR="00344C97" w:rsidRPr="004017CE">
        <w:rPr>
          <w:sz w:val="24"/>
          <w:szCs w:val="24"/>
        </w:rPr>
        <w:t xml:space="preserve"> 200)</w:t>
      </w:r>
      <w:r w:rsidRPr="004017CE">
        <w:rPr>
          <w:sz w:val="24"/>
          <w:szCs w:val="24"/>
        </w:rPr>
        <w:t>.</w:t>
      </w:r>
      <w:r w:rsidR="00EA391B" w:rsidRPr="004017CE">
        <w:rPr>
          <w:sz w:val="24"/>
          <w:szCs w:val="24"/>
        </w:rPr>
        <w:t xml:space="preserve"> Recopilada</w:t>
      </w:r>
      <w:r w:rsidRPr="004017CE">
        <w:rPr>
          <w:color w:val="000000"/>
          <w:sz w:val="24"/>
          <w:szCs w:val="24"/>
          <w:shd w:val="clear" w:color="auto" w:fill="FFFFFF"/>
          <w:lang w:val="es-MX"/>
        </w:rPr>
        <w:t xml:space="preserve"> la información cualitativa, el investigador se enfrentará a la cuestión de cómo analizarla</w:t>
      </w:r>
      <w:r w:rsidR="00EA391B" w:rsidRPr="004017CE">
        <w:rPr>
          <w:color w:val="000000"/>
          <w:sz w:val="24"/>
          <w:szCs w:val="24"/>
          <w:shd w:val="clear" w:color="auto" w:fill="FFFFFF"/>
          <w:lang w:val="es-MX"/>
        </w:rPr>
        <w:t xml:space="preserve">, lo que </w:t>
      </w:r>
      <w:r w:rsidRPr="004017CE">
        <w:rPr>
          <w:color w:val="000000"/>
          <w:sz w:val="24"/>
          <w:szCs w:val="24"/>
          <w:shd w:val="clear" w:color="auto" w:fill="FFFFFF"/>
          <w:lang w:val="es-MX"/>
        </w:rPr>
        <w:t xml:space="preserve">se </w:t>
      </w:r>
      <w:r w:rsidR="00EA391B" w:rsidRPr="004017CE">
        <w:rPr>
          <w:color w:val="000000"/>
          <w:sz w:val="24"/>
          <w:szCs w:val="24"/>
          <w:shd w:val="clear" w:color="auto" w:fill="FFFFFF"/>
          <w:lang w:val="es-MX"/>
        </w:rPr>
        <w:t xml:space="preserve">puede prestar para generar </w:t>
      </w:r>
      <w:r w:rsidRPr="004017CE">
        <w:rPr>
          <w:color w:val="000000"/>
          <w:sz w:val="24"/>
          <w:szCs w:val="24"/>
          <w:shd w:val="clear" w:color="auto" w:fill="FFFFFF"/>
          <w:lang w:val="es-MX"/>
        </w:rPr>
        <w:t xml:space="preserve">interpretaciones </w:t>
      </w:r>
      <w:r w:rsidR="00EA391B" w:rsidRPr="004017CE">
        <w:rPr>
          <w:color w:val="000000"/>
          <w:sz w:val="24"/>
          <w:szCs w:val="24"/>
          <w:shd w:val="clear" w:color="auto" w:fill="FFFFFF"/>
          <w:lang w:val="es-MX"/>
        </w:rPr>
        <w:t xml:space="preserve">erróneas. Aun así, algunas de las </w:t>
      </w:r>
      <w:r w:rsidRPr="004017CE">
        <w:rPr>
          <w:color w:val="000000"/>
          <w:sz w:val="24"/>
          <w:szCs w:val="24"/>
          <w:shd w:val="clear" w:color="auto" w:fill="FFFFFF"/>
          <w:lang w:val="es-MX"/>
        </w:rPr>
        <w:t>técnicas de análisis</w:t>
      </w:r>
      <w:r w:rsidR="00EA391B" w:rsidRPr="004017CE">
        <w:rPr>
          <w:color w:val="000000"/>
          <w:sz w:val="24"/>
          <w:szCs w:val="24"/>
          <w:shd w:val="clear" w:color="auto" w:fill="FFFFFF"/>
          <w:lang w:val="es-MX"/>
        </w:rPr>
        <w:t xml:space="preserve"> más usadas cuando se recaba información cualitativa son las siguientes:</w:t>
      </w:r>
    </w:p>
    <w:p w14:paraId="5212C19D" w14:textId="77777777" w:rsidR="00EA391B" w:rsidRPr="004017CE" w:rsidRDefault="003B01A9" w:rsidP="004017CE">
      <w:pPr>
        <w:pStyle w:val="Prrafodelista"/>
        <w:widowControl w:val="0"/>
        <w:numPr>
          <w:ilvl w:val="1"/>
          <w:numId w:val="3"/>
        </w:numPr>
        <w:autoSpaceDE w:val="0"/>
        <w:autoSpaceDN w:val="0"/>
        <w:adjustRightInd w:val="0"/>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 xml:space="preserve">El análisis de contenido. </w:t>
      </w:r>
      <w:r w:rsidRPr="004017CE">
        <w:rPr>
          <w:color w:val="000000"/>
          <w:sz w:val="24"/>
          <w:szCs w:val="24"/>
          <w:shd w:val="clear" w:color="auto" w:fill="FFFFFF"/>
          <w:lang w:val="es-MX"/>
        </w:rPr>
        <w:t>En ocasiones se le considera una herramienta de método cuantitativo</w:t>
      </w:r>
      <w:r w:rsidR="00EA391B" w:rsidRPr="004017CE">
        <w:rPr>
          <w:color w:val="000000"/>
          <w:sz w:val="24"/>
          <w:szCs w:val="24"/>
          <w:shd w:val="clear" w:color="auto" w:fill="FFFFFF"/>
          <w:lang w:val="es-MX"/>
        </w:rPr>
        <w:t>,</w:t>
      </w:r>
      <w:r w:rsidRPr="004017CE">
        <w:rPr>
          <w:i/>
          <w:color w:val="000000"/>
          <w:sz w:val="24"/>
          <w:szCs w:val="24"/>
          <w:shd w:val="clear" w:color="auto" w:fill="FFFFFF"/>
          <w:lang w:val="es-MX"/>
        </w:rPr>
        <w:t xml:space="preserve"> </w:t>
      </w:r>
      <w:r w:rsidRPr="004017CE">
        <w:rPr>
          <w:color w:val="000000"/>
          <w:sz w:val="24"/>
          <w:szCs w:val="24"/>
          <w:shd w:val="clear" w:color="auto" w:fill="FFFFFF"/>
          <w:lang w:val="es-MX"/>
        </w:rPr>
        <w:t>pues busca convertir los datos textuales en forma numérica</w:t>
      </w:r>
      <w:r w:rsidR="00EA391B" w:rsidRPr="004017CE">
        <w:rPr>
          <w:color w:val="000000"/>
          <w:sz w:val="24"/>
          <w:szCs w:val="24"/>
          <w:shd w:val="clear" w:color="auto" w:fill="FFFFFF"/>
          <w:lang w:val="es-MX"/>
        </w:rPr>
        <w:t>.</w:t>
      </w:r>
      <w:r w:rsidRPr="004017CE">
        <w:rPr>
          <w:color w:val="000000"/>
          <w:sz w:val="24"/>
          <w:szCs w:val="24"/>
          <w:shd w:val="clear" w:color="auto" w:fill="FFFFFF"/>
          <w:lang w:val="es-MX"/>
        </w:rPr>
        <w:t xml:space="preserve"> </w:t>
      </w:r>
      <w:r w:rsidR="00EA391B" w:rsidRPr="004017CE">
        <w:rPr>
          <w:color w:val="000000"/>
          <w:sz w:val="24"/>
          <w:szCs w:val="24"/>
          <w:shd w:val="clear" w:color="auto" w:fill="FFFFFF"/>
          <w:lang w:val="es-MX"/>
        </w:rPr>
        <w:t>El</w:t>
      </w:r>
      <w:r w:rsidRPr="004017CE">
        <w:rPr>
          <w:color w:val="000000"/>
          <w:sz w:val="24"/>
          <w:szCs w:val="24"/>
          <w:shd w:val="clear" w:color="auto" w:fill="FFFFFF"/>
          <w:lang w:val="es-MX"/>
        </w:rPr>
        <w:t xml:space="preserve"> objetivo es analizar grandes cantidades de información a través de la codificación o la categorización. Es una técnica mixta de investigación </w:t>
      </w:r>
      <w:r w:rsidR="00EA391B" w:rsidRPr="004017CE">
        <w:rPr>
          <w:color w:val="000000"/>
          <w:sz w:val="24"/>
          <w:szCs w:val="24"/>
          <w:shd w:val="clear" w:color="auto" w:fill="FFFFFF"/>
          <w:lang w:val="es-MX"/>
        </w:rPr>
        <w:t>(</w:t>
      </w:r>
      <w:r w:rsidRPr="004017CE">
        <w:rPr>
          <w:color w:val="000000"/>
          <w:sz w:val="24"/>
          <w:szCs w:val="24"/>
          <w:shd w:val="clear" w:color="auto" w:fill="FFFFFF"/>
          <w:lang w:val="es-MX"/>
        </w:rPr>
        <w:t>cualitativa y cuantitativa</w:t>
      </w:r>
      <w:r w:rsidR="00EA391B" w:rsidRPr="004017CE">
        <w:rPr>
          <w:color w:val="000000"/>
          <w:sz w:val="24"/>
          <w:szCs w:val="24"/>
          <w:shd w:val="clear" w:color="auto" w:fill="FFFFFF"/>
          <w:lang w:val="es-MX"/>
        </w:rPr>
        <w:t>)</w:t>
      </w:r>
      <w:r w:rsidRPr="004017CE">
        <w:rPr>
          <w:color w:val="000000"/>
          <w:sz w:val="24"/>
          <w:szCs w:val="24"/>
          <w:shd w:val="clear" w:color="auto" w:fill="FFFFFF"/>
          <w:lang w:val="es-MX"/>
        </w:rPr>
        <w:t xml:space="preserve"> que puede incluir datos escritos, fotografías, programas de televisión, películas y otras expresiones artísticas. Una vez que se pasa a la codificación de los datos a categorías, es posible ubicar la presencia de ciertas tendencias o patrones. El fin último del análisis de contenido es encontrar elementos particulares en la comunicación (Lamont, 2015)</w:t>
      </w:r>
      <w:r w:rsidR="00EA391B" w:rsidRPr="004017CE">
        <w:rPr>
          <w:color w:val="000000"/>
          <w:sz w:val="24"/>
          <w:szCs w:val="24"/>
          <w:shd w:val="clear" w:color="auto" w:fill="FFFFFF"/>
          <w:lang w:val="es-MX"/>
        </w:rPr>
        <w:t>.</w:t>
      </w:r>
    </w:p>
    <w:p w14:paraId="57718196" w14:textId="6D47C5B8" w:rsidR="003B01A9" w:rsidRPr="004017CE" w:rsidRDefault="003B01A9" w:rsidP="004017CE">
      <w:pPr>
        <w:pStyle w:val="Prrafodelista"/>
        <w:widowControl w:val="0"/>
        <w:numPr>
          <w:ilvl w:val="1"/>
          <w:numId w:val="3"/>
        </w:numPr>
        <w:autoSpaceDE w:val="0"/>
        <w:autoSpaceDN w:val="0"/>
        <w:adjustRightInd w:val="0"/>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 xml:space="preserve">El análisis del discurso. </w:t>
      </w:r>
      <w:r w:rsidRPr="004017CE">
        <w:rPr>
          <w:color w:val="000000"/>
          <w:sz w:val="24"/>
          <w:szCs w:val="24"/>
          <w:shd w:val="clear" w:color="auto" w:fill="FFFFFF"/>
          <w:lang w:val="es-MX"/>
        </w:rPr>
        <w:t xml:space="preserve">Es un análisis cualitativo que se enfoca en la interpretación de </w:t>
      </w:r>
      <w:r w:rsidR="00EA391B" w:rsidRPr="004017CE">
        <w:rPr>
          <w:color w:val="000000"/>
          <w:sz w:val="24"/>
          <w:szCs w:val="24"/>
          <w:shd w:val="clear" w:color="auto" w:fill="FFFFFF"/>
          <w:lang w:val="es-MX"/>
        </w:rPr>
        <w:t>manifestaciones</w:t>
      </w:r>
      <w:r w:rsidRPr="004017CE">
        <w:rPr>
          <w:color w:val="000000"/>
          <w:sz w:val="24"/>
          <w:szCs w:val="24"/>
          <w:shd w:val="clear" w:color="auto" w:fill="FFFFFF"/>
          <w:lang w:val="es-MX"/>
        </w:rPr>
        <w:t xml:space="preserve"> lingüísticas oral</w:t>
      </w:r>
      <w:r w:rsidR="00EA391B" w:rsidRPr="004017CE">
        <w:rPr>
          <w:color w:val="000000"/>
          <w:sz w:val="24"/>
          <w:szCs w:val="24"/>
          <w:shd w:val="clear" w:color="auto" w:fill="FFFFFF"/>
          <w:lang w:val="es-MX"/>
        </w:rPr>
        <w:t>es</w:t>
      </w:r>
      <w:r w:rsidRPr="004017CE">
        <w:rPr>
          <w:color w:val="000000"/>
          <w:sz w:val="24"/>
          <w:szCs w:val="24"/>
          <w:shd w:val="clear" w:color="auto" w:fill="FFFFFF"/>
          <w:lang w:val="es-MX"/>
        </w:rPr>
        <w:t xml:space="preserve"> o escrita</w:t>
      </w:r>
      <w:r w:rsidR="00EA391B" w:rsidRPr="004017CE">
        <w:rPr>
          <w:color w:val="000000"/>
          <w:sz w:val="24"/>
          <w:szCs w:val="24"/>
          <w:shd w:val="clear" w:color="auto" w:fill="FFFFFF"/>
          <w:lang w:val="es-MX"/>
        </w:rPr>
        <w:t>s</w:t>
      </w:r>
      <w:r w:rsidRPr="004017CE">
        <w:rPr>
          <w:color w:val="000000"/>
          <w:sz w:val="24"/>
          <w:szCs w:val="24"/>
          <w:shd w:val="clear" w:color="auto" w:fill="FFFFFF"/>
          <w:lang w:val="es-MX"/>
        </w:rPr>
        <w:t>, y puede incluir formas oficiales y no oficiales de comunicación. Se centra en conocer cómo y por</w:t>
      </w:r>
      <w:r w:rsidR="00EA391B" w:rsidRPr="004017CE">
        <w:rPr>
          <w:color w:val="000000"/>
          <w:sz w:val="24"/>
          <w:szCs w:val="24"/>
          <w:shd w:val="clear" w:color="auto" w:fill="FFFFFF"/>
          <w:lang w:val="es-MX"/>
        </w:rPr>
        <w:t xml:space="preserve"> </w:t>
      </w:r>
      <w:r w:rsidRPr="004017CE">
        <w:rPr>
          <w:color w:val="000000"/>
          <w:sz w:val="24"/>
          <w:szCs w:val="24"/>
          <w:shd w:val="clear" w:color="auto" w:fill="FFFFFF"/>
          <w:lang w:val="es-MX"/>
        </w:rPr>
        <w:t>qué ciertas retóricas emergen, se vuelven dominantes y son utilizadas por los actores bajo estudio. Para aplicar este tipo de análisis es necesario identificar y justificar la selección de textos a estudiar, independientemente del tipo de documento, discurso o declaración que se defina</w:t>
      </w:r>
      <w:r w:rsidR="00EA391B" w:rsidRPr="004017CE">
        <w:rPr>
          <w:color w:val="000000"/>
          <w:sz w:val="24"/>
          <w:szCs w:val="24"/>
          <w:shd w:val="clear" w:color="auto" w:fill="FFFFFF"/>
          <w:lang w:val="es-MX"/>
        </w:rPr>
        <w:t>. Aun así,</w:t>
      </w:r>
      <w:r w:rsidRPr="004017CE">
        <w:rPr>
          <w:color w:val="000000"/>
          <w:sz w:val="24"/>
          <w:szCs w:val="24"/>
          <w:shd w:val="clear" w:color="auto" w:fill="FFFFFF"/>
          <w:lang w:val="es-MX"/>
        </w:rPr>
        <w:t xml:space="preserve"> debe tratarse de textos que provengan de fuentes autorizadas, bien informadas y con dominio del tema a estudiar. Se trata de discernir el cómo y por</w:t>
      </w:r>
      <w:r w:rsidR="00EA391B" w:rsidRPr="004017CE">
        <w:rPr>
          <w:color w:val="000000"/>
          <w:sz w:val="24"/>
          <w:szCs w:val="24"/>
          <w:shd w:val="clear" w:color="auto" w:fill="FFFFFF"/>
          <w:lang w:val="es-MX"/>
        </w:rPr>
        <w:t xml:space="preserve"> </w:t>
      </w:r>
      <w:r w:rsidRPr="004017CE">
        <w:rPr>
          <w:color w:val="000000"/>
          <w:sz w:val="24"/>
          <w:szCs w:val="24"/>
          <w:shd w:val="clear" w:color="auto" w:fill="FFFFFF"/>
          <w:lang w:val="es-MX"/>
        </w:rPr>
        <w:t>qué los actores recurrieron a esa retórica en particular</w:t>
      </w:r>
      <w:r w:rsidR="00EA391B" w:rsidRPr="004017CE">
        <w:rPr>
          <w:color w:val="000000"/>
          <w:sz w:val="24"/>
          <w:szCs w:val="24"/>
          <w:shd w:val="clear" w:color="auto" w:fill="FFFFFF"/>
          <w:lang w:val="es-MX"/>
        </w:rPr>
        <w:t>, pues se procura</w:t>
      </w:r>
      <w:r w:rsidRPr="004017CE">
        <w:rPr>
          <w:color w:val="000000"/>
          <w:sz w:val="24"/>
          <w:szCs w:val="24"/>
          <w:shd w:val="clear" w:color="auto" w:fill="FFFFFF"/>
          <w:lang w:val="es-MX"/>
        </w:rPr>
        <w:t xml:space="preserve"> descubrir cómo el lenguaje preconfigura el mundo en que vivimos</w:t>
      </w:r>
      <w:r w:rsidR="00EA391B" w:rsidRPr="004017CE">
        <w:rPr>
          <w:color w:val="000000"/>
          <w:sz w:val="24"/>
          <w:szCs w:val="24"/>
          <w:shd w:val="clear" w:color="auto" w:fill="FFFFFF"/>
          <w:lang w:val="es-MX"/>
        </w:rPr>
        <w:t>;</w:t>
      </w:r>
      <w:r w:rsidRPr="004017CE">
        <w:rPr>
          <w:color w:val="000000"/>
          <w:sz w:val="24"/>
          <w:szCs w:val="24"/>
          <w:shd w:val="clear" w:color="auto" w:fill="FFFFFF"/>
          <w:lang w:val="es-MX"/>
        </w:rPr>
        <w:t xml:space="preserve"> </w:t>
      </w:r>
      <w:r w:rsidR="00EA391B" w:rsidRPr="004017CE">
        <w:rPr>
          <w:color w:val="000000"/>
          <w:sz w:val="24"/>
          <w:szCs w:val="24"/>
          <w:shd w:val="clear" w:color="auto" w:fill="FFFFFF"/>
          <w:lang w:val="es-MX"/>
        </w:rPr>
        <w:t xml:space="preserve">de hecho, </w:t>
      </w:r>
      <w:r w:rsidRPr="004017CE">
        <w:rPr>
          <w:color w:val="000000"/>
          <w:sz w:val="24"/>
          <w:szCs w:val="24"/>
          <w:shd w:val="clear" w:color="auto" w:fill="FFFFFF"/>
          <w:lang w:val="es-MX"/>
        </w:rPr>
        <w:t xml:space="preserve">también se pueden hacer análisis de </w:t>
      </w:r>
      <w:r w:rsidR="00E2488C" w:rsidRPr="004017CE">
        <w:rPr>
          <w:color w:val="000000"/>
          <w:sz w:val="24"/>
          <w:szCs w:val="24"/>
          <w:shd w:val="clear" w:color="auto" w:fill="FFFFFF"/>
          <w:lang w:val="es-MX"/>
        </w:rPr>
        <w:t xml:space="preserve">las </w:t>
      </w:r>
      <w:r w:rsidRPr="004017CE">
        <w:rPr>
          <w:color w:val="000000"/>
          <w:sz w:val="24"/>
          <w:szCs w:val="24"/>
          <w:shd w:val="clear" w:color="auto" w:fill="FFFFFF"/>
          <w:lang w:val="es-MX"/>
        </w:rPr>
        <w:lastRenderedPageBreak/>
        <w:t xml:space="preserve">cantidades de veces que se usan ciertas palabras o de </w:t>
      </w:r>
      <w:r w:rsidR="00E2488C" w:rsidRPr="004017CE">
        <w:rPr>
          <w:color w:val="000000"/>
          <w:sz w:val="24"/>
          <w:szCs w:val="24"/>
          <w:shd w:val="clear" w:color="auto" w:fill="FFFFFF"/>
          <w:lang w:val="es-MX"/>
        </w:rPr>
        <w:t xml:space="preserve">sus </w:t>
      </w:r>
      <w:r w:rsidRPr="004017CE">
        <w:rPr>
          <w:color w:val="000000"/>
          <w:sz w:val="24"/>
          <w:szCs w:val="24"/>
          <w:shd w:val="clear" w:color="auto" w:fill="FFFFFF"/>
          <w:lang w:val="es-MX"/>
        </w:rPr>
        <w:t>relaciones en un discurso (Lamont, 2015)</w:t>
      </w:r>
      <w:r w:rsidR="00E2488C" w:rsidRPr="004017CE">
        <w:rPr>
          <w:color w:val="000000"/>
          <w:sz w:val="24"/>
          <w:szCs w:val="24"/>
          <w:shd w:val="clear" w:color="auto" w:fill="FFFFFF"/>
          <w:lang w:val="es-MX"/>
        </w:rPr>
        <w:t>.</w:t>
      </w:r>
    </w:p>
    <w:p w14:paraId="2661AABD" w14:textId="77777777" w:rsidR="00E2488C" w:rsidRPr="004017CE" w:rsidRDefault="003B01A9" w:rsidP="004017CE">
      <w:pPr>
        <w:widowControl w:val="0"/>
        <w:autoSpaceDE w:val="0"/>
        <w:autoSpaceDN w:val="0"/>
        <w:adjustRightInd w:val="0"/>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Por </w:t>
      </w:r>
      <w:r w:rsidR="00E2488C" w:rsidRPr="004017CE">
        <w:rPr>
          <w:rFonts w:ascii="Times New Roman" w:hAnsi="Times New Roman" w:cs="Times New Roman"/>
          <w:color w:val="000000"/>
          <w:sz w:val="24"/>
          <w:szCs w:val="24"/>
          <w:shd w:val="clear" w:color="auto" w:fill="FFFFFF"/>
          <w:lang w:val="es-MX"/>
        </w:rPr>
        <w:t>otra parte</w:t>
      </w:r>
      <w:r w:rsidRPr="004017CE">
        <w:rPr>
          <w:rFonts w:ascii="Times New Roman" w:hAnsi="Times New Roman" w:cs="Times New Roman"/>
          <w:color w:val="000000"/>
          <w:sz w:val="24"/>
          <w:szCs w:val="24"/>
          <w:shd w:val="clear" w:color="auto" w:fill="FFFFFF"/>
          <w:lang w:val="es-MX"/>
        </w:rPr>
        <w:t xml:space="preserve">, </w:t>
      </w:r>
      <w:r w:rsidR="00E2488C" w:rsidRPr="004017CE">
        <w:rPr>
          <w:rFonts w:ascii="Times New Roman" w:hAnsi="Times New Roman" w:cs="Times New Roman"/>
          <w:color w:val="000000"/>
          <w:sz w:val="24"/>
          <w:szCs w:val="24"/>
          <w:shd w:val="clear" w:color="auto" w:fill="FFFFFF"/>
          <w:lang w:val="es-MX"/>
        </w:rPr>
        <w:t xml:space="preserve">también cabe </w:t>
      </w:r>
      <w:r w:rsidRPr="004017CE">
        <w:rPr>
          <w:rFonts w:ascii="Times New Roman" w:hAnsi="Times New Roman" w:cs="Times New Roman"/>
          <w:color w:val="000000"/>
          <w:sz w:val="24"/>
          <w:szCs w:val="24"/>
          <w:shd w:val="clear" w:color="auto" w:fill="FFFFFF"/>
          <w:lang w:val="es-MX"/>
        </w:rPr>
        <w:t xml:space="preserve">recomendar la obra de </w:t>
      </w:r>
      <w:proofErr w:type="spellStart"/>
      <w:r w:rsidRPr="004017CE">
        <w:rPr>
          <w:rFonts w:ascii="Times New Roman" w:hAnsi="Times New Roman" w:cs="Times New Roman"/>
          <w:color w:val="000000"/>
          <w:sz w:val="24"/>
          <w:szCs w:val="24"/>
          <w:shd w:val="clear" w:color="auto" w:fill="FFFFFF"/>
          <w:lang w:val="es-MX"/>
        </w:rPr>
        <w:t>Klotz</w:t>
      </w:r>
      <w:proofErr w:type="spellEnd"/>
      <w:r w:rsidRPr="004017CE">
        <w:rPr>
          <w:rFonts w:ascii="Times New Roman" w:hAnsi="Times New Roman" w:cs="Times New Roman"/>
          <w:color w:val="000000"/>
          <w:sz w:val="24"/>
          <w:szCs w:val="24"/>
          <w:shd w:val="clear" w:color="auto" w:fill="FFFFFF"/>
          <w:lang w:val="es-MX"/>
        </w:rPr>
        <w:t xml:space="preserve"> y </w:t>
      </w:r>
      <w:proofErr w:type="spellStart"/>
      <w:r w:rsidRPr="004017CE">
        <w:rPr>
          <w:rFonts w:ascii="Times New Roman" w:hAnsi="Times New Roman" w:cs="Times New Roman"/>
          <w:color w:val="000000"/>
          <w:sz w:val="24"/>
          <w:szCs w:val="24"/>
          <w:shd w:val="clear" w:color="auto" w:fill="FFFFFF"/>
          <w:lang w:val="es-MX"/>
        </w:rPr>
        <w:t>Prakash</w:t>
      </w:r>
      <w:proofErr w:type="spellEnd"/>
      <w:r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fldChar w:fldCharType="begin"/>
      </w:r>
      <w:r w:rsidRPr="004017CE">
        <w:rPr>
          <w:rFonts w:ascii="Times New Roman" w:hAnsi="Times New Roman" w:cs="Times New Roman"/>
          <w:color w:val="000000"/>
          <w:sz w:val="24"/>
          <w:szCs w:val="24"/>
          <w:shd w:val="clear" w:color="auto" w:fill="FFFFFF"/>
          <w:lang w:val="es-MX"/>
        </w:rPr>
        <w:instrText xml:space="preserve"> ADDIN ZOTERO_ITEM CSL_CITATION {"citationID":"7OPLpcJB","properties":{"formattedCitation":"(2008)","plainCitation":"(2008)","noteIndex":0},"citationItems":[{"id":1329,"uris":["http://zotero.org/users/3516787/items/8SPEC9UW"],"uri":["http://zotero.org/users/3516787/items/8SPEC9UW"],"itemData":{"id":1329,"type":"book","ISBN":"978-0-230-58412-9","number-of-pages":"260","publisher":"Palgrave Macmillan","source":"Google Scholar","title":"Qualitative methods in international relations","author":[{"family":"Klotz","given":"Audie"},{"family":"Prakash","given":"Deepa"}],"issued":{"date-parts":[["2008"]]}},"suppress-author":true}],"schema":"https://github.com/citation-style-language/schema/raw/master/csl-citation.json"} </w:instrText>
      </w:r>
      <w:r w:rsidRPr="004017CE">
        <w:rPr>
          <w:rFonts w:ascii="Times New Roman" w:hAnsi="Times New Roman" w:cs="Times New Roman"/>
          <w:color w:val="000000"/>
          <w:sz w:val="24"/>
          <w:szCs w:val="24"/>
          <w:shd w:val="clear" w:color="auto" w:fill="FFFFFF"/>
          <w:lang w:val="es-MX"/>
        </w:rPr>
        <w:fldChar w:fldCharType="separate"/>
      </w:r>
      <w:r w:rsidRPr="004017CE">
        <w:rPr>
          <w:rFonts w:ascii="Times New Roman" w:hAnsi="Times New Roman" w:cs="Times New Roman"/>
          <w:sz w:val="24"/>
          <w:szCs w:val="24"/>
        </w:rPr>
        <w:t>(2008)</w:t>
      </w:r>
      <w:r w:rsidRPr="004017CE">
        <w:rPr>
          <w:rFonts w:ascii="Times New Roman" w:hAnsi="Times New Roman" w:cs="Times New Roman"/>
          <w:color w:val="000000"/>
          <w:sz w:val="24"/>
          <w:szCs w:val="24"/>
          <w:shd w:val="clear" w:color="auto" w:fill="FFFFFF"/>
          <w:lang w:val="es-MX"/>
        </w:rPr>
        <w:fldChar w:fldCharType="end"/>
      </w:r>
      <w:r w:rsidR="00E2488C"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E2488C" w:rsidRPr="004017CE">
        <w:rPr>
          <w:rFonts w:ascii="Times New Roman" w:hAnsi="Times New Roman" w:cs="Times New Roman"/>
          <w:color w:val="000000"/>
          <w:sz w:val="24"/>
          <w:szCs w:val="24"/>
          <w:shd w:val="clear" w:color="auto" w:fill="FFFFFF"/>
          <w:lang w:val="es-MX"/>
        </w:rPr>
        <w:t>quienes desentrañan</w:t>
      </w:r>
      <w:r w:rsidRPr="004017CE">
        <w:rPr>
          <w:rFonts w:ascii="Times New Roman" w:hAnsi="Times New Roman" w:cs="Times New Roman"/>
          <w:color w:val="000000"/>
          <w:sz w:val="24"/>
          <w:szCs w:val="24"/>
          <w:shd w:val="clear" w:color="auto" w:fill="FFFFFF"/>
          <w:lang w:val="es-MX"/>
        </w:rPr>
        <w:t xml:space="preserve"> el diseño de investigación </w:t>
      </w:r>
      <w:r w:rsidR="00E2488C" w:rsidRPr="004017CE">
        <w:rPr>
          <w:rFonts w:ascii="Times New Roman" w:hAnsi="Times New Roman" w:cs="Times New Roman"/>
          <w:color w:val="000000"/>
          <w:sz w:val="24"/>
          <w:szCs w:val="24"/>
          <w:shd w:val="clear" w:color="auto" w:fill="FFFFFF"/>
          <w:lang w:val="es-MX"/>
        </w:rPr>
        <w:t>cualitativo para señalar algunas de las estrategias más usadas, las cuales se describen a continuación:</w:t>
      </w:r>
    </w:p>
    <w:p w14:paraId="5EEB30E5" w14:textId="77777777" w:rsidR="00E2488C" w:rsidRPr="004017CE" w:rsidRDefault="003B01A9" w:rsidP="004017CE">
      <w:pPr>
        <w:pStyle w:val="Prrafodelista"/>
        <w:widowControl w:val="0"/>
        <w:numPr>
          <w:ilvl w:val="0"/>
          <w:numId w:val="4"/>
        </w:numPr>
        <w:autoSpaceDE w:val="0"/>
        <w:autoSpaceDN w:val="0"/>
        <w:adjustRightInd w:val="0"/>
        <w:spacing w:before="0" w:beforeAutospacing="0"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 xml:space="preserve">Análisis del discurso. </w:t>
      </w:r>
      <w:r w:rsidRPr="004017CE">
        <w:rPr>
          <w:color w:val="000000"/>
          <w:sz w:val="24"/>
          <w:szCs w:val="24"/>
          <w:shd w:val="clear" w:color="auto" w:fill="FFFFFF"/>
          <w:lang w:val="es-MX"/>
        </w:rPr>
        <w:t>Se estima que para entender el discurso se deben seguir cuatro pasos metodológicos. Primeramente, es de suma importancia poseer un grado de competencia cultural para adentrarse correctamente en la manera en que se ve el mundo. A partir de ahí, se ofrece una guía para la delimitación de textos y el mapeo posterior de las representaciones que comprenden el discurso. En último lugar</w:t>
      </w:r>
      <w:r w:rsidR="00E2488C" w:rsidRPr="004017CE">
        <w:rPr>
          <w:color w:val="000000"/>
          <w:sz w:val="24"/>
          <w:szCs w:val="24"/>
          <w:shd w:val="clear" w:color="auto" w:fill="FFFFFF"/>
          <w:lang w:val="es-MX"/>
        </w:rPr>
        <w:t>,</w:t>
      </w:r>
      <w:r w:rsidRPr="004017CE">
        <w:rPr>
          <w:color w:val="000000"/>
          <w:sz w:val="24"/>
          <w:szCs w:val="24"/>
          <w:shd w:val="clear" w:color="auto" w:fill="FFFFFF"/>
          <w:lang w:val="es-MX"/>
        </w:rPr>
        <w:t xml:space="preserve"> se busca esclarecer la estratificación de los discursos dominantes y subordinados en las RR</w:t>
      </w:r>
      <w:r w:rsidR="00E2488C" w:rsidRPr="004017CE">
        <w:rPr>
          <w:color w:val="000000"/>
          <w:sz w:val="24"/>
          <w:szCs w:val="24"/>
          <w:shd w:val="clear" w:color="auto" w:fill="FFFFFF"/>
          <w:lang w:val="es-MX"/>
        </w:rPr>
        <w:t xml:space="preserve">. </w:t>
      </w:r>
      <w:r w:rsidRPr="004017CE">
        <w:rPr>
          <w:color w:val="000000"/>
          <w:sz w:val="24"/>
          <w:szCs w:val="24"/>
          <w:shd w:val="clear" w:color="auto" w:fill="FFFFFF"/>
          <w:lang w:val="es-MX"/>
        </w:rPr>
        <w:t>II</w:t>
      </w:r>
      <w:r w:rsidR="00E2488C" w:rsidRPr="004017CE">
        <w:rPr>
          <w:color w:val="000000"/>
          <w:sz w:val="24"/>
          <w:szCs w:val="24"/>
          <w:shd w:val="clear" w:color="auto" w:fill="FFFFFF"/>
          <w:lang w:val="es-MX"/>
        </w:rPr>
        <w:t>.</w:t>
      </w:r>
      <w:r w:rsidRPr="004017CE">
        <w:rPr>
          <w:color w:val="000000"/>
          <w:sz w:val="24"/>
          <w:szCs w:val="24"/>
          <w:shd w:val="clear" w:color="auto" w:fill="FFFFFF"/>
          <w:lang w:val="es-MX"/>
        </w:rPr>
        <w:t xml:space="preserve"> (</w:t>
      </w:r>
      <w:proofErr w:type="spellStart"/>
      <w:r w:rsidRPr="004017CE">
        <w:rPr>
          <w:color w:val="000000"/>
          <w:sz w:val="24"/>
          <w:szCs w:val="24"/>
          <w:shd w:val="clear" w:color="auto" w:fill="FFFFFF"/>
          <w:lang w:val="es-MX"/>
        </w:rPr>
        <w:t>Klotz</w:t>
      </w:r>
      <w:proofErr w:type="spellEnd"/>
      <w:r w:rsidRPr="004017CE">
        <w:rPr>
          <w:color w:val="000000"/>
          <w:sz w:val="24"/>
          <w:szCs w:val="24"/>
          <w:shd w:val="clear" w:color="auto" w:fill="FFFFFF"/>
          <w:lang w:val="es-MX"/>
        </w:rPr>
        <w:t xml:space="preserve"> y </w:t>
      </w:r>
      <w:proofErr w:type="spellStart"/>
      <w:r w:rsidRPr="004017CE">
        <w:rPr>
          <w:color w:val="000000"/>
          <w:sz w:val="24"/>
          <w:szCs w:val="24"/>
          <w:shd w:val="clear" w:color="auto" w:fill="FFFFFF"/>
          <w:lang w:val="es-MX"/>
        </w:rPr>
        <w:t>Prakash</w:t>
      </w:r>
      <w:proofErr w:type="spellEnd"/>
      <w:r w:rsidRPr="004017CE">
        <w:rPr>
          <w:color w:val="000000"/>
          <w:sz w:val="24"/>
          <w:szCs w:val="24"/>
          <w:shd w:val="clear" w:color="auto" w:fill="FFFFFF"/>
          <w:lang w:val="es-MX"/>
        </w:rPr>
        <w:t>, 2008)</w:t>
      </w:r>
      <w:r w:rsidR="00E2488C" w:rsidRPr="004017CE">
        <w:rPr>
          <w:color w:val="000000"/>
          <w:sz w:val="24"/>
          <w:szCs w:val="24"/>
          <w:shd w:val="clear" w:color="auto" w:fill="FFFFFF"/>
          <w:lang w:val="es-MX"/>
        </w:rPr>
        <w:t>.</w:t>
      </w:r>
      <w:r w:rsidRPr="004017CE">
        <w:rPr>
          <w:i/>
          <w:color w:val="000000"/>
          <w:sz w:val="24"/>
          <w:szCs w:val="24"/>
          <w:shd w:val="clear" w:color="auto" w:fill="FFFFFF"/>
          <w:lang w:val="es-MX"/>
        </w:rPr>
        <w:t xml:space="preserve"> </w:t>
      </w:r>
    </w:p>
    <w:p w14:paraId="56C76A97" w14:textId="2FE388D8" w:rsidR="00E2488C" w:rsidRPr="004017CE" w:rsidRDefault="003B01A9" w:rsidP="004017CE">
      <w:pPr>
        <w:pStyle w:val="Prrafodelista"/>
        <w:widowControl w:val="0"/>
        <w:numPr>
          <w:ilvl w:val="0"/>
          <w:numId w:val="4"/>
        </w:numPr>
        <w:autoSpaceDE w:val="0"/>
        <w:autoSpaceDN w:val="0"/>
        <w:adjustRightInd w:val="0"/>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 xml:space="preserve">Representaciones históricas. </w:t>
      </w:r>
      <w:r w:rsidRPr="004017CE">
        <w:rPr>
          <w:color w:val="000000"/>
          <w:sz w:val="24"/>
          <w:szCs w:val="24"/>
          <w:shd w:val="clear" w:color="auto" w:fill="FFFFFF"/>
          <w:lang w:val="es-MX"/>
        </w:rPr>
        <w:t>El enfoque en la narrativa de la historia diplomática ha prevalecido en el estudio cualitativo de las RR</w:t>
      </w:r>
      <w:r w:rsidR="00E2488C" w:rsidRPr="004017CE">
        <w:rPr>
          <w:color w:val="000000"/>
          <w:sz w:val="24"/>
          <w:szCs w:val="24"/>
          <w:shd w:val="clear" w:color="auto" w:fill="FFFFFF"/>
          <w:lang w:val="es-MX"/>
        </w:rPr>
        <w:t xml:space="preserve">. </w:t>
      </w:r>
      <w:r w:rsidRPr="004017CE">
        <w:rPr>
          <w:color w:val="000000"/>
          <w:sz w:val="24"/>
          <w:szCs w:val="24"/>
          <w:shd w:val="clear" w:color="auto" w:fill="FFFFFF"/>
          <w:lang w:val="es-MX"/>
        </w:rPr>
        <w:t>II</w:t>
      </w:r>
      <w:r w:rsidR="00E2488C" w:rsidRPr="004017CE">
        <w:rPr>
          <w:color w:val="000000"/>
          <w:sz w:val="24"/>
          <w:szCs w:val="24"/>
          <w:shd w:val="clear" w:color="auto" w:fill="FFFFFF"/>
          <w:lang w:val="es-MX"/>
        </w:rPr>
        <w:t>.</w:t>
      </w:r>
      <w:r w:rsidRPr="004017CE">
        <w:rPr>
          <w:color w:val="000000"/>
          <w:sz w:val="24"/>
          <w:szCs w:val="24"/>
          <w:shd w:val="clear" w:color="auto" w:fill="FFFFFF"/>
          <w:lang w:val="es-MX"/>
        </w:rPr>
        <w:t xml:space="preserve">, por </w:t>
      </w:r>
      <w:r w:rsidR="00E2488C" w:rsidRPr="004017CE">
        <w:rPr>
          <w:color w:val="000000"/>
          <w:sz w:val="24"/>
          <w:szCs w:val="24"/>
          <w:shd w:val="clear" w:color="auto" w:fill="FFFFFF"/>
          <w:lang w:val="es-MX"/>
        </w:rPr>
        <w:t>lo que</w:t>
      </w:r>
      <w:r w:rsidRPr="004017CE">
        <w:rPr>
          <w:color w:val="000000"/>
          <w:sz w:val="24"/>
          <w:szCs w:val="24"/>
          <w:shd w:val="clear" w:color="auto" w:fill="FFFFFF"/>
          <w:lang w:val="es-MX"/>
        </w:rPr>
        <w:t xml:space="preserve"> es importante tener herramientas de análisis histórico, así como guías para la búsqueda de materiales de archivo y para delimitar la selección de material</w:t>
      </w:r>
      <w:r w:rsidR="00E2488C" w:rsidRPr="004017CE">
        <w:rPr>
          <w:color w:val="000000"/>
          <w:sz w:val="24"/>
          <w:szCs w:val="24"/>
          <w:shd w:val="clear" w:color="auto" w:fill="FFFFFF"/>
          <w:lang w:val="es-MX"/>
        </w:rPr>
        <w:t xml:space="preserve">. Por ello, se puede afirmar que </w:t>
      </w:r>
      <w:r w:rsidRPr="004017CE">
        <w:rPr>
          <w:color w:val="000000"/>
          <w:sz w:val="24"/>
          <w:szCs w:val="24"/>
          <w:shd w:val="clear" w:color="auto" w:fill="FFFFFF"/>
          <w:lang w:val="es-MX"/>
        </w:rPr>
        <w:t xml:space="preserve">la historia es una ciencia fundamental para </w:t>
      </w:r>
      <w:r w:rsidR="00E2488C" w:rsidRPr="004017CE">
        <w:rPr>
          <w:color w:val="000000"/>
          <w:sz w:val="24"/>
          <w:szCs w:val="24"/>
          <w:shd w:val="clear" w:color="auto" w:fill="FFFFFF"/>
          <w:lang w:val="es-MX"/>
        </w:rPr>
        <w:t xml:space="preserve">el estudio de </w:t>
      </w:r>
      <w:r w:rsidRPr="004017CE">
        <w:rPr>
          <w:color w:val="000000"/>
          <w:sz w:val="24"/>
          <w:szCs w:val="24"/>
          <w:shd w:val="clear" w:color="auto" w:fill="FFFFFF"/>
          <w:lang w:val="es-MX"/>
        </w:rPr>
        <w:t>las RR.</w:t>
      </w:r>
      <w:r w:rsidR="00E2488C" w:rsidRPr="004017CE">
        <w:rPr>
          <w:color w:val="000000"/>
          <w:sz w:val="24"/>
          <w:szCs w:val="24"/>
          <w:shd w:val="clear" w:color="auto" w:fill="FFFFFF"/>
          <w:lang w:val="es-MX"/>
        </w:rPr>
        <w:t xml:space="preserve"> </w:t>
      </w:r>
      <w:r w:rsidRPr="004017CE">
        <w:rPr>
          <w:color w:val="000000"/>
          <w:sz w:val="24"/>
          <w:szCs w:val="24"/>
          <w:shd w:val="clear" w:color="auto" w:fill="FFFFFF"/>
          <w:lang w:val="es-MX"/>
        </w:rPr>
        <w:t>II</w:t>
      </w:r>
      <w:r w:rsidR="00E2488C" w:rsidRPr="004017CE">
        <w:rPr>
          <w:color w:val="000000"/>
          <w:sz w:val="24"/>
          <w:szCs w:val="24"/>
          <w:shd w:val="clear" w:color="auto" w:fill="FFFFFF"/>
          <w:lang w:val="es-MX"/>
        </w:rPr>
        <w:t>.</w:t>
      </w:r>
      <w:r w:rsidRPr="004017CE">
        <w:rPr>
          <w:color w:val="000000"/>
          <w:sz w:val="24"/>
          <w:szCs w:val="24"/>
          <w:shd w:val="clear" w:color="auto" w:fill="FFFFFF"/>
          <w:lang w:val="es-MX"/>
        </w:rPr>
        <w:t xml:space="preserve"> </w:t>
      </w:r>
      <w:r w:rsidR="00E2488C" w:rsidRPr="004017CE">
        <w:rPr>
          <w:color w:val="000000"/>
          <w:sz w:val="24"/>
          <w:szCs w:val="24"/>
          <w:shd w:val="clear" w:color="auto" w:fill="FFFFFF"/>
          <w:lang w:val="es-MX"/>
        </w:rPr>
        <w:t xml:space="preserve">Al respecto, </w:t>
      </w:r>
      <w:r w:rsidR="00E2488C" w:rsidRPr="004017CE">
        <w:rPr>
          <w:sz w:val="24"/>
          <w:szCs w:val="24"/>
        </w:rPr>
        <w:t>Rojas (2004)</w:t>
      </w:r>
      <w:r w:rsidR="00E2488C" w:rsidRPr="004017CE">
        <w:rPr>
          <w:color w:val="000000"/>
          <w:sz w:val="24"/>
          <w:szCs w:val="24"/>
          <w:shd w:val="clear" w:color="auto" w:fill="FFFFFF"/>
          <w:lang w:val="es-MX"/>
        </w:rPr>
        <w:t xml:space="preserve"> señala: </w:t>
      </w:r>
    </w:p>
    <w:p w14:paraId="37EF5783" w14:textId="13A21E91" w:rsidR="003B01A9" w:rsidRPr="004017CE" w:rsidRDefault="00E2488C" w:rsidP="004017CE">
      <w:pPr>
        <w:pStyle w:val="Prrafodelista"/>
        <w:widowControl w:val="0"/>
        <w:autoSpaceDE w:val="0"/>
        <w:autoSpaceDN w:val="0"/>
        <w:adjustRightInd w:val="0"/>
        <w:spacing w:before="0" w:beforeAutospacing="0" w:after="0" w:afterAutospacing="0" w:line="360" w:lineRule="auto"/>
        <w:ind w:left="2160"/>
        <w:jc w:val="both"/>
        <w:rPr>
          <w:color w:val="000000"/>
          <w:sz w:val="24"/>
          <w:szCs w:val="28"/>
          <w:shd w:val="clear" w:color="auto" w:fill="FFFFFF"/>
          <w:lang w:val="es-MX"/>
        </w:rPr>
      </w:pPr>
      <w:r w:rsidRPr="004017CE">
        <w:rPr>
          <w:color w:val="000000"/>
          <w:sz w:val="24"/>
          <w:szCs w:val="28"/>
          <w:shd w:val="clear" w:color="auto" w:fill="FFFFFF"/>
          <w:lang w:val="es-MX"/>
        </w:rPr>
        <w:t>E</w:t>
      </w:r>
      <w:r w:rsidR="003B01A9" w:rsidRPr="004017CE">
        <w:rPr>
          <w:sz w:val="24"/>
          <w:szCs w:val="28"/>
        </w:rPr>
        <w:t>l mayor aporte de la historia a las RI consiste en tratarlas como un objeto histórico, en examinar su discurso como resultado de una conjunción de factores en un momento específico, en correr el velo de la reificación que los teóricos de lo internacional han querido mantener; la historia, lo que nos evidencia, es la propia historicidad de las RI (</w:t>
      </w:r>
      <w:r w:rsidRPr="004017CE">
        <w:rPr>
          <w:sz w:val="24"/>
          <w:szCs w:val="28"/>
        </w:rPr>
        <w:t>p.</w:t>
      </w:r>
      <w:r w:rsidR="00953E7B" w:rsidRPr="004017CE">
        <w:rPr>
          <w:sz w:val="24"/>
          <w:szCs w:val="28"/>
        </w:rPr>
        <w:t>3)</w:t>
      </w:r>
      <w:r w:rsidR="003B01A9" w:rsidRPr="004017CE">
        <w:rPr>
          <w:sz w:val="24"/>
          <w:szCs w:val="28"/>
        </w:rPr>
        <w:t>.</w:t>
      </w:r>
    </w:p>
    <w:p w14:paraId="390F2E97" w14:textId="77777777" w:rsidR="00E2488C" w:rsidRPr="004017CE" w:rsidRDefault="003B01A9" w:rsidP="004017CE">
      <w:pPr>
        <w:pStyle w:val="Prrafodelista"/>
        <w:widowControl w:val="0"/>
        <w:numPr>
          <w:ilvl w:val="0"/>
          <w:numId w:val="4"/>
        </w:numPr>
        <w:autoSpaceDE w:val="0"/>
        <w:autoSpaceDN w:val="0"/>
        <w:adjustRightInd w:val="0"/>
        <w:spacing w:before="0" w:beforeAutospacing="0" w:after="0" w:afterAutospacing="0" w:line="360" w:lineRule="auto"/>
        <w:jc w:val="both"/>
        <w:rPr>
          <w:sz w:val="24"/>
          <w:szCs w:val="24"/>
        </w:rPr>
      </w:pPr>
      <w:r w:rsidRPr="004017CE">
        <w:rPr>
          <w:i/>
          <w:color w:val="000000"/>
          <w:sz w:val="24"/>
          <w:szCs w:val="24"/>
          <w:shd w:val="clear" w:color="auto" w:fill="FFFFFF"/>
          <w:lang w:val="es-MX"/>
        </w:rPr>
        <w:t>Investigación etnográfica.</w:t>
      </w:r>
      <w:r w:rsidRPr="004017CE">
        <w:rPr>
          <w:color w:val="000000"/>
          <w:sz w:val="24"/>
          <w:szCs w:val="24"/>
          <w:lang w:val="es-ES"/>
        </w:rPr>
        <w:t xml:space="preserve"> Contrario a la historiografía, la etnografía es utilizada poco como herramienta de análisis en las RR</w:t>
      </w:r>
      <w:r w:rsidR="00E2488C" w:rsidRPr="004017CE">
        <w:rPr>
          <w:color w:val="000000"/>
          <w:sz w:val="24"/>
          <w:szCs w:val="24"/>
          <w:lang w:val="es-ES"/>
        </w:rPr>
        <w:t xml:space="preserve">. </w:t>
      </w:r>
      <w:r w:rsidRPr="004017CE">
        <w:rPr>
          <w:color w:val="000000"/>
          <w:sz w:val="24"/>
          <w:szCs w:val="24"/>
          <w:lang w:val="es-ES"/>
        </w:rPr>
        <w:t>II</w:t>
      </w:r>
      <w:r w:rsidR="00E2488C" w:rsidRPr="004017CE">
        <w:rPr>
          <w:color w:val="000000"/>
          <w:sz w:val="24"/>
          <w:szCs w:val="24"/>
          <w:lang w:val="es-ES"/>
        </w:rPr>
        <w:t>.</w:t>
      </w:r>
      <w:r w:rsidRPr="004017CE">
        <w:rPr>
          <w:color w:val="000000"/>
          <w:sz w:val="24"/>
          <w:szCs w:val="24"/>
          <w:lang w:val="es-ES"/>
        </w:rPr>
        <w:t xml:space="preserve"> </w:t>
      </w:r>
      <w:r w:rsidR="00E2488C" w:rsidRPr="004017CE">
        <w:rPr>
          <w:color w:val="000000"/>
          <w:sz w:val="24"/>
          <w:szCs w:val="24"/>
          <w:lang w:val="es-ES"/>
        </w:rPr>
        <w:t>S</w:t>
      </w:r>
      <w:r w:rsidRPr="004017CE">
        <w:rPr>
          <w:color w:val="000000"/>
          <w:sz w:val="24"/>
          <w:szCs w:val="24"/>
          <w:lang w:val="es-ES"/>
        </w:rPr>
        <w:t>in embargo</w:t>
      </w:r>
      <w:r w:rsidR="00E2488C" w:rsidRPr="004017CE">
        <w:rPr>
          <w:color w:val="000000"/>
          <w:sz w:val="24"/>
          <w:szCs w:val="24"/>
          <w:lang w:val="es-ES"/>
        </w:rPr>
        <w:t>,</w:t>
      </w:r>
      <w:r w:rsidRPr="004017CE">
        <w:rPr>
          <w:color w:val="000000"/>
          <w:sz w:val="24"/>
          <w:szCs w:val="24"/>
          <w:lang w:val="es-ES"/>
        </w:rPr>
        <w:t xml:space="preserve"> en tiempos recientes, dicha visión ha cambiado, </w:t>
      </w:r>
      <w:r w:rsidR="00E2488C" w:rsidRPr="004017CE">
        <w:rPr>
          <w:color w:val="000000"/>
          <w:sz w:val="24"/>
          <w:szCs w:val="24"/>
          <w:lang w:val="es-ES"/>
        </w:rPr>
        <w:t xml:space="preserve">pues se considera </w:t>
      </w:r>
      <w:r w:rsidRPr="004017CE">
        <w:rPr>
          <w:color w:val="000000"/>
          <w:sz w:val="24"/>
          <w:szCs w:val="24"/>
          <w:lang w:val="es-ES"/>
        </w:rPr>
        <w:t xml:space="preserve">que la observación y la entrevista participantes pueden ayudar a responder preguntas relacionadas </w:t>
      </w:r>
      <w:r w:rsidR="00E2488C" w:rsidRPr="004017CE">
        <w:rPr>
          <w:color w:val="000000"/>
          <w:sz w:val="24"/>
          <w:szCs w:val="24"/>
          <w:lang w:val="es-ES"/>
        </w:rPr>
        <w:t>con</w:t>
      </w:r>
      <w:r w:rsidRPr="004017CE">
        <w:rPr>
          <w:color w:val="000000"/>
          <w:sz w:val="24"/>
          <w:szCs w:val="24"/>
          <w:lang w:val="es-ES"/>
        </w:rPr>
        <w:t xml:space="preserve"> los estudios internacionales</w:t>
      </w:r>
      <w:r w:rsidR="00E2488C" w:rsidRPr="004017CE">
        <w:rPr>
          <w:color w:val="000000"/>
          <w:sz w:val="24"/>
          <w:szCs w:val="24"/>
          <w:lang w:val="es-ES"/>
        </w:rPr>
        <w:t>.</w:t>
      </w:r>
      <w:r w:rsidRPr="004017CE">
        <w:rPr>
          <w:color w:val="000000"/>
          <w:sz w:val="24"/>
          <w:szCs w:val="24"/>
          <w:lang w:val="es-ES"/>
        </w:rPr>
        <w:t xml:space="preserve"> </w:t>
      </w:r>
      <w:r w:rsidR="00E2488C" w:rsidRPr="004017CE">
        <w:rPr>
          <w:sz w:val="24"/>
          <w:szCs w:val="24"/>
        </w:rPr>
        <w:t>Hurtado (2016)</w:t>
      </w:r>
      <w:r w:rsidR="00E2488C" w:rsidRPr="004017CE">
        <w:rPr>
          <w:color w:val="000000"/>
          <w:sz w:val="24"/>
          <w:szCs w:val="24"/>
          <w:lang w:val="es-ES"/>
        </w:rPr>
        <w:t xml:space="preserve"> lo explica del siguiente modo: </w:t>
      </w:r>
    </w:p>
    <w:p w14:paraId="73FD1E85" w14:textId="0F61ABC4" w:rsidR="003B01A9" w:rsidRPr="004017CE" w:rsidRDefault="00E2488C" w:rsidP="004017CE">
      <w:pPr>
        <w:widowControl w:val="0"/>
        <w:autoSpaceDE w:val="0"/>
        <w:autoSpaceDN w:val="0"/>
        <w:adjustRightInd w:val="0"/>
        <w:spacing w:after="0" w:line="360" w:lineRule="auto"/>
        <w:ind w:left="2160"/>
        <w:jc w:val="both"/>
        <w:rPr>
          <w:rFonts w:ascii="Times New Roman" w:hAnsi="Times New Roman" w:cs="Times New Roman"/>
          <w:sz w:val="24"/>
          <w:szCs w:val="28"/>
        </w:rPr>
      </w:pPr>
      <w:r w:rsidRPr="004017CE">
        <w:rPr>
          <w:rFonts w:ascii="Times New Roman" w:hAnsi="Times New Roman" w:cs="Times New Roman"/>
          <w:color w:val="000000"/>
          <w:sz w:val="24"/>
          <w:szCs w:val="28"/>
          <w:lang w:val="es-ES"/>
        </w:rPr>
        <w:t>Este</w:t>
      </w:r>
      <w:r w:rsidR="003B01A9" w:rsidRPr="004017CE">
        <w:rPr>
          <w:rFonts w:ascii="Times New Roman" w:hAnsi="Times New Roman" w:cs="Times New Roman"/>
          <w:sz w:val="24"/>
          <w:szCs w:val="28"/>
        </w:rPr>
        <w:t xml:space="preserve"> método tiene la capacidad de volver palpable y visible a las personas “comunes”, ajenas al ámbito académico, la materialidad de las prácticas sociales que ocurren al interior de las instituciones estatales, en zonas de guerra o refugiados, en lugares de participación de la sociedad civil que se mueve en el ámbito internacional, en organismos internacionales, y en los ámbitos </w:t>
      </w:r>
      <w:r w:rsidR="003B01A9" w:rsidRPr="004017CE">
        <w:rPr>
          <w:rFonts w:ascii="Times New Roman" w:hAnsi="Times New Roman" w:cs="Times New Roman"/>
          <w:sz w:val="24"/>
          <w:szCs w:val="28"/>
        </w:rPr>
        <w:lastRenderedPageBreak/>
        <w:t>académicos que suelen verse como externos al objeto de estudio (</w:t>
      </w:r>
      <w:r w:rsidRPr="004017CE">
        <w:rPr>
          <w:rFonts w:ascii="Times New Roman" w:hAnsi="Times New Roman" w:cs="Times New Roman"/>
          <w:sz w:val="24"/>
          <w:szCs w:val="28"/>
        </w:rPr>
        <w:t xml:space="preserve">p. </w:t>
      </w:r>
      <w:r w:rsidR="00953E7B" w:rsidRPr="004017CE">
        <w:rPr>
          <w:rFonts w:ascii="Times New Roman" w:hAnsi="Times New Roman" w:cs="Times New Roman"/>
          <w:sz w:val="24"/>
          <w:szCs w:val="28"/>
        </w:rPr>
        <w:t>2)</w:t>
      </w:r>
      <w:r w:rsidR="003B01A9" w:rsidRPr="004017CE">
        <w:rPr>
          <w:rFonts w:ascii="Times New Roman" w:hAnsi="Times New Roman" w:cs="Times New Roman"/>
          <w:sz w:val="24"/>
          <w:szCs w:val="28"/>
        </w:rPr>
        <w:t>.</w:t>
      </w:r>
    </w:p>
    <w:p w14:paraId="28E10B96" w14:textId="2CAAFCC9" w:rsidR="003B01A9" w:rsidRPr="004017CE" w:rsidRDefault="003B01A9" w:rsidP="004017CE">
      <w:pPr>
        <w:pStyle w:val="Prrafodelista"/>
        <w:widowControl w:val="0"/>
        <w:numPr>
          <w:ilvl w:val="0"/>
          <w:numId w:val="4"/>
        </w:numPr>
        <w:autoSpaceDE w:val="0"/>
        <w:autoSpaceDN w:val="0"/>
        <w:adjustRightInd w:val="0"/>
        <w:spacing w:before="0" w:beforeAutospacing="0"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 xml:space="preserve">Seguimiento de procesos. </w:t>
      </w:r>
      <w:r w:rsidRPr="004017CE">
        <w:rPr>
          <w:iCs/>
          <w:color w:val="000000"/>
          <w:sz w:val="24"/>
          <w:szCs w:val="24"/>
          <w:shd w:val="clear" w:color="auto" w:fill="FFFFFF"/>
          <w:lang w:val="es-MX"/>
        </w:rPr>
        <w:t xml:space="preserve">Comúnmente conocido como </w:t>
      </w:r>
      <w:proofErr w:type="spellStart"/>
      <w:r w:rsidRPr="004017CE">
        <w:rPr>
          <w:i/>
          <w:color w:val="000000"/>
          <w:sz w:val="24"/>
          <w:szCs w:val="24"/>
          <w:shd w:val="clear" w:color="auto" w:fill="FFFFFF"/>
          <w:lang w:val="es-MX"/>
        </w:rPr>
        <w:t>process</w:t>
      </w:r>
      <w:proofErr w:type="spellEnd"/>
      <w:r w:rsidRPr="004017CE">
        <w:rPr>
          <w:i/>
          <w:color w:val="000000"/>
          <w:sz w:val="24"/>
          <w:szCs w:val="24"/>
          <w:shd w:val="clear" w:color="auto" w:fill="FFFFFF"/>
          <w:lang w:val="es-MX"/>
        </w:rPr>
        <w:t xml:space="preserve"> </w:t>
      </w:r>
      <w:proofErr w:type="spellStart"/>
      <w:r w:rsidRPr="004017CE">
        <w:rPr>
          <w:i/>
          <w:color w:val="000000"/>
          <w:sz w:val="24"/>
          <w:szCs w:val="24"/>
          <w:shd w:val="clear" w:color="auto" w:fill="FFFFFF"/>
          <w:lang w:val="es-MX"/>
        </w:rPr>
        <w:t>tracing</w:t>
      </w:r>
      <w:proofErr w:type="spellEnd"/>
      <w:r w:rsidRPr="004017CE">
        <w:rPr>
          <w:iCs/>
          <w:color w:val="000000"/>
          <w:sz w:val="24"/>
          <w:szCs w:val="24"/>
          <w:shd w:val="clear" w:color="auto" w:fill="FFFFFF"/>
          <w:lang w:val="es-MX"/>
        </w:rPr>
        <w:t xml:space="preserve">, </w:t>
      </w:r>
      <w:r w:rsidRPr="004017CE">
        <w:rPr>
          <w:color w:val="000000"/>
          <w:sz w:val="24"/>
          <w:szCs w:val="24"/>
          <w:shd w:val="clear" w:color="auto" w:fill="FFFFFF"/>
          <w:lang w:val="es-MX"/>
        </w:rPr>
        <w:t>es usado en el análisis cualitativo en RR</w:t>
      </w:r>
      <w:r w:rsidR="00121912" w:rsidRPr="004017CE">
        <w:rPr>
          <w:color w:val="000000"/>
          <w:sz w:val="24"/>
          <w:szCs w:val="24"/>
          <w:shd w:val="clear" w:color="auto" w:fill="FFFFFF"/>
          <w:lang w:val="es-MX"/>
        </w:rPr>
        <w:t xml:space="preserve">. </w:t>
      </w:r>
      <w:r w:rsidRPr="004017CE">
        <w:rPr>
          <w:color w:val="000000"/>
          <w:sz w:val="24"/>
          <w:szCs w:val="24"/>
          <w:shd w:val="clear" w:color="auto" w:fill="FFFFFF"/>
          <w:lang w:val="es-MX"/>
        </w:rPr>
        <w:t>II</w:t>
      </w:r>
      <w:r w:rsidR="00121912" w:rsidRPr="004017CE">
        <w:rPr>
          <w:color w:val="000000"/>
          <w:sz w:val="24"/>
          <w:szCs w:val="24"/>
          <w:shd w:val="clear" w:color="auto" w:fill="FFFFFF"/>
          <w:lang w:val="es-MX"/>
        </w:rPr>
        <w:t>.</w:t>
      </w:r>
      <w:r w:rsidRPr="004017CE">
        <w:rPr>
          <w:color w:val="000000"/>
          <w:sz w:val="24"/>
          <w:szCs w:val="24"/>
          <w:shd w:val="clear" w:color="auto" w:fill="FFFFFF"/>
          <w:lang w:val="es-MX"/>
        </w:rPr>
        <w:t xml:space="preserve"> para enfocarse en individuos como actores clave y para el seguimiento del proceso al ser vinculado con el estudio de los mecanismos causales en general y entendimientos de casos y procesos complejos a lo largo del tiempo, donde se busca crear espacios rivales para someter a prueba hipótesis contrastantes </w:t>
      </w:r>
      <w:r w:rsidRPr="004017CE">
        <w:rPr>
          <w:color w:val="000000"/>
          <w:sz w:val="24"/>
          <w:szCs w:val="24"/>
          <w:shd w:val="clear" w:color="auto" w:fill="FFFFFF"/>
          <w:lang w:val="es-MX"/>
        </w:rPr>
        <w:fldChar w:fldCharType="begin"/>
      </w:r>
      <w:r w:rsidRPr="004017CE">
        <w:rPr>
          <w:color w:val="000000"/>
          <w:sz w:val="24"/>
          <w:szCs w:val="24"/>
          <w:shd w:val="clear" w:color="auto" w:fill="FFFFFF"/>
          <w:lang w:val="es-MX"/>
        </w:rPr>
        <w:instrText xml:space="preserve"> ADDIN ZOTERO_ITEM CSL_CITATION {"citationID":"lPuRIDp4","properties":{"formattedCitation":"(Zaks, 2017)","plainCitation":"(Zaks, 2017)","noteIndex":0},"citationItems":[{"id":830,"uris":["http://zotero.org/users/3516787/items/VDKEWHTI"],"uri":["http://zotero.org/users/3516787/items/VDKEWHTI"],"itemData":{"id":830,"type":"article-journal","container-title":"Political Analysis","issue":"3","note":"publisher: Cambridge University Press","page":"344–362","source":"Google Scholar","title":"Relationships Among Rivals (RAR): A Framework for Analyzing Contending Hypotheses in Process Tracing","title-short":"Relationships Among Rivals (RAR)","volume":"25","author":[{"family":"Zaks","given":"Sherry"}],"issued":{"date-parts":[["2017"]]}}}],"schema":"https://github.com/citation-style-language/schema/raw/master/csl-citation.json"} </w:instrText>
      </w:r>
      <w:r w:rsidRPr="004017CE">
        <w:rPr>
          <w:color w:val="000000"/>
          <w:sz w:val="24"/>
          <w:szCs w:val="24"/>
          <w:shd w:val="clear" w:color="auto" w:fill="FFFFFF"/>
          <w:lang w:val="es-MX"/>
        </w:rPr>
        <w:fldChar w:fldCharType="separate"/>
      </w:r>
      <w:r w:rsidRPr="004017CE">
        <w:rPr>
          <w:sz w:val="24"/>
          <w:szCs w:val="24"/>
        </w:rPr>
        <w:t>(Zaks, 2017)</w:t>
      </w:r>
      <w:r w:rsidRPr="004017CE">
        <w:rPr>
          <w:color w:val="000000"/>
          <w:sz w:val="24"/>
          <w:szCs w:val="24"/>
          <w:shd w:val="clear" w:color="auto" w:fill="FFFFFF"/>
          <w:lang w:val="es-MX"/>
        </w:rPr>
        <w:fldChar w:fldCharType="end"/>
      </w:r>
      <w:r w:rsidRPr="004017CE">
        <w:rPr>
          <w:color w:val="000000"/>
          <w:sz w:val="24"/>
          <w:szCs w:val="24"/>
          <w:shd w:val="clear" w:color="auto" w:fill="FFFFFF"/>
          <w:lang w:val="es-MX"/>
        </w:rPr>
        <w:t>.</w:t>
      </w:r>
    </w:p>
    <w:p w14:paraId="718BD7AE" w14:textId="502FB9F9" w:rsidR="003B01A9" w:rsidRPr="004017CE" w:rsidRDefault="003B01A9" w:rsidP="004017CE">
      <w:pPr>
        <w:spacing w:after="0" w:line="360" w:lineRule="auto"/>
        <w:ind w:firstLine="720"/>
        <w:jc w:val="both"/>
        <w:rPr>
          <w:rFonts w:ascii="Times New Roman" w:hAnsi="Times New Roman" w:cs="Times New Roman"/>
          <w:b/>
          <w:bCs/>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En </w:t>
      </w:r>
      <w:r w:rsidR="00121912" w:rsidRPr="004017CE">
        <w:rPr>
          <w:rFonts w:ascii="Times New Roman" w:hAnsi="Times New Roman" w:cs="Times New Roman"/>
          <w:color w:val="000000"/>
          <w:sz w:val="24"/>
          <w:szCs w:val="24"/>
          <w:shd w:val="clear" w:color="auto" w:fill="FFFFFF"/>
          <w:lang w:val="es-MX"/>
        </w:rPr>
        <w:t>síntesis</w:t>
      </w:r>
      <w:r w:rsidRPr="004017CE">
        <w:rPr>
          <w:rFonts w:ascii="Times New Roman" w:hAnsi="Times New Roman" w:cs="Times New Roman"/>
          <w:color w:val="000000"/>
          <w:sz w:val="24"/>
          <w:szCs w:val="24"/>
          <w:shd w:val="clear" w:color="auto" w:fill="FFFFFF"/>
          <w:lang w:val="es-MX"/>
        </w:rPr>
        <w:t>, la metodología cualitativa puede brindarnos un mejor entendimiento de cómo se percibe al mundo</w:t>
      </w:r>
      <w:r w:rsidR="00121912"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121912" w:rsidRPr="004017CE">
        <w:rPr>
          <w:rFonts w:ascii="Times New Roman" w:hAnsi="Times New Roman" w:cs="Times New Roman"/>
          <w:color w:val="000000"/>
          <w:sz w:val="24"/>
          <w:szCs w:val="24"/>
          <w:shd w:val="clear" w:color="auto" w:fill="FFFFFF"/>
          <w:lang w:val="es-MX"/>
        </w:rPr>
        <w:t>P</w:t>
      </w:r>
      <w:r w:rsidRPr="004017CE">
        <w:rPr>
          <w:rFonts w:ascii="Times New Roman" w:hAnsi="Times New Roman" w:cs="Times New Roman"/>
          <w:color w:val="000000"/>
          <w:sz w:val="24"/>
          <w:szCs w:val="24"/>
          <w:shd w:val="clear" w:color="auto" w:fill="FFFFFF"/>
          <w:lang w:val="es-MX"/>
        </w:rPr>
        <w:t xml:space="preserve">ara cumplir con dicho cometido </w:t>
      </w:r>
      <w:r w:rsidR="00121912" w:rsidRPr="004017CE">
        <w:rPr>
          <w:rFonts w:ascii="Times New Roman" w:hAnsi="Times New Roman" w:cs="Times New Roman"/>
          <w:color w:val="000000"/>
          <w:sz w:val="24"/>
          <w:szCs w:val="24"/>
          <w:shd w:val="clear" w:color="auto" w:fill="FFFFFF"/>
          <w:lang w:val="es-MX"/>
        </w:rPr>
        <w:t>se deben analizar</w:t>
      </w:r>
      <w:r w:rsidRPr="004017CE">
        <w:rPr>
          <w:rFonts w:ascii="Times New Roman" w:hAnsi="Times New Roman" w:cs="Times New Roman"/>
          <w:color w:val="000000"/>
          <w:sz w:val="24"/>
          <w:szCs w:val="24"/>
          <w:shd w:val="clear" w:color="auto" w:fill="FFFFFF"/>
          <w:lang w:val="es-MX"/>
        </w:rPr>
        <w:t xml:space="preserve"> los significados y los procesos que construyen a las RR</w:t>
      </w:r>
      <w:r w:rsidR="00121912"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II</w:t>
      </w:r>
      <w:r w:rsidR="00121912"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121912" w:rsidRPr="004017CE">
        <w:rPr>
          <w:rFonts w:ascii="Times New Roman" w:hAnsi="Times New Roman" w:cs="Times New Roman"/>
          <w:color w:val="000000"/>
          <w:sz w:val="24"/>
          <w:szCs w:val="24"/>
          <w:shd w:val="clear" w:color="auto" w:fill="FFFFFF"/>
          <w:lang w:val="es-MX"/>
        </w:rPr>
        <w:t xml:space="preserve">para lo cual se pueden emplear </w:t>
      </w:r>
      <w:r w:rsidRPr="004017CE">
        <w:rPr>
          <w:rFonts w:ascii="Times New Roman" w:hAnsi="Times New Roman" w:cs="Times New Roman"/>
          <w:color w:val="000000"/>
          <w:sz w:val="24"/>
          <w:szCs w:val="24"/>
          <w:shd w:val="clear" w:color="auto" w:fill="FFFFFF"/>
          <w:lang w:val="es-MX"/>
        </w:rPr>
        <w:t xml:space="preserve">las herramientas mencionadas en </w:t>
      </w:r>
      <w:r w:rsidR="00121912" w:rsidRPr="004017CE">
        <w:rPr>
          <w:rFonts w:ascii="Times New Roman" w:hAnsi="Times New Roman" w:cs="Times New Roman"/>
          <w:color w:val="000000"/>
          <w:sz w:val="24"/>
          <w:szCs w:val="24"/>
          <w:shd w:val="clear" w:color="auto" w:fill="FFFFFF"/>
          <w:lang w:val="es-MX"/>
        </w:rPr>
        <w:t>este apartado</w:t>
      </w:r>
      <w:r w:rsidRPr="004017CE">
        <w:rPr>
          <w:rFonts w:ascii="Times New Roman" w:hAnsi="Times New Roman" w:cs="Times New Roman"/>
          <w:color w:val="000000"/>
          <w:sz w:val="24"/>
          <w:szCs w:val="24"/>
          <w:shd w:val="clear" w:color="auto" w:fill="FFFFFF"/>
          <w:lang w:val="es-MX"/>
        </w:rPr>
        <w:t>.</w:t>
      </w:r>
    </w:p>
    <w:p w14:paraId="118242FD" w14:textId="77777777" w:rsidR="003B01A9" w:rsidRPr="004017CE" w:rsidRDefault="003B01A9" w:rsidP="004017CE">
      <w:pPr>
        <w:spacing w:after="0" w:line="360" w:lineRule="auto"/>
        <w:jc w:val="both"/>
        <w:rPr>
          <w:rFonts w:ascii="Times New Roman" w:hAnsi="Times New Roman" w:cs="Times New Roman"/>
          <w:b/>
          <w:bCs/>
          <w:color w:val="000000"/>
          <w:sz w:val="24"/>
          <w:szCs w:val="24"/>
          <w:shd w:val="clear" w:color="auto" w:fill="FFFFFF"/>
          <w:lang w:val="es-MX"/>
        </w:rPr>
      </w:pPr>
    </w:p>
    <w:p w14:paraId="5EA58615" w14:textId="36E68F4D" w:rsidR="00094238" w:rsidRPr="004017CE" w:rsidRDefault="00094238" w:rsidP="004017CE">
      <w:pPr>
        <w:spacing w:after="0" w:line="360" w:lineRule="auto"/>
        <w:jc w:val="center"/>
        <w:rPr>
          <w:rFonts w:ascii="Times New Roman" w:hAnsi="Times New Roman" w:cs="Times New Roman"/>
          <w:b/>
          <w:bCs/>
          <w:color w:val="000000"/>
          <w:sz w:val="28"/>
          <w:shd w:val="clear" w:color="auto" w:fill="FFFFFF"/>
          <w:lang w:val="es-MX"/>
        </w:rPr>
      </w:pPr>
      <w:r w:rsidRPr="004017CE">
        <w:rPr>
          <w:rFonts w:ascii="Times New Roman" w:hAnsi="Times New Roman" w:cs="Times New Roman"/>
          <w:b/>
          <w:bCs/>
          <w:color w:val="000000"/>
          <w:sz w:val="28"/>
          <w:shd w:val="clear" w:color="auto" w:fill="FFFFFF"/>
          <w:lang w:val="es-MX"/>
        </w:rPr>
        <w:t>O</w:t>
      </w:r>
      <w:r w:rsidR="00463B4E" w:rsidRPr="004017CE">
        <w:rPr>
          <w:rFonts w:ascii="Times New Roman" w:hAnsi="Times New Roman" w:cs="Times New Roman"/>
          <w:b/>
          <w:bCs/>
          <w:color w:val="000000"/>
          <w:sz w:val="28"/>
          <w:shd w:val="clear" w:color="auto" w:fill="FFFFFF"/>
          <w:lang w:val="es-MX"/>
        </w:rPr>
        <w:t>bjetivos</w:t>
      </w:r>
    </w:p>
    <w:p w14:paraId="1C702575" w14:textId="13F833D7" w:rsidR="005D0952" w:rsidRPr="004017CE" w:rsidRDefault="00463B4E" w:rsidP="004017CE">
      <w:pPr>
        <w:pStyle w:val="Prrafodelista"/>
        <w:numPr>
          <w:ilvl w:val="0"/>
          <w:numId w:val="1"/>
        </w:numPr>
        <w:spacing w:before="0" w:beforeAutospacing="0" w:after="0" w:afterAutospacing="0" w:line="360" w:lineRule="auto"/>
        <w:jc w:val="both"/>
        <w:rPr>
          <w:sz w:val="24"/>
          <w:szCs w:val="24"/>
          <w:lang w:eastAsia="en-US"/>
        </w:rPr>
      </w:pPr>
      <w:r w:rsidRPr="004017CE">
        <w:rPr>
          <w:color w:val="000000"/>
          <w:sz w:val="24"/>
          <w:szCs w:val="24"/>
          <w:shd w:val="clear" w:color="auto" w:fill="FFFFFF"/>
          <w:lang w:val="es-MX"/>
        </w:rPr>
        <w:t>El propósito de la presente investigación</w:t>
      </w:r>
      <w:r w:rsidR="005D0952" w:rsidRPr="004017CE">
        <w:rPr>
          <w:color w:val="000000"/>
          <w:sz w:val="24"/>
          <w:szCs w:val="24"/>
          <w:shd w:val="clear" w:color="auto" w:fill="FFFFFF"/>
          <w:lang w:val="es-MX"/>
        </w:rPr>
        <w:t xml:space="preserve"> es</w:t>
      </w:r>
      <w:r w:rsidRPr="004017CE">
        <w:rPr>
          <w:color w:val="000000"/>
          <w:sz w:val="24"/>
          <w:szCs w:val="24"/>
          <w:shd w:val="clear" w:color="auto" w:fill="FFFFFF"/>
          <w:lang w:val="es-MX"/>
        </w:rPr>
        <w:t xml:space="preserve"> </w:t>
      </w:r>
      <w:r w:rsidR="005D0952" w:rsidRPr="004017CE">
        <w:rPr>
          <w:sz w:val="24"/>
          <w:szCs w:val="24"/>
        </w:rPr>
        <w:t>demostrar que un enfoque mixto puede servir para interpretar de forma más precisa la participación ciudadana juvenil en Baja California (México) y California (Estados Unidos)</w:t>
      </w:r>
    </w:p>
    <w:p w14:paraId="345EDB3C" w14:textId="1559BED1" w:rsidR="006868E6" w:rsidRPr="004017CE" w:rsidRDefault="00463B4E" w:rsidP="004017CE">
      <w:pPr>
        <w:spacing w:after="0" w:line="360" w:lineRule="auto"/>
        <w:ind w:firstLine="720"/>
        <w:jc w:val="both"/>
        <w:rPr>
          <w:rFonts w:ascii="Times New Roman" w:hAnsi="Times New Roman" w:cs="Times New Roman"/>
          <w:sz w:val="24"/>
          <w:szCs w:val="24"/>
          <w:lang w:val="es-MX"/>
        </w:rPr>
      </w:pPr>
      <w:r w:rsidRPr="004017CE">
        <w:rPr>
          <w:rFonts w:ascii="Times New Roman" w:hAnsi="Times New Roman" w:cs="Times New Roman"/>
          <w:color w:val="000000"/>
          <w:sz w:val="24"/>
          <w:szCs w:val="24"/>
          <w:shd w:val="clear" w:color="auto" w:fill="FFFFFF"/>
          <w:lang w:val="es-MX"/>
        </w:rPr>
        <w:t xml:space="preserve">para lo cual se han planteado </w:t>
      </w:r>
      <w:r w:rsidRPr="004017CE">
        <w:rPr>
          <w:rFonts w:ascii="Times New Roman" w:hAnsi="Times New Roman" w:cs="Times New Roman"/>
          <w:sz w:val="24"/>
          <w:szCs w:val="24"/>
          <w:lang w:val="es-MX"/>
        </w:rPr>
        <w:t xml:space="preserve">los siguientes </w:t>
      </w:r>
      <w:r w:rsidR="00BB73F1" w:rsidRPr="004017CE">
        <w:rPr>
          <w:rFonts w:ascii="Times New Roman" w:hAnsi="Times New Roman" w:cs="Times New Roman"/>
          <w:sz w:val="24"/>
          <w:szCs w:val="24"/>
          <w:lang w:val="es-MX"/>
        </w:rPr>
        <w:t xml:space="preserve">objetivos </w:t>
      </w:r>
      <w:r w:rsidRPr="004017CE">
        <w:rPr>
          <w:rFonts w:ascii="Times New Roman" w:hAnsi="Times New Roman" w:cs="Times New Roman"/>
          <w:sz w:val="24"/>
          <w:szCs w:val="24"/>
          <w:lang w:val="es-MX"/>
        </w:rPr>
        <w:t>específicos</w:t>
      </w:r>
      <w:r w:rsidR="00BB73F1" w:rsidRPr="004017CE">
        <w:rPr>
          <w:rFonts w:ascii="Times New Roman" w:hAnsi="Times New Roman" w:cs="Times New Roman"/>
          <w:sz w:val="24"/>
          <w:szCs w:val="24"/>
          <w:lang w:val="es-MX"/>
        </w:rPr>
        <w:t>:</w:t>
      </w:r>
    </w:p>
    <w:p w14:paraId="24F56AB2" w14:textId="43AD2158" w:rsidR="00BB73F1" w:rsidRPr="004017CE" w:rsidRDefault="00AF7E06" w:rsidP="004017CE">
      <w:pPr>
        <w:pStyle w:val="Prrafodelista"/>
        <w:numPr>
          <w:ilvl w:val="0"/>
          <w:numId w:val="1"/>
        </w:numPr>
        <w:spacing w:before="0" w:beforeAutospacing="0" w:after="0" w:afterAutospacing="0" w:line="360" w:lineRule="auto"/>
        <w:jc w:val="both"/>
        <w:rPr>
          <w:sz w:val="24"/>
          <w:szCs w:val="24"/>
          <w:lang w:eastAsia="en-US"/>
        </w:rPr>
      </w:pPr>
      <w:r w:rsidRPr="004017CE">
        <w:rPr>
          <w:sz w:val="24"/>
          <w:szCs w:val="24"/>
          <w:lang w:val="es-MX" w:eastAsia="en-US"/>
        </w:rPr>
        <w:t>Aplica</w:t>
      </w:r>
      <w:r w:rsidR="00BB73F1" w:rsidRPr="004017CE">
        <w:rPr>
          <w:sz w:val="24"/>
          <w:szCs w:val="24"/>
          <w:lang w:val="es-MX" w:eastAsia="en-US"/>
        </w:rPr>
        <w:t xml:space="preserve">r el </w:t>
      </w:r>
      <w:r w:rsidRPr="004017CE">
        <w:rPr>
          <w:sz w:val="24"/>
          <w:szCs w:val="24"/>
          <w:lang w:val="es-MX" w:eastAsia="en-US"/>
        </w:rPr>
        <w:t>m</w:t>
      </w:r>
      <w:r w:rsidR="00BB73F1" w:rsidRPr="004017CE">
        <w:rPr>
          <w:sz w:val="24"/>
          <w:szCs w:val="24"/>
          <w:lang w:val="es-MX" w:eastAsia="en-US"/>
        </w:rPr>
        <w:t xml:space="preserve">étodo </w:t>
      </w:r>
      <w:r w:rsidRPr="004017CE">
        <w:rPr>
          <w:sz w:val="24"/>
          <w:szCs w:val="24"/>
          <w:lang w:val="es-MX" w:eastAsia="en-US"/>
        </w:rPr>
        <w:t>c</w:t>
      </w:r>
      <w:r w:rsidR="00BB73F1" w:rsidRPr="004017CE">
        <w:rPr>
          <w:sz w:val="24"/>
          <w:szCs w:val="24"/>
          <w:lang w:val="es-MX" w:eastAsia="en-US"/>
        </w:rPr>
        <w:t>omparado (MC) utiliza</w:t>
      </w:r>
      <w:r w:rsidRPr="004017CE">
        <w:rPr>
          <w:sz w:val="24"/>
          <w:szCs w:val="24"/>
          <w:lang w:val="es-MX" w:eastAsia="en-US"/>
        </w:rPr>
        <w:t>n</w:t>
      </w:r>
      <w:r w:rsidR="00BB73F1" w:rsidRPr="004017CE">
        <w:rPr>
          <w:sz w:val="24"/>
          <w:szCs w:val="24"/>
          <w:lang w:val="es-MX" w:eastAsia="en-US"/>
        </w:rPr>
        <w:t>do</w:t>
      </w:r>
      <w:r w:rsidRPr="004017CE">
        <w:rPr>
          <w:sz w:val="24"/>
          <w:szCs w:val="24"/>
          <w:lang w:val="es-MX" w:eastAsia="en-US"/>
        </w:rPr>
        <w:t xml:space="preserve"> el tema</w:t>
      </w:r>
      <w:r w:rsidR="00BB73F1" w:rsidRPr="004017CE">
        <w:rPr>
          <w:sz w:val="24"/>
          <w:szCs w:val="24"/>
          <w:lang w:val="es-MX" w:eastAsia="en-US"/>
        </w:rPr>
        <w:t xml:space="preserve"> </w:t>
      </w:r>
      <w:r w:rsidR="00463B4E" w:rsidRPr="004017CE">
        <w:rPr>
          <w:i/>
          <w:sz w:val="24"/>
          <w:szCs w:val="24"/>
          <w:lang w:val="es-MX" w:eastAsia="en-US"/>
        </w:rPr>
        <w:t>p</w:t>
      </w:r>
      <w:r w:rsidR="00BB73F1" w:rsidRPr="004017CE">
        <w:rPr>
          <w:i/>
          <w:sz w:val="24"/>
          <w:szCs w:val="24"/>
          <w:lang w:val="es-MX" w:eastAsia="en-US"/>
        </w:rPr>
        <w:t xml:space="preserve">articipación ciudadana juvenil en Baja California </w:t>
      </w:r>
      <w:r w:rsidR="00463B4E" w:rsidRPr="004017CE">
        <w:rPr>
          <w:i/>
          <w:sz w:val="24"/>
          <w:szCs w:val="24"/>
          <w:lang w:val="es-MX" w:eastAsia="en-US"/>
        </w:rPr>
        <w:t>(</w:t>
      </w:r>
      <w:r w:rsidR="00BB73F1" w:rsidRPr="004017CE">
        <w:rPr>
          <w:i/>
          <w:sz w:val="24"/>
          <w:szCs w:val="24"/>
          <w:lang w:val="es-MX" w:eastAsia="en-US"/>
        </w:rPr>
        <w:t>México</w:t>
      </w:r>
      <w:r w:rsidR="00463B4E" w:rsidRPr="004017CE">
        <w:rPr>
          <w:i/>
          <w:sz w:val="24"/>
          <w:szCs w:val="24"/>
          <w:lang w:val="es-MX" w:eastAsia="en-US"/>
        </w:rPr>
        <w:t>)</w:t>
      </w:r>
      <w:r w:rsidR="00BB73F1" w:rsidRPr="004017CE">
        <w:rPr>
          <w:i/>
          <w:sz w:val="24"/>
          <w:szCs w:val="24"/>
          <w:lang w:val="es-MX" w:eastAsia="en-US"/>
        </w:rPr>
        <w:t xml:space="preserve"> y California </w:t>
      </w:r>
      <w:r w:rsidR="00463B4E" w:rsidRPr="004017CE">
        <w:rPr>
          <w:i/>
          <w:sz w:val="24"/>
          <w:szCs w:val="24"/>
          <w:lang w:val="es-MX" w:eastAsia="en-US"/>
        </w:rPr>
        <w:t>(</w:t>
      </w:r>
      <w:r w:rsidR="00BB73F1" w:rsidRPr="004017CE">
        <w:rPr>
          <w:i/>
          <w:sz w:val="24"/>
          <w:szCs w:val="24"/>
          <w:lang w:val="es-MX" w:eastAsia="en-US"/>
        </w:rPr>
        <w:t>Estados Unidos</w:t>
      </w:r>
      <w:r w:rsidR="00463B4E" w:rsidRPr="004017CE">
        <w:rPr>
          <w:i/>
          <w:sz w:val="24"/>
          <w:szCs w:val="24"/>
          <w:lang w:val="es-MX" w:eastAsia="en-US"/>
        </w:rPr>
        <w:t>)</w:t>
      </w:r>
      <w:r w:rsidR="00BB73F1" w:rsidRPr="004017CE">
        <w:rPr>
          <w:i/>
          <w:sz w:val="24"/>
          <w:szCs w:val="24"/>
          <w:lang w:val="es-MX" w:eastAsia="en-US"/>
        </w:rPr>
        <w:t>: el caso de los Modelos de Naciones Unidas</w:t>
      </w:r>
      <w:r w:rsidR="005308BC" w:rsidRPr="004017CE">
        <w:rPr>
          <w:i/>
          <w:sz w:val="24"/>
          <w:szCs w:val="24"/>
          <w:lang w:val="es-MX" w:eastAsia="en-US"/>
        </w:rPr>
        <w:t xml:space="preserve"> (MUN)</w:t>
      </w:r>
      <w:r w:rsidR="00BB73F1" w:rsidRPr="004017CE">
        <w:rPr>
          <w:sz w:val="24"/>
          <w:szCs w:val="24"/>
          <w:lang w:val="es-MX" w:eastAsia="en-US"/>
        </w:rPr>
        <w:t xml:space="preserve"> como ejemplo de la integración metodológica en fenómenos de las RR.</w:t>
      </w:r>
      <w:r w:rsidR="00463B4E" w:rsidRPr="004017CE">
        <w:rPr>
          <w:sz w:val="24"/>
          <w:szCs w:val="24"/>
          <w:lang w:val="es-MX" w:eastAsia="en-US"/>
        </w:rPr>
        <w:t xml:space="preserve"> </w:t>
      </w:r>
      <w:r w:rsidR="00BB73F1" w:rsidRPr="004017CE">
        <w:rPr>
          <w:sz w:val="24"/>
          <w:szCs w:val="24"/>
          <w:lang w:val="es-MX" w:eastAsia="en-US"/>
        </w:rPr>
        <w:t>II.</w:t>
      </w:r>
    </w:p>
    <w:p w14:paraId="5FCB0F99" w14:textId="4C9738C1" w:rsidR="00BB73F1" w:rsidRPr="004017CE" w:rsidRDefault="00BB73F1" w:rsidP="004017CE">
      <w:pPr>
        <w:pStyle w:val="Prrafodelista"/>
        <w:numPr>
          <w:ilvl w:val="0"/>
          <w:numId w:val="1"/>
        </w:numPr>
        <w:spacing w:before="0" w:beforeAutospacing="0" w:after="0" w:afterAutospacing="0" w:line="360" w:lineRule="auto"/>
        <w:jc w:val="both"/>
        <w:rPr>
          <w:b/>
          <w:bCs/>
          <w:sz w:val="24"/>
          <w:szCs w:val="24"/>
          <w:lang w:eastAsia="en-US"/>
        </w:rPr>
      </w:pPr>
      <w:r w:rsidRPr="004017CE">
        <w:rPr>
          <w:sz w:val="24"/>
          <w:szCs w:val="24"/>
          <w:lang w:val="es-MX" w:eastAsia="en-US"/>
        </w:rPr>
        <w:t>Reflexionar sobre la aplicación de la metodología</w:t>
      </w:r>
      <w:r w:rsidR="00073FD3" w:rsidRPr="004017CE">
        <w:rPr>
          <w:sz w:val="24"/>
          <w:szCs w:val="24"/>
          <w:lang w:val="es-MX" w:eastAsia="en-US"/>
        </w:rPr>
        <w:t xml:space="preserve"> de integración metodológica </w:t>
      </w:r>
      <w:r w:rsidRPr="004017CE">
        <w:rPr>
          <w:sz w:val="24"/>
          <w:szCs w:val="24"/>
          <w:lang w:val="es-MX" w:eastAsia="en-US"/>
        </w:rPr>
        <w:t>en fenómenos y sucesos de las RR.</w:t>
      </w:r>
      <w:r w:rsidR="00463B4E" w:rsidRPr="004017CE">
        <w:rPr>
          <w:sz w:val="24"/>
          <w:szCs w:val="24"/>
          <w:lang w:val="es-MX" w:eastAsia="en-US"/>
        </w:rPr>
        <w:t xml:space="preserve"> </w:t>
      </w:r>
      <w:r w:rsidRPr="004017CE">
        <w:rPr>
          <w:sz w:val="24"/>
          <w:szCs w:val="24"/>
          <w:lang w:val="es-MX" w:eastAsia="en-US"/>
        </w:rPr>
        <w:t>II.</w:t>
      </w:r>
    </w:p>
    <w:p w14:paraId="4AEF74E2" w14:textId="46B37CA9" w:rsidR="00121912" w:rsidRPr="004017CE" w:rsidRDefault="00121912" w:rsidP="004017CE">
      <w:pPr>
        <w:spacing w:after="0" w:line="360" w:lineRule="auto"/>
        <w:ind w:firstLine="720"/>
        <w:jc w:val="both"/>
        <w:rPr>
          <w:rFonts w:ascii="Times New Roman" w:hAnsi="Times New Roman" w:cs="Times New Roman"/>
          <w:sz w:val="24"/>
          <w:szCs w:val="24"/>
        </w:rPr>
      </w:pPr>
      <w:r w:rsidRPr="004017CE">
        <w:rPr>
          <w:rFonts w:ascii="Times New Roman" w:hAnsi="Times New Roman" w:cs="Times New Roman"/>
          <w:sz w:val="24"/>
          <w:szCs w:val="24"/>
        </w:rPr>
        <w:t>Antes de describir la metodología y señalar los resultados, vale acotar que l</w:t>
      </w:r>
      <w:r w:rsidRPr="004017CE">
        <w:rPr>
          <w:rFonts w:ascii="Times New Roman" w:hAnsi="Times New Roman" w:cs="Times New Roman"/>
          <w:sz w:val="24"/>
          <w:szCs w:val="24"/>
          <w:lang w:val="es-MX"/>
        </w:rPr>
        <w:t>os Modelos de Naciones Unidas</w:t>
      </w:r>
      <w:r w:rsidRPr="004017CE">
        <w:rPr>
          <w:rFonts w:ascii="Times New Roman" w:hAnsi="Times New Roman" w:cs="Times New Roman"/>
          <w:i/>
          <w:sz w:val="24"/>
          <w:szCs w:val="24"/>
          <w:lang w:val="es-MX"/>
        </w:rPr>
        <w:t xml:space="preserve"> </w:t>
      </w:r>
      <w:r w:rsidRPr="004017CE">
        <w:rPr>
          <w:rFonts w:ascii="Times New Roman" w:hAnsi="Times New Roman" w:cs="Times New Roman"/>
          <w:sz w:val="24"/>
          <w:szCs w:val="24"/>
          <w:lang w:val="es-MX"/>
        </w:rPr>
        <w:t xml:space="preserve">(MUN) </w:t>
      </w:r>
      <w:r w:rsidRPr="004017CE">
        <w:rPr>
          <w:rFonts w:ascii="Times New Roman" w:hAnsi="Times New Roman" w:cs="Times New Roman"/>
          <w:sz w:val="24"/>
          <w:szCs w:val="24"/>
        </w:rPr>
        <w:t>se definen como una actividad educativo-cultural que intenta representar el protocolo de la Organización de Naciones Unidas (ONU) a través de un “juego de rol” que reproduce el modo en que se reúnen y negocian los distintos países del mundo sobre temas de interés para la humanidad. En el MUN “los alumnos representan a los delegados de diferentes países e intervienen en debates y negociaciones en los que tratan temas que corresponden a los programas de trabajo de los diferentes órganos y comisiones de las Naciones Unidas” (</w:t>
      </w:r>
      <w:r w:rsidR="007C7732" w:rsidRPr="004017CE">
        <w:rPr>
          <w:rFonts w:ascii="Times New Roman" w:eastAsia="Times New Roman" w:hAnsi="Times New Roman" w:cs="Times New Roman"/>
          <w:sz w:val="24"/>
          <w:szCs w:val="24"/>
          <w:lang w:val="es-MX" w:eastAsia="es-MX"/>
        </w:rPr>
        <w:t>Centro de Información de la ONU para México, Cuba y República Dominicana</w:t>
      </w:r>
      <w:r w:rsidR="007C7732" w:rsidRPr="004017CE">
        <w:rPr>
          <w:rFonts w:ascii="Times New Roman" w:hAnsi="Times New Roman" w:cs="Times New Roman"/>
          <w:sz w:val="24"/>
          <w:szCs w:val="24"/>
        </w:rPr>
        <w:t xml:space="preserve"> [</w:t>
      </w:r>
      <w:r w:rsidRPr="004017CE">
        <w:rPr>
          <w:rFonts w:ascii="Times New Roman" w:hAnsi="Times New Roman" w:cs="Times New Roman"/>
          <w:sz w:val="24"/>
          <w:szCs w:val="24"/>
        </w:rPr>
        <w:t>CINU</w:t>
      </w:r>
      <w:r w:rsidR="007C7732" w:rsidRPr="004017CE">
        <w:rPr>
          <w:rFonts w:ascii="Times New Roman" w:hAnsi="Times New Roman" w:cs="Times New Roman"/>
          <w:sz w:val="24"/>
          <w:szCs w:val="24"/>
        </w:rPr>
        <w:t>]</w:t>
      </w:r>
      <w:r w:rsidRPr="004017CE">
        <w:rPr>
          <w:rFonts w:ascii="Times New Roman" w:hAnsi="Times New Roman" w:cs="Times New Roman"/>
          <w:sz w:val="24"/>
          <w:szCs w:val="24"/>
        </w:rPr>
        <w:t xml:space="preserve">, </w:t>
      </w:r>
      <w:r w:rsidR="007C7732" w:rsidRPr="004017CE">
        <w:rPr>
          <w:rFonts w:ascii="Times New Roman" w:hAnsi="Times New Roman" w:cs="Times New Roman"/>
          <w:sz w:val="24"/>
          <w:szCs w:val="24"/>
        </w:rPr>
        <w:t>s. f.</w:t>
      </w:r>
      <w:r w:rsidRPr="004017CE">
        <w:rPr>
          <w:rFonts w:ascii="Times New Roman" w:hAnsi="Times New Roman" w:cs="Times New Roman"/>
          <w:sz w:val="24"/>
          <w:szCs w:val="24"/>
        </w:rPr>
        <w:t>, p</w:t>
      </w:r>
      <w:r w:rsidR="00073FD3" w:rsidRPr="004017CE">
        <w:rPr>
          <w:rFonts w:ascii="Times New Roman" w:hAnsi="Times New Roman" w:cs="Times New Roman"/>
          <w:sz w:val="24"/>
          <w:szCs w:val="24"/>
        </w:rPr>
        <w:t>árr.3)</w:t>
      </w:r>
      <w:r w:rsidRPr="004017CE">
        <w:rPr>
          <w:rFonts w:ascii="Times New Roman" w:hAnsi="Times New Roman" w:cs="Times New Roman"/>
          <w:sz w:val="24"/>
          <w:szCs w:val="24"/>
        </w:rPr>
        <w:t xml:space="preserve">. Estos MUN son instrumentos prácticos que replican las actividades de los principales comités de las Naciones Unidas y de otros organismos internacionales, y se pueden ejecutar en todos los </w:t>
      </w:r>
      <w:r w:rsidRPr="004017CE">
        <w:rPr>
          <w:rFonts w:ascii="Times New Roman" w:hAnsi="Times New Roman" w:cs="Times New Roman"/>
          <w:sz w:val="24"/>
          <w:szCs w:val="24"/>
        </w:rPr>
        <w:lastRenderedPageBreak/>
        <w:t>niveles educativos. En este sentido, los estudiantes debaten, discuten y plantean propuestas de solución a las temáticas de la agenda internacional designadas por el comité organizador. El objetivo es ofrecer una postura según el país al que representan, apegándose a los principios de política exterior de esa nación y del protocolo del OI simulado.</w:t>
      </w:r>
    </w:p>
    <w:p w14:paraId="19BF641A" w14:textId="77777777" w:rsidR="00121912" w:rsidRPr="004017CE" w:rsidRDefault="00121912" w:rsidP="004017CE">
      <w:pPr>
        <w:spacing w:after="0" w:line="360" w:lineRule="auto"/>
        <w:ind w:firstLine="720"/>
        <w:jc w:val="both"/>
        <w:rPr>
          <w:rFonts w:ascii="Times New Roman" w:hAnsi="Times New Roman" w:cs="Times New Roman"/>
          <w:sz w:val="24"/>
          <w:szCs w:val="24"/>
        </w:rPr>
      </w:pPr>
      <w:r w:rsidRPr="004017CE">
        <w:rPr>
          <w:rFonts w:ascii="Times New Roman" w:hAnsi="Times New Roman" w:cs="Times New Roman"/>
          <w:sz w:val="24"/>
          <w:szCs w:val="24"/>
        </w:rPr>
        <w:t xml:space="preserve">Los MUN existen prácticamente desde la fundación de la ONU. De hecho, se documenta que el primer ejercicio de esta naturaleza se llevó a cabo en 1947. Para </w:t>
      </w:r>
      <w:proofErr w:type="spellStart"/>
      <w:r w:rsidRPr="004017CE">
        <w:rPr>
          <w:rFonts w:ascii="Times New Roman" w:hAnsi="Times New Roman" w:cs="Times New Roman"/>
          <w:sz w:val="24"/>
          <w:szCs w:val="24"/>
        </w:rPr>
        <w:t>Obendorf</w:t>
      </w:r>
      <w:proofErr w:type="spellEnd"/>
      <w:r w:rsidRPr="004017CE">
        <w:rPr>
          <w:rFonts w:ascii="Times New Roman" w:hAnsi="Times New Roman" w:cs="Times New Roman"/>
          <w:sz w:val="24"/>
          <w:szCs w:val="24"/>
        </w:rPr>
        <w:t xml:space="preserve"> y </w:t>
      </w:r>
      <w:proofErr w:type="spellStart"/>
      <w:r w:rsidRPr="004017CE">
        <w:rPr>
          <w:rFonts w:ascii="Times New Roman" w:hAnsi="Times New Roman" w:cs="Times New Roman"/>
          <w:sz w:val="24"/>
          <w:szCs w:val="24"/>
        </w:rPr>
        <w:t>Randerson</w:t>
      </w:r>
      <w:proofErr w:type="spellEnd"/>
      <w:r w:rsidRPr="004017CE">
        <w:rPr>
          <w:rFonts w:ascii="Times New Roman" w:hAnsi="Times New Roman" w:cs="Times New Roman"/>
          <w:sz w:val="24"/>
          <w:szCs w:val="24"/>
        </w:rPr>
        <w:t xml:space="preserve"> (2012) “</w:t>
      </w:r>
      <w:r w:rsidRPr="004017CE">
        <w:rPr>
          <w:rFonts w:ascii="Times New Roman" w:hAnsi="Times New Roman" w:cs="Times New Roman"/>
          <w:sz w:val="24"/>
          <w:szCs w:val="24"/>
          <w:shd w:val="clear" w:color="auto" w:fill="FFFFFF"/>
        </w:rPr>
        <w:t xml:space="preserve">los MUN son hoy un fenómeno global, entregado en casi todos los niveles de la enseñanza y el aprendizaje, desde las escuelas primarias y secundarias y universidades a través de pregrado y de postgrado en universidades” </w:t>
      </w:r>
      <w:r w:rsidRPr="004017CE">
        <w:rPr>
          <w:rFonts w:ascii="Times New Roman" w:hAnsi="Times New Roman" w:cs="Times New Roman"/>
          <w:sz w:val="24"/>
          <w:szCs w:val="24"/>
          <w:shd w:val="clear" w:color="auto" w:fill="FFFFFF"/>
        </w:rPr>
        <w:fldChar w:fldCharType="begin"/>
      </w:r>
      <w:r w:rsidRPr="004017CE">
        <w:rPr>
          <w:rFonts w:ascii="Times New Roman" w:hAnsi="Times New Roman" w:cs="Times New Roman"/>
          <w:sz w:val="24"/>
          <w:szCs w:val="24"/>
          <w:shd w:val="clear" w:color="auto" w:fill="FFFFFF"/>
        </w:rPr>
        <w:instrText xml:space="preserve"> ADDIN ZOTERO_ITEM CSL_CITATION {"citationID":"Hvx2CVbN","properties":{"formattedCitation":"(Obendorf &amp; Randerson, 2012, p. 351)","plainCitation":"(Obendorf &amp; Randerson, 2012, p. 351)","noteIndex":0},"citationItems":[{"id":56,"uris":["http://zotero.org/users/3516787/items/QQVHT2GK"],"uri":["http://zotero.org/users/3516787/items/QQVHT2GK"],"itemData":{"id":56,"type":"article-journal","container-title":"Enhancing Learning in the Social Sciences","issue":"3","journalAbbreviation":"ELiSS","language":"inglés","title":"The Model United Nations simulation and the student as producer agenda","URL":"http://www.tandfonline.com/doi/full/10.11120/elss.2012.04030007","volume":"4","author":[{"family":"Obendorf","given":"Simon"},{"family":"Randerson","given":"Claire"}],"accessed":{"date-parts":[["2016",11,12]]},"issued":{"date-parts":[["2012"]]}},"locator":"351"}],"schema":"https://github.com/citation-style-language/schema/raw/master/csl-citation.json"} </w:instrText>
      </w:r>
      <w:r w:rsidRPr="004017CE">
        <w:rPr>
          <w:rFonts w:ascii="Times New Roman" w:hAnsi="Times New Roman" w:cs="Times New Roman"/>
          <w:sz w:val="24"/>
          <w:szCs w:val="24"/>
          <w:shd w:val="clear" w:color="auto" w:fill="FFFFFF"/>
        </w:rPr>
        <w:fldChar w:fldCharType="separate"/>
      </w:r>
      <w:r w:rsidRPr="004017CE">
        <w:rPr>
          <w:rFonts w:ascii="Times New Roman" w:hAnsi="Times New Roman" w:cs="Times New Roman"/>
          <w:sz w:val="24"/>
          <w:szCs w:val="24"/>
        </w:rPr>
        <w:t>(p. 351)</w:t>
      </w:r>
      <w:r w:rsidRPr="004017CE">
        <w:rPr>
          <w:rFonts w:ascii="Times New Roman" w:hAnsi="Times New Roman" w:cs="Times New Roman"/>
          <w:sz w:val="24"/>
          <w:szCs w:val="24"/>
          <w:shd w:val="clear" w:color="auto" w:fill="FFFFFF"/>
        </w:rPr>
        <w:fldChar w:fldCharType="end"/>
      </w:r>
      <w:r w:rsidRPr="004017CE">
        <w:rPr>
          <w:rFonts w:ascii="Times New Roman" w:hAnsi="Times New Roman" w:cs="Times New Roman"/>
          <w:sz w:val="24"/>
          <w:szCs w:val="24"/>
          <w:shd w:val="clear" w:color="auto" w:fill="FFFFFF"/>
        </w:rPr>
        <w:t>.</w:t>
      </w:r>
    </w:p>
    <w:p w14:paraId="5C91CC89" w14:textId="253AD634" w:rsidR="00121912" w:rsidRPr="004017CE" w:rsidRDefault="00121912" w:rsidP="004017CE">
      <w:pPr>
        <w:spacing w:after="0" w:line="360" w:lineRule="auto"/>
        <w:ind w:firstLine="720"/>
        <w:jc w:val="both"/>
        <w:rPr>
          <w:rFonts w:ascii="Times New Roman" w:hAnsi="Times New Roman" w:cs="Times New Roman"/>
          <w:sz w:val="24"/>
          <w:szCs w:val="24"/>
        </w:rPr>
      </w:pPr>
      <w:r w:rsidRPr="004017CE">
        <w:rPr>
          <w:rFonts w:ascii="Times New Roman" w:hAnsi="Times New Roman" w:cs="Times New Roman"/>
          <w:sz w:val="24"/>
          <w:szCs w:val="24"/>
        </w:rPr>
        <w:t>Por ello, la pregunta formulada en el presente estudio fue si estos ejercicios fomentan la participación ciudadana juvenil. Al respecto, se argumenta que los MUN son herramientas formativas, en especial, en los niveles de educación superior, dado que propician habilidades en sus participantes, tales como expresión oral y escrita, búsqueda de información, redacción y debate. Además, promueve valores como la tolerancia, la comprensión intercultural, la empatía, entre otros. Esto resulta particularmente importante para los estudiantes de disciplinas como las RR. II., puesto que deben comprender la cambiante y compleja realidad internacional que se desarrolla en medio de situaciones turbulentas (</w:t>
      </w:r>
      <w:proofErr w:type="spellStart"/>
      <w:r w:rsidRPr="004017CE">
        <w:rPr>
          <w:rFonts w:ascii="Times New Roman" w:hAnsi="Times New Roman" w:cs="Times New Roman"/>
          <w:sz w:val="24"/>
          <w:szCs w:val="24"/>
        </w:rPr>
        <w:t>Zenuk-Nishide</w:t>
      </w:r>
      <w:proofErr w:type="spellEnd"/>
      <w:r w:rsidRPr="004017CE">
        <w:rPr>
          <w:rFonts w:ascii="Times New Roman" w:hAnsi="Times New Roman" w:cs="Times New Roman"/>
          <w:sz w:val="24"/>
          <w:szCs w:val="24"/>
        </w:rPr>
        <w:t xml:space="preserve">, </w:t>
      </w:r>
      <w:r w:rsidRPr="004017CE">
        <w:rPr>
          <w:rFonts w:ascii="Times New Roman" w:hAnsi="Times New Roman" w:cs="Times New Roman"/>
          <w:sz w:val="24"/>
          <w:szCs w:val="24"/>
        </w:rPr>
        <w:fldChar w:fldCharType="begin"/>
      </w:r>
      <w:r w:rsidRPr="004017CE">
        <w:rPr>
          <w:rFonts w:ascii="Times New Roman" w:hAnsi="Times New Roman" w:cs="Times New Roman"/>
          <w:sz w:val="24"/>
          <w:szCs w:val="24"/>
        </w:rPr>
        <w:instrText xml:space="preserve"> ADDIN ZOTERO_ITEM CSL_CITATION {"citationID":"1RjQeznU","properties":{"formattedCitation":"(2014)","plainCitation":"(2014)","noteIndex":0},"citationItems":[{"id":1327,"uris":["http://zotero.org/users/3516787/items/EP2JUEBR"],"uri":["http://zotero.org/users/3516787/items/EP2JUEBR"],"itemData":{"id":1327,"type":"article-journal","container-title":"</w:instrText>
      </w:r>
      <w:r w:rsidRPr="004017CE">
        <w:rPr>
          <w:rFonts w:ascii="Times New Roman" w:eastAsia="MS Gothic" w:hAnsi="Times New Roman" w:cs="Times New Roman"/>
          <w:sz w:val="24"/>
          <w:szCs w:val="24"/>
        </w:rPr>
        <w:instrText>神戸外大論叢</w:instrText>
      </w:r>
      <w:r w:rsidRPr="004017CE">
        <w:rPr>
          <w:rFonts w:ascii="Times New Roman" w:hAnsi="Times New Roman" w:cs="Times New Roman"/>
          <w:sz w:val="24"/>
          <w:szCs w:val="24"/>
        </w:rPr>
        <w:instrText xml:space="preserve">= The Kobe City University journal= The Kobe Gaidai ronso","ISSN":"0289-7954","issue":"2","note":"publisher: </w:instrText>
      </w:r>
      <w:r w:rsidRPr="004017CE">
        <w:rPr>
          <w:rFonts w:ascii="Times New Roman" w:eastAsia="MS Gothic" w:hAnsi="Times New Roman" w:cs="Times New Roman"/>
          <w:sz w:val="24"/>
          <w:szCs w:val="24"/>
        </w:rPr>
        <w:instrText>神戸市外国語大学研究会</w:instrText>
      </w:r>
      <w:r w:rsidRPr="004017CE">
        <w:rPr>
          <w:rFonts w:ascii="Times New Roman" w:hAnsi="Times New Roman" w:cs="Times New Roman"/>
          <w:sz w:val="24"/>
          <w:szCs w:val="24"/>
        </w:rPr>
        <w:instrText>","page":"33–51","source":"Google Scholar","title":"Rationale and Theoretical Foundation for a Model United Nations Class (</w:instrText>
      </w:r>
      <w:r w:rsidRPr="004017CE">
        <w:rPr>
          <w:rFonts w:ascii="Times New Roman" w:eastAsia="MS Gothic" w:hAnsi="Times New Roman" w:cs="Times New Roman"/>
          <w:sz w:val="24"/>
          <w:szCs w:val="24"/>
        </w:rPr>
        <w:instrText>阿部晃直教授記念号</w:instrText>
      </w:r>
      <w:r w:rsidRPr="004017CE">
        <w:rPr>
          <w:rFonts w:ascii="Times New Roman" w:hAnsi="Times New Roman" w:cs="Times New Roman"/>
          <w:sz w:val="24"/>
          <w:szCs w:val="24"/>
        </w:rPr>
        <w:instrText xml:space="preserve">)","volume":"64","author":[{"family":"Zenuk-Nishide","given":"Lori"}],"issued":{"date-parts":[["2014"]]}},"suppress-author":true}],"schema":"https://github.com/citation-style-language/schema/raw/master/csl-citation.json"} </w:instrText>
      </w:r>
      <w:r w:rsidRPr="004017CE">
        <w:rPr>
          <w:rFonts w:ascii="Times New Roman" w:hAnsi="Times New Roman" w:cs="Times New Roman"/>
          <w:sz w:val="24"/>
          <w:szCs w:val="24"/>
        </w:rPr>
        <w:fldChar w:fldCharType="separate"/>
      </w:r>
      <w:r w:rsidRPr="004017CE">
        <w:rPr>
          <w:rFonts w:ascii="Times New Roman" w:hAnsi="Times New Roman" w:cs="Times New Roman"/>
          <w:sz w:val="24"/>
          <w:szCs w:val="24"/>
        </w:rPr>
        <w:t>2014)</w:t>
      </w:r>
      <w:r w:rsidRPr="004017CE">
        <w:rPr>
          <w:rFonts w:ascii="Times New Roman" w:hAnsi="Times New Roman" w:cs="Times New Roman"/>
          <w:sz w:val="24"/>
          <w:szCs w:val="24"/>
        </w:rPr>
        <w:fldChar w:fldCharType="end"/>
      </w:r>
      <w:r w:rsidRPr="004017CE">
        <w:rPr>
          <w:rFonts w:ascii="Times New Roman" w:hAnsi="Times New Roman" w:cs="Times New Roman"/>
          <w:sz w:val="24"/>
          <w:szCs w:val="24"/>
        </w:rPr>
        <w:t>.</w:t>
      </w:r>
    </w:p>
    <w:p w14:paraId="2EAE3757" w14:textId="77777777" w:rsidR="00463B4E" w:rsidRPr="004017CE" w:rsidRDefault="00463B4E" w:rsidP="004017CE">
      <w:pPr>
        <w:spacing w:after="0" w:line="360" w:lineRule="auto"/>
        <w:jc w:val="both"/>
        <w:rPr>
          <w:rFonts w:ascii="Times New Roman" w:hAnsi="Times New Roman" w:cs="Times New Roman"/>
          <w:b/>
          <w:bCs/>
          <w:sz w:val="24"/>
          <w:szCs w:val="20"/>
        </w:rPr>
      </w:pPr>
    </w:p>
    <w:p w14:paraId="177DDC63" w14:textId="75BB54B9" w:rsidR="00094238" w:rsidRPr="004017CE" w:rsidRDefault="00094238" w:rsidP="004017CE">
      <w:pPr>
        <w:spacing w:after="0" w:line="360" w:lineRule="auto"/>
        <w:jc w:val="center"/>
        <w:rPr>
          <w:rFonts w:ascii="Times New Roman" w:hAnsi="Times New Roman" w:cs="Times New Roman"/>
          <w:b/>
          <w:bCs/>
          <w:sz w:val="32"/>
          <w:szCs w:val="24"/>
        </w:rPr>
      </w:pPr>
      <w:r w:rsidRPr="004017CE">
        <w:rPr>
          <w:rFonts w:ascii="Times New Roman" w:hAnsi="Times New Roman" w:cs="Times New Roman"/>
          <w:b/>
          <w:bCs/>
          <w:sz w:val="32"/>
          <w:szCs w:val="24"/>
        </w:rPr>
        <w:t>M</w:t>
      </w:r>
      <w:r w:rsidR="00463B4E" w:rsidRPr="004017CE">
        <w:rPr>
          <w:rFonts w:ascii="Times New Roman" w:hAnsi="Times New Roman" w:cs="Times New Roman"/>
          <w:b/>
          <w:bCs/>
          <w:sz w:val="32"/>
          <w:szCs w:val="24"/>
        </w:rPr>
        <w:t>etodología</w:t>
      </w:r>
    </w:p>
    <w:p w14:paraId="3CB2F044" w14:textId="3DE95A2C" w:rsidR="005570B7" w:rsidRPr="004017CE" w:rsidRDefault="000057B0" w:rsidP="004017CE">
      <w:pPr>
        <w:spacing w:after="0" w:line="360" w:lineRule="auto"/>
        <w:ind w:firstLine="720"/>
        <w:jc w:val="both"/>
        <w:rPr>
          <w:rFonts w:ascii="Times New Roman" w:hAnsi="Times New Roman" w:cs="Times New Roman"/>
          <w:sz w:val="24"/>
          <w:szCs w:val="24"/>
        </w:rPr>
      </w:pPr>
      <w:r w:rsidRPr="004017CE">
        <w:rPr>
          <w:rFonts w:ascii="Times New Roman" w:hAnsi="Times New Roman" w:cs="Times New Roman"/>
          <w:sz w:val="24"/>
          <w:szCs w:val="24"/>
          <w:lang w:val="es-MX"/>
        </w:rPr>
        <w:t>La</w:t>
      </w:r>
      <w:r w:rsidR="00463B4E" w:rsidRPr="004017CE">
        <w:rPr>
          <w:rFonts w:ascii="Times New Roman" w:hAnsi="Times New Roman" w:cs="Times New Roman"/>
          <w:sz w:val="24"/>
          <w:szCs w:val="24"/>
          <w:lang w:val="es-MX"/>
        </w:rPr>
        <w:t xml:space="preserve"> presente </w:t>
      </w:r>
      <w:r w:rsidRPr="004017CE">
        <w:rPr>
          <w:rFonts w:ascii="Times New Roman" w:hAnsi="Times New Roman" w:cs="Times New Roman"/>
          <w:sz w:val="24"/>
          <w:szCs w:val="24"/>
          <w:lang w:val="es-MX"/>
        </w:rPr>
        <w:t>indagación</w:t>
      </w:r>
      <w:r w:rsidR="00463B4E" w:rsidRPr="004017CE">
        <w:rPr>
          <w:rFonts w:ascii="Times New Roman" w:hAnsi="Times New Roman" w:cs="Times New Roman"/>
          <w:sz w:val="24"/>
          <w:szCs w:val="24"/>
          <w:lang w:val="es-MX"/>
        </w:rPr>
        <w:t xml:space="preserve"> se sustentó en</w:t>
      </w:r>
      <w:r w:rsidR="00B1236F" w:rsidRPr="004017CE">
        <w:rPr>
          <w:rFonts w:ascii="Times New Roman" w:hAnsi="Times New Roman" w:cs="Times New Roman"/>
          <w:sz w:val="24"/>
          <w:szCs w:val="24"/>
        </w:rPr>
        <w:t xml:space="preserve"> integración </w:t>
      </w:r>
      <w:proofErr w:type="gramStart"/>
      <w:r w:rsidR="00B1236F" w:rsidRPr="004017CE">
        <w:rPr>
          <w:rFonts w:ascii="Times New Roman" w:hAnsi="Times New Roman" w:cs="Times New Roman"/>
          <w:sz w:val="24"/>
          <w:szCs w:val="24"/>
        </w:rPr>
        <w:t xml:space="preserve">metodológica </w:t>
      </w:r>
      <w:r w:rsidR="0002308C" w:rsidRPr="004017CE">
        <w:rPr>
          <w:rFonts w:ascii="Times New Roman" w:hAnsi="Times New Roman" w:cs="Times New Roman"/>
          <w:sz w:val="24"/>
          <w:szCs w:val="24"/>
        </w:rPr>
        <w:t>,</w:t>
      </w:r>
      <w:proofErr w:type="gramEnd"/>
      <w:r w:rsidR="0002308C" w:rsidRPr="004017CE">
        <w:rPr>
          <w:rFonts w:ascii="Times New Roman" w:hAnsi="Times New Roman" w:cs="Times New Roman"/>
          <w:sz w:val="24"/>
          <w:szCs w:val="24"/>
        </w:rPr>
        <w:t xml:space="preserve"> </w:t>
      </w:r>
      <w:r w:rsidRPr="004017CE">
        <w:rPr>
          <w:rFonts w:ascii="Times New Roman" w:hAnsi="Times New Roman" w:cs="Times New Roman"/>
          <w:sz w:val="24"/>
          <w:szCs w:val="24"/>
        </w:rPr>
        <w:t xml:space="preserve">la cual se aplicó con base en un </w:t>
      </w:r>
      <w:r w:rsidR="0002308C" w:rsidRPr="004017CE">
        <w:rPr>
          <w:rFonts w:ascii="Times New Roman" w:hAnsi="Times New Roman" w:cs="Times New Roman"/>
          <w:sz w:val="24"/>
          <w:szCs w:val="24"/>
        </w:rPr>
        <w:t>enfoque de estudio de caso comparativo (Creswell, 20</w:t>
      </w:r>
      <w:r w:rsidR="007C7732" w:rsidRPr="004017CE">
        <w:rPr>
          <w:rFonts w:ascii="Times New Roman" w:hAnsi="Times New Roman" w:cs="Times New Roman"/>
          <w:sz w:val="24"/>
          <w:szCs w:val="24"/>
        </w:rPr>
        <w:t>0</w:t>
      </w:r>
      <w:r w:rsidR="0002308C" w:rsidRPr="004017CE">
        <w:rPr>
          <w:rFonts w:ascii="Times New Roman" w:hAnsi="Times New Roman" w:cs="Times New Roman"/>
          <w:sz w:val="24"/>
          <w:szCs w:val="24"/>
        </w:rPr>
        <w:t>3). En este enfoque se usan múltiples fuentes de información</w:t>
      </w:r>
      <w:r w:rsidRPr="004017CE">
        <w:rPr>
          <w:rFonts w:ascii="Times New Roman" w:hAnsi="Times New Roman" w:cs="Times New Roman"/>
          <w:sz w:val="24"/>
          <w:szCs w:val="24"/>
        </w:rPr>
        <w:t xml:space="preserve"> (p. ej., </w:t>
      </w:r>
      <w:r w:rsidR="0002308C" w:rsidRPr="004017CE">
        <w:rPr>
          <w:rFonts w:ascii="Times New Roman" w:hAnsi="Times New Roman" w:cs="Times New Roman"/>
          <w:sz w:val="24"/>
          <w:szCs w:val="24"/>
        </w:rPr>
        <w:t>entrevistas, observaciones, revisión bibliográfica</w:t>
      </w:r>
      <w:r w:rsidRPr="004017CE">
        <w:rPr>
          <w:rFonts w:ascii="Times New Roman" w:hAnsi="Times New Roman" w:cs="Times New Roman"/>
          <w:sz w:val="24"/>
          <w:szCs w:val="24"/>
        </w:rPr>
        <w:t xml:space="preserve">, </w:t>
      </w:r>
      <w:r w:rsidR="0002308C" w:rsidRPr="004017CE">
        <w:rPr>
          <w:rFonts w:ascii="Times New Roman" w:hAnsi="Times New Roman" w:cs="Times New Roman"/>
          <w:sz w:val="24"/>
          <w:szCs w:val="24"/>
        </w:rPr>
        <w:t>etc.</w:t>
      </w:r>
      <w:r w:rsidRPr="004017CE">
        <w:rPr>
          <w:rFonts w:ascii="Times New Roman" w:hAnsi="Times New Roman" w:cs="Times New Roman"/>
          <w:sz w:val="24"/>
          <w:szCs w:val="24"/>
        </w:rPr>
        <w:t xml:space="preserve">) y </w:t>
      </w:r>
      <w:r w:rsidR="0002308C" w:rsidRPr="004017CE">
        <w:rPr>
          <w:rFonts w:ascii="Times New Roman" w:hAnsi="Times New Roman" w:cs="Times New Roman"/>
          <w:sz w:val="24"/>
          <w:szCs w:val="24"/>
        </w:rPr>
        <w:t>se analiza</w:t>
      </w:r>
      <w:r w:rsidRPr="004017CE">
        <w:rPr>
          <w:rFonts w:ascii="Times New Roman" w:hAnsi="Times New Roman" w:cs="Times New Roman"/>
          <w:sz w:val="24"/>
          <w:szCs w:val="24"/>
        </w:rPr>
        <w:t xml:space="preserve">, especialmente, </w:t>
      </w:r>
      <w:r w:rsidR="0002308C" w:rsidRPr="004017CE">
        <w:rPr>
          <w:rFonts w:ascii="Times New Roman" w:hAnsi="Times New Roman" w:cs="Times New Roman"/>
          <w:sz w:val="24"/>
          <w:szCs w:val="24"/>
        </w:rPr>
        <w:t>el contexto de los casos.</w:t>
      </w:r>
      <w:r w:rsidRPr="004017CE">
        <w:rPr>
          <w:rFonts w:ascii="Times New Roman" w:hAnsi="Times New Roman" w:cs="Times New Roman"/>
          <w:sz w:val="24"/>
          <w:szCs w:val="24"/>
        </w:rPr>
        <w:t xml:space="preserve"> </w:t>
      </w:r>
    </w:p>
    <w:p w14:paraId="69F27957" w14:textId="7B94DECC" w:rsidR="001E310C" w:rsidRPr="004017CE" w:rsidRDefault="005570B7" w:rsidP="004017CE">
      <w:pPr>
        <w:spacing w:after="0" w:line="360" w:lineRule="auto"/>
        <w:ind w:firstLine="720"/>
        <w:jc w:val="both"/>
        <w:rPr>
          <w:rFonts w:ascii="Times New Roman" w:hAnsi="Times New Roman" w:cs="Times New Roman"/>
          <w:sz w:val="24"/>
          <w:szCs w:val="24"/>
        </w:rPr>
      </w:pPr>
      <w:r w:rsidRPr="004017CE">
        <w:rPr>
          <w:rFonts w:ascii="Times New Roman" w:hAnsi="Times New Roman" w:cs="Times New Roman"/>
          <w:color w:val="000000"/>
          <w:sz w:val="24"/>
          <w:szCs w:val="24"/>
          <w:shd w:val="clear" w:color="auto" w:fill="FFFFFF"/>
          <w:lang w:val="es-MX"/>
        </w:rPr>
        <w:t xml:space="preserve">En esta investigación se contó con una muestra cualitativamente significativa, pues se </w:t>
      </w:r>
      <w:r w:rsidR="00121912" w:rsidRPr="004017CE">
        <w:rPr>
          <w:rFonts w:ascii="Times New Roman" w:hAnsi="Times New Roman" w:cs="Times New Roman"/>
          <w:color w:val="000000"/>
          <w:sz w:val="24"/>
          <w:szCs w:val="24"/>
          <w:shd w:val="clear" w:color="auto" w:fill="FFFFFF"/>
          <w:lang w:val="es-MX"/>
        </w:rPr>
        <w:t>entrevistaron</w:t>
      </w:r>
      <w:r w:rsidRPr="004017CE">
        <w:rPr>
          <w:rFonts w:ascii="Times New Roman" w:hAnsi="Times New Roman" w:cs="Times New Roman"/>
          <w:color w:val="000000"/>
          <w:sz w:val="24"/>
          <w:szCs w:val="24"/>
          <w:shd w:val="clear" w:color="auto" w:fill="FFFFFF"/>
          <w:lang w:val="es-MX"/>
        </w:rPr>
        <w:t xml:space="preserve"> a unidades de información relevantes para los casos. En </w:t>
      </w:r>
      <w:r w:rsidR="00121912" w:rsidRPr="004017CE">
        <w:rPr>
          <w:rFonts w:ascii="Times New Roman" w:hAnsi="Times New Roman" w:cs="Times New Roman"/>
          <w:color w:val="000000"/>
          <w:sz w:val="24"/>
          <w:szCs w:val="24"/>
          <w:shd w:val="clear" w:color="auto" w:fill="FFFFFF"/>
          <w:lang w:val="es-MX"/>
        </w:rPr>
        <w:t>concreto</w:t>
      </w:r>
      <w:r w:rsidRPr="004017CE">
        <w:rPr>
          <w:rFonts w:ascii="Times New Roman" w:hAnsi="Times New Roman" w:cs="Times New Roman"/>
          <w:color w:val="000000"/>
          <w:sz w:val="24"/>
          <w:szCs w:val="24"/>
          <w:shd w:val="clear" w:color="auto" w:fill="FFFFFF"/>
          <w:lang w:val="es-MX"/>
        </w:rPr>
        <w:t xml:space="preserve">, dichas unidades fueron jóvenes que han participado en MUN en Tijuana y en Mexicali (México), así como en San Diego (Estados Unidos). </w:t>
      </w:r>
      <w:r w:rsidR="00121912" w:rsidRPr="004017CE">
        <w:rPr>
          <w:rFonts w:ascii="Times New Roman" w:hAnsi="Times New Roman" w:cs="Times New Roman"/>
          <w:color w:val="000000"/>
          <w:sz w:val="24"/>
          <w:szCs w:val="24"/>
          <w:shd w:val="clear" w:color="auto" w:fill="FFFFFF"/>
          <w:lang w:val="es-MX"/>
        </w:rPr>
        <w:t>E</w:t>
      </w:r>
      <w:r w:rsidRPr="004017CE">
        <w:rPr>
          <w:rFonts w:ascii="Times New Roman" w:hAnsi="Times New Roman" w:cs="Times New Roman"/>
          <w:color w:val="000000"/>
          <w:sz w:val="24"/>
          <w:szCs w:val="24"/>
          <w:shd w:val="clear" w:color="auto" w:fill="FFFFFF"/>
          <w:lang w:val="es-MX"/>
        </w:rPr>
        <w:t xml:space="preserve">l principio de homogeneidad de los entrevistados fue claramente que habían participado en MUN, mientras que el principio de heterogeneidad se manifiesta aspectos diferenciadores, como la escolaridad (estudiantes y egresados de la universidad), el sexo, el rol que ejercieron en los MUN y su ubicación (estados de diferentes países). </w:t>
      </w:r>
      <w:r w:rsidR="000057B0" w:rsidRPr="004017CE">
        <w:rPr>
          <w:rFonts w:ascii="Times New Roman" w:hAnsi="Times New Roman" w:cs="Times New Roman"/>
          <w:sz w:val="24"/>
          <w:szCs w:val="24"/>
        </w:rPr>
        <w:t>El trabajo de campo</w:t>
      </w:r>
      <w:r w:rsidRPr="004017CE">
        <w:rPr>
          <w:rFonts w:ascii="Times New Roman" w:hAnsi="Times New Roman" w:cs="Times New Roman"/>
          <w:sz w:val="24"/>
          <w:szCs w:val="24"/>
        </w:rPr>
        <w:t xml:space="preserve">, en síntesis, </w:t>
      </w:r>
      <w:r w:rsidR="000057B0" w:rsidRPr="004017CE">
        <w:rPr>
          <w:rFonts w:ascii="Times New Roman" w:hAnsi="Times New Roman" w:cs="Times New Roman"/>
          <w:sz w:val="24"/>
          <w:szCs w:val="24"/>
        </w:rPr>
        <w:t xml:space="preserve">permitió recabar </w:t>
      </w:r>
      <w:r w:rsidR="0002308C" w:rsidRPr="004017CE">
        <w:rPr>
          <w:rFonts w:ascii="Times New Roman" w:hAnsi="Times New Roman" w:cs="Times New Roman"/>
          <w:sz w:val="24"/>
          <w:szCs w:val="24"/>
        </w:rPr>
        <w:t xml:space="preserve">información </w:t>
      </w:r>
      <w:r w:rsidR="0013054C" w:rsidRPr="004017CE">
        <w:rPr>
          <w:rFonts w:ascii="Times New Roman" w:hAnsi="Times New Roman" w:cs="Times New Roman"/>
          <w:sz w:val="24"/>
          <w:szCs w:val="24"/>
        </w:rPr>
        <w:t xml:space="preserve">mediante un total de </w:t>
      </w:r>
      <w:r w:rsidR="000057B0" w:rsidRPr="004017CE">
        <w:rPr>
          <w:rFonts w:ascii="Times New Roman" w:hAnsi="Times New Roman" w:cs="Times New Roman"/>
          <w:sz w:val="24"/>
          <w:szCs w:val="24"/>
        </w:rPr>
        <w:t>18 entrevistas</w:t>
      </w:r>
      <w:r w:rsidR="0013054C" w:rsidRPr="004017CE">
        <w:rPr>
          <w:rFonts w:ascii="Times New Roman" w:hAnsi="Times New Roman" w:cs="Times New Roman"/>
          <w:sz w:val="24"/>
          <w:szCs w:val="24"/>
        </w:rPr>
        <w:t xml:space="preserve"> que se aplicaron del siguiente </w:t>
      </w:r>
      <w:r w:rsidR="0013054C" w:rsidRPr="004017CE">
        <w:rPr>
          <w:rFonts w:ascii="Times New Roman" w:hAnsi="Times New Roman" w:cs="Times New Roman"/>
          <w:sz w:val="24"/>
          <w:szCs w:val="24"/>
        </w:rPr>
        <w:lastRenderedPageBreak/>
        <w:t xml:space="preserve">modo: 11 realizadas a </w:t>
      </w:r>
      <w:r w:rsidR="0002308C" w:rsidRPr="004017CE">
        <w:rPr>
          <w:rFonts w:ascii="Times New Roman" w:hAnsi="Times New Roman" w:cs="Times New Roman"/>
          <w:sz w:val="24"/>
          <w:szCs w:val="24"/>
        </w:rPr>
        <w:t xml:space="preserve">participantes de MUN </w:t>
      </w:r>
      <w:r w:rsidR="000057B0" w:rsidRPr="004017CE">
        <w:rPr>
          <w:rFonts w:ascii="Times New Roman" w:hAnsi="Times New Roman" w:cs="Times New Roman"/>
          <w:sz w:val="24"/>
          <w:szCs w:val="24"/>
        </w:rPr>
        <w:t xml:space="preserve">de </w:t>
      </w:r>
      <w:r w:rsidR="000057B0" w:rsidRPr="004017CE">
        <w:rPr>
          <w:rFonts w:ascii="Times New Roman" w:hAnsi="Times New Roman" w:cs="Times New Roman"/>
          <w:color w:val="000000"/>
          <w:sz w:val="24"/>
          <w:szCs w:val="24"/>
          <w:shd w:val="clear" w:color="auto" w:fill="FFFFFF"/>
          <w:lang w:val="es-MX"/>
        </w:rPr>
        <w:t>Tijuana y Mexicali (</w:t>
      </w:r>
      <w:r w:rsidR="000057B0" w:rsidRPr="004017CE">
        <w:rPr>
          <w:rFonts w:ascii="Times New Roman" w:hAnsi="Times New Roman" w:cs="Times New Roman"/>
          <w:sz w:val="24"/>
          <w:szCs w:val="24"/>
        </w:rPr>
        <w:t>Baja California, México</w:t>
      </w:r>
      <w:r w:rsidR="000057B0" w:rsidRPr="004017CE">
        <w:rPr>
          <w:rFonts w:ascii="Times New Roman" w:hAnsi="Times New Roman" w:cs="Times New Roman"/>
          <w:color w:val="000000"/>
          <w:sz w:val="24"/>
          <w:szCs w:val="24"/>
          <w:shd w:val="clear" w:color="auto" w:fill="FFFFFF"/>
          <w:lang w:val="es-MX"/>
        </w:rPr>
        <w:t xml:space="preserve">) y </w:t>
      </w:r>
      <w:r w:rsidR="0013054C" w:rsidRPr="004017CE">
        <w:rPr>
          <w:rFonts w:ascii="Times New Roman" w:hAnsi="Times New Roman" w:cs="Times New Roman"/>
          <w:color w:val="000000"/>
          <w:sz w:val="24"/>
          <w:szCs w:val="24"/>
          <w:shd w:val="clear" w:color="auto" w:fill="FFFFFF"/>
          <w:lang w:val="es-MX"/>
        </w:rPr>
        <w:t xml:space="preserve">7 a participantes de MUN de </w:t>
      </w:r>
      <w:r w:rsidR="000057B0" w:rsidRPr="004017CE">
        <w:rPr>
          <w:rFonts w:ascii="Times New Roman" w:hAnsi="Times New Roman" w:cs="Times New Roman"/>
          <w:color w:val="000000"/>
          <w:sz w:val="24"/>
          <w:szCs w:val="24"/>
          <w:shd w:val="clear" w:color="auto" w:fill="FFFFFF"/>
          <w:lang w:val="es-MX"/>
        </w:rPr>
        <w:t>San Diego (</w:t>
      </w:r>
      <w:r w:rsidR="000057B0" w:rsidRPr="004017CE">
        <w:rPr>
          <w:rFonts w:ascii="Times New Roman" w:hAnsi="Times New Roman" w:cs="Times New Roman"/>
          <w:sz w:val="24"/>
          <w:szCs w:val="24"/>
        </w:rPr>
        <w:t>California, Estado Unidos</w:t>
      </w:r>
      <w:r w:rsidR="000057B0" w:rsidRPr="004017CE">
        <w:rPr>
          <w:rFonts w:ascii="Times New Roman" w:hAnsi="Times New Roman" w:cs="Times New Roman"/>
          <w:color w:val="000000"/>
          <w:sz w:val="24"/>
          <w:szCs w:val="24"/>
          <w:shd w:val="clear" w:color="auto" w:fill="FFFFFF"/>
          <w:lang w:val="es-MX"/>
        </w:rPr>
        <w:t>).</w:t>
      </w:r>
      <w:r w:rsidR="0013054C" w:rsidRPr="004017CE">
        <w:rPr>
          <w:rFonts w:ascii="Times New Roman" w:hAnsi="Times New Roman" w:cs="Times New Roman"/>
          <w:color w:val="000000"/>
          <w:sz w:val="24"/>
          <w:szCs w:val="24"/>
          <w:shd w:val="clear" w:color="auto" w:fill="FFFFFF"/>
          <w:lang w:val="es-MX"/>
        </w:rPr>
        <w:t xml:space="preserve"> </w:t>
      </w:r>
      <w:r w:rsidR="00047E58" w:rsidRPr="004017CE">
        <w:rPr>
          <w:rFonts w:ascii="Times New Roman" w:hAnsi="Times New Roman" w:cs="Times New Roman"/>
          <w:sz w:val="24"/>
          <w:szCs w:val="24"/>
        </w:rPr>
        <w:t xml:space="preserve">El instrumento </w:t>
      </w:r>
      <w:r w:rsidR="0013054C" w:rsidRPr="004017CE">
        <w:rPr>
          <w:rFonts w:ascii="Times New Roman" w:hAnsi="Times New Roman" w:cs="Times New Roman"/>
          <w:sz w:val="24"/>
          <w:szCs w:val="24"/>
        </w:rPr>
        <w:t xml:space="preserve">empleado estaba conformado por </w:t>
      </w:r>
      <w:r w:rsidR="00047E58" w:rsidRPr="004017CE">
        <w:rPr>
          <w:rFonts w:ascii="Times New Roman" w:hAnsi="Times New Roman" w:cs="Times New Roman"/>
          <w:sz w:val="24"/>
          <w:szCs w:val="24"/>
        </w:rPr>
        <w:t xml:space="preserve">los siguientes apartados: </w:t>
      </w:r>
    </w:p>
    <w:p w14:paraId="6FEA1C90" w14:textId="77777777" w:rsidR="0013054C" w:rsidRPr="004017CE" w:rsidRDefault="00047E58" w:rsidP="004017CE">
      <w:pPr>
        <w:pStyle w:val="Prrafodelista"/>
        <w:numPr>
          <w:ilvl w:val="0"/>
          <w:numId w:val="2"/>
        </w:numPr>
        <w:spacing w:before="0" w:beforeAutospacing="0" w:after="0" w:afterAutospacing="0" w:line="360" w:lineRule="auto"/>
        <w:jc w:val="both"/>
        <w:rPr>
          <w:sz w:val="24"/>
          <w:szCs w:val="24"/>
        </w:rPr>
      </w:pPr>
      <w:r w:rsidRPr="004017CE">
        <w:rPr>
          <w:sz w:val="24"/>
          <w:szCs w:val="24"/>
        </w:rPr>
        <w:t xml:space="preserve">Datos generales </w:t>
      </w:r>
      <w:r w:rsidR="007B11E1" w:rsidRPr="004017CE">
        <w:rPr>
          <w:sz w:val="24"/>
          <w:szCs w:val="24"/>
        </w:rPr>
        <w:t>(nombre, sexo, escolaridad, datos socioeconómicos)</w:t>
      </w:r>
      <w:r w:rsidR="0013054C" w:rsidRPr="004017CE">
        <w:rPr>
          <w:sz w:val="24"/>
          <w:szCs w:val="24"/>
        </w:rPr>
        <w:t>.</w:t>
      </w:r>
    </w:p>
    <w:p w14:paraId="492FDAC1" w14:textId="77777777" w:rsidR="0013054C" w:rsidRPr="004017CE" w:rsidRDefault="00047E58" w:rsidP="004017CE">
      <w:pPr>
        <w:pStyle w:val="Prrafodelista"/>
        <w:numPr>
          <w:ilvl w:val="0"/>
          <w:numId w:val="2"/>
        </w:numPr>
        <w:spacing w:after="0" w:afterAutospacing="0" w:line="360" w:lineRule="auto"/>
        <w:jc w:val="both"/>
        <w:rPr>
          <w:sz w:val="24"/>
          <w:szCs w:val="24"/>
        </w:rPr>
      </w:pPr>
      <w:r w:rsidRPr="004017CE">
        <w:rPr>
          <w:sz w:val="24"/>
          <w:szCs w:val="24"/>
        </w:rPr>
        <w:t xml:space="preserve">Datos generales de participación en MUN </w:t>
      </w:r>
      <w:r w:rsidR="007B11E1" w:rsidRPr="004017CE">
        <w:rPr>
          <w:sz w:val="24"/>
          <w:szCs w:val="24"/>
        </w:rPr>
        <w:t>(cantidad de veces que ha participado, en d</w:t>
      </w:r>
      <w:r w:rsidR="0013054C" w:rsidRPr="004017CE">
        <w:rPr>
          <w:sz w:val="24"/>
          <w:szCs w:val="24"/>
        </w:rPr>
        <w:t>ó</w:t>
      </w:r>
      <w:r w:rsidR="007B11E1" w:rsidRPr="004017CE">
        <w:rPr>
          <w:sz w:val="24"/>
          <w:szCs w:val="24"/>
        </w:rPr>
        <w:t>nde ha participado, qu</w:t>
      </w:r>
      <w:r w:rsidR="0013054C" w:rsidRPr="004017CE">
        <w:rPr>
          <w:sz w:val="24"/>
          <w:szCs w:val="24"/>
        </w:rPr>
        <w:t>é</w:t>
      </w:r>
      <w:r w:rsidR="007B11E1" w:rsidRPr="004017CE">
        <w:rPr>
          <w:sz w:val="24"/>
          <w:szCs w:val="24"/>
        </w:rPr>
        <w:t xml:space="preserve"> papel ha jugado, nacionalidad)</w:t>
      </w:r>
      <w:r w:rsidR="0013054C" w:rsidRPr="004017CE">
        <w:rPr>
          <w:sz w:val="24"/>
          <w:szCs w:val="24"/>
        </w:rPr>
        <w:t>.</w:t>
      </w:r>
    </w:p>
    <w:p w14:paraId="77858423" w14:textId="77777777" w:rsidR="0013054C" w:rsidRPr="004017CE" w:rsidRDefault="00047E58" w:rsidP="004017CE">
      <w:pPr>
        <w:pStyle w:val="Prrafodelista"/>
        <w:numPr>
          <w:ilvl w:val="0"/>
          <w:numId w:val="2"/>
        </w:numPr>
        <w:spacing w:after="0" w:afterAutospacing="0" w:line="360" w:lineRule="auto"/>
        <w:jc w:val="both"/>
        <w:rPr>
          <w:sz w:val="24"/>
          <w:szCs w:val="24"/>
        </w:rPr>
      </w:pPr>
      <w:r w:rsidRPr="004017CE">
        <w:rPr>
          <w:sz w:val="24"/>
          <w:szCs w:val="24"/>
        </w:rPr>
        <w:t xml:space="preserve">Dimensión social </w:t>
      </w:r>
      <w:r w:rsidR="007B11E1" w:rsidRPr="004017CE">
        <w:rPr>
          <w:sz w:val="24"/>
          <w:szCs w:val="24"/>
        </w:rPr>
        <w:t>(experiencias de participación social previas a MUN, medición por dimensiones de la participación social antes de participar en MUN).</w:t>
      </w:r>
    </w:p>
    <w:p w14:paraId="0B75A232" w14:textId="77777777" w:rsidR="0013054C" w:rsidRPr="004017CE" w:rsidRDefault="00047E58" w:rsidP="004017CE">
      <w:pPr>
        <w:pStyle w:val="Prrafodelista"/>
        <w:numPr>
          <w:ilvl w:val="0"/>
          <w:numId w:val="2"/>
        </w:numPr>
        <w:spacing w:after="0" w:afterAutospacing="0" w:line="360" w:lineRule="auto"/>
        <w:jc w:val="both"/>
        <w:rPr>
          <w:sz w:val="24"/>
          <w:szCs w:val="24"/>
        </w:rPr>
      </w:pPr>
      <w:r w:rsidRPr="004017CE">
        <w:rPr>
          <w:sz w:val="24"/>
          <w:szCs w:val="24"/>
        </w:rPr>
        <w:t xml:space="preserve">Dimensión directa </w:t>
      </w:r>
      <w:r w:rsidR="007B11E1" w:rsidRPr="004017CE">
        <w:rPr>
          <w:sz w:val="24"/>
          <w:szCs w:val="24"/>
        </w:rPr>
        <w:t>(medición dicotómica de los indicadores de participación ciudadana juvenil)</w:t>
      </w:r>
      <w:r w:rsidR="0013054C" w:rsidRPr="004017CE">
        <w:rPr>
          <w:sz w:val="24"/>
          <w:szCs w:val="24"/>
        </w:rPr>
        <w:t>.</w:t>
      </w:r>
    </w:p>
    <w:p w14:paraId="2E3F1FA9" w14:textId="77777777" w:rsidR="0013054C" w:rsidRPr="004017CE" w:rsidRDefault="00047E58" w:rsidP="004017CE">
      <w:pPr>
        <w:pStyle w:val="Prrafodelista"/>
        <w:numPr>
          <w:ilvl w:val="0"/>
          <w:numId w:val="2"/>
        </w:numPr>
        <w:spacing w:after="0" w:afterAutospacing="0" w:line="360" w:lineRule="auto"/>
        <w:jc w:val="both"/>
        <w:rPr>
          <w:sz w:val="24"/>
          <w:szCs w:val="24"/>
        </w:rPr>
      </w:pPr>
      <w:r w:rsidRPr="004017CE">
        <w:rPr>
          <w:sz w:val="24"/>
          <w:szCs w:val="24"/>
        </w:rPr>
        <w:t xml:space="preserve">Dimensión electoral-política </w:t>
      </w:r>
      <w:r w:rsidR="00545159" w:rsidRPr="004017CE">
        <w:rPr>
          <w:sz w:val="24"/>
          <w:szCs w:val="24"/>
        </w:rPr>
        <w:t>(medición dicotómica de los indicadores de participación electoral-política).</w:t>
      </w:r>
    </w:p>
    <w:p w14:paraId="5F5A23D2" w14:textId="2CF20106" w:rsidR="00E95E7A" w:rsidRPr="004017CE" w:rsidRDefault="00047E58" w:rsidP="004017CE">
      <w:pPr>
        <w:pStyle w:val="Prrafodelista"/>
        <w:numPr>
          <w:ilvl w:val="0"/>
          <w:numId w:val="2"/>
        </w:numPr>
        <w:spacing w:after="0" w:afterAutospacing="0" w:line="360" w:lineRule="auto"/>
        <w:jc w:val="both"/>
        <w:rPr>
          <w:sz w:val="24"/>
          <w:szCs w:val="24"/>
        </w:rPr>
      </w:pPr>
      <w:r w:rsidRPr="004017CE">
        <w:rPr>
          <w:sz w:val="24"/>
          <w:szCs w:val="24"/>
        </w:rPr>
        <w:t xml:space="preserve">Capacidades y formación ciudadana </w:t>
      </w:r>
      <w:r w:rsidR="000B2077" w:rsidRPr="004017CE">
        <w:rPr>
          <w:sz w:val="24"/>
          <w:szCs w:val="24"/>
        </w:rPr>
        <w:t>(adquisición de habilidades, aptitudes, conocimientos)</w:t>
      </w:r>
      <w:r w:rsidR="0013054C" w:rsidRPr="004017CE">
        <w:rPr>
          <w:sz w:val="24"/>
          <w:szCs w:val="24"/>
        </w:rPr>
        <w:t>.</w:t>
      </w:r>
    </w:p>
    <w:p w14:paraId="03C7100A" w14:textId="37EA7B0B" w:rsidR="00121912" w:rsidRPr="004017CE" w:rsidRDefault="007876BB" w:rsidP="004017CE">
      <w:pPr>
        <w:spacing w:after="0" w:line="360" w:lineRule="auto"/>
        <w:ind w:firstLine="720"/>
        <w:jc w:val="both"/>
        <w:rPr>
          <w:rFonts w:ascii="Times New Roman" w:hAnsi="Times New Roman" w:cs="Times New Roman"/>
          <w:sz w:val="24"/>
          <w:szCs w:val="24"/>
          <w:lang w:val="es-MX"/>
        </w:rPr>
      </w:pPr>
      <w:r w:rsidRPr="004017CE">
        <w:rPr>
          <w:rFonts w:ascii="Times New Roman" w:hAnsi="Times New Roman" w:cs="Times New Roman"/>
          <w:sz w:val="24"/>
          <w:szCs w:val="24"/>
          <w:lang w:val="es-MX"/>
        </w:rPr>
        <w:t>A través de esta metodología se pretende</w:t>
      </w:r>
      <w:r w:rsidR="005308BC" w:rsidRPr="004017CE">
        <w:rPr>
          <w:rFonts w:ascii="Times New Roman" w:hAnsi="Times New Roman" w:cs="Times New Roman"/>
          <w:sz w:val="24"/>
          <w:szCs w:val="24"/>
          <w:lang w:val="es-MX"/>
        </w:rPr>
        <w:t xml:space="preserve"> analizar si los </w:t>
      </w:r>
      <w:r w:rsidR="0013054C" w:rsidRPr="004017CE">
        <w:rPr>
          <w:rFonts w:ascii="Times New Roman" w:hAnsi="Times New Roman" w:cs="Times New Roman"/>
          <w:sz w:val="24"/>
          <w:szCs w:val="24"/>
          <w:lang w:val="es-MX"/>
        </w:rPr>
        <w:t xml:space="preserve">modelos de naciones unidas </w:t>
      </w:r>
      <w:r w:rsidR="005308BC" w:rsidRPr="004017CE">
        <w:rPr>
          <w:rFonts w:ascii="Times New Roman" w:hAnsi="Times New Roman" w:cs="Times New Roman"/>
          <w:sz w:val="24"/>
          <w:szCs w:val="24"/>
          <w:lang w:val="es-MX"/>
        </w:rPr>
        <w:t xml:space="preserve">(MUN) fomentan la </w:t>
      </w:r>
      <w:r w:rsidR="0013054C" w:rsidRPr="004017CE">
        <w:rPr>
          <w:rFonts w:ascii="Times New Roman" w:hAnsi="Times New Roman" w:cs="Times New Roman"/>
          <w:sz w:val="24"/>
          <w:szCs w:val="24"/>
          <w:lang w:val="es-MX"/>
        </w:rPr>
        <w:t xml:space="preserve">participación ciudadana juvenil. </w:t>
      </w:r>
      <w:r w:rsidR="009661AC" w:rsidRPr="004017CE">
        <w:rPr>
          <w:rFonts w:ascii="Times New Roman" w:hAnsi="Times New Roman" w:cs="Times New Roman"/>
          <w:sz w:val="24"/>
          <w:szCs w:val="24"/>
        </w:rPr>
        <w:t xml:space="preserve">Las entrevistas </w:t>
      </w:r>
      <w:r w:rsidR="005570B7" w:rsidRPr="004017CE">
        <w:rPr>
          <w:rFonts w:ascii="Times New Roman" w:hAnsi="Times New Roman" w:cs="Times New Roman"/>
          <w:sz w:val="24"/>
          <w:szCs w:val="24"/>
        </w:rPr>
        <w:t>(</w:t>
      </w:r>
      <w:r w:rsidR="005570B7" w:rsidRPr="004017CE">
        <w:rPr>
          <w:rFonts w:ascii="Times New Roman" w:hAnsi="Times New Roman" w:cs="Times New Roman"/>
          <w:sz w:val="24"/>
          <w:szCs w:val="24"/>
          <w:lang w:val="es-MX"/>
        </w:rPr>
        <w:t xml:space="preserve">semiestructuradas y </w:t>
      </w:r>
      <w:proofErr w:type="spellStart"/>
      <w:r w:rsidR="005570B7" w:rsidRPr="004017CE">
        <w:rPr>
          <w:rFonts w:ascii="Times New Roman" w:hAnsi="Times New Roman" w:cs="Times New Roman"/>
          <w:sz w:val="24"/>
          <w:szCs w:val="24"/>
          <w:lang w:val="es-MX"/>
        </w:rPr>
        <w:t>semidirectivas</w:t>
      </w:r>
      <w:proofErr w:type="spellEnd"/>
      <w:r w:rsidR="005570B7" w:rsidRPr="004017CE">
        <w:rPr>
          <w:rFonts w:ascii="Times New Roman" w:hAnsi="Times New Roman" w:cs="Times New Roman"/>
          <w:sz w:val="24"/>
          <w:szCs w:val="24"/>
        </w:rPr>
        <w:t xml:space="preserve">) </w:t>
      </w:r>
      <w:r w:rsidR="009661AC" w:rsidRPr="004017CE">
        <w:rPr>
          <w:rFonts w:ascii="Times New Roman" w:hAnsi="Times New Roman" w:cs="Times New Roman"/>
          <w:sz w:val="24"/>
          <w:szCs w:val="24"/>
        </w:rPr>
        <w:t>se realizaron de forma presencial</w:t>
      </w:r>
      <w:r w:rsidR="00E95E7A" w:rsidRPr="004017CE">
        <w:rPr>
          <w:rFonts w:ascii="Times New Roman" w:hAnsi="Times New Roman" w:cs="Times New Roman"/>
          <w:sz w:val="24"/>
          <w:szCs w:val="24"/>
        </w:rPr>
        <w:t xml:space="preserve"> y </w:t>
      </w:r>
      <w:r w:rsidR="00B24EB3" w:rsidRPr="004017CE">
        <w:rPr>
          <w:rFonts w:ascii="Times New Roman" w:hAnsi="Times New Roman" w:cs="Times New Roman"/>
          <w:sz w:val="24"/>
          <w:szCs w:val="24"/>
        </w:rPr>
        <w:t xml:space="preserve">a través </w:t>
      </w:r>
      <w:r w:rsidR="00E95E7A" w:rsidRPr="004017CE">
        <w:rPr>
          <w:rFonts w:ascii="Times New Roman" w:hAnsi="Times New Roman" w:cs="Times New Roman"/>
          <w:sz w:val="24"/>
          <w:szCs w:val="24"/>
        </w:rPr>
        <w:t>de videollamada</w:t>
      </w:r>
      <w:r w:rsidR="00B24EB3" w:rsidRPr="004017CE">
        <w:rPr>
          <w:rFonts w:ascii="Times New Roman" w:hAnsi="Times New Roman" w:cs="Times New Roman"/>
          <w:sz w:val="24"/>
          <w:szCs w:val="24"/>
        </w:rPr>
        <w:t>s</w:t>
      </w:r>
      <w:r w:rsidR="009661AC" w:rsidRPr="004017CE">
        <w:rPr>
          <w:rFonts w:ascii="Times New Roman" w:hAnsi="Times New Roman" w:cs="Times New Roman"/>
          <w:sz w:val="24"/>
          <w:szCs w:val="24"/>
        </w:rPr>
        <w:t xml:space="preserve"> entr</w:t>
      </w:r>
      <w:r w:rsidR="00E95E7A" w:rsidRPr="004017CE">
        <w:rPr>
          <w:rFonts w:ascii="Times New Roman" w:hAnsi="Times New Roman" w:cs="Times New Roman"/>
          <w:sz w:val="24"/>
          <w:szCs w:val="24"/>
        </w:rPr>
        <w:t>e los años 2017 y 2018</w:t>
      </w:r>
      <w:r w:rsidR="00B24EB3" w:rsidRPr="004017CE">
        <w:rPr>
          <w:rFonts w:ascii="Times New Roman" w:hAnsi="Times New Roman" w:cs="Times New Roman"/>
          <w:sz w:val="24"/>
          <w:szCs w:val="24"/>
        </w:rPr>
        <w:t xml:space="preserve">. </w:t>
      </w:r>
    </w:p>
    <w:p w14:paraId="0ACDDA21" w14:textId="77777777" w:rsidR="00F46648" w:rsidRPr="004017CE" w:rsidRDefault="00B24EB3" w:rsidP="004017CE">
      <w:pPr>
        <w:spacing w:after="0" w:line="360" w:lineRule="auto"/>
        <w:ind w:firstLine="720"/>
        <w:jc w:val="both"/>
        <w:rPr>
          <w:rFonts w:ascii="Times New Roman" w:hAnsi="Times New Roman" w:cs="Times New Roman"/>
          <w:sz w:val="24"/>
          <w:szCs w:val="24"/>
          <w:lang w:val="es-MX"/>
        </w:rPr>
      </w:pPr>
      <w:r w:rsidRPr="004017CE">
        <w:rPr>
          <w:rFonts w:ascii="Times New Roman" w:hAnsi="Times New Roman" w:cs="Times New Roman"/>
          <w:sz w:val="24"/>
          <w:szCs w:val="24"/>
        </w:rPr>
        <w:t xml:space="preserve">Los datos fueron procesados </w:t>
      </w:r>
      <w:r w:rsidR="009C1E67" w:rsidRPr="004017CE">
        <w:rPr>
          <w:rFonts w:ascii="Times New Roman" w:hAnsi="Times New Roman" w:cs="Times New Roman"/>
          <w:sz w:val="24"/>
          <w:szCs w:val="24"/>
        </w:rPr>
        <w:t xml:space="preserve">mediante </w:t>
      </w:r>
      <w:r w:rsidRPr="004017CE">
        <w:rPr>
          <w:rFonts w:ascii="Times New Roman" w:hAnsi="Times New Roman" w:cs="Times New Roman"/>
          <w:sz w:val="24"/>
          <w:szCs w:val="24"/>
        </w:rPr>
        <w:t xml:space="preserve">el </w:t>
      </w:r>
      <w:r w:rsidR="009661AC" w:rsidRPr="004017CE">
        <w:rPr>
          <w:rFonts w:ascii="Times New Roman" w:hAnsi="Times New Roman" w:cs="Times New Roman"/>
          <w:i/>
          <w:sz w:val="24"/>
          <w:szCs w:val="24"/>
        </w:rPr>
        <w:t>software</w:t>
      </w:r>
      <w:r w:rsidR="009661AC" w:rsidRPr="004017CE">
        <w:rPr>
          <w:rFonts w:ascii="Times New Roman" w:hAnsi="Times New Roman" w:cs="Times New Roman"/>
          <w:sz w:val="24"/>
          <w:szCs w:val="24"/>
        </w:rPr>
        <w:t xml:space="preserve"> Atlas</w:t>
      </w:r>
      <w:r w:rsidRPr="004017CE">
        <w:rPr>
          <w:rFonts w:ascii="Times New Roman" w:hAnsi="Times New Roman" w:cs="Times New Roman"/>
          <w:sz w:val="24"/>
          <w:szCs w:val="24"/>
        </w:rPr>
        <w:t xml:space="preserve"> </w:t>
      </w:r>
      <w:r w:rsidR="009661AC" w:rsidRPr="004017CE">
        <w:rPr>
          <w:rFonts w:ascii="Times New Roman" w:hAnsi="Times New Roman" w:cs="Times New Roman"/>
          <w:sz w:val="24"/>
          <w:szCs w:val="24"/>
        </w:rPr>
        <w:t>ti</w:t>
      </w:r>
      <w:r w:rsidRPr="004017CE">
        <w:rPr>
          <w:rFonts w:ascii="Times New Roman" w:hAnsi="Times New Roman" w:cs="Times New Roman"/>
          <w:sz w:val="24"/>
          <w:szCs w:val="24"/>
        </w:rPr>
        <w:t>.</w:t>
      </w:r>
      <w:r w:rsidR="00121912" w:rsidRPr="004017CE">
        <w:rPr>
          <w:rFonts w:ascii="Times New Roman" w:hAnsi="Times New Roman" w:cs="Times New Roman"/>
          <w:sz w:val="24"/>
          <w:szCs w:val="24"/>
        </w:rPr>
        <w:t xml:space="preserve"> Luego, </w:t>
      </w:r>
      <w:r w:rsidR="009661AC" w:rsidRPr="004017CE">
        <w:rPr>
          <w:rFonts w:ascii="Times New Roman" w:hAnsi="Times New Roman" w:cs="Times New Roman"/>
          <w:sz w:val="24"/>
          <w:szCs w:val="24"/>
          <w:lang w:val="es-MX"/>
        </w:rPr>
        <w:t xml:space="preserve">la información codificada </w:t>
      </w:r>
      <w:r w:rsidR="00121912" w:rsidRPr="004017CE">
        <w:rPr>
          <w:rFonts w:ascii="Times New Roman" w:hAnsi="Times New Roman" w:cs="Times New Roman"/>
          <w:sz w:val="24"/>
          <w:szCs w:val="24"/>
          <w:lang w:val="es-MX"/>
        </w:rPr>
        <w:t xml:space="preserve">se agrupó </w:t>
      </w:r>
      <w:r w:rsidR="009661AC" w:rsidRPr="004017CE">
        <w:rPr>
          <w:rFonts w:ascii="Times New Roman" w:hAnsi="Times New Roman" w:cs="Times New Roman"/>
          <w:sz w:val="24"/>
          <w:szCs w:val="24"/>
          <w:lang w:val="es-MX"/>
        </w:rPr>
        <w:t>en diferentes categorías</w:t>
      </w:r>
      <w:r w:rsidR="00F46648" w:rsidRPr="004017CE">
        <w:rPr>
          <w:rFonts w:ascii="Times New Roman" w:hAnsi="Times New Roman" w:cs="Times New Roman"/>
          <w:sz w:val="24"/>
          <w:szCs w:val="24"/>
          <w:lang w:val="es-MX"/>
        </w:rPr>
        <w:t>:</w:t>
      </w:r>
      <w:r w:rsidR="009661AC" w:rsidRPr="004017CE">
        <w:rPr>
          <w:rFonts w:ascii="Times New Roman" w:hAnsi="Times New Roman" w:cs="Times New Roman"/>
          <w:sz w:val="24"/>
          <w:szCs w:val="24"/>
          <w:lang w:val="es-MX"/>
        </w:rPr>
        <w:t xml:space="preserve"> social, directa y electoral-política. </w:t>
      </w:r>
      <w:r w:rsidR="00F46648" w:rsidRPr="004017CE">
        <w:rPr>
          <w:rFonts w:ascii="Times New Roman" w:hAnsi="Times New Roman" w:cs="Times New Roman"/>
          <w:sz w:val="24"/>
          <w:szCs w:val="24"/>
          <w:lang w:val="es-MX"/>
        </w:rPr>
        <w:t>Asimismo, c</w:t>
      </w:r>
      <w:r w:rsidR="009661AC" w:rsidRPr="004017CE">
        <w:rPr>
          <w:rFonts w:ascii="Times New Roman" w:hAnsi="Times New Roman" w:cs="Times New Roman"/>
          <w:sz w:val="24"/>
          <w:szCs w:val="24"/>
          <w:lang w:val="es-MX"/>
        </w:rPr>
        <w:t xml:space="preserve">abe resaltar que el análisis y la codificación </w:t>
      </w:r>
      <w:r w:rsidR="00F46648" w:rsidRPr="004017CE">
        <w:rPr>
          <w:rFonts w:ascii="Times New Roman" w:hAnsi="Times New Roman" w:cs="Times New Roman"/>
          <w:sz w:val="24"/>
          <w:szCs w:val="24"/>
          <w:lang w:val="es-MX"/>
        </w:rPr>
        <w:t>se separaron en</w:t>
      </w:r>
      <w:r w:rsidR="009661AC" w:rsidRPr="004017CE">
        <w:rPr>
          <w:rFonts w:ascii="Times New Roman" w:hAnsi="Times New Roman" w:cs="Times New Roman"/>
          <w:sz w:val="24"/>
          <w:szCs w:val="24"/>
          <w:lang w:val="es-MX"/>
        </w:rPr>
        <w:t xml:space="preserve"> los MUN</w:t>
      </w:r>
      <w:r w:rsidR="00F46648" w:rsidRPr="004017CE">
        <w:rPr>
          <w:rFonts w:ascii="Times New Roman" w:hAnsi="Times New Roman" w:cs="Times New Roman"/>
          <w:sz w:val="24"/>
          <w:szCs w:val="24"/>
          <w:lang w:val="es-MX"/>
        </w:rPr>
        <w:t xml:space="preserve"> de California</w:t>
      </w:r>
      <w:r w:rsidR="009661AC" w:rsidRPr="004017CE">
        <w:rPr>
          <w:rFonts w:ascii="Times New Roman" w:hAnsi="Times New Roman" w:cs="Times New Roman"/>
          <w:sz w:val="24"/>
          <w:szCs w:val="24"/>
          <w:lang w:val="es-MX"/>
        </w:rPr>
        <w:t xml:space="preserve"> y los de B</w:t>
      </w:r>
      <w:r w:rsidR="00F46648" w:rsidRPr="004017CE">
        <w:rPr>
          <w:rFonts w:ascii="Times New Roman" w:hAnsi="Times New Roman" w:cs="Times New Roman"/>
          <w:sz w:val="24"/>
          <w:szCs w:val="24"/>
          <w:lang w:val="es-MX"/>
        </w:rPr>
        <w:t>aja California, los cuales luego fueron comparados.</w:t>
      </w:r>
    </w:p>
    <w:p w14:paraId="54190DDF" w14:textId="64BCD61E" w:rsidR="00F46648" w:rsidRPr="004017CE" w:rsidRDefault="00F46648"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sz w:val="24"/>
          <w:szCs w:val="24"/>
          <w:lang w:val="es-MX"/>
        </w:rPr>
        <w:t xml:space="preserve">Después de esta </w:t>
      </w:r>
      <w:r w:rsidR="009661AC" w:rsidRPr="004017CE">
        <w:rPr>
          <w:rFonts w:ascii="Times New Roman" w:hAnsi="Times New Roman" w:cs="Times New Roman"/>
          <w:sz w:val="24"/>
          <w:szCs w:val="24"/>
          <w:lang w:val="es-MX"/>
        </w:rPr>
        <w:t>codificación cualitativa se realizó una codificación cuantitativa</w:t>
      </w:r>
      <w:r w:rsidRPr="004017CE">
        <w:rPr>
          <w:rFonts w:ascii="Times New Roman" w:hAnsi="Times New Roman" w:cs="Times New Roman"/>
          <w:sz w:val="24"/>
          <w:szCs w:val="24"/>
          <w:lang w:val="es-MX"/>
        </w:rPr>
        <w:t xml:space="preserve">, pues también </w:t>
      </w:r>
      <w:r w:rsidR="009661AC" w:rsidRPr="004017CE">
        <w:rPr>
          <w:rFonts w:ascii="Times New Roman" w:hAnsi="Times New Roman" w:cs="Times New Roman"/>
          <w:color w:val="000000"/>
          <w:sz w:val="24"/>
          <w:szCs w:val="24"/>
          <w:shd w:val="clear" w:color="auto" w:fill="FFFFFF"/>
          <w:lang w:val="es-MX"/>
        </w:rPr>
        <w:t>se usaron las escalas de Likert-Thurstone</w:t>
      </w:r>
      <w:r w:rsidRPr="004017CE">
        <w:rPr>
          <w:rFonts w:ascii="Times New Roman" w:hAnsi="Times New Roman" w:cs="Times New Roman"/>
          <w:color w:val="000000"/>
          <w:sz w:val="24"/>
          <w:szCs w:val="24"/>
          <w:shd w:val="clear" w:color="auto" w:fill="FFFFFF"/>
          <w:lang w:val="es-MX"/>
        </w:rPr>
        <w:t>,</w:t>
      </w:r>
      <w:r w:rsidR="009661AC" w:rsidRPr="004017CE">
        <w:rPr>
          <w:rFonts w:ascii="Times New Roman" w:hAnsi="Times New Roman" w:cs="Times New Roman"/>
          <w:color w:val="000000"/>
          <w:sz w:val="24"/>
          <w:szCs w:val="24"/>
          <w:shd w:val="clear" w:color="auto" w:fill="FFFFFF"/>
          <w:lang w:val="es-MX"/>
        </w:rPr>
        <w:t xml:space="preserve"> así como la dicotómica</w:t>
      </w:r>
      <w:r w:rsidRPr="004017CE">
        <w:rPr>
          <w:rFonts w:ascii="Times New Roman" w:hAnsi="Times New Roman" w:cs="Times New Roman"/>
          <w:color w:val="000000"/>
          <w:sz w:val="24"/>
          <w:szCs w:val="24"/>
          <w:shd w:val="clear" w:color="auto" w:fill="FFFFFF"/>
          <w:lang w:val="es-MX"/>
        </w:rPr>
        <w:t xml:space="preserve">. En otras palabras, se codificaron </w:t>
      </w:r>
      <w:r w:rsidR="009661AC" w:rsidRPr="004017CE">
        <w:rPr>
          <w:rFonts w:ascii="Times New Roman" w:hAnsi="Times New Roman" w:cs="Times New Roman"/>
          <w:color w:val="000000"/>
          <w:sz w:val="24"/>
          <w:szCs w:val="24"/>
          <w:shd w:val="clear" w:color="auto" w:fill="FFFFFF"/>
          <w:lang w:val="es-MX"/>
        </w:rPr>
        <w:t xml:space="preserve">los indicadores para </w:t>
      </w:r>
      <w:r w:rsidRPr="004017CE">
        <w:rPr>
          <w:rFonts w:ascii="Times New Roman" w:hAnsi="Times New Roman" w:cs="Times New Roman"/>
          <w:color w:val="000000"/>
          <w:sz w:val="24"/>
          <w:szCs w:val="24"/>
          <w:shd w:val="clear" w:color="auto" w:fill="FFFFFF"/>
          <w:lang w:val="es-MX"/>
        </w:rPr>
        <w:t>efectuar</w:t>
      </w:r>
      <w:r w:rsidR="009661AC" w:rsidRPr="004017CE">
        <w:rPr>
          <w:rFonts w:ascii="Times New Roman" w:hAnsi="Times New Roman" w:cs="Times New Roman"/>
          <w:color w:val="000000"/>
          <w:sz w:val="24"/>
          <w:szCs w:val="24"/>
          <w:shd w:val="clear" w:color="auto" w:fill="FFFFFF"/>
          <w:lang w:val="es-MX"/>
        </w:rPr>
        <w:t xml:space="preserve"> </w:t>
      </w:r>
      <w:r w:rsidR="0004257B" w:rsidRPr="004017CE">
        <w:rPr>
          <w:rFonts w:ascii="Times New Roman" w:hAnsi="Times New Roman" w:cs="Times New Roman"/>
          <w:color w:val="000000"/>
          <w:sz w:val="24"/>
          <w:szCs w:val="24"/>
          <w:shd w:val="clear" w:color="auto" w:fill="FFFFFF"/>
          <w:lang w:val="es-MX"/>
        </w:rPr>
        <w:t xml:space="preserve">la integración </w:t>
      </w:r>
      <w:proofErr w:type="gramStart"/>
      <w:r w:rsidR="0004257B" w:rsidRPr="004017CE">
        <w:rPr>
          <w:rFonts w:ascii="Times New Roman" w:hAnsi="Times New Roman" w:cs="Times New Roman"/>
          <w:color w:val="000000"/>
          <w:sz w:val="24"/>
          <w:szCs w:val="24"/>
          <w:shd w:val="clear" w:color="auto" w:fill="FFFFFF"/>
          <w:lang w:val="es-MX"/>
        </w:rPr>
        <w:t>metodológica</w:t>
      </w:r>
      <w:r w:rsidR="009661AC" w:rsidRPr="004017CE">
        <w:rPr>
          <w:rFonts w:ascii="Times New Roman" w:hAnsi="Times New Roman" w:cs="Times New Roman"/>
          <w:color w:val="000000"/>
          <w:sz w:val="24"/>
          <w:szCs w:val="24"/>
          <w:shd w:val="clear" w:color="auto" w:fill="FFFFFF"/>
          <w:lang w:val="es-MX"/>
        </w:rPr>
        <w:t xml:space="preserve">  y</w:t>
      </w:r>
      <w:proofErr w:type="gramEnd"/>
      <w:r w:rsidR="009661AC" w:rsidRPr="004017CE">
        <w:rPr>
          <w:rFonts w:ascii="Times New Roman" w:hAnsi="Times New Roman" w:cs="Times New Roman"/>
          <w:color w:val="000000"/>
          <w:sz w:val="24"/>
          <w:szCs w:val="24"/>
          <w:shd w:val="clear" w:color="auto" w:fill="FFFFFF"/>
          <w:lang w:val="es-MX"/>
        </w:rPr>
        <w:t xml:space="preserve"> medir el grado de participación ciudadana juvenil</w:t>
      </w:r>
      <w:r w:rsidRPr="004017CE">
        <w:rPr>
          <w:rFonts w:ascii="Times New Roman" w:hAnsi="Times New Roman" w:cs="Times New Roman"/>
          <w:color w:val="000000"/>
          <w:sz w:val="24"/>
          <w:szCs w:val="24"/>
          <w:shd w:val="clear" w:color="auto" w:fill="FFFFFF"/>
          <w:lang w:val="es-MX"/>
        </w:rPr>
        <w:t xml:space="preserve">. Esto se concretó usando </w:t>
      </w:r>
      <w:r w:rsidR="009661AC" w:rsidRPr="004017CE">
        <w:rPr>
          <w:rFonts w:ascii="Times New Roman" w:hAnsi="Times New Roman" w:cs="Times New Roman"/>
          <w:color w:val="000000"/>
          <w:sz w:val="24"/>
          <w:szCs w:val="24"/>
          <w:shd w:val="clear" w:color="auto" w:fill="FFFFFF"/>
          <w:lang w:val="es-MX"/>
        </w:rPr>
        <w:t xml:space="preserve">la escalera de participación juvenil de Hart </w:t>
      </w:r>
      <w:r w:rsidR="009661AC" w:rsidRPr="004017CE">
        <w:rPr>
          <w:rFonts w:ascii="Times New Roman" w:hAnsi="Times New Roman" w:cs="Times New Roman"/>
          <w:color w:val="000000"/>
          <w:sz w:val="24"/>
          <w:szCs w:val="24"/>
          <w:shd w:val="clear" w:color="auto" w:fill="FFFFFF"/>
          <w:lang w:val="es-MX"/>
        </w:rPr>
        <w:fldChar w:fldCharType="begin"/>
      </w:r>
      <w:r w:rsidR="009661AC" w:rsidRPr="004017CE">
        <w:rPr>
          <w:rFonts w:ascii="Times New Roman" w:hAnsi="Times New Roman" w:cs="Times New Roman"/>
          <w:color w:val="000000"/>
          <w:sz w:val="24"/>
          <w:szCs w:val="24"/>
          <w:shd w:val="clear" w:color="auto" w:fill="FFFFFF"/>
          <w:lang w:val="es-MX"/>
        </w:rPr>
        <w:instrText xml:space="preserve"> ADDIN ZOTERO_ITEM CSL_CITATION {"citationID":"a1if9nu5v2s","properties":{"formattedCitation":"(2013)","plainCitation":"(2013)","noteIndex":0},"citationItems":[{"id":"t02CfkMV/8vIqybYz","uris":["http://zotero.org/users/3516787/items/FHIIINIB"],"uri":["http://zotero.org/users/3516787/items/FHIIINIB"],"itemData":{"id":463,"type":"book","title":"Children's participation: The theory and practice of involving young citizens in community development and environmental care","collection-title":"UNICEF","publisher":"Esarthscan","source":"Google Scholar","URL":"https://books.google.com/books?hl=es&amp;lr=&amp;id=ncRSAQAAQBAJ&amp;oi=fnd&amp;pg=PP1&amp;dq=children%27s+participation+ladder+hart&amp;ots=u5lusP2eFB&amp;sig=7y7LbF6rZ6BMIHTmfj9jyKtlDmo","shortTitle":"Children's participation","author":[{"family":"Hart","given":"Roger A."}],"issued":{"date-parts":[["2013"]]},"accessed":{"date-parts":[["2017",8,27]]}},"suppress-author":true}],"schema":"https://github.com/citation-style-language/schema/raw/master/csl-citation.json"} </w:instrText>
      </w:r>
      <w:r w:rsidR="009661AC" w:rsidRPr="004017CE">
        <w:rPr>
          <w:rFonts w:ascii="Times New Roman" w:hAnsi="Times New Roman" w:cs="Times New Roman"/>
          <w:color w:val="000000"/>
          <w:sz w:val="24"/>
          <w:szCs w:val="24"/>
          <w:shd w:val="clear" w:color="auto" w:fill="FFFFFF"/>
          <w:lang w:val="es-MX"/>
        </w:rPr>
        <w:fldChar w:fldCharType="separate"/>
      </w:r>
      <w:r w:rsidR="009661AC" w:rsidRPr="004017CE">
        <w:rPr>
          <w:rFonts w:ascii="Times New Roman" w:hAnsi="Times New Roman" w:cs="Times New Roman"/>
          <w:sz w:val="24"/>
          <w:szCs w:val="24"/>
        </w:rPr>
        <w:t>(2013)</w:t>
      </w:r>
      <w:r w:rsidR="009661AC" w:rsidRPr="004017CE">
        <w:rPr>
          <w:rFonts w:ascii="Times New Roman" w:hAnsi="Times New Roman" w:cs="Times New Roman"/>
          <w:color w:val="000000"/>
          <w:sz w:val="24"/>
          <w:szCs w:val="24"/>
          <w:shd w:val="clear" w:color="auto" w:fill="FFFFFF"/>
          <w:lang w:val="es-MX"/>
        </w:rPr>
        <w:fldChar w:fldCharType="end"/>
      </w:r>
      <w:r w:rsidR="009661AC" w:rsidRPr="004017CE">
        <w:rPr>
          <w:rFonts w:ascii="Times New Roman" w:hAnsi="Times New Roman" w:cs="Times New Roman"/>
          <w:color w:val="000000"/>
          <w:sz w:val="24"/>
          <w:szCs w:val="24"/>
          <w:shd w:val="clear" w:color="auto" w:fill="FFFFFF"/>
          <w:lang w:val="es-MX"/>
        </w:rPr>
        <w:t xml:space="preserve"> y el espectro de participación pública </w:t>
      </w:r>
      <w:r w:rsidRPr="004017CE">
        <w:rPr>
          <w:rFonts w:ascii="Times New Roman" w:hAnsi="Times New Roman" w:cs="Times New Roman"/>
          <w:color w:val="000000"/>
          <w:sz w:val="24"/>
          <w:szCs w:val="24"/>
          <w:shd w:val="clear" w:color="auto" w:fill="FFFFFF"/>
          <w:lang w:val="es-MX"/>
        </w:rPr>
        <w:t xml:space="preserve">de </w:t>
      </w:r>
      <w:r w:rsidR="009661AC" w:rsidRPr="004017CE">
        <w:rPr>
          <w:rFonts w:ascii="Times New Roman" w:hAnsi="Times New Roman" w:cs="Times New Roman"/>
          <w:color w:val="000000"/>
          <w:sz w:val="24"/>
          <w:szCs w:val="24"/>
          <w:shd w:val="clear" w:color="auto" w:fill="FFFFFF"/>
          <w:lang w:val="es-MX"/>
        </w:rPr>
        <w:fldChar w:fldCharType="begin"/>
      </w:r>
      <w:r w:rsidR="009661AC" w:rsidRPr="004017CE">
        <w:rPr>
          <w:rFonts w:ascii="Times New Roman" w:hAnsi="Times New Roman" w:cs="Times New Roman"/>
          <w:color w:val="000000"/>
          <w:sz w:val="24"/>
          <w:szCs w:val="24"/>
          <w:shd w:val="clear" w:color="auto" w:fill="FFFFFF"/>
          <w:lang w:val="es-MX"/>
        </w:rPr>
        <w:instrText xml:space="preserve"> ADDIN ZOTERO_ITEM CSL_CITATION {"citationID":"42yWEZhO","properties":{"formattedCitation":"(Stuart, 2017)","plainCitation":"(Stuart, 2017)","noteIndex":0},"citationItems":[{"id":258,"uris":["http://zotero.org/users/3516787/items/3B6BYBER"],"uri":["http://zotero.org/users/3516787/items/3B6BYBER"],"itemData":{"id":258,"type":"post-weblog","abstract":"The Spectrum of Public Participation was developed by the International Association of Public Participation (IAP2) to help clarify the role of the public (or community) in planning and decision-mak…","container-title":"Sustaining Community","language":"en","title":"What is the Spectrum of Public Participation?","URL":"https://sustainingcommunity.wordpress.com/2017/02/14/spectrum-of-public-participation/","author":[{"family":"Stuart","given":"Graeme"}],"accessed":{"date-parts":[["2018",3,8]]},"issued":{"date-parts":[["2017",2,13]]}}}],"schema":"https://github.com/citation-style-language/schema/raw/master/csl-citation.json"} </w:instrText>
      </w:r>
      <w:r w:rsidR="009661AC" w:rsidRPr="004017CE">
        <w:rPr>
          <w:rFonts w:ascii="Times New Roman" w:hAnsi="Times New Roman" w:cs="Times New Roman"/>
          <w:color w:val="000000"/>
          <w:sz w:val="24"/>
          <w:szCs w:val="24"/>
          <w:shd w:val="clear" w:color="auto" w:fill="FFFFFF"/>
          <w:lang w:val="es-MX"/>
        </w:rPr>
        <w:fldChar w:fldCharType="separate"/>
      </w:r>
      <w:r w:rsidR="009661AC" w:rsidRPr="004017CE">
        <w:rPr>
          <w:rFonts w:ascii="Times New Roman" w:hAnsi="Times New Roman" w:cs="Times New Roman"/>
          <w:sz w:val="24"/>
          <w:szCs w:val="24"/>
        </w:rPr>
        <w:t xml:space="preserve">Stuart </w:t>
      </w:r>
      <w:r w:rsidRPr="004017CE">
        <w:rPr>
          <w:rFonts w:ascii="Times New Roman" w:hAnsi="Times New Roman" w:cs="Times New Roman"/>
          <w:sz w:val="24"/>
          <w:szCs w:val="24"/>
        </w:rPr>
        <w:t>(</w:t>
      </w:r>
      <w:r w:rsidR="009661AC" w:rsidRPr="004017CE">
        <w:rPr>
          <w:rFonts w:ascii="Times New Roman" w:hAnsi="Times New Roman" w:cs="Times New Roman"/>
          <w:sz w:val="24"/>
          <w:szCs w:val="24"/>
        </w:rPr>
        <w:t>2017)</w:t>
      </w:r>
      <w:r w:rsidR="009661AC" w:rsidRPr="004017CE">
        <w:rPr>
          <w:rFonts w:ascii="Times New Roman" w:hAnsi="Times New Roman" w:cs="Times New Roman"/>
          <w:color w:val="000000"/>
          <w:sz w:val="24"/>
          <w:szCs w:val="24"/>
          <w:shd w:val="clear" w:color="auto" w:fill="FFFFFF"/>
          <w:lang w:val="es-MX"/>
        </w:rPr>
        <w:fldChar w:fldCharType="end"/>
      </w:r>
      <w:r w:rsidR="009661AC" w:rsidRPr="004017CE">
        <w:rPr>
          <w:rFonts w:ascii="Times New Roman" w:hAnsi="Times New Roman" w:cs="Times New Roman"/>
          <w:color w:val="000000"/>
          <w:sz w:val="24"/>
          <w:szCs w:val="24"/>
          <w:shd w:val="clear" w:color="auto" w:fill="FFFFFF"/>
          <w:lang w:val="es-MX"/>
        </w:rPr>
        <w:t>.</w:t>
      </w:r>
    </w:p>
    <w:p w14:paraId="2231917C" w14:textId="77777777" w:rsidR="00F46648" w:rsidRPr="004017CE" w:rsidRDefault="00F46648"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Las </w:t>
      </w:r>
      <w:r w:rsidR="009661AC" w:rsidRPr="004017CE">
        <w:rPr>
          <w:rFonts w:ascii="Times New Roman" w:hAnsi="Times New Roman" w:cs="Times New Roman"/>
          <w:color w:val="000000"/>
          <w:sz w:val="24"/>
          <w:szCs w:val="24"/>
          <w:shd w:val="clear" w:color="auto" w:fill="FFFFFF"/>
          <w:lang w:val="es-MX"/>
        </w:rPr>
        <w:t xml:space="preserve">preguntas con opciones de respuesta dicotómicas y de tipo Likert-Thurstone se </w:t>
      </w:r>
      <w:r w:rsidRPr="004017CE">
        <w:rPr>
          <w:rFonts w:ascii="Times New Roman" w:hAnsi="Times New Roman" w:cs="Times New Roman"/>
          <w:color w:val="000000"/>
          <w:sz w:val="24"/>
          <w:szCs w:val="24"/>
          <w:shd w:val="clear" w:color="auto" w:fill="FFFFFF"/>
          <w:lang w:val="es-MX"/>
        </w:rPr>
        <w:t>formularon</w:t>
      </w:r>
      <w:r w:rsidR="009661AC" w:rsidRPr="004017CE">
        <w:rPr>
          <w:rFonts w:ascii="Times New Roman" w:hAnsi="Times New Roman" w:cs="Times New Roman"/>
          <w:color w:val="000000"/>
          <w:sz w:val="24"/>
          <w:szCs w:val="24"/>
          <w:shd w:val="clear" w:color="auto" w:fill="FFFFFF"/>
          <w:lang w:val="es-MX"/>
        </w:rPr>
        <w:t xml:space="preserve"> con el objetivo de medir la intensidad en cada uno de los indicadores considerados. </w:t>
      </w:r>
      <w:r w:rsidRPr="004017CE">
        <w:rPr>
          <w:rFonts w:ascii="Times New Roman" w:hAnsi="Times New Roman" w:cs="Times New Roman"/>
          <w:color w:val="000000"/>
          <w:sz w:val="24"/>
          <w:szCs w:val="24"/>
          <w:shd w:val="clear" w:color="auto" w:fill="FFFFFF"/>
          <w:lang w:val="es-MX"/>
        </w:rPr>
        <w:t>Con las preguntas dicotómicas (</w:t>
      </w:r>
      <w:r w:rsidRPr="004017CE">
        <w:rPr>
          <w:rFonts w:ascii="Times New Roman" w:hAnsi="Times New Roman" w:cs="Times New Roman"/>
          <w:i/>
          <w:color w:val="000000"/>
          <w:sz w:val="24"/>
          <w:szCs w:val="24"/>
          <w:shd w:val="clear" w:color="auto" w:fill="FFFFFF"/>
          <w:lang w:val="es-MX"/>
        </w:rPr>
        <w:t>sí</w:t>
      </w:r>
      <w:r w:rsidRPr="004017CE">
        <w:rPr>
          <w:rFonts w:ascii="Times New Roman" w:hAnsi="Times New Roman" w:cs="Times New Roman"/>
          <w:color w:val="000000"/>
          <w:sz w:val="24"/>
          <w:szCs w:val="24"/>
          <w:shd w:val="clear" w:color="auto" w:fill="FFFFFF"/>
          <w:lang w:val="es-MX"/>
        </w:rPr>
        <w:t xml:space="preserve"> o </w:t>
      </w:r>
      <w:r w:rsidRPr="004017CE">
        <w:rPr>
          <w:rFonts w:ascii="Times New Roman" w:hAnsi="Times New Roman" w:cs="Times New Roman"/>
          <w:i/>
          <w:color w:val="000000"/>
          <w:sz w:val="24"/>
          <w:szCs w:val="24"/>
          <w:shd w:val="clear" w:color="auto" w:fill="FFFFFF"/>
          <w:lang w:val="es-MX"/>
        </w:rPr>
        <w:t>no</w:t>
      </w:r>
      <w:r w:rsidRPr="004017CE">
        <w:rPr>
          <w:rFonts w:ascii="Times New Roman" w:hAnsi="Times New Roman" w:cs="Times New Roman"/>
          <w:color w:val="000000"/>
          <w:sz w:val="24"/>
          <w:szCs w:val="24"/>
          <w:shd w:val="clear" w:color="auto" w:fill="FFFFFF"/>
          <w:lang w:val="es-MX"/>
        </w:rPr>
        <w:t xml:space="preserve">) se determinó </w:t>
      </w:r>
      <w:r w:rsidR="009661AC" w:rsidRPr="004017CE">
        <w:rPr>
          <w:rFonts w:ascii="Times New Roman" w:hAnsi="Times New Roman" w:cs="Times New Roman"/>
          <w:color w:val="000000"/>
          <w:sz w:val="24"/>
          <w:szCs w:val="24"/>
          <w:shd w:val="clear" w:color="auto" w:fill="FFFFFF"/>
          <w:lang w:val="es-MX"/>
        </w:rPr>
        <w:t>si los jóvenes ha</w:t>
      </w:r>
      <w:r w:rsidRPr="004017CE">
        <w:rPr>
          <w:rFonts w:ascii="Times New Roman" w:hAnsi="Times New Roman" w:cs="Times New Roman"/>
          <w:color w:val="000000"/>
          <w:sz w:val="24"/>
          <w:szCs w:val="24"/>
          <w:shd w:val="clear" w:color="auto" w:fill="FFFFFF"/>
          <w:lang w:val="es-MX"/>
        </w:rPr>
        <w:t>bían</w:t>
      </w:r>
      <w:r w:rsidR="009661AC" w:rsidRPr="004017CE">
        <w:rPr>
          <w:rFonts w:ascii="Times New Roman" w:hAnsi="Times New Roman" w:cs="Times New Roman"/>
          <w:color w:val="000000"/>
          <w:sz w:val="24"/>
          <w:szCs w:val="24"/>
          <w:shd w:val="clear" w:color="auto" w:fill="FFFFFF"/>
          <w:lang w:val="es-MX"/>
        </w:rPr>
        <w:t xml:space="preserve"> participado</w:t>
      </w:r>
      <w:r w:rsidRPr="004017CE">
        <w:rPr>
          <w:rFonts w:ascii="Times New Roman" w:hAnsi="Times New Roman" w:cs="Times New Roman"/>
          <w:color w:val="000000"/>
          <w:sz w:val="24"/>
          <w:szCs w:val="24"/>
          <w:shd w:val="clear" w:color="auto" w:fill="FFFFFF"/>
          <w:lang w:val="es-MX"/>
        </w:rPr>
        <w:t xml:space="preserve">, por ejemplo, </w:t>
      </w:r>
      <w:r w:rsidR="009661AC" w:rsidRPr="004017CE">
        <w:rPr>
          <w:rFonts w:ascii="Times New Roman" w:hAnsi="Times New Roman" w:cs="Times New Roman"/>
          <w:color w:val="000000"/>
          <w:sz w:val="24"/>
          <w:szCs w:val="24"/>
          <w:shd w:val="clear" w:color="auto" w:fill="FFFFFF"/>
          <w:lang w:val="es-MX"/>
        </w:rPr>
        <w:t xml:space="preserve">en </w:t>
      </w:r>
      <w:r w:rsidRPr="004017CE">
        <w:rPr>
          <w:rFonts w:ascii="Times New Roman" w:hAnsi="Times New Roman" w:cs="Times New Roman"/>
          <w:color w:val="000000"/>
          <w:sz w:val="24"/>
          <w:szCs w:val="24"/>
          <w:shd w:val="clear" w:color="auto" w:fill="FFFFFF"/>
          <w:lang w:val="es-MX"/>
        </w:rPr>
        <w:t>un referendo</w:t>
      </w:r>
      <w:r w:rsidR="009661AC" w:rsidRPr="004017CE">
        <w:rPr>
          <w:rFonts w:ascii="Times New Roman" w:hAnsi="Times New Roman" w:cs="Times New Roman"/>
          <w:color w:val="000000"/>
          <w:sz w:val="24"/>
          <w:szCs w:val="24"/>
          <w:shd w:val="clear" w:color="auto" w:fill="FFFFFF"/>
          <w:lang w:val="es-MX"/>
        </w:rPr>
        <w:t xml:space="preserve">, acción individual no-continua donde no se puede medir intensidad. </w:t>
      </w:r>
    </w:p>
    <w:p w14:paraId="3DA92FD9" w14:textId="77777777" w:rsidR="009C7299" w:rsidRPr="004017CE" w:rsidRDefault="009661AC"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El uso de la escala de tipo Likert-Thurstone es más complejo</w:t>
      </w:r>
      <w:r w:rsidR="009C7299" w:rsidRPr="004017CE">
        <w:rPr>
          <w:rFonts w:ascii="Times New Roman" w:hAnsi="Times New Roman" w:cs="Times New Roman"/>
          <w:color w:val="000000"/>
          <w:sz w:val="24"/>
          <w:szCs w:val="24"/>
          <w:shd w:val="clear" w:color="auto" w:fill="FFFFFF"/>
          <w:lang w:val="es-MX"/>
        </w:rPr>
        <w:t xml:space="preserve"> porque resulta de la combinación de dos estrategias de medición</w:t>
      </w:r>
      <w:r w:rsidRPr="004017CE">
        <w:rPr>
          <w:rFonts w:ascii="Times New Roman" w:hAnsi="Times New Roman" w:cs="Times New Roman"/>
          <w:color w:val="000000"/>
          <w:sz w:val="24"/>
          <w:szCs w:val="24"/>
          <w:shd w:val="clear" w:color="auto" w:fill="FFFFFF"/>
          <w:lang w:val="es-MX"/>
        </w:rPr>
        <w:t xml:space="preserve">, </w:t>
      </w:r>
      <w:r w:rsidR="009C7299" w:rsidRPr="004017CE">
        <w:rPr>
          <w:rFonts w:ascii="Times New Roman" w:hAnsi="Times New Roman" w:cs="Times New Roman"/>
          <w:color w:val="000000"/>
          <w:sz w:val="24"/>
          <w:szCs w:val="24"/>
          <w:shd w:val="clear" w:color="auto" w:fill="FFFFFF"/>
          <w:lang w:val="es-MX"/>
        </w:rPr>
        <w:t xml:space="preserve">de ahí que </w:t>
      </w:r>
      <w:r w:rsidRPr="004017CE">
        <w:rPr>
          <w:rFonts w:ascii="Times New Roman" w:hAnsi="Times New Roman" w:cs="Times New Roman"/>
          <w:color w:val="000000"/>
          <w:sz w:val="24"/>
          <w:szCs w:val="24"/>
          <w:shd w:val="clear" w:color="auto" w:fill="FFFFFF"/>
          <w:lang w:val="es-MX"/>
        </w:rPr>
        <w:t xml:space="preserve">primero </w:t>
      </w:r>
      <w:r w:rsidR="00F46648" w:rsidRPr="004017CE">
        <w:rPr>
          <w:rFonts w:ascii="Times New Roman" w:hAnsi="Times New Roman" w:cs="Times New Roman"/>
          <w:color w:val="000000"/>
          <w:sz w:val="24"/>
          <w:szCs w:val="24"/>
          <w:shd w:val="clear" w:color="auto" w:fill="FFFFFF"/>
          <w:lang w:val="es-MX"/>
        </w:rPr>
        <w:t>se deb</w:t>
      </w:r>
      <w:r w:rsidR="009C7299" w:rsidRPr="004017CE">
        <w:rPr>
          <w:rFonts w:ascii="Times New Roman" w:hAnsi="Times New Roman" w:cs="Times New Roman"/>
          <w:color w:val="000000"/>
          <w:sz w:val="24"/>
          <w:szCs w:val="24"/>
          <w:shd w:val="clear" w:color="auto" w:fill="FFFFFF"/>
          <w:lang w:val="es-MX"/>
        </w:rPr>
        <w:t>a</w:t>
      </w:r>
      <w:r w:rsidR="00F46648" w:rsidRPr="004017CE">
        <w:rPr>
          <w:rFonts w:ascii="Times New Roman" w:hAnsi="Times New Roman" w:cs="Times New Roman"/>
          <w:color w:val="000000"/>
          <w:sz w:val="24"/>
          <w:szCs w:val="24"/>
          <w:shd w:val="clear" w:color="auto" w:fill="FFFFFF"/>
          <w:lang w:val="es-MX"/>
        </w:rPr>
        <w:t xml:space="preserve"> </w:t>
      </w:r>
      <w:r w:rsidR="009C7299" w:rsidRPr="004017CE">
        <w:rPr>
          <w:rFonts w:ascii="Times New Roman" w:hAnsi="Times New Roman" w:cs="Times New Roman"/>
          <w:color w:val="000000"/>
          <w:sz w:val="24"/>
          <w:szCs w:val="24"/>
          <w:shd w:val="clear" w:color="auto" w:fill="FFFFFF"/>
          <w:lang w:val="es-MX"/>
        </w:rPr>
        <w:t>determinar</w:t>
      </w:r>
      <w:r w:rsidRPr="004017CE">
        <w:rPr>
          <w:rFonts w:ascii="Times New Roman" w:hAnsi="Times New Roman" w:cs="Times New Roman"/>
          <w:color w:val="000000"/>
          <w:sz w:val="24"/>
          <w:szCs w:val="24"/>
          <w:shd w:val="clear" w:color="auto" w:fill="FFFFFF"/>
          <w:lang w:val="es-MX"/>
        </w:rPr>
        <w:t xml:space="preserve"> </w:t>
      </w:r>
      <w:r w:rsidR="00F46648" w:rsidRPr="004017CE">
        <w:rPr>
          <w:rFonts w:ascii="Times New Roman" w:hAnsi="Times New Roman" w:cs="Times New Roman"/>
          <w:color w:val="000000"/>
          <w:sz w:val="24"/>
          <w:szCs w:val="24"/>
          <w:shd w:val="clear" w:color="auto" w:fill="FFFFFF"/>
          <w:lang w:val="es-MX"/>
        </w:rPr>
        <w:t xml:space="preserve">su </w:t>
      </w:r>
      <w:r w:rsidR="00F46648" w:rsidRPr="004017CE">
        <w:rPr>
          <w:rFonts w:ascii="Times New Roman" w:hAnsi="Times New Roman" w:cs="Times New Roman"/>
          <w:color w:val="000000"/>
          <w:sz w:val="24"/>
          <w:szCs w:val="24"/>
          <w:shd w:val="clear" w:color="auto" w:fill="FFFFFF"/>
          <w:lang w:val="es-MX"/>
        </w:rPr>
        <w:lastRenderedPageBreak/>
        <w:t>función</w:t>
      </w:r>
      <w:r w:rsidRPr="004017CE">
        <w:rPr>
          <w:rFonts w:ascii="Times New Roman" w:hAnsi="Times New Roman" w:cs="Times New Roman"/>
          <w:color w:val="000000"/>
          <w:sz w:val="24"/>
          <w:szCs w:val="24"/>
          <w:shd w:val="clear" w:color="auto" w:fill="FFFFFF"/>
          <w:lang w:val="es-MX"/>
        </w:rPr>
        <w:t xml:space="preserve">. </w:t>
      </w:r>
      <w:r w:rsidR="009C7299" w:rsidRPr="004017CE">
        <w:rPr>
          <w:rFonts w:ascii="Times New Roman" w:hAnsi="Times New Roman" w:cs="Times New Roman"/>
          <w:color w:val="000000"/>
          <w:sz w:val="24"/>
          <w:szCs w:val="24"/>
          <w:shd w:val="clear" w:color="auto" w:fill="FFFFFF"/>
          <w:lang w:val="es-MX"/>
        </w:rPr>
        <w:t>En l</w:t>
      </w:r>
      <w:r w:rsidRPr="004017CE">
        <w:rPr>
          <w:rFonts w:ascii="Times New Roman" w:hAnsi="Times New Roman" w:cs="Times New Roman"/>
          <w:color w:val="000000"/>
          <w:sz w:val="24"/>
          <w:szCs w:val="24"/>
          <w:shd w:val="clear" w:color="auto" w:fill="FFFFFF"/>
          <w:lang w:val="es-MX"/>
        </w:rPr>
        <w:t xml:space="preserve">a escala Likert hay un rango de opciones de respuesta </w:t>
      </w:r>
      <w:r w:rsidR="009C7299" w:rsidRPr="004017CE">
        <w:rPr>
          <w:rFonts w:ascii="Times New Roman" w:hAnsi="Times New Roman" w:cs="Times New Roman"/>
          <w:color w:val="000000"/>
          <w:sz w:val="24"/>
          <w:szCs w:val="24"/>
          <w:shd w:val="clear" w:color="auto" w:fill="FFFFFF"/>
          <w:lang w:val="es-MX"/>
        </w:rPr>
        <w:t>más variado (</w:t>
      </w:r>
      <w:r w:rsidRPr="004017CE">
        <w:rPr>
          <w:rFonts w:ascii="Times New Roman" w:hAnsi="Times New Roman" w:cs="Times New Roman"/>
          <w:color w:val="000000"/>
          <w:sz w:val="24"/>
          <w:szCs w:val="24"/>
          <w:shd w:val="clear" w:color="auto" w:fill="FFFFFF"/>
          <w:lang w:val="es-MX"/>
        </w:rPr>
        <w:t>mayor a dos</w:t>
      </w:r>
      <w:r w:rsidR="009C7299" w:rsidRPr="004017CE">
        <w:rPr>
          <w:rFonts w:ascii="Times New Roman" w:hAnsi="Times New Roman" w:cs="Times New Roman"/>
          <w:color w:val="000000"/>
          <w:sz w:val="24"/>
          <w:szCs w:val="24"/>
          <w:shd w:val="clear" w:color="auto" w:fill="FFFFFF"/>
          <w:lang w:val="es-MX"/>
        </w:rPr>
        <w:t xml:space="preserve">), por lo que es </w:t>
      </w:r>
      <w:r w:rsidRPr="004017CE">
        <w:rPr>
          <w:rFonts w:ascii="Times New Roman" w:hAnsi="Times New Roman" w:cs="Times New Roman"/>
          <w:color w:val="000000"/>
          <w:sz w:val="24"/>
          <w:szCs w:val="24"/>
          <w:shd w:val="clear" w:color="auto" w:fill="FFFFFF"/>
          <w:lang w:val="es-MX"/>
        </w:rPr>
        <w:t>utilizad</w:t>
      </w:r>
      <w:r w:rsidR="009C7299" w:rsidRPr="004017CE">
        <w:rPr>
          <w:rFonts w:ascii="Times New Roman" w:hAnsi="Times New Roman" w:cs="Times New Roman"/>
          <w:color w:val="000000"/>
          <w:sz w:val="24"/>
          <w:szCs w:val="24"/>
          <w:shd w:val="clear" w:color="auto" w:fill="FFFFFF"/>
          <w:lang w:val="es-MX"/>
        </w:rPr>
        <w:t>a</w:t>
      </w:r>
      <w:r w:rsidRPr="004017CE">
        <w:rPr>
          <w:rFonts w:ascii="Times New Roman" w:hAnsi="Times New Roman" w:cs="Times New Roman"/>
          <w:color w:val="000000"/>
          <w:sz w:val="24"/>
          <w:szCs w:val="24"/>
          <w:shd w:val="clear" w:color="auto" w:fill="FFFFFF"/>
          <w:lang w:val="es-MX"/>
        </w:rPr>
        <w:t xml:space="preserve"> ampliamente en estudios de mercado o de satisfacción del cliente, ya que es posible tener un rango amplio de opciones. </w:t>
      </w:r>
      <w:r w:rsidR="009C7299" w:rsidRPr="004017CE">
        <w:rPr>
          <w:rFonts w:ascii="Times New Roman" w:hAnsi="Times New Roman" w:cs="Times New Roman"/>
          <w:color w:val="000000"/>
          <w:sz w:val="24"/>
          <w:szCs w:val="24"/>
          <w:shd w:val="clear" w:color="auto" w:fill="FFFFFF"/>
          <w:lang w:val="es-MX"/>
        </w:rPr>
        <w:t>Por ejemplo, p</w:t>
      </w:r>
      <w:r w:rsidR="009C7299" w:rsidRPr="004017CE">
        <w:rPr>
          <w:rFonts w:ascii="Times New Roman" w:hAnsi="Times New Roman" w:cs="Times New Roman"/>
          <w:sz w:val="24"/>
          <w:szCs w:val="24"/>
          <w:lang w:val="es-MX"/>
        </w:rPr>
        <w:t xml:space="preserve">ara la pregunta </w:t>
      </w:r>
      <w:r w:rsidR="009C7299" w:rsidRPr="004017CE">
        <w:rPr>
          <w:rFonts w:ascii="Times New Roman" w:hAnsi="Times New Roman" w:cs="Times New Roman"/>
          <w:i/>
          <w:color w:val="000000"/>
          <w:sz w:val="24"/>
          <w:szCs w:val="24"/>
          <w:shd w:val="clear" w:color="auto" w:fill="FFFFFF"/>
          <w:lang w:val="es-MX"/>
        </w:rPr>
        <w:t>¿Qué tan probable es que recomiende nuestros servicios a sus conocidos?</w:t>
      </w:r>
      <w:r w:rsidR="009C7299" w:rsidRPr="004017CE">
        <w:rPr>
          <w:rFonts w:ascii="Times New Roman" w:hAnsi="Times New Roman" w:cs="Times New Roman"/>
          <w:color w:val="000000"/>
          <w:sz w:val="24"/>
          <w:szCs w:val="24"/>
          <w:shd w:val="clear" w:color="auto" w:fill="FFFFFF"/>
          <w:lang w:val="es-MX"/>
        </w:rPr>
        <w:t xml:space="preserve">, las </w:t>
      </w:r>
      <w:proofErr w:type="gramStart"/>
      <w:r w:rsidR="009C7299" w:rsidRPr="004017CE">
        <w:rPr>
          <w:rFonts w:ascii="Times New Roman" w:hAnsi="Times New Roman" w:cs="Times New Roman"/>
          <w:color w:val="000000"/>
          <w:sz w:val="24"/>
          <w:szCs w:val="24"/>
          <w:shd w:val="clear" w:color="auto" w:fill="FFFFFF"/>
          <w:lang w:val="es-MX"/>
        </w:rPr>
        <w:t>opciones  podrían</w:t>
      </w:r>
      <w:proofErr w:type="gramEnd"/>
      <w:r w:rsidR="009C7299" w:rsidRPr="004017CE">
        <w:rPr>
          <w:rFonts w:ascii="Times New Roman" w:hAnsi="Times New Roman" w:cs="Times New Roman"/>
          <w:color w:val="000000"/>
          <w:sz w:val="24"/>
          <w:szCs w:val="24"/>
          <w:shd w:val="clear" w:color="auto" w:fill="FFFFFF"/>
          <w:lang w:val="es-MX"/>
        </w:rPr>
        <w:t xml:space="preserve"> ser “muy probable”, “probable”, “indiferente”, “poco probable”, “no lo recomendaría”. </w:t>
      </w:r>
      <w:r w:rsidRPr="004017CE">
        <w:rPr>
          <w:rFonts w:ascii="Times New Roman" w:hAnsi="Times New Roman" w:cs="Times New Roman"/>
          <w:color w:val="000000"/>
          <w:sz w:val="24"/>
          <w:szCs w:val="24"/>
          <w:shd w:val="clear" w:color="auto" w:fill="FFFFFF"/>
          <w:lang w:val="es-MX"/>
        </w:rPr>
        <w:t>Cada una de estas opciones se codifica con un número con el objetivo de facilitar el análisis de los resultados del instrumento</w:t>
      </w:r>
      <w:r w:rsidR="009C729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9C7299" w:rsidRPr="004017CE">
        <w:rPr>
          <w:rFonts w:ascii="Times New Roman" w:hAnsi="Times New Roman" w:cs="Times New Roman"/>
          <w:color w:val="000000"/>
          <w:sz w:val="24"/>
          <w:szCs w:val="24"/>
          <w:shd w:val="clear" w:color="auto" w:fill="FFFFFF"/>
          <w:lang w:val="es-MX"/>
        </w:rPr>
        <w:t>D</w:t>
      </w:r>
      <w:r w:rsidRPr="004017CE">
        <w:rPr>
          <w:rFonts w:ascii="Times New Roman" w:hAnsi="Times New Roman" w:cs="Times New Roman"/>
          <w:color w:val="000000"/>
          <w:sz w:val="24"/>
          <w:szCs w:val="24"/>
          <w:shd w:val="clear" w:color="auto" w:fill="FFFFFF"/>
          <w:lang w:val="es-MX"/>
        </w:rPr>
        <w:t xml:space="preserve">e esta manera se comienza la integración metodológica al otorgar un valor numérico a diferentes opciones de respuesta cualitativas. </w:t>
      </w:r>
    </w:p>
    <w:p w14:paraId="4DC3E5B6" w14:textId="77777777" w:rsidR="009C7299" w:rsidRPr="004017CE" w:rsidRDefault="009C7299"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En cambio, </w:t>
      </w:r>
      <w:r w:rsidR="009661AC" w:rsidRPr="004017CE">
        <w:rPr>
          <w:rFonts w:ascii="Times New Roman" w:hAnsi="Times New Roman" w:cs="Times New Roman"/>
          <w:color w:val="000000"/>
          <w:sz w:val="24"/>
          <w:szCs w:val="24"/>
          <w:shd w:val="clear" w:color="auto" w:fill="FFFFFF"/>
          <w:lang w:val="es-MX"/>
        </w:rPr>
        <w:t xml:space="preserve">la escala de tipo Thurstone es aquella en la que la persona que diseña el instrumento le asigna valores predeterminados a cada pregunta, de manera que algunas tienen mayor valor que otras. Esto se realiza con el fin de tener una medición más adecuada, </w:t>
      </w:r>
      <w:r w:rsidRPr="004017CE">
        <w:rPr>
          <w:rFonts w:ascii="Times New Roman" w:hAnsi="Times New Roman" w:cs="Times New Roman"/>
          <w:color w:val="000000"/>
          <w:sz w:val="24"/>
          <w:szCs w:val="24"/>
          <w:shd w:val="clear" w:color="auto" w:fill="FFFFFF"/>
          <w:lang w:val="es-MX"/>
        </w:rPr>
        <w:t>como sucede en la presente</w:t>
      </w:r>
      <w:r w:rsidR="009661AC" w:rsidRPr="004017CE">
        <w:rPr>
          <w:rFonts w:ascii="Times New Roman" w:hAnsi="Times New Roman" w:cs="Times New Roman"/>
          <w:color w:val="000000"/>
          <w:sz w:val="24"/>
          <w:szCs w:val="24"/>
          <w:shd w:val="clear" w:color="auto" w:fill="FFFFFF"/>
          <w:lang w:val="es-MX"/>
        </w:rPr>
        <w:t xml:space="preserve"> investigación, donde ciertos indicadores</w:t>
      </w:r>
      <w:r w:rsidRPr="004017CE">
        <w:rPr>
          <w:rFonts w:ascii="Times New Roman" w:hAnsi="Times New Roman" w:cs="Times New Roman"/>
          <w:color w:val="000000"/>
          <w:sz w:val="24"/>
          <w:szCs w:val="24"/>
          <w:shd w:val="clear" w:color="auto" w:fill="FFFFFF"/>
          <w:lang w:val="es-MX"/>
        </w:rPr>
        <w:t>, según la literatura,</w:t>
      </w:r>
      <w:r w:rsidR="009661AC" w:rsidRPr="004017CE">
        <w:rPr>
          <w:rFonts w:ascii="Times New Roman" w:hAnsi="Times New Roman" w:cs="Times New Roman"/>
          <w:color w:val="000000"/>
          <w:sz w:val="24"/>
          <w:szCs w:val="24"/>
          <w:shd w:val="clear" w:color="auto" w:fill="FFFFFF"/>
          <w:lang w:val="es-MX"/>
        </w:rPr>
        <w:t xml:space="preserve"> tienen mayor peso que otros debido a </w:t>
      </w:r>
      <w:r w:rsidRPr="004017CE">
        <w:rPr>
          <w:rFonts w:ascii="Times New Roman" w:hAnsi="Times New Roman" w:cs="Times New Roman"/>
          <w:color w:val="000000"/>
          <w:sz w:val="24"/>
          <w:szCs w:val="24"/>
          <w:shd w:val="clear" w:color="auto" w:fill="FFFFFF"/>
          <w:lang w:val="es-MX"/>
        </w:rPr>
        <w:t>su</w:t>
      </w:r>
      <w:r w:rsidR="009661AC" w:rsidRPr="004017CE">
        <w:rPr>
          <w:rFonts w:ascii="Times New Roman" w:hAnsi="Times New Roman" w:cs="Times New Roman"/>
          <w:color w:val="000000"/>
          <w:sz w:val="24"/>
          <w:szCs w:val="24"/>
          <w:shd w:val="clear" w:color="auto" w:fill="FFFFFF"/>
          <w:lang w:val="es-MX"/>
        </w:rPr>
        <w:t xml:space="preserve"> importancia o a </w:t>
      </w:r>
      <w:r w:rsidRPr="004017CE">
        <w:rPr>
          <w:rFonts w:ascii="Times New Roman" w:hAnsi="Times New Roman" w:cs="Times New Roman"/>
          <w:color w:val="000000"/>
          <w:sz w:val="24"/>
          <w:szCs w:val="24"/>
          <w:shd w:val="clear" w:color="auto" w:fill="FFFFFF"/>
          <w:lang w:val="es-MX"/>
        </w:rPr>
        <w:t>sus</w:t>
      </w:r>
      <w:r w:rsidR="009661AC" w:rsidRPr="004017CE">
        <w:rPr>
          <w:rFonts w:ascii="Times New Roman" w:hAnsi="Times New Roman" w:cs="Times New Roman"/>
          <w:color w:val="000000"/>
          <w:sz w:val="24"/>
          <w:szCs w:val="24"/>
          <w:shd w:val="clear" w:color="auto" w:fill="FFFFFF"/>
          <w:lang w:val="es-MX"/>
        </w:rPr>
        <w:t xml:space="preserve"> implicaciones. </w:t>
      </w:r>
    </w:p>
    <w:p w14:paraId="2B726FA5" w14:textId="77777777" w:rsidR="009C7299" w:rsidRPr="004017CE" w:rsidRDefault="009661AC"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Al utilizar los métodos de estos dos tipos de escalas se le nombra de tipo Likert-Thurstone, </w:t>
      </w:r>
      <w:r w:rsidR="009C7299" w:rsidRPr="004017CE">
        <w:rPr>
          <w:rFonts w:ascii="Times New Roman" w:hAnsi="Times New Roman" w:cs="Times New Roman"/>
          <w:color w:val="000000"/>
          <w:sz w:val="24"/>
          <w:szCs w:val="24"/>
          <w:shd w:val="clear" w:color="auto" w:fill="FFFFFF"/>
          <w:lang w:val="es-MX"/>
        </w:rPr>
        <w:t>pues</w:t>
      </w:r>
      <w:r w:rsidRPr="004017CE">
        <w:rPr>
          <w:rFonts w:ascii="Times New Roman" w:hAnsi="Times New Roman" w:cs="Times New Roman"/>
          <w:color w:val="000000"/>
          <w:sz w:val="24"/>
          <w:szCs w:val="24"/>
          <w:shd w:val="clear" w:color="auto" w:fill="FFFFFF"/>
          <w:lang w:val="es-MX"/>
        </w:rPr>
        <w:t xml:space="preserve"> las preguntas tienen un rango de respuesta mayor a dos opciones y se le</w:t>
      </w:r>
      <w:r w:rsidR="009C7299" w:rsidRPr="004017CE">
        <w:rPr>
          <w:rFonts w:ascii="Times New Roman" w:hAnsi="Times New Roman" w:cs="Times New Roman"/>
          <w:color w:val="000000"/>
          <w:sz w:val="24"/>
          <w:szCs w:val="24"/>
          <w:shd w:val="clear" w:color="auto" w:fill="FFFFFF"/>
          <w:lang w:val="es-MX"/>
        </w:rPr>
        <w:t>s</w:t>
      </w:r>
      <w:r w:rsidRPr="004017CE">
        <w:rPr>
          <w:rFonts w:ascii="Times New Roman" w:hAnsi="Times New Roman" w:cs="Times New Roman"/>
          <w:color w:val="000000"/>
          <w:sz w:val="24"/>
          <w:szCs w:val="24"/>
          <w:shd w:val="clear" w:color="auto" w:fill="FFFFFF"/>
          <w:lang w:val="es-MX"/>
        </w:rPr>
        <w:t xml:space="preserve"> pueden asignar valores predeterminados diferenciados </w:t>
      </w:r>
      <w:r w:rsidR="009C7299" w:rsidRPr="004017CE">
        <w:rPr>
          <w:rFonts w:ascii="Times New Roman" w:hAnsi="Times New Roman" w:cs="Times New Roman"/>
          <w:color w:val="000000"/>
          <w:sz w:val="24"/>
          <w:szCs w:val="24"/>
          <w:shd w:val="clear" w:color="auto" w:fill="FFFFFF"/>
          <w:lang w:val="es-MX"/>
        </w:rPr>
        <w:t>según</w:t>
      </w:r>
      <w:r w:rsidRPr="004017CE">
        <w:rPr>
          <w:rFonts w:ascii="Times New Roman" w:hAnsi="Times New Roman" w:cs="Times New Roman"/>
          <w:color w:val="000000"/>
          <w:sz w:val="24"/>
          <w:szCs w:val="24"/>
          <w:shd w:val="clear" w:color="auto" w:fill="FFFFFF"/>
          <w:lang w:val="es-MX"/>
        </w:rPr>
        <w:t xml:space="preserve"> cada indicador </w:t>
      </w:r>
      <w:r w:rsidRPr="004017CE">
        <w:rPr>
          <w:rFonts w:ascii="Times New Roman" w:hAnsi="Times New Roman" w:cs="Times New Roman"/>
          <w:color w:val="000000"/>
          <w:sz w:val="24"/>
          <w:szCs w:val="24"/>
          <w:shd w:val="clear" w:color="auto" w:fill="FFFFFF"/>
          <w:lang w:val="es-MX"/>
        </w:rPr>
        <w:fldChar w:fldCharType="begin"/>
      </w:r>
      <w:r w:rsidRPr="004017CE">
        <w:rPr>
          <w:rFonts w:ascii="Times New Roman" w:hAnsi="Times New Roman" w:cs="Times New Roman"/>
          <w:color w:val="000000"/>
          <w:sz w:val="24"/>
          <w:szCs w:val="24"/>
          <w:shd w:val="clear" w:color="auto" w:fill="FFFFFF"/>
          <w:lang w:val="es-MX"/>
        </w:rPr>
        <w:instrText xml:space="preserve"> ADDIN ZOTERO_ITEM CSL_CITATION {"citationID":"RuGkQdfA","properties":{"formattedCitation":"(Bozal, 2006)","plainCitation":"(Bozal, 2006)","noteIndex":0},"citationItems":[{"id":243,"uris":["http://zotero.org/users/3516787/items/NEVIINMT"],"uri":["http://zotero.org/users/3516787/items/NEVIINMT"],"itemData":{"id":243,"type":"article-journal","container-title":"ANDULI, Revista Andaluza de Ciencias Sociales","ISSN":"2340-4973","issue":"5","language":"es","page":"81-95","source":"revistascientificas.us.es","title":"ESCALA MIXTA LIKERT-THURSTONE","volume":"0","author":[{"family":"Bozal","given":"Manuel Guil"}],"issued":{"date-parts":[["2006",6,1]]}}}],"schema":"https://github.com/citation-style-language/schema/raw/master/csl-citation.json"} </w:instrText>
      </w:r>
      <w:r w:rsidRPr="004017CE">
        <w:rPr>
          <w:rFonts w:ascii="Times New Roman" w:hAnsi="Times New Roman" w:cs="Times New Roman"/>
          <w:color w:val="000000"/>
          <w:sz w:val="24"/>
          <w:szCs w:val="24"/>
          <w:shd w:val="clear" w:color="auto" w:fill="FFFFFF"/>
          <w:lang w:val="es-MX"/>
        </w:rPr>
        <w:fldChar w:fldCharType="separate"/>
      </w:r>
      <w:r w:rsidRPr="004017CE">
        <w:rPr>
          <w:rFonts w:ascii="Times New Roman" w:hAnsi="Times New Roman" w:cs="Times New Roman"/>
          <w:sz w:val="24"/>
          <w:szCs w:val="24"/>
        </w:rPr>
        <w:t>(Bozal, 2006)</w:t>
      </w:r>
      <w:r w:rsidRPr="004017CE">
        <w:rPr>
          <w:rFonts w:ascii="Times New Roman" w:hAnsi="Times New Roman" w:cs="Times New Roman"/>
          <w:color w:val="000000"/>
          <w:sz w:val="24"/>
          <w:szCs w:val="24"/>
          <w:shd w:val="clear" w:color="auto" w:fill="FFFFFF"/>
          <w:lang w:val="es-MX"/>
        </w:rPr>
        <w:fldChar w:fldCharType="end"/>
      </w:r>
      <w:r w:rsidRPr="004017CE">
        <w:rPr>
          <w:rFonts w:ascii="Times New Roman" w:hAnsi="Times New Roman" w:cs="Times New Roman"/>
          <w:color w:val="000000"/>
          <w:sz w:val="24"/>
          <w:szCs w:val="24"/>
          <w:shd w:val="clear" w:color="auto" w:fill="FFFFFF"/>
          <w:lang w:val="es-MX"/>
        </w:rPr>
        <w:t>.</w:t>
      </w:r>
    </w:p>
    <w:p w14:paraId="1CDE5D23" w14:textId="77777777" w:rsidR="008003A8" w:rsidRPr="004017CE" w:rsidRDefault="008003A8" w:rsidP="00A26BE3">
      <w:pPr>
        <w:rPr>
          <w:rFonts w:ascii="Times New Roman" w:hAnsi="Times New Roman" w:cs="Times New Roman"/>
          <w:b/>
          <w:sz w:val="24"/>
          <w:shd w:val="clear" w:color="auto" w:fill="FFFFFF"/>
          <w:lang w:val="es-MX"/>
        </w:rPr>
      </w:pPr>
    </w:p>
    <w:p w14:paraId="4336269C" w14:textId="70422CA9" w:rsidR="008034A3" w:rsidRPr="004017CE" w:rsidRDefault="00E904A7" w:rsidP="004017CE">
      <w:pPr>
        <w:spacing w:after="0" w:line="360" w:lineRule="auto"/>
        <w:jc w:val="center"/>
        <w:rPr>
          <w:rFonts w:ascii="Times New Roman" w:hAnsi="Times New Roman" w:cs="Times New Roman"/>
          <w:b/>
          <w:sz w:val="32"/>
          <w:shd w:val="clear" w:color="auto" w:fill="FFFFFF"/>
          <w:lang w:val="es-MX"/>
        </w:rPr>
      </w:pPr>
      <w:r w:rsidRPr="004017CE">
        <w:rPr>
          <w:rFonts w:ascii="Times New Roman" w:hAnsi="Times New Roman" w:cs="Times New Roman"/>
          <w:b/>
          <w:sz w:val="32"/>
          <w:shd w:val="clear" w:color="auto" w:fill="FFFFFF"/>
          <w:lang w:val="es-MX"/>
        </w:rPr>
        <w:t>I</w:t>
      </w:r>
      <w:r w:rsidR="00FA6C29" w:rsidRPr="004017CE">
        <w:rPr>
          <w:rFonts w:ascii="Times New Roman" w:hAnsi="Times New Roman" w:cs="Times New Roman"/>
          <w:b/>
          <w:sz w:val="32"/>
          <w:shd w:val="clear" w:color="auto" w:fill="FFFFFF"/>
          <w:lang w:val="es-MX"/>
        </w:rPr>
        <w:t>mplementación del método comparativo en estudios internacionales</w:t>
      </w:r>
    </w:p>
    <w:p w14:paraId="74151D20" w14:textId="6D039F68" w:rsidR="008034A3" w:rsidRPr="004017CE" w:rsidRDefault="008034A3"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La comparación es siempre útil para alcanzar el objetivo de </w:t>
      </w:r>
      <w:r w:rsidR="00FA6C29" w:rsidRPr="004017CE">
        <w:rPr>
          <w:rFonts w:ascii="Times New Roman" w:hAnsi="Times New Roman" w:cs="Times New Roman"/>
          <w:color w:val="000000"/>
          <w:sz w:val="24"/>
          <w:szCs w:val="24"/>
          <w:shd w:val="clear" w:color="auto" w:fill="FFFFFF"/>
          <w:lang w:val="es-MX"/>
        </w:rPr>
        <w:t>una</w:t>
      </w:r>
      <w:r w:rsidRPr="004017CE">
        <w:rPr>
          <w:rFonts w:ascii="Times New Roman" w:hAnsi="Times New Roman" w:cs="Times New Roman"/>
          <w:color w:val="000000"/>
          <w:sz w:val="24"/>
          <w:szCs w:val="24"/>
          <w:shd w:val="clear" w:color="auto" w:fill="FFFFFF"/>
          <w:lang w:val="es-MX"/>
        </w:rPr>
        <w:t xml:space="preserve"> investigación</w:t>
      </w:r>
      <w:r w:rsidR="00FA6C29" w:rsidRPr="004017CE">
        <w:rPr>
          <w:rFonts w:ascii="Times New Roman" w:hAnsi="Times New Roman" w:cs="Times New Roman"/>
          <w:color w:val="000000"/>
          <w:sz w:val="24"/>
          <w:szCs w:val="24"/>
          <w:shd w:val="clear" w:color="auto" w:fill="FFFFFF"/>
          <w:lang w:val="es-MX"/>
        </w:rPr>
        <w:t>, pues</w:t>
      </w:r>
      <w:r w:rsidRPr="004017CE">
        <w:rPr>
          <w:rFonts w:ascii="Times New Roman" w:hAnsi="Times New Roman" w:cs="Times New Roman"/>
          <w:color w:val="000000"/>
          <w:sz w:val="24"/>
          <w:szCs w:val="24"/>
          <w:shd w:val="clear" w:color="auto" w:fill="FFFFFF"/>
          <w:lang w:val="es-MX"/>
        </w:rPr>
        <w:t xml:space="preserve"> </w:t>
      </w:r>
      <w:r w:rsidR="00FA6C29" w:rsidRPr="004017CE">
        <w:rPr>
          <w:rFonts w:ascii="Times New Roman" w:hAnsi="Times New Roman" w:cs="Times New Roman"/>
          <w:color w:val="000000"/>
          <w:sz w:val="24"/>
          <w:szCs w:val="24"/>
          <w:shd w:val="clear" w:color="auto" w:fill="FFFFFF"/>
          <w:lang w:val="es-MX"/>
        </w:rPr>
        <w:t xml:space="preserve">permite </w:t>
      </w:r>
      <w:r w:rsidRPr="004017CE">
        <w:rPr>
          <w:rFonts w:ascii="Times New Roman" w:hAnsi="Times New Roman" w:cs="Times New Roman"/>
          <w:color w:val="000000"/>
          <w:sz w:val="24"/>
          <w:szCs w:val="24"/>
          <w:shd w:val="clear" w:color="auto" w:fill="FFFFFF"/>
          <w:lang w:val="es-MX"/>
        </w:rPr>
        <w:t>identificar semejanzas y diferencias</w:t>
      </w:r>
      <w:r w:rsidR="00FA6C29" w:rsidRPr="004017CE">
        <w:rPr>
          <w:rFonts w:ascii="Times New Roman" w:hAnsi="Times New Roman" w:cs="Times New Roman"/>
          <w:color w:val="000000"/>
          <w:sz w:val="24"/>
          <w:szCs w:val="24"/>
          <w:shd w:val="clear" w:color="auto" w:fill="FFFFFF"/>
          <w:lang w:val="es-MX"/>
        </w:rPr>
        <w:t xml:space="preserve">, y </w:t>
      </w:r>
      <w:r w:rsidRPr="004017CE">
        <w:rPr>
          <w:rFonts w:ascii="Times New Roman" w:hAnsi="Times New Roman" w:cs="Times New Roman"/>
          <w:color w:val="000000"/>
          <w:sz w:val="24"/>
          <w:szCs w:val="24"/>
          <w:shd w:val="clear" w:color="auto" w:fill="FFFFFF"/>
          <w:lang w:val="es-MX"/>
        </w:rPr>
        <w:t xml:space="preserve">otorga la posibilidad de controlar </w:t>
      </w:r>
      <w:r w:rsidR="00C96889" w:rsidRPr="004017CE">
        <w:rPr>
          <w:rFonts w:ascii="Times New Roman" w:hAnsi="Times New Roman" w:cs="Times New Roman"/>
          <w:color w:val="000000"/>
          <w:sz w:val="24"/>
          <w:szCs w:val="24"/>
          <w:shd w:val="clear" w:color="auto" w:fill="FFFFFF"/>
          <w:lang w:val="es-MX"/>
        </w:rPr>
        <w:t>variables</w:t>
      </w:r>
      <w:r w:rsidRPr="004017CE">
        <w:rPr>
          <w:rFonts w:ascii="Times New Roman" w:hAnsi="Times New Roman" w:cs="Times New Roman"/>
          <w:color w:val="000000"/>
          <w:sz w:val="24"/>
          <w:szCs w:val="24"/>
          <w:shd w:val="clear" w:color="auto" w:fill="FFFFFF"/>
          <w:lang w:val="es-MX"/>
        </w:rPr>
        <w:t>.</w:t>
      </w:r>
      <w:r w:rsidR="003C1628"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Para Nohlen</w:t>
      </w:r>
      <w:r w:rsidR="007C7732" w:rsidRPr="004017CE">
        <w:rPr>
          <w:rFonts w:ascii="Times New Roman" w:hAnsi="Times New Roman" w:cs="Times New Roman"/>
          <w:i/>
          <w:color w:val="000000"/>
          <w:sz w:val="24"/>
          <w:szCs w:val="24"/>
          <w:shd w:val="clear" w:color="auto" w:fill="FFFFFF"/>
          <w:lang w:val="es-MX"/>
        </w:rPr>
        <w:t>,</w:t>
      </w:r>
      <w:r w:rsidR="007C7732" w:rsidRPr="004017CE">
        <w:rPr>
          <w:rFonts w:ascii="Times New Roman" w:hAnsi="Times New Roman" w:cs="Times New Roman"/>
          <w:sz w:val="24"/>
          <w:szCs w:val="24"/>
          <w:lang w:val="es-VE"/>
        </w:rPr>
        <w:t xml:space="preserve"> </w:t>
      </w:r>
      <w:proofErr w:type="spellStart"/>
      <w:r w:rsidR="007C7732" w:rsidRPr="004017CE">
        <w:rPr>
          <w:rFonts w:ascii="Times New Roman" w:hAnsi="Times New Roman" w:cs="Times New Roman"/>
          <w:sz w:val="24"/>
          <w:szCs w:val="24"/>
          <w:lang w:val="es-VE"/>
        </w:rPr>
        <w:t>Schultze</w:t>
      </w:r>
      <w:proofErr w:type="spellEnd"/>
      <w:r w:rsidR="007C7732" w:rsidRPr="004017CE">
        <w:rPr>
          <w:rFonts w:ascii="Times New Roman" w:hAnsi="Times New Roman" w:cs="Times New Roman"/>
          <w:sz w:val="24"/>
          <w:szCs w:val="24"/>
          <w:lang w:val="es-VE"/>
        </w:rPr>
        <w:t xml:space="preserve"> y</w:t>
      </w:r>
      <w:r w:rsidR="007C7732" w:rsidRPr="004017CE">
        <w:rPr>
          <w:rFonts w:ascii="Times New Roman" w:hAnsi="Times New Roman" w:cs="Times New Roman"/>
          <w:sz w:val="24"/>
          <w:szCs w:val="24"/>
        </w:rPr>
        <w:t xml:space="preserve"> Romano</w:t>
      </w:r>
      <w:r w:rsidR="00AB6895" w:rsidRPr="004017CE">
        <w:rPr>
          <w:rFonts w:ascii="Times New Roman" w:hAnsi="Times New Roman" w:cs="Times New Roman"/>
          <w:color w:val="000000"/>
          <w:sz w:val="24"/>
          <w:szCs w:val="24"/>
          <w:shd w:val="clear" w:color="auto" w:fill="FFFFFF"/>
          <w:lang w:val="es-MX"/>
        </w:rPr>
        <w:t xml:space="preserve"> </w:t>
      </w:r>
      <w:r w:rsidR="00AB6895" w:rsidRPr="004017CE">
        <w:rPr>
          <w:rFonts w:ascii="Times New Roman" w:hAnsi="Times New Roman" w:cs="Times New Roman"/>
          <w:color w:val="000000"/>
          <w:sz w:val="24"/>
          <w:szCs w:val="24"/>
          <w:shd w:val="clear" w:color="auto" w:fill="FFFFFF"/>
          <w:lang w:val="es-MX"/>
        </w:rPr>
        <w:fldChar w:fldCharType="begin"/>
      </w:r>
      <w:r w:rsidR="00AB6895" w:rsidRPr="004017CE">
        <w:rPr>
          <w:rFonts w:ascii="Times New Roman" w:hAnsi="Times New Roman" w:cs="Times New Roman"/>
          <w:color w:val="000000"/>
          <w:sz w:val="24"/>
          <w:szCs w:val="24"/>
          <w:shd w:val="clear" w:color="auto" w:fill="FFFFFF"/>
          <w:lang w:val="es-MX"/>
        </w:rPr>
        <w:instrText xml:space="preserve"> ADDIN ZOTERO_ITEM CSL_CITATION {"citationID":"Hkcr1uWy","properties":{"formattedCitation":"(2006)","plainCitation":"(2006)","noteIndex":0},"citationItems":[{"id":1325,"uris":["http://zotero.org/users/3516787/items/HSYBZUJV"],"uri":["http://zotero.org/users/3516787/items/HSYBZUJV"],"itemData":{"id":1325,"type":"book","ISBN":"970-07-6115-0","number-of-volumes":"2","publisher":"Editorial Porrúa-El Colegio de Veracruz","source":"Google Scholar","title":"Diccionario de Ciencia Política: teorías, métodos, conceptos","title-short":"Diccionario de Ciencia Política","volume":"1,2","author":[{"family":"Nohlen","given":"Dieter"},{"family":"Schultze","given":"Rainer-Olaf"},{"family":"Romano","given":"Marcos"}],"issued":{"date-parts":[["2006"]]}},"suppress-author":true}],"schema":"https://github.com/citation-style-language/schema/raw/master/csl-citation.json"} </w:instrText>
      </w:r>
      <w:r w:rsidR="00AB6895" w:rsidRPr="004017CE">
        <w:rPr>
          <w:rFonts w:ascii="Times New Roman" w:hAnsi="Times New Roman" w:cs="Times New Roman"/>
          <w:color w:val="000000"/>
          <w:sz w:val="24"/>
          <w:szCs w:val="24"/>
          <w:shd w:val="clear" w:color="auto" w:fill="FFFFFF"/>
          <w:lang w:val="es-MX"/>
        </w:rPr>
        <w:fldChar w:fldCharType="separate"/>
      </w:r>
      <w:r w:rsidR="00AB6895" w:rsidRPr="004017CE">
        <w:rPr>
          <w:rFonts w:ascii="Times New Roman" w:hAnsi="Times New Roman" w:cs="Times New Roman"/>
          <w:sz w:val="24"/>
          <w:szCs w:val="24"/>
        </w:rPr>
        <w:t>(2006)</w:t>
      </w:r>
      <w:r w:rsidR="00AB6895" w:rsidRPr="004017CE">
        <w:rPr>
          <w:rFonts w:ascii="Times New Roman" w:hAnsi="Times New Roman" w:cs="Times New Roman"/>
          <w:color w:val="000000"/>
          <w:sz w:val="24"/>
          <w:szCs w:val="24"/>
          <w:shd w:val="clear" w:color="auto" w:fill="FFFFFF"/>
          <w:lang w:val="es-MX"/>
        </w:rPr>
        <w:fldChar w:fldCharType="end"/>
      </w:r>
      <w:r w:rsidRPr="004017CE">
        <w:rPr>
          <w:rFonts w:ascii="Times New Roman" w:hAnsi="Times New Roman" w:cs="Times New Roman"/>
          <w:color w:val="000000"/>
          <w:sz w:val="24"/>
          <w:szCs w:val="24"/>
          <w:shd w:val="clear" w:color="auto" w:fill="FFFFFF"/>
          <w:lang w:val="es-MX"/>
        </w:rPr>
        <w:t xml:space="preserve">, </w:t>
      </w:r>
      <w:r w:rsidR="00FA6C29" w:rsidRPr="004017CE">
        <w:rPr>
          <w:rFonts w:ascii="Times New Roman" w:hAnsi="Times New Roman" w:cs="Times New Roman"/>
          <w:color w:val="000000"/>
          <w:sz w:val="24"/>
          <w:szCs w:val="24"/>
          <w:shd w:val="clear" w:color="auto" w:fill="FFFFFF"/>
          <w:lang w:val="es-MX"/>
        </w:rPr>
        <w:t>e</w:t>
      </w:r>
      <w:r w:rsidRPr="004017CE">
        <w:rPr>
          <w:rFonts w:ascii="Times New Roman" w:hAnsi="Times New Roman" w:cs="Times New Roman"/>
          <w:color w:val="000000"/>
          <w:sz w:val="24"/>
          <w:szCs w:val="24"/>
          <w:shd w:val="clear" w:color="auto" w:fill="FFFFFF"/>
          <w:lang w:val="es-MX"/>
        </w:rPr>
        <w:t xml:space="preserve">ste método busca examinar nexos causales y trata de aislar los factores que pueden ser considerados como </w:t>
      </w:r>
      <w:r w:rsidR="00FA6C29" w:rsidRPr="004017CE">
        <w:rPr>
          <w:rFonts w:ascii="Times New Roman" w:hAnsi="Times New Roman" w:cs="Times New Roman"/>
          <w:color w:val="000000"/>
          <w:sz w:val="24"/>
          <w:szCs w:val="24"/>
          <w:shd w:val="clear" w:color="auto" w:fill="FFFFFF"/>
          <w:lang w:val="es-MX"/>
        </w:rPr>
        <w:t xml:space="preserve">de </w:t>
      </w:r>
      <w:r w:rsidRPr="004017CE">
        <w:rPr>
          <w:rFonts w:ascii="Times New Roman" w:hAnsi="Times New Roman" w:cs="Times New Roman"/>
          <w:color w:val="000000"/>
          <w:sz w:val="24"/>
          <w:szCs w:val="24"/>
          <w:shd w:val="clear" w:color="auto" w:fill="FFFFFF"/>
          <w:lang w:val="es-MX"/>
        </w:rPr>
        <w:t>causa</w:t>
      </w:r>
      <w:r w:rsidR="00FA6C29" w:rsidRPr="004017CE">
        <w:rPr>
          <w:rFonts w:ascii="Times New Roman" w:hAnsi="Times New Roman" w:cs="Times New Roman"/>
          <w:color w:val="000000"/>
          <w:sz w:val="24"/>
          <w:szCs w:val="24"/>
          <w:shd w:val="clear" w:color="auto" w:fill="FFFFFF"/>
          <w:lang w:val="es-MX"/>
        </w:rPr>
        <w:t xml:space="preserve"> o</w:t>
      </w:r>
      <w:r w:rsidRPr="004017CE">
        <w:rPr>
          <w:rFonts w:ascii="Times New Roman" w:hAnsi="Times New Roman" w:cs="Times New Roman"/>
          <w:color w:val="000000"/>
          <w:sz w:val="24"/>
          <w:szCs w:val="24"/>
          <w:shd w:val="clear" w:color="auto" w:fill="FFFFFF"/>
          <w:lang w:val="es-MX"/>
        </w:rPr>
        <w:t xml:space="preserve"> de </w:t>
      </w:r>
      <w:r w:rsidR="00FA6C29" w:rsidRPr="004017CE">
        <w:rPr>
          <w:rFonts w:ascii="Times New Roman" w:hAnsi="Times New Roman" w:cs="Times New Roman"/>
          <w:color w:val="000000"/>
          <w:sz w:val="24"/>
          <w:szCs w:val="24"/>
          <w:shd w:val="clear" w:color="auto" w:fill="FFFFFF"/>
          <w:lang w:val="es-MX"/>
        </w:rPr>
        <w:t>efecto. Además, resulta útil para</w:t>
      </w:r>
      <w:r w:rsidRPr="004017CE">
        <w:rPr>
          <w:rFonts w:ascii="Times New Roman" w:hAnsi="Times New Roman" w:cs="Times New Roman"/>
          <w:color w:val="000000"/>
          <w:sz w:val="24"/>
          <w:szCs w:val="24"/>
          <w:shd w:val="clear" w:color="auto" w:fill="FFFFFF"/>
          <w:lang w:val="es-MX"/>
        </w:rPr>
        <w:t xml:space="preserve"> distinguir entre el modo de utilización cuantitativo y cualitativo, </w:t>
      </w:r>
      <w:r w:rsidR="009226D0" w:rsidRPr="004017CE">
        <w:rPr>
          <w:rFonts w:ascii="Times New Roman" w:hAnsi="Times New Roman" w:cs="Times New Roman"/>
          <w:color w:val="000000"/>
          <w:sz w:val="24"/>
          <w:szCs w:val="24"/>
          <w:shd w:val="clear" w:color="auto" w:fill="FFFFFF"/>
          <w:lang w:val="es-MX"/>
        </w:rPr>
        <w:t xml:space="preserve">ya que </w:t>
      </w:r>
      <w:r w:rsidRPr="004017CE">
        <w:rPr>
          <w:rFonts w:ascii="Times New Roman" w:hAnsi="Times New Roman" w:cs="Times New Roman"/>
          <w:color w:val="000000"/>
          <w:sz w:val="24"/>
          <w:szCs w:val="24"/>
          <w:shd w:val="clear" w:color="auto" w:fill="FFFFFF"/>
          <w:lang w:val="es-MX"/>
        </w:rPr>
        <w:t>se refiere al número de casos que se van a analizar</w:t>
      </w:r>
      <w:r w:rsidR="00AB6895" w:rsidRPr="004017CE">
        <w:rPr>
          <w:rFonts w:ascii="Times New Roman" w:hAnsi="Times New Roman" w:cs="Times New Roman"/>
          <w:color w:val="000000"/>
          <w:sz w:val="24"/>
          <w:szCs w:val="24"/>
          <w:shd w:val="clear" w:color="auto" w:fill="FFFFFF"/>
          <w:lang w:val="es-MX"/>
        </w:rPr>
        <w:t xml:space="preserve"> y a la racionalidad con que se guía el análisis</w:t>
      </w:r>
      <w:r w:rsidRPr="004017CE">
        <w:rPr>
          <w:rFonts w:ascii="Times New Roman" w:hAnsi="Times New Roman" w:cs="Times New Roman"/>
          <w:color w:val="000000"/>
          <w:sz w:val="24"/>
          <w:szCs w:val="24"/>
          <w:shd w:val="clear" w:color="auto" w:fill="FFFFFF"/>
          <w:lang w:val="es-MX"/>
        </w:rPr>
        <w:t xml:space="preserve">. </w:t>
      </w:r>
      <w:r w:rsidR="009226D0" w:rsidRPr="004017CE">
        <w:rPr>
          <w:rFonts w:ascii="Times New Roman" w:hAnsi="Times New Roman" w:cs="Times New Roman"/>
          <w:color w:val="000000"/>
          <w:sz w:val="24"/>
          <w:szCs w:val="24"/>
          <w:shd w:val="clear" w:color="auto" w:fill="FFFFFF"/>
          <w:lang w:val="es-MX"/>
        </w:rPr>
        <w:t>Entre</w:t>
      </w:r>
      <w:r w:rsidR="00C96889" w:rsidRPr="004017CE">
        <w:rPr>
          <w:rFonts w:ascii="Times New Roman" w:hAnsi="Times New Roman" w:cs="Times New Roman"/>
          <w:color w:val="000000"/>
          <w:sz w:val="24"/>
          <w:szCs w:val="24"/>
          <w:shd w:val="clear" w:color="auto" w:fill="FFFFFF"/>
          <w:lang w:val="es-MX"/>
        </w:rPr>
        <w:t xml:space="preserve"> las principales formas de usar el método comparativo se encuentran el método de diferencia y el de similitudes de John Stuart Mill </w:t>
      </w:r>
      <w:r w:rsidR="00C96889" w:rsidRPr="004017CE">
        <w:rPr>
          <w:rFonts w:ascii="Times New Roman" w:hAnsi="Times New Roman" w:cs="Times New Roman"/>
          <w:color w:val="000000"/>
          <w:sz w:val="24"/>
          <w:szCs w:val="24"/>
          <w:shd w:val="clear" w:color="auto" w:fill="FFFFFF"/>
          <w:lang w:val="es-MX"/>
        </w:rPr>
        <w:fldChar w:fldCharType="begin"/>
      </w:r>
      <w:r w:rsidR="00C96889" w:rsidRPr="004017CE">
        <w:rPr>
          <w:rFonts w:ascii="Times New Roman" w:hAnsi="Times New Roman" w:cs="Times New Roman"/>
          <w:color w:val="000000"/>
          <w:sz w:val="24"/>
          <w:szCs w:val="24"/>
          <w:shd w:val="clear" w:color="auto" w:fill="FFFFFF"/>
          <w:lang w:val="es-MX"/>
        </w:rPr>
        <w:instrText xml:space="preserve"> ADDIN ZOTERO_ITEM CSL_CITATION {"citationID":"qGio5G4Q","properties":{"formattedCitation":"(Savolainen, 1994)","plainCitation":"(Savolainen, 1994)","noteIndex":0},"citationItems":[{"id":1331,"uris":["http://zotero.org/users/3516787/items/M89BCKFV"],"uri":["http://zotero.org/users/3516787/items/M89BCKFV"],"itemData":{"id":1331,"type":"article-journal","container-title":"Social forces","issue":"4","note":"publisher: The University of North Carolina Press","page":"1217–1224","source":"Google Scholar","title":"The rationality of drawing big conclusions based on small samples: in defense of Mill's methods","title-short":"The rationality of drawing big conclusions based on small samples","volume":"72","author":[{"family":"Savolainen","given":"Jukka"}],"issued":{"date-parts":[["1994"]]}}}],"schema":"https://github.com/citation-style-language/schema/raw/master/csl-citation.json"} </w:instrText>
      </w:r>
      <w:r w:rsidR="00C96889" w:rsidRPr="004017CE">
        <w:rPr>
          <w:rFonts w:ascii="Times New Roman" w:hAnsi="Times New Roman" w:cs="Times New Roman"/>
          <w:color w:val="000000"/>
          <w:sz w:val="24"/>
          <w:szCs w:val="24"/>
          <w:shd w:val="clear" w:color="auto" w:fill="FFFFFF"/>
          <w:lang w:val="es-MX"/>
        </w:rPr>
        <w:fldChar w:fldCharType="separate"/>
      </w:r>
      <w:r w:rsidR="00C96889" w:rsidRPr="004017CE">
        <w:rPr>
          <w:rFonts w:ascii="Times New Roman" w:hAnsi="Times New Roman" w:cs="Times New Roman"/>
          <w:sz w:val="24"/>
          <w:szCs w:val="24"/>
        </w:rPr>
        <w:t>(Savolainen, 1994)</w:t>
      </w:r>
      <w:r w:rsidR="00C96889" w:rsidRPr="004017CE">
        <w:rPr>
          <w:rFonts w:ascii="Times New Roman" w:hAnsi="Times New Roman" w:cs="Times New Roman"/>
          <w:color w:val="000000"/>
          <w:sz w:val="24"/>
          <w:szCs w:val="24"/>
          <w:shd w:val="clear" w:color="auto" w:fill="FFFFFF"/>
          <w:lang w:val="es-MX"/>
        </w:rPr>
        <w:fldChar w:fldCharType="end"/>
      </w:r>
      <w:r w:rsidR="00C96889" w:rsidRPr="004017CE">
        <w:rPr>
          <w:rFonts w:ascii="Times New Roman" w:hAnsi="Times New Roman" w:cs="Times New Roman"/>
          <w:color w:val="000000"/>
          <w:sz w:val="24"/>
          <w:szCs w:val="24"/>
          <w:shd w:val="clear" w:color="auto" w:fill="FFFFFF"/>
          <w:lang w:val="es-MX"/>
        </w:rPr>
        <w:t>.</w:t>
      </w:r>
    </w:p>
    <w:p w14:paraId="690B5340" w14:textId="17488AE2" w:rsidR="008034A3" w:rsidRPr="004017CE" w:rsidRDefault="005770C2"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El método comparativo (MC</w:t>
      </w:r>
      <w:r w:rsidR="008034A3" w:rsidRPr="004017CE">
        <w:rPr>
          <w:rFonts w:ascii="Times New Roman" w:hAnsi="Times New Roman" w:cs="Times New Roman"/>
          <w:color w:val="000000"/>
          <w:sz w:val="24"/>
          <w:szCs w:val="24"/>
          <w:shd w:val="clear" w:color="auto" w:fill="FFFFFF"/>
          <w:lang w:val="es-MX"/>
        </w:rPr>
        <w:t>) se considera una especialización del método científico</w:t>
      </w:r>
      <w:r w:rsidR="009226D0" w:rsidRPr="004017CE">
        <w:rPr>
          <w:rFonts w:ascii="Times New Roman" w:hAnsi="Times New Roman" w:cs="Times New Roman"/>
          <w:color w:val="000000"/>
          <w:sz w:val="24"/>
          <w:szCs w:val="24"/>
          <w:shd w:val="clear" w:color="auto" w:fill="FFFFFF"/>
          <w:lang w:val="es-MX"/>
        </w:rPr>
        <w:t>,</w:t>
      </w:r>
      <w:r w:rsidR="008034A3" w:rsidRPr="004017CE">
        <w:rPr>
          <w:rFonts w:ascii="Times New Roman" w:hAnsi="Times New Roman" w:cs="Times New Roman"/>
          <w:color w:val="000000"/>
          <w:sz w:val="24"/>
          <w:szCs w:val="24"/>
          <w:shd w:val="clear" w:color="auto" w:fill="FFFFFF"/>
          <w:lang w:val="es-MX"/>
        </w:rPr>
        <w:t xml:space="preserve"> y se puede </w:t>
      </w:r>
      <w:r w:rsidR="009226D0" w:rsidRPr="004017CE">
        <w:rPr>
          <w:rFonts w:ascii="Times New Roman" w:hAnsi="Times New Roman" w:cs="Times New Roman"/>
          <w:color w:val="000000"/>
          <w:sz w:val="24"/>
          <w:szCs w:val="24"/>
          <w:shd w:val="clear" w:color="auto" w:fill="FFFFFF"/>
          <w:lang w:val="es-MX"/>
        </w:rPr>
        <w:t xml:space="preserve">concretar en </w:t>
      </w:r>
      <w:r w:rsidR="008034A3" w:rsidRPr="004017CE">
        <w:rPr>
          <w:rFonts w:ascii="Times New Roman" w:hAnsi="Times New Roman" w:cs="Times New Roman"/>
          <w:color w:val="000000"/>
          <w:sz w:val="24"/>
          <w:szCs w:val="24"/>
          <w:shd w:val="clear" w:color="auto" w:fill="FFFFFF"/>
          <w:lang w:val="es-MX"/>
        </w:rPr>
        <w:t>diferentes tipos</w:t>
      </w:r>
      <w:r w:rsidR="009226D0" w:rsidRPr="004017CE">
        <w:rPr>
          <w:rFonts w:ascii="Times New Roman" w:hAnsi="Times New Roman" w:cs="Times New Roman"/>
          <w:color w:val="000000"/>
          <w:sz w:val="24"/>
          <w:szCs w:val="24"/>
          <w:shd w:val="clear" w:color="auto" w:fill="FFFFFF"/>
          <w:lang w:val="es-MX"/>
        </w:rPr>
        <w:t>:</w:t>
      </w:r>
      <w:r w:rsidR="008034A3" w:rsidRPr="004017CE">
        <w:rPr>
          <w:rFonts w:ascii="Times New Roman" w:hAnsi="Times New Roman" w:cs="Times New Roman"/>
          <w:color w:val="000000"/>
          <w:sz w:val="24"/>
          <w:szCs w:val="24"/>
          <w:shd w:val="clear" w:color="auto" w:fill="FFFFFF"/>
          <w:lang w:val="es-MX"/>
        </w:rPr>
        <w:t xml:space="preserve"> experimental, estadístico, histórico y comparación de atributos compartidos y no compartidos.</w:t>
      </w:r>
      <w:r w:rsidR="003C1628" w:rsidRPr="004017CE">
        <w:rPr>
          <w:rFonts w:ascii="Times New Roman" w:hAnsi="Times New Roman" w:cs="Times New Roman"/>
          <w:color w:val="000000"/>
          <w:sz w:val="24"/>
          <w:szCs w:val="24"/>
          <w:shd w:val="clear" w:color="auto" w:fill="FFFFFF"/>
          <w:lang w:val="es-MX"/>
        </w:rPr>
        <w:t xml:space="preserve"> </w:t>
      </w:r>
      <w:r w:rsidR="008034A3" w:rsidRPr="004017CE">
        <w:rPr>
          <w:rFonts w:ascii="Times New Roman" w:hAnsi="Times New Roman" w:cs="Times New Roman"/>
          <w:color w:val="000000"/>
          <w:sz w:val="24"/>
          <w:szCs w:val="24"/>
          <w:shd w:val="clear" w:color="auto" w:fill="FFFFFF"/>
          <w:lang w:val="es-MX"/>
        </w:rPr>
        <w:t xml:space="preserve">La investigación comparativa </w:t>
      </w:r>
      <w:r w:rsidR="008034A3" w:rsidRPr="004017CE">
        <w:rPr>
          <w:rFonts w:ascii="Times New Roman" w:hAnsi="Times New Roman" w:cs="Times New Roman"/>
          <w:color w:val="000000"/>
          <w:sz w:val="24"/>
          <w:szCs w:val="24"/>
          <w:shd w:val="clear" w:color="auto" w:fill="FFFFFF"/>
          <w:lang w:val="es-MX"/>
        </w:rPr>
        <w:lastRenderedPageBreak/>
        <w:t>generaliza más</w:t>
      </w:r>
      <w:r w:rsidR="009226D0" w:rsidRPr="004017CE">
        <w:rPr>
          <w:rFonts w:ascii="Times New Roman" w:hAnsi="Times New Roman" w:cs="Times New Roman"/>
          <w:color w:val="000000"/>
          <w:sz w:val="24"/>
          <w:szCs w:val="24"/>
          <w:shd w:val="clear" w:color="auto" w:fill="FFFFFF"/>
          <w:lang w:val="es-MX"/>
        </w:rPr>
        <w:t>,</w:t>
      </w:r>
      <w:r w:rsidR="008034A3" w:rsidRPr="004017CE">
        <w:rPr>
          <w:rFonts w:ascii="Times New Roman" w:hAnsi="Times New Roman" w:cs="Times New Roman"/>
          <w:color w:val="000000"/>
          <w:sz w:val="24"/>
          <w:szCs w:val="24"/>
          <w:shd w:val="clear" w:color="auto" w:fill="FFFFFF"/>
          <w:lang w:val="es-MX"/>
        </w:rPr>
        <w:t xml:space="preserve"> mientras que el estudio de caso </w:t>
      </w:r>
      <w:r w:rsidR="009226D0" w:rsidRPr="004017CE">
        <w:rPr>
          <w:rFonts w:ascii="Times New Roman" w:hAnsi="Times New Roman" w:cs="Times New Roman"/>
          <w:color w:val="000000"/>
          <w:sz w:val="24"/>
          <w:szCs w:val="24"/>
          <w:shd w:val="clear" w:color="auto" w:fill="FFFFFF"/>
          <w:lang w:val="es-MX"/>
        </w:rPr>
        <w:t>resulta</w:t>
      </w:r>
      <w:r w:rsidR="008034A3" w:rsidRPr="004017CE">
        <w:rPr>
          <w:rFonts w:ascii="Times New Roman" w:hAnsi="Times New Roman" w:cs="Times New Roman"/>
          <w:color w:val="000000"/>
          <w:sz w:val="24"/>
          <w:szCs w:val="24"/>
          <w:shd w:val="clear" w:color="auto" w:fill="FFFFFF"/>
          <w:lang w:val="es-MX"/>
        </w:rPr>
        <w:t xml:space="preserve"> </w:t>
      </w:r>
      <w:r w:rsidR="009226D0" w:rsidRPr="004017CE">
        <w:rPr>
          <w:rFonts w:ascii="Times New Roman" w:hAnsi="Times New Roman" w:cs="Times New Roman"/>
          <w:color w:val="000000"/>
          <w:sz w:val="24"/>
          <w:szCs w:val="24"/>
          <w:shd w:val="clear" w:color="auto" w:fill="FFFFFF"/>
          <w:lang w:val="es-MX"/>
        </w:rPr>
        <w:t xml:space="preserve">más </w:t>
      </w:r>
      <w:r w:rsidR="008034A3" w:rsidRPr="004017CE">
        <w:rPr>
          <w:rFonts w:ascii="Times New Roman" w:hAnsi="Times New Roman" w:cs="Times New Roman"/>
          <w:color w:val="000000"/>
          <w:sz w:val="24"/>
          <w:szCs w:val="24"/>
          <w:shd w:val="clear" w:color="auto" w:fill="FFFFFF"/>
          <w:lang w:val="es-MX"/>
        </w:rPr>
        <w:t>individualista</w:t>
      </w:r>
      <w:r w:rsidR="009226D0" w:rsidRPr="004017CE">
        <w:rPr>
          <w:rFonts w:ascii="Times New Roman" w:hAnsi="Times New Roman" w:cs="Times New Roman"/>
          <w:color w:val="000000"/>
          <w:sz w:val="24"/>
          <w:szCs w:val="24"/>
          <w:shd w:val="clear" w:color="auto" w:fill="FFFFFF"/>
          <w:lang w:val="es-MX"/>
        </w:rPr>
        <w:t>, por lo que</w:t>
      </w:r>
      <w:r w:rsidR="008034A3" w:rsidRPr="004017CE">
        <w:rPr>
          <w:rFonts w:ascii="Times New Roman" w:hAnsi="Times New Roman" w:cs="Times New Roman"/>
          <w:color w:val="000000"/>
          <w:sz w:val="24"/>
          <w:szCs w:val="24"/>
          <w:shd w:val="clear" w:color="auto" w:fill="FFFFFF"/>
          <w:lang w:val="es-MX"/>
        </w:rPr>
        <w:t xml:space="preserve"> ambos se refuerzan entre sí. </w:t>
      </w:r>
    </w:p>
    <w:p w14:paraId="7285BD8D" w14:textId="7EC90939" w:rsidR="008034A3" w:rsidRPr="004017CE" w:rsidRDefault="008034A3"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En las ciencias sociales existen distintas formas de explicar y compa</w:t>
      </w:r>
      <w:r w:rsidR="005770C2" w:rsidRPr="004017CE">
        <w:rPr>
          <w:rFonts w:ascii="Times New Roman" w:hAnsi="Times New Roman" w:cs="Times New Roman"/>
          <w:color w:val="000000"/>
          <w:sz w:val="24"/>
          <w:szCs w:val="24"/>
          <w:shd w:val="clear" w:color="auto" w:fill="FFFFFF"/>
          <w:lang w:val="es-MX"/>
        </w:rPr>
        <w:t>rar</w:t>
      </w:r>
      <w:r w:rsidR="006B3A71" w:rsidRPr="004017CE">
        <w:rPr>
          <w:rFonts w:ascii="Times New Roman" w:hAnsi="Times New Roman" w:cs="Times New Roman"/>
          <w:color w:val="000000"/>
          <w:sz w:val="24"/>
          <w:szCs w:val="24"/>
          <w:shd w:val="clear" w:color="auto" w:fill="FFFFFF"/>
          <w:lang w:val="es-MX"/>
        </w:rPr>
        <w:t xml:space="preserve">, </w:t>
      </w:r>
      <w:r w:rsidR="009226D0" w:rsidRPr="004017CE">
        <w:rPr>
          <w:rFonts w:ascii="Times New Roman" w:hAnsi="Times New Roman" w:cs="Times New Roman"/>
          <w:color w:val="000000"/>
          <w:sz w:val="24"/>
          <w:szCs w:val="24"/>
          <w:shd w:val="clear" w:color="auto" w:fill="FFFFFF"/>
          <w:lang w:val="es-MX"/>
        </w:rPr>
        <w:t xml:space="preserve">aunque </w:t>
      </w:r>
      <w:r w:rsidR="006B3A71" w:rsidRPr="004017CE">
        <w:rPr>
          <w:rFonts w:ascii="Times New Roman" w:hAnsi="Times New Roman" w:cs="Times New Roman"/>
          <w:color w:val="000000"/>
          <w:sz w:val="24"/>
          <w:szCs w:val="24"/>
          <w:shd w:val="clear" w:color="auto" w:fill="FFFFFF"/>
          <w:lang w:val="es-MX"/>
        </w:rPr>
        <w:t xml:space="preserve">específicamente se </w:t>
      </w:r>
      <w:r w:rsidR="009226D0" w:rsidRPr="004017CE">
        <w:rPr>
          <w:rFonts w:ascii="Times New Roman" w:hAnsi="Times New Roman" w:cs="Times New Roman"/>
          <w:color w:val="000000"/>
          <w:sz w:val="24"/>
          <w:szCs w:val="24"/>
          <w:shd w:val="clear" w:color="auto" w:fill="FFFFFF"/>
          <w:lang w:val="es-MX"/>
        </w:rPr>
        <w:t>pueden mencionar</w:t>
      </w:r>
      <w:r w:rsidR="006B3A71" w:rsidRPr="004017CE">
        <w:rPr>
          <w:rFonts w:ascii="Times New Roman" w:hAnsi="Times New Roman" w:cs="Times New Roman"/>
          <w:color w:val="000000"/>
          <w:sz w:val="24"/>
          <w:szCs w:val="24"/>
          <w:shd w:val="clear" w:color="auto" w:fill="FFFFFF"/>
          <w:lang w:val="es-MX"/>
        </w:rPr>
        <w:t xml:space="preserve"> </w:t>
      </w:r>
      <w:r w:rsidR="00F65950" w:rsidRPr="004017CE">
        <w:rPr>
          <w:rFonts w:ascii="Times New Roman" w:hAnsi="Times New Roman" w:cs="Times New Roman"/>
          <w:color w:val="000000"/>
          <w:sz w:val="24"/>
          <w:szCs w:val="24"/>
          <w:shd w:val="clear" w:color="auto" w:fill="FFFFFF"/>
          <w:lang w:val="es-MX"/>
        </w:rPr>
        <w:t>tres</w:t>
      </w:r>
      <w:r w:rsidRPr="004017CE">
        <w:rPr>
          <w:rFonts w:ascii="Times New Roman" w:hAnsi="Times New Roman" w:cs="Times New Roman"/>
          <w:color w:val="000000"/>
          <w:sz w:val="24"/>
          <w:szCs w:val="24"/>
          <w:shd w:val="clear" w:color="auto" w:fill="FFFFFF"/>
          <w:lang w:val="es-MX"/>
        </w:rPr>
        <w:t xml:space="preserve"> tipos de trabajos científicos</w:t>
      </w:r>
      <w:r w:rsidR="009226D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los ideográficos</w:t>
      </w:r>
      <w:r w:rsidR="009226D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que son descriptivos e interpretativos</w:t>
      </w:r>
      <w:r w:rsidR="009226D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los teóricos</w:t>
      </w:r>
      <w:r w:rsidR="009226D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cuyo fin es hacer progresar la teoría, y los comparatistas</w:t>
      </w:r>
      <w:r w:rsidR="009226D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que se ubican en una fase intermedia de los dos anteriores. </w:t>
      </w:r>
      <w:r w:rsidR="009226D0" w:rsidRPr="004017CE">
        <w:rPr>
          <w:rFonts w:ascii="Times New Roman" w:hAnsi="Times New Roman" w:cs="Times New Roman"/>
          <w:color w:val="000000"/>
          <w:sz w:val="24"/>
          <w:szCs w:val="24"/>
          <w:shd w:val="clear" w:color="auto" w:fill="FFFFFF"/>
          <w:lang w:val="es-MX"/>
        </w:rPr>
        <w:t>E</w:t>
      </w:r>
      <w:r w:rsidRPr="004017CE">
        <w:rPr>
          <w:rFonts w:ascii="Times New Roman" w:hAnsi="Times New Roman" w:cs="Times New Roman"/>
          <w:color w:val="000000"/>
          <w:sz w:val="24"/>
          <w:szCs w:val="24"/>
          <w:shd w:val="clear" w:color="auto" w:fill="FFFFFF"/>
          <w:lang w:val="es-MX"/>
        </w:rPr>
        <w:t xml:space="preserve">stos últimos </w:t>
      </w:r>
      <w:r w:rsidR="009226D0" w:rsidRPr="004017CE">
        <w:rPr>
          <w:rFonts w:ascii="Times New Roman" w:hAnsi="Times New Roman" w:cs="Times New Roman"/>
          <w:color w:val="000000"/>
          <w:sz w:val="24"/>
          <w:szCs w:val="24"/>
          <w:shd w:val="clear" w:color="auto" w:fill="FFFFFF"/>
          <w:lang w:val="es-MX"/>
        </w:rPr>
        <w:t>cuentan con menos seguidores;</w:t>
      </w:r>
      <w:r w:rsidRPr="004017CE">
        <w:rPr>
          <w:rFonts w:ascii="Times New Roman" w:hAnsi="Times New Roman" w:cs="Times New Roman"/>
          <w:color w:val="000000"/>
          <w:sz w:val="24"/>
          <w:szCs w:val="24"/>
          <w:shd w:val="clear" w:color="auto" w:fill="FFFFFF"/>
          <w:lang w:val="es-MX"/>
        </w:rPr>
        <w:t xml:space="preserve"> sin </w:t>
      </w:r>
      <w:r w:rsidR="00AB6895" w:rsidRPr="004017CE">
        <w:rPr>
          <w:rFonts w:ascii="Times New Roman" w:hAnsi="Times New Roman" w:cs="Times New Roman"/>
          <w:color w:val="000000"/>
          <w:sz w:val="24"/>
          <w:szCs w:val="24"/>
          <w:shd w:val="clear" w:color="auto" w:fill="FFFFFF"/>
          <w:lang w:val="es-MX"/>
        </w:rPr>
        <w:t>embargo,</w:t>
      </w:r>
      <w:r w:rsidRPr="004017CE">
        <w:rPr>
          <w:rFonts w:ascii="Times New Roman" w:hAnsi="Times New Roman" w:cs="Times New Roman"/>
          <w:color w:val="000000"/>
          <w:sz w:val="24"/>
          <w:szCs w:val="24"/>
          <w:shd w:val="clear" w:color="auto" w:fill="FFFFFF"/>
          <w:lang w:val="es-MX"/>
        </w:rPr>
        <w:t xml:space="preserve"> en los últimos años los estudios comparativos han ganado una importante atención como metodología de estudio en las ciencias sociales y como un método para lograr el control de</w:t>
      </w:r>
      <w:r w:rsidR="00C96889" w:rsidRPr="004017CE">
        <w:rPr>
          <w:rFonts w:ascii="Times New Roman" w:hAnsi="Times New Roman" w:cs="Times New Roman"/>
          <w:color w:val="000000"/>
          <w:sz w:val="24"/>
          <w:szCs w:val="24"/>
          <w:shd w:val="clear" w:color="auto" w:fill="FFFFFF"/>
          <w:lang w:val="es-MX"/>
        </w:rPr>
        <w:t xml:space="preserve"> variables</w:t>
      </w:r>
      <w:r w:rsidRPr="004017CE">
        <w:rPr>
          <w:rFonts w:ascii="Times New Roman" w:hAnsi="Times New Roman" w:cs="Times New Roman"/>
          <w:color w:val="000000"/>
          <w:sz w:val="24"/>
          <w:szCs w:val="24"/>
          <w:shd w:val="clear" w:color="auto" w:fill="FFFFFF"/>
          <w:lang w:val="es-MX"/>
        </w:rPr>
        <w:t xml:space="preserve">. </w:t>
      </w:r>
    </w:p>
    <w:p w14:paraId="0FC5BB5E" w14:textId="7DF601A8" w:rsidR="008034A3" w:rsidRPr="004017CE" w:rsidRDefault="008034A3"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Para realizar un óptimo proceso d</w:t>
      </w:r>
      <w:r w:rsidR="005770C2" w:rsidRPr="004017CE">
        <w:rPr>
          <w:rFonts w:ascii="Times New Roman" w:hAnsi="Times New Roman" w:cs="Times New Roman"/>
          <w:color w:val="000000"/>
          <w:sz w:val="24"/>
          <w:szCs w:val="24"/>
          <w:shd w:val="clear" w:color="auto" w:fill="FFFFFF"/>
          <w:lang w:val="es-MX"/>
        </w:rPr>
        <w:t>e</w:t>
      </w:r>
      <w:r w:rsidR="009226D0" w:rsidRPr="004017CE">
        <w:rPr>
          <w:rFonts w:ascii="Times New Roman" w:hAnsi="Times New Roman" w:cs="Times New Roman"/>
          <w:color w:val="000000"/>
          <w:sz w:val="24"/>
          <w:szCs w:val="24"/>
          <w:shd w:val="clear" w:color="auto" w:fill="FFFFFF"/>
          <w:lang w:val="es-MX"/>
        </w:rPr>
        <w:t>l</w:t>
      </w:r>
      <w:r w:rsidR="005770C2" w:rsidRPr="004017CE">
        <w:rPr>
          <w:rFonts w:ascii="Times New Roman" w:hAnsi="Times New Roman" w:cs="Times New Roman"/>
          <w:color w:val="000000"/>
          <w:sz w:val="24"/>
          <w:szCs w:val="24"/>
          <w:shd w:val="clear" w:color="auto" w:fill="FFFFFF"/>
          <w:lang w:val="es-MX"/>
        </w:rPr>
        <w:t xml:space="preserve"> </w:t>
      </w:r>
      <w:r w:rsidR="009226D0" w:rsidRPr="004017CE">
        <w:rPr>
          <w:rFonts w:ascii="Times New Roman" w:hAnsi="Times New Roman" w:cs="Times New Roman"/>
          <w:color w:val="000000"/>
          <w:sz w:val="24"/>
          <w:szCs w:val="24"/>
          <w:shd w:val="clear" w:color="auto" w:fill="FFFFFF"/>
          <w:lang w:val="es-MX"/>
        </w:rPr>
        <w:t>método comparativo</w:t>
      </w:r>
      <w:r w:rsidRPr="004017CE">
        <w:rPr>
          <w:rFonts w:ascii="Times New Roman" w:hAnsi="Times New Roman" w:cs="Times New Roman"/>
          <w:color w:val="000000"/>
          <w:sz w:val="24"/>
          <w:szCs w:val="24"/>
          <w:shd w:val="clear" w:color="auto" w:fill="FFFFFF"/>
          <w:lang w:val="es-MX"/>
        </w:rPr>
        <w:t xml:space="preserve"> el aspecto conceptual resulta de fundamental importancia, </w:t>
      </w:r>
      <w:r w:rsidR="009226D0" w:rsidRPr="004017CE">
        <w:rPr>
          <w:rFonts w:ascii="Times New Roman" w:hAnsi="Times New Roman" w:cs="Times New Roman"/>
          <w:color w:val="000000"/>
          <w:sz w:val="24"/>
          <w:szCs w:val="24"/>
          <w:shd w:val="clear" w:color="auto" w:fill="FFFFFF"/>
          <w:lang w:val="es-MX"/>
        </w:rPr>
        <w:t xml:space="preserve">así como </w:t>
      </w:r>
      <w:r w:rsidRPr="004017CE">
        <w:rPr>
          <w:rFonts w:ascii="Times New Roman" w:hAnsi="Times New Roman" w:cs="Times New Roman"/>
          <w:color w:val="000000"/>
          <w:sz w:val="24"/>
          <w:szCs w:val="24"/>
          <w:shd w:val="clear" w:color="auto" w:fill="FFFFFF"/>
          <w:lang w:val="es-MX"/>
        </w:rPr>
        <w:t>la clasificación de casos, conceptos y variables, es decir</w:t>
      </w:r>
      <w:r w:rsidR="009226D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9226D0" w:rsidRPr="004017CE">
        <w:rPr>
          <w:rFonts w:ascii="Times New Roman" w:hAnsi="Times New Roman" w:cs="Times New Roman"/>
          <w:color w:val="000000"/>
          <w:sz w:val="24"/>
          <w:szCs w:val="24"/>
          <w:shd w:val="clear" w:color="auto" w:fill="FFFFFF"/>
          <w:lang w:val="es-MX"/>
        </w:rPr>
        <w:t xml:space="preserve">la </w:t>
      </w:r>
      <w:r w:rsidR="00F65950" w:rsidRPr="004017CE">
        <w:rPr>
          <w:rFonts w:ascii="Times New Roman" w:hAnsi="Times New Roman" w:cs="Times New Roman"/>
          <w:color w:val="000000"/>
          <w:sz w:val="24"/>
          <w:szCs w:val="24"/>
          <w:shd w:val="clear" w:color="auto" w:fill="FFFFFF"/>
          <w:lang w:val="es-MX"/>
        </w:rPr>
        <w:t>operacionaliza</w:t>
      </w:r>
      <w:r w:rsidR="009226D0" w:rsidRPr="004017CE">
        <w:rPr>
          <w:rFonts w:ascii="Times New Roman" w:hAnsi="Times New Roman" w:cs="Times New Roman"/>
          <w:color w:val="000000"/>
          <w:sz w:val="24"/>
          <w:szCs w:val="24"/>
          <w:shd w:val="clear" w:color="auto" w:fill="FFFFFF"/>
          <w:lang w:val="es-MX"/>
        </w:rPr>
        <w:t>ción</w:t>
      </w:r>
      <w:r w:rsidRPr="004017CE">
        <w:rPr>
          <w:rFonts w:ascii="Times New Roman" w:hAnsi="Times New Roman" w:cs="Times New Roman"/>
          <w:color w:val="000000"/>
          <w:sz w:val="24"/>
          <w:szCs w:val="24"/>
          <w:shd w:val="clear" w:color="auto" w:fill="FFFFFF"/>
          <w:lang w:val="es-MX"/>
        </w:rPr>
        <w:t xml:space="preserve">. </w:t>
      </w:r>
      <w:r w:rsidR="009226D0" w:rsidRPr="004017CE">
        <w:rPr>
          <w:rFonts w:ascii="Times New Roman" w:hAnsi="Times New Roman" w:cs="Times New Roman"/>
          <w:color w:val="000000"/>
          <w:sz w:val="24"/>
          <w:szCs w:val="24"/>
          <w:shd w:val="clear" w:color="auto" w:fill="FFFFFF"/>
          <w:lang w:val="es-MX"/>
        </w:rPr>
        <w:t>En pocas palabras</w:t>
      </w:r>
      <w:r w:rsidRPr="004017CE">
        <w:rPr>
          <w:rFonts w:ascii="Times New Roman" w:hAnsi="Times New Roman" w:cs="Times New Roman"/>
          <w:color w:val="000000"/>
          <w:sz w:val="24"/>
          <w:szCs w:val="24"/>
          <w:shd w:val="clear" w:color="auto" w:fill="FFFFFF"/>
          <w:lang w:val="es-MX"/>
        </w:rPr>
        <w:t xml:space="preserve">, la estructura teórica </w:t>
      </w:r>
      <w:r w:rsidR="009226D0" w:rsidRPr="004017CE">
        <w:rPr>
          <w:rFonts w:ascii="Times New Roman" w:hAnsi="Times New Roman" w:cs="Times New Roman"/>
          <w:color w:val="000000"/>
          <w:sz w:val="24"/>
          <w:szCs w:val="24"/>
          <w:shd w:val="clear" w:color="auto" w:fill="FFFFFF"/>
          <w:lang w:val="es-MX"/>
        </w:rPr>
        <w:t>resulta</w:t>
      </w:r>
      <w:r w:rsidR="00D96916"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fundamental</w:t>
      </w:r>
      <w:r w:rsidR="00D96916" w:rsidRPr="004017CE">
        <w:rPr>
          <w:rFonts w:ascii="Times New Roman" w:hAnsi="Times New Roman" w:cs="Times New Roman"/>
          <w:color w:val="000000"/>
          <w:sz w:val="24"/>
          <w:szCs w:val="24"/>
          <w:shd w:val="clear" w:color="auto" w:fill="FFFFFF"/>
          <w:lang w:val="es-MX"/>
        </w:rPr>
        <w:t xml:space="preserve">, así </w:t>
      </w:r>
      <w:r w:rsidRPr="004017CE">
        <w:rPr>
          <w:rFonts w:ascii="Times New Roman" w:hAnsi="Times New Roman" w:cs="Times New Roman"/>
          <w:color w:val="000000"/>
          <w:sz w:val="24"/>
          <w:szCs w:val="24"/>
          <w:shd w:val="clear" w:color="auto" w:fill="FFFFFF"/>
          <w:lang w:val="es-MX"/>
        </w:rPr>
        <w:t>como la formulación de hipótesis</w:t>
      </w:r>
      <w:r w:rsidR="00D96916" w:rsidRPr="004017CE">
        <w:rPr>
          <w:rFonts w:ascii="Times New Roman" w:hAnsi="Times New Roman" w:cs="Times New Roman"/>
          <w:color w:val="000000"/>
          <w:sz w:val="24"/>
          <w:szCs w:val="24"/>
          <w:shd w:val="clear" w:color="auto" w:fill="FFFFFF"/>
          <w:lang w:val="es-MX"/>
        </w:rPr>
        <w:t xml:space="preserve">, la cual se apoya </w:t>
      </w:r>
      <w:r w:rsidRPr="004017CE">
        <w:rPr>
          <w:rFonts w:ascii="Times New Roman" w:hAnsi="Times New Roman" w:cs="Times New Roman"/>
          <w:color w:val="000000"/>
          <w:sz w:val="24"/>
          <w:szCs w:val="24"/>
          <w:shd w:val="clear" w:color="auto" w:fill="FFFFFF"/>
          <w:lang w:val="es-MX"/>
        </w:rPr>
        <w:t>en estudios precedentes.</w:t>
      </w:r>
      <w:r w:rsidR="003C1628" w:rsidRPr="004017CE">
        <w:rPr>
          <w:rFonts w:ascii="Times New Roman" w:hAnsi="Times New Roman" w:cs="Times New Roman"/>
          <w:color w:val="000000"/>
          <w:sz w:val="24"/>
          <w:szCs w:val="24"/>
          <w:shd w:val="clear" w:color="auto" w:fill="FFFFFF"/>
          <w:lang w:val="es-MX"/>
        </w:rPr>
        <w:t xml:space="preserve"> </w:t>
      </w:r>
    </w:p>
    <w:p w14:paraId="51A2912C" w14:textId="2ABA91F5" w:rsidR="008034A3" w:rsidRPr="004017CE" w:rsidRDefault="004D01DA"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Dentro del </w:t>
      </w:r>
      <w:r w:rsidR="00D96916" w:rsidRPr="004017CE">
        <w:rPr>
          <w:rFonts w:ascii="Times New Roman" w:hAnsi="Times New Roman" w:cs="Times New Roman"/>
          <w:color w:val="000000"/>
          <w:sz w:val="24"/>
          <w:szCs w:val="24"/>
          <w:shd w:val="clear" w:color="auto" w:fill="FFFFFF"/>
          <w:lang w:val="es-MX"/>
        </w:rPr>
        <w:t>MC</w:t>
      </w:r>
      <w:r w:rsidR="009226D0"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en las RR</w:t>
      </w:r>
      <w:r w:rsidR="009226D0"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II</w:t>
      </w:r>
      <w:r w:rsidR="009226D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9226D0" w:rsidRPr="004017CE">
        <w:rPr>
          <w:rFonts w:ascii="Times New Roman" w:hAnsi="Times New Roman" w:cs="Times New Roman"/>
          <w:color w:val="000000"/>
          <w:sz w:val="24"/>
          <w:szCs w:val="24"/>
          <w:shd w:val="clear" w:color="auto" w:fill="FFFFFF"/>
          <w:lang w:val="es-MX"/>
        </w:rPr>
        <w:t>resulta usual</w:t>
      </w:r>
      <w:r w:rsidRPr="004017CE">
        <w:rPr>
          <w:rFonts w:ascii="Times New Roman" w:hAnsi="Times New Roman" w:cs="Times New Roman"/>
          <w:color w:val="000000"/>
          <w:sz w:val="24"/>
          <w:szCs w:val="24"/>
          <w:shd w:val="clear" w:color="auto" w:fill="FFFFFF"/>
          <w:lang w:val="es-MX"/>
        </w:rPr>
        <w:t xml:space="preserve"> e</w:t>
      </w:r>
      <w:r w:rsidR="00990DA2" w:rsidRPr="004017CE">
        <w:rPr>
          <w:rFonts w:ascii="Times New Roman" w:hAnsi="Times New Roman" w:cs="Times New Roman"/>
          <w:color w:val="000000"/>
          <w:sz w:val="24"/>
          <w:szCs w:val="24"/>
          <w:shd w:val="clear" w:color="auto" w:fill="FFFFFF"/>
          <w:lang w:val="es-MX"/>
        </w:rPr>
        <w:t xml:space="preserve">l estudio de casos comparativos. </w:t>
      </w:r>
      <w:r w:rsidRPr="004017CE">
        <w:rPr>
          <w:rFonts w:ascii="Times New Roman" w:hAnsi="Times New Roman" w:cs="Times New Roman"/>
          <w:color w:val="000000"/>
          <w:sz w:val="24"/>
          <w:szCs w:val="24"/>
          <w:shd w:val="clear" w:color="auto" w:fill="FFFFFF"/>
          <w:lang w:val="es-MX"/>
        </w:rPr>
        <w:t xml:space="preserve">En este tipo </w:t>
      </w:r>
      <w:r w:rsidRPr="004017CE">
        <w:rPr>
          <w:rFonts w:ascii="Times New Roman" w:hAnsi="Times New Roman" w:cs="Times New Roman"/>
          <w:sz w:val="24"/>
          <w:szCs w:val="24"/>
          <w:lang w:val="es-MX"/>
        </w:rPr>
        <w:t xml:space="preserve">la investigación suele ser de base cualitativa, y se </w:t>
      </w:r>
      <w:r w:rsidR="009226D0" w:rsidRPr="004017CE">
        <w:rPr>
          <w:rFonts w:ascii="Times New Roman" w:hAnsi="Times New Roman" w:cs="Times New Roman"/>
          <w:sz w:val="24"/>
          <w:szCs w:val="24"/>
          <w:lang w:val="es-MX"/>
        </w:rPr>
        <w:t>emplean</w:t>
      </w:r>
      <w:r w:rsidRPr="004017CE">
        <w:rPr>
          <w:rFonts w:ascii="Times New Roman" w:hAnsi="Times New Roman" w:cs="Times New Roman"/>
          <w:sz w:val="24"/>
          <w:szCs w:val="24"/>
          <w:lang w:val="es-MX"/>
        </w:rPr>
        <w:t xml:space="preserve"> múltiples fuentes de información</w:t>
      </w:r>
      <w:r w:rsidR="009226D0" w:rsidRPr="004017CE">
        <w:rPr>
          <w:rFonts w:ascii="Times New Roman" w:hAnsi="Times New Roman" w:cs="Times New Roman"/>
          <w:sz w:val="24"/>
          <w:szCs w:val="24"/>
          <w:lang w:val="es-MX"/>
        </w:rPr>
        <w:t>,</w:t>
      </w:r>
      <w:r w:rsidRPr="004017CE">
        <w:rPr>
          <w:rFonts w:ascii="Times New Roman" w:hAnsi="Times New Roman" w:cs="Times New Roman"/>
          <w:sz w:val="24"/>
          <w:szCs w:val="24"/>
          <w:lang w:val="es-MX"/>
        </w:rPr>
        <w:t xml:space="preserve"> como entrevistas, observaciones, revisión bibliográfica</w:t>
      </w:r>
      <w:r w:rsidR="009226D0" w:rsidRPr="004017CE">
        <w:rPr>
          <w:rFonts w:ascii="Times New Roman" w:hAnsi="Times New Roman" w:cs="Times New Roman"/>
          <w:sz w:val="24"/>
          <w:szCs w:val="24"/>
          <w:lang w:val="es-MX"/>
        </w:rPr>
        <w:t xml:space="preserve"> y</w:t>
      </w:r>
      <w:r w:rsidRPr="004017CE">
        <w:rPr>
          <w:rFonts w:ascii="Times New Roman" w:hAnsi="Times New Roman" w:cs="Times New Roman"/>
          <w:sz w:val="24"/>
          <w:szCs w:val="24"/>
          <w:lang w:val="es-MX"/>
        </w:rPr>
        <w:t xml:space="preserve"> hemerográfica, etc., </w:t>
      </w:r>
      <w:r w:rsidR="009226D0" w:rsidRPr="004017CE">
        <w:rPr>
          <w:rFonts w:ascii="Times New Roman" w:hAnsi="Times New Roman" w:cs="Times New Roman"/>
          <w:sz w:val="24"/>
          <w:szCs w:val="24"/>
          <w:lang w:val="es-MX"/>
        </w:rPr>
        <w:t>pero especialmente</w:t>
      </w:r>
      <w:r w:rsidRPr="004017CE">
        <w:rPr>
          <w:rFonts w:ascii="Times New Roman" w:hAnsi="Times New Roman" w:cs="Times New Roman"/>
          <w:sz w:val="24"/>
          <w:szCs w:val="24"/>
          <w:lang w:val="es-MX"/>
        </w:rPr>
        <w:t xml:space="preserve"> se analiza ampliamente el contexto de los casos.</w:t>
      </w:r>
      <w:r w:rsidR="00C96889" w:rsidRPr="004017CE">
        <w:rPr>
          <w:rFonts w:ascii="Times New Roman" w:hAnsi="Times New Roman" w:cs="Times New Roman"/>
          <w:sz w:val="24"/>
          <w:szCs w:val="24"/>
          <w:lang w:val="es-MX"/>
        </w:rPr>
        <w:t xml:space="preserve"> </w:t>
      </w:r>
      <w:r w:rsidR="009226D0" w:rsidRPr="004017CE">
        <w:rPr>
          <w:rFonts w:ascii="Times New Roman" w:hAnsi="Times New Roman" w:cs="Times New Roman"/>
          <w:sz w:val="24"/>
          <w:szCs w:val="24"/>
          <w:lang w:val="es-MX"/>
        </w:rPr>
        <w:t xml:space="preserve">Los siguientes son algunos de los </w:t>
      </w:r>
      <w:r w:rsidR="008034A3" w:rsidRPr="004017CE">
        <w:rPr>
          <w:rFonts w:ascii="Times New Roman" w:hAnsi="Times New Roman" w:cs="Times New Roman"/>
          <w:color w:val="000000"/>
          <w:sz w:val="24"/>
          <w:szCs w:val="24"/>
          <w:shd w:val="clear" w:color="auto" w:fill="FFFFFF"/>
          <w:lang w:val="es-MX"/>
        </w:rPr>
        <w:t xml:space="preserve">aspectos </w:t>
      </w:r>
      <w:r w:rsidR="009226D0" w:rsidRPr="004017CE">
        <w:rPr>
          <w:rFonts w:ascii="Times New Roman" w:hAnsi="Times New Roman" w:cs="Times New Roman"/>
          <w:color w:val="000000"/>
          <w:sz w:val="24"/>
          <w:szCs w:val="24"/>
          <w:shd w:val="clear" w:color="auto" w:fill="FFFFFF"/>
          <w:lang w:val="es-MX"/>
        </w:rPr>
        <w:t xml:space="preserve">que se deben </w:t>
      </w:r>
      <w:r w:rsidR="008034A3" w:rsidRPr="004017CE">
        <w:rPr>
          <w:rFonts w:ascii="Times New Roman" w:hAnsi="Times New Roman" w:cs="Times New Roman"/>
          <w:color w:val="000000"/>
          <w:sz w:val="24"/>
          <w:szCs w:val="24"/>
          <w:shd w:val="clear" w:color="auto" w:fill="FFFFFF"/>
          <w:lang w:val="es-MX"/>
        </w:rPr>
        <w:t>consid</w:t>
      </w:r>
      <w:r w:rsidR="005770C2" w:rsidRPr="004017CE">
        <w:rPr>
          <w:rFonts w:ascii="Times New Roman" w:hAnsi="Times New Roman" w:cs="Times New Roman"/>
          <w:color w:val="000000"/>
          <w:sz w:val="24"/>
          <w:szCs w:val="24"/>
          <w:shd w:val="clear" w:color="auto" w:fill="FFFFFF"/>
          <w:lang w:val="es-MX"/>
        </w:rPr>
        <w:t>erar al momento de aplicar el MC</w:t>
      </w:r>
      <w:r w:rsidR="008034A3" w:rsidRPr="004017CE">
        <w:rPr>
          <w:rFonts w:ascii="Times New Roman" w:hAnsi="Times New Roman" w:cs="Times New Roman"/>
          <w:color w:val="000000"/>
          <w:sz w:val="24"/>
          <w:szCs w:val="24"/>
          <w:shd w:val="clear" w:color="auto" w:fill="FFFFFF"/>
          <w:lang w:val="es-MX"/>
        </w:rPr>
        <w:t xml:space="preserve"> en l</w:t>
      </w:r>
      <w:r w:rsidR="00E904A7" w:rsidRPr="004017CE">
        <w:rPr>
          <w:rFonts w:ascii="Times New Roman" w:hAnsi="Times New Roman" w:cs="Times New Roman"/>
          <w:color w:val="000000"/>
          <w:sz w:val="24"/>
          <w:szCs w:val="24"/>
          <w:shd w:val="clear" w:color="auto" w:fill="FFFFFF"/>
          <w:lang w:val="es-MX"/>
        </w:rPr>
        <w:t>os estudios internacionales</w:t>
      </w:r>
      <w:r w:rsidR="008034A3" w:rsidRPr="004017CE">
        <w:rPr>
          <w:rFonts w:ascii="Times New Roman" w:hAnsi="Times New Roman" w:cs="Times New Roman"/>
          <w:color w:val="000000"/>
          <w:sz w:val="24"/>
          <w:szCs w:val="24"/>
          <w:shd w:val="clear" w:color="auto" w:fill="FFFFFF"/>
          <w:lang w:val="es-MX"/>
        </w:rPr>
        <w:t xml:space="preserve">: </w:t>
      </w:r>
    </w:p>
    <w:p w14:paraId="6FEDC5E9" w14:textId="77777777" w:rsidR="00907EA5" w:rsidRPr="004017CE" w:rsidRDefault="008034A3" w:rsidP="004017CE">
      <w:pPr>
        <w:pStyle w:val="Prrafodelista"/>
        <w:numPr>
          <w:ilvl w:val="0"/>
          <w:numId w:val="5"/>
        </w:numPr>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Espacio</w:t>
      </w:r>
      <w:r w:rsidRPr="004017CE">
        <w:rPr>
          <w:color w:val="000000"/>
          <w:sz w:val="24"/>
          <w:szCs w:val="24"/>
          <w:shd w:val="clear" w:color="auto" w:fill="FFFFFF"/>
          <w:lang w:val="es-MX"/>
        </w:rPr>
        <w:t xml:space="preserve">: Aumentar el número de casos implica </w:t>
      </w:r>
      <w:r w:rsidR="00907EA5" w:rsidRPr="004017CE">
        <w:rPr>
          <w:color w:val="000000"/>
          <w:sz w:val="24"/>
          <w:szCs w:val="24"/>
          <w:shd w:val="clear" w:color="auto" w:fill="FFFFFF"/>
          <w:lang w:val="es-MX"/>
        </w:rPr>
        <w:t>elevar</w:t>
      </w:r>
      <w:r w:rsidRPr="004017CE">
        <w:rPr>
          <w:color w:val="000000"/>
          <w:sz w:val="24"/>
          <w:szCs w:val="24"/>
          <w:shd w:val="clear" w:color="auto" w:fill="FFFFFF"/>
          <w:lang w:val="es-MX"/>
        </w:rPr>
        <w:t xml:space="preserve"> </w:t>
      </w:r>
      <w:r w:rsidR="00907EA5" w:rsidRPr="004017CE">
        <w:rPr>
          <w:color w:val="000000"/>
          <w:sz w:val="24"/>
          <w:szCs w:val="24"/>
          <w:shd w:val="clear" w:color="auto" w:fill="FFFFFF"/>
          <w:lang w:val="es-MX"/>
        </w:rPr>
        <w:t>la cantidad</w:t>
      </w:r>
      <w:r w:rsidRPr="004017CE">
        <w:rPr>
          <w:color w:val="000000"/>
          <w:sz w:val="24"/>
          <w:szCs w:val="24"/>
          <w:shd w:val="clear" w:color="auto" w:fill="FFFFFF"/>
          <w:lang w:val="es-MX"/>
        </w:rPr>
        <w:t xml:space="preserve"> de variables relevantes</w:t>
      </w:r>
      <w:r w:rsidR="00907EA5" w:rsidRPr="004017CE">
        <w:rPr>
          <w:color w:val="000000"/>
          <w:sz w:val="24"/>
          <w:szCs w:val="24"/>
          <w:shd w:val="clear" w:color="auto" w:fill="FFFFFF"/>
          <w:lang w:val="es-MX"/>
        </w:rPr>
        <w:t xml:space="preserve">, lo que hace </w:t>
      </w:r>
      <w:r w:rsidRPr="004017CE">
        <w:rPr>
          <w:color w:val="000000"/>
          <w:sz w:val="24"/>
          <w:szCs w:val="24"/>
          <w:shd w:val="clear" w:color="auto" w:fill="FFFFFF"/>
          <w:lang w:val="es-MX"/>
        </w:rPr>
        <w:t>más difícil la comparación</w:t>
      </w:r>
      <w:r w:rsidR="00907EA5" w:rsidRPr="004017CE">
        <w:rPr>
          <w:color w:val="000000"/>
          <w:sz w:val="24"/>
          <w:szCs w:val="24"/>
          <w:shd w:val="clear" w:color="auto" w:fill="FFFFFF"/>
          <w:lang w:val="es-MX"/>
        </w:rPr>
        <w:t>; sin embargo,</w:t>
      </w:r>
      <w:r w:rsidRPr="004017CE">
        <w:rPr>
          <w:color w:val="000000"/>
          <w:sz w:val="24"/>
          <w:szCs w:val="24"/>
          <w:shd w:val="clear" w:color="auto" w:fill="FFFFFF"/>
          <w:lang w:val="es-MX"/>
        </w:rPr>
        <w:t xml:space="preserve"> también se puede elegir un solo caso y comparar hipótesis </w:t>
      </w:r>
      <w:r w:rsidR="00907EA5" w:rsidRPr="004017CE">
        <w:rPr>
          <w:color w:val="000000"/>
          <w:sz w:val="24"/>
          <w:szCs w:val="24"/>
          <w:shd w:val="clear" w:color="auto" w:fill="FFFFFF"/>
          <w:lang w:val="es-MX"/>
        </w:rPr>
        <w:t>con</w:t>
      </w:r>
      <w:r w:rsidRPr="004017CE">
        <w:rPr>
          <w:color w:val="000000"/>
          <w:sz w:val="24"/>
          <w:szCs w:val="24"/>
          <w:shd w:val="clear" w:color="auto" w:fill="FFFFFF"/>
          <w:lang w:val="es-MX"/>
        </w:rPr>
        <w:t xml:space="preserve"> </w:t>
      </w:r>
      <w:r w:rsidR="00907EA5" w:rsidRPr="004017CE">
        <w:rPr>
          <w:color w:val="000000"/>
          <w:sz w:val="24"/>
          <w:szCs w:val="24"/>
          <w:shd w:val="clear" w:color="auto" w:fill="FFFFFF"/>
          <w:lang w:val="es-MX"/>
        </w:rPr>
        <w:t xml:space="preserve">la </w:t>
      </w:r>
      <w:r w:rsidRPr="004017CE">
        <w:rPr>
          <w:color w:val="000000"/>
          <w:sz w:val="24"/>
          <w:szCs w:val="24"/>
          <w:shd w:val="clear" w:color="auto" w:fill="FFFFFF"/>
          <w:lang w:val="es-MX"/>
        </w:rPr>
        <w:t>literatura existente o en diferentes periodos</w:t>
      </w:r>
      <w:r w:rsidR="00907EA5" w:rsidRPr="004017CE">
        <w:rPr>
          <w:color w:val="000000"/>
          <w:sz w:val="24"/>
          <w:szCs w:val="24"/>
          <w:shd w:val="clear" w:color="auto" w:fill="FFFFFF"/>
          <w:lang w:val="es-MX"/>
        </w:rPr>
        <w:t>.</w:t>
      </w:r>
      <w:r w:rsidRPr="004017CE">
        <w:rPr>
          <w:color w:val="000000"/>
          <w:sz w:val="24"/>
          <w:szCs w:val="24"/>
          <w:shd w:val="clear" w:color="auto" w:fill="FFFFFF"/>
          <w:lang w:val="es-MX"/>
        </w:rPr>
        <w:t xml:space="preserve"> </w:t>
      </w:r>
      <w:r w:rsidR="00907EA5" w:rsidRPr="004017CE">
        <w:rPr>
          <w:color w:val="000000"/>
          <w:sz w:val="24"/>
          <w:szCs w:val="24"/>
          <w:shd w:val="clear" w:color="auto" w:fill="FFFFFF"/>
          <w:lang w:val="es-MX"/>
        </w:rPr>
        <w:t>S</w:t>
      </w:r>
      <w:r w:rsidRPr="004017CE">
        <w:rPr>
          <w:color w:val="000000"/>
          <w:sz w:val="24"/>
          <w:szCs w:val="24"/>
          <w:shd w:val="clear" w:color="auto" w:fill="FFFFFF"/>
          <w:lang w:val="es-MX"/>
        </w:rPr>
        <w:t xml:space="preserve">i se utilizan </w:t>
      </w:r>
      <w:r w:rsidR="005E4D43" w:rsidRPr="004017CE">
        <w:rPr>
          <w:color w:val="000000"/>
          <w:sz w:val="24"/>
          <w:szCs w:val="24"/>
          <w:shd w:val="clear" w:color="auto" w:fill="FFFFFF"/>
          <w:lang w:val="es-MX"/>
        </w:rPr>
        <w:t>dos</w:t>
      </w:r>
      <w:r w:rsidRPr="004017CE">
        <w:rPr>
          <w:color w:val="000000"/>
          <w:sz w:val="24"/>
          <w:szCs w:val="24"/>
          <w:shd w:val="clear" w:color="auto" w:fill="FFFFFF"/>
          <w:lang w:val="es-MX"/>
        </w:rPr>
        <w:t xml:space="preserve"> o más casos</w:t>
      </w:r>
      <w:r w:rsidR="00907EA5" w:rsidRPr="004017CE">
        <w:rPr>
          <w:color w:val="000000"/>
          <w:sz w:val="24"/>
          <w:szCs w:val="24"/>
          <w:shd w:val="clear" w:color="auto" w:fill="FFFFFF"/>
          <w:lang w:val="es-MX"/>
        </w:rPr>
        <w:t>,</w:t>
      </w:r>
      <w:r w:rsidRPr="004017CE">
        <w:rPr>
          <w:color w:val="000000"/>
          <w:sz w:val="24"/>
          <w:szCs w:val="24"/>
          <w:shd w:val="clear" w:color="auto" w:fill="FFFFFF"/>
          <w:lang w:val="es-MX"/>
        </w:rPr>
        <w:t xml:space="preserve"> sería un estudio de tipo binario. Es recomendable</w:t>
      </w:r>
      <w:r w:rsidR="00907EA5" w:rsidRPr="004017CE">
        <w:rPr>
          <w:color w:val="000000"/>
          <w:sz w:val="24"/>
          <w:szCs w:val="24"/>
          <w:shd w:val="clear" w:color="auto" w:fill="FFFFFF"/>
          <w:lang w:val="es-MX"/>
        </w:rPr>
        <w:t>,</w:t>
      </w:r>
      <w:r w:rsidRPr="004017CE">
        <w:rPr>
          <w:color w:val="000000"/>
          <w:sz w:val="24"/>
          <w:szCs w:val="24"/>
          <w:shd w:val="clear" w:color="auto" w:fill="FFFFFF"/>
          <w:lang w:val="es-MX"/>
        </w:rPr>
        <w:t xml:space="preserve"> entonces</w:t>
      </w:r>
      <w:r w:rsidR="00907EA5" w:rsidRPr="004017CE">
        <w:rPr>
          <w:color w:val="000000"/>
          <w:sz w:val="24"/>
          <w:szCs w:val="24"/>
          <w:shd w:val="clear" w:color="auto" w:fill="FFFFFF"/>
          <w:lang w:val="es-MX"/>
        </w:rPr>
        <w:t>,</w:t>
      </w:r>
      <w:r w:rsidRPr="004017CE">
        <w:rPr>
          <w:color w:val="000000"/>
          <w:sz w:val="24"/>
          <w:szCs w:val="24"/>
          <w:shd w:val="clear" w:color="auto" w:fill="FFFFFF"/>
          <w:lang w:val="es-MX"/>
        </w:rPr>
        <w:t xml:space="preserve"> utilizar pocos casos y muchas variables (siempre menos de 20 casos)</w:t>
      </w:r>
      <w:r w:rsidR="00907EA5" w:rsidRPr="004017CE">
        <w:rPr>
          <w:color w:val="000000"/>
          <w:sz w:val="24"/>
          <w:szCs w:val="24"/>
          <w:shd w:val="clear" w:color="auto" w:fill="FFFFFF"/>
          <w:lang w:val="es-MX"/>
        </w:rPr>
        <w:t xml:space="preserve">. Pero </w:t>
      </w:r>
      <w:r w:rsidRPr="004017CE">
        <w:rPr>
          <w:color w:val="000000"/>
          <w:sz w:val="24"/>
          <w:szCs w:val="24"/>
          <w:shd w:val="clear" w:color="auto" w:fill="FFFFFF"/>
          <w:lang w:val="es-MX"/>
        </w:rPr>
        <w:t xml:space="preserve">¿cómo elegir los casos? </w:t>
      </w:r>
      <w:r w:rsidR="00907EA5" w:rsidRPr="004017CE">
        <w:rPr>
          <w:color w:val="000000"/>
          <w:sz w:val="24"/>
          <w:szCs w:val="24"/>
          <w:shd w:val="clear" w:color="auto" w:fill="FFFFFF"/>
          <w:lang w:val="es-MX"/>
        </w:rPr>
        <w:t>Para ello, s</w:t>
      </w:r>
      <w:r w:rsidRPr="004017CE">
        <w:rPr>
          <w:color w:val="000000"/>
          <w:sz w:val="24"/>
          <w:szCs w:val="24"/>
          <w:shd w:val="clear" w:color="auto" w:fill="FFFFFF"/>
          <w:lang w:val="es-MX"/>
        </w:rPr>
        <w:t>e deben considerar factores comunes y diferentes</w:t>
      </w:r>
      <w:r w:rsidR="001F5180" w:rsidRPr="004017CE">
        <w:rPr>
          <w:color w:val="000000"/>
          <w:sz w:val="24"/>
          <w:szCs w:val="24"/>
          <w:shd w:val="clear" w:color="auto" w:fill="FFFFFF"/>
          <w:lang w:val="es-MX"/>
        </w:rPr>
        <w:t>.</w:t>
      </w:r>
      <w:r w:rsidRPr="004017CE">
        <w:rPr>
          <w:color w:val="000000"/>
          <w:sz w:val="24"/>
          <w:szCs w:val="24"/>
          <w:shd w:val="clear" w:color="auto" w:fill="FFFFFF"/>
          <w:lang w:val="es-MX"/>
        </w:rPr>
        <w:t xml:space="preserve"> </w:t>
      </w:r>
    </w:p>
    <w:p w14:paraId="6A852296" w14:textId="6925E95F" w:rsidR="00907EA5" w:rsidRPr="004017CE" w:rsidRDefault="008034A3" w:rsidP="004017CE">
      <w:pPr>
        <w:pStyle w:val="Prrafodelista"/>
        <w:numPr>
          <w:ilvl w:val="0"/>
          <w:numId w:val="5"/>
        </w:numPr>
        <w:spacing w:after="0" w:afterAutospacing="0" w:line="360" w:lineRule="auto"/>
        <w:jc w:val="both"/>
        <w:rPr>
          <w:color w:val="000000"/>
          <w:sz w:val="24"/>
          <w:szCs w:val="24"/>
          <w:shd w:val="clear" w:color="auto" w:fill="FFFFFF"/>
          <w:lang w:val="es-MX"/>
        </w:rPr>
      </w:pPr>
      <w:r w:rsidRPr="004017CE">
        <w:rPr>
          <w:color w:val="000000"/>
          <w:sz w:val="24"/>
          <w:szCs w:val="24"/>
          <w:shd w:val="clear" w:color="auto" w:fill="FFFFFF"/>
          <w:lang w:val="es-MX"/>
        </w:rPr>
        <w:t xml:space="preserve">Para </w:t>
      </w:r>
      <w:proofErr w:type="spellStart"/>
      <w:r w:rsidRPr="004017CE">
        <w:rPr>
          <w:color w:val="000000"/>
          <w:sz w:val="24"/>
          <w:szCs w:val="24"/>
          <w:shd w:val="clear" w:color="auto" w:fill="FFFFFF"/>
          <w:lang w:val="es-MX"/>
        </w:rPr>
        <w:t>Lijphart</w:t>
      </w:r>
      <w:proofErr w:type="spellEnd"/>
      <w:r w:rsidRPr="004017CE">
        <w:rPr>
          <w:color w:val="000000"/>
          <w:sz w:val="24"/>
          <w:szCs w:val="24"/>
          <w:shd w:val="clear" w:color="auto" w:fill="FFFFFF"/>
          <w:lang w:val="es-MX"/>
        </w:rPr>
        <w:t xml:space="preserve"> </w:t>
      </w:r>
      <w:r w:rsidR="0047336B" w:rsidRPr="004017CE">
        <w:rPr>
          <w:color w:val="000000"/>
          <w:sz w:val="24"/>
          <w:szCs w:val="24"/>
          <w:shd w:val="clear" w:color="auto" w:fill="FFFFFF"/>
          <w:lang w:val="es-MX"/>
        </w:rPr>
        <w:fldChar w:fldCharType="begin"/>
      </w:r>
      <w:r w:rsidR="0047336B" w:rsidRPr="004017CE">
        <w:rPr>
          <w:color w:val="000000"/>
          <w:sz w:val="24"/>
          <w:szCs w:val="24"/>
          <w:shd w:val="clear" w:color="auto" w:fill="FFFFFF"/>
          <w:lang w:val="es-MX"/>
        </w:rPr>
        <w:instrText xml:space="preserve"> ADDIN ZOTERO_ITEM CSL_CITATION {"citationID":"aod9PG0n","properties":{"formattedCitation":"(1971)","plainCitation":"(1971)","noteIndex":0},"citationItems":[{"id":1319,"uris":["http://zotero.org/users/3516787/items/FX9MXZJI"],"uri":["http://zotero.org/users/3516787/items/FX9MXZJI"],"itemData":{"id":1319,"type":"article-journal","container-title":"The american political science review","issue":"3","note":"publisher: JSTOR","page":"682–693","source":"Google Scholar","title":"Comparative politics and the comparative method","volume":"65","author":[{"family":"Lijphart","given":"Arend"}],"issued":{"date-parts":[["1971"]]}},"suppress-author":true}],"schema":"https://github.com/citation-style-language/schema/raw/master/csl-citation.json"} </w:instrText>
      </w:r>
      <w:r w:rsidR="0047336B" w:rsidRPr="004017CE">
        <w:rPr>
          <w:color w:val="000000"/>
          <w:sz w:val="24"/>
          <w:szCs w:val="24"/>
          <w:shd w:val="clear" w:color="auto" w:fill="FFFFFF"/>
          <w:lang w:val="es-MX"/>
        </w:rPr>
        <w:fldChar w:fldCharType="separate"/>
      </w:r>
      <w:r w:rsidR="0047336B" w:rsidRPr="004017CE">
        <w:rPr>
          <w:sz w:val="24"/>
          <w:szCs w:val="24"/>
        </w:rPr>
        <w:t>(1971)</w:t>
      </w:r>
      <w:r w:rsidR="0047336B" w:rsidRPr="004017CE">
        <w:rPr>
          <w:color w:val="000000"/>
          <w:sz w:val="24"/>
          <w:szCs w:val="24"/>
          <w:shd w:val="clear" w:color="auto" w:fill="FFFFFF"/>
          <w:lang w:val="es-MX"/>
        </w:rPr>
        <w:fldChar w:fldCharType="end"/>
      </w:r>
      <w:r w:rsidR="00AB6895" w:rsidRPr="004017CE">
        <w:rPr>
          <w:color w:val="000000"/>
          <w:sz w:val="24"/>
          <w:szCs w:val="24"/>
          <w:shd w:val="clear" w:color="auto" w:fill="FFFFFF"/>
          <w:lang w:val="es-MX"/>
        </w:rPr>
        <w:t xml:space="preserve"> </w:t>
      </w:r>
      <w:r w:rsidRPr="004017CE">
        <w:rPr>
          <w:color w:val="000000"/>
          <w:sz w:val="24"/>
          <w:szCs w:val="24"/>
          <w:shd w:val="clear" w:color="auto" w:fill="FFFFFF"/>
          <w:lang w:val="es-MX"/>
        </w:rPr>
        <w:t xml:space="preserve">debe existir un número reducido de casos </w:t>
      </w:r>
      <w:r w:rsidR="00907EA5" w:rsidRPr="004017CE">
        <w:rPr>
          <w:color w:val="000000"/>
          <w:sz w:val="24"/>
          <w:szCs w:val="24"/>
          <w:shd w:val="clear" w:color="auto" w:fill="FFFFFF"/>
          <w:lang w:val="es-MX"/>
        </w:rPr>
        <w:t>(entre</w:t>
      </w:r>
      <w:r w:rsidR="009312D8" w:rsidRPr="004017CE">
        <w:rPr>
          <w:color w:val="000000"/>
          <w:sz w:val="24"/>
          <w:szCs w:val="24"/>
          <w:shd w:val="clear" w:color="auto" w:fill="FFFFFF"/>
          <w:lang w:val="es-MX"/>
        </w:rPr>
        <w:t xml:space="preserve"> </w:t>
      </w:r>
      <w:r w:rsidR="00907EA5" w:rsidRPr="004017CE">
        <w:rPr>
          <w:color w:val="000000"/>
          <w:sz w:val="24"/>
          <w:szCs w:val="24"/>
          <w:shd w:val="clear" w:color="auto" w:fill="FFFFFF"/>
          <w:lang w:val="es-MX"/>
        </w:rPr>
        <w:t>2</w:t>
      </w:r>
      <w:r w:rsidR="009312D8" w:rsidRPr="004017CE">
        <w:rPr>
          <w:color w:val="000000"/>
          <w:sz w:val="24"/>
          <w:szCs w:val="24"/>
          <w:shd w:val="clear" w:color="auto" w:fill="FFFFFF"/>
          <w:lang w:val="es-MX"/>
        </w:rPr>
        <w:t xml:space="preserve"> </w:t>
      </w:r>
      <w:r w:rsidR="00907EA5" w:rsidRPr="004017CE">
        <w:rPr>
          <w:color w:val="000000"/>
          <w:sz w:val="24"/>
          <w:szCs w:val="24"/>
          <w:shd w:val="clear" w:color="auto" w:fill="FFFFFF"/>
          <w:lang w:val="es-MX"/>
        </w:rPr>
        <w:t>y</w:t>
      </w:r>
      <w:r w:rsidR="009312D8" w:rsidRPr="004017CE">
        <w:rPr>
          <w:color w:val="000000"/>
          <w:sz w:val="24"/>
          <w:szCs w:val="24"/>
          <w:shd w:val="clear" w:color="auto" w:fill="FFFFFF"/>
          <w:lang w:val="es-MX"/>
        </w:rPr>
        <w:t xml:space="preserve"> menos de 20</w:t>
      </w:r>
      <w:r w:rsidR="00907EA5" w:rsidRPr="004017CE">
        <w:rPr>
          <w:color w:val="000000"/>
          <w:sz w:val="24"/>
          <w:szCs w:val="24"/>
          <w:shd w:val="clear" w:color="auto" w:fill="FFFFFF"/>
          <w:lang w:val="es-MX"/>
        </w:rPr>
        <w:t>)</w:t>
      </w:r>
      <w:r w:rsidR="009312D8" w:rsidRPr="004017CE">
        <w:rPr>
          <w:color w:val="000000"/>
          <w:sz w:val="24"/>
          <w:szCs w:val="24"/>
          <w:shd w:val="clear" w:color="auto" w:fill="FFFFFF"/>
          <w:lang w:val="es-MX"/>
        </w:rPr>
        <w:t>, ya que el MC</w:t>
      </w:r>
      <w:r w:rsidRPr="004017CE">
        <w:rPr>
          <w:color w:val="000000"/>
          <w:sz w:val="24"/>
          <w:szCs w:val="24"/>
          <w:shd w:val="clear" w:color="auto" w:fill="FFFFFF"/>
          <w:lang w:val="es-MX"/>
        </w:rPr>
        <w:t xml:space="preserve"> se utiliza para investigaciones con recursos modestos</w:t>
      </w:r>
      <w:r w:rsidR="00907EA5" w:rsidRPr="004017CE">
        <w:rPr>
          <w:color w:val="000000"/>
          <w:sz w:val="24"/>
          <w:szCs w:val="24"/>
          <w:shd w:val="clear" w:color="auto" w:fill="FFFFFF"/>
          <w:lang w:val="es-MX"/>
        </w:rPr>
        <w:t>;</w:t>
      </w:r>
      <w:r w:rsidRPr="004017CE">
        <w:rPr>
          <w:color w:val="000000"/>
          <w:sz w:val="24"/>
          <w:szCs w:val="24"/>
          <w:shd w:val="clear" w:color="auto" w:fill="FFFFFF"/>
          <w:lang w:val="es-MX"/>
        </w:rPr>
        <w:t xml:space="preserve"> por tanto</w:t>
      </w:r>
      <w:r w:rsidR="00907EA5" w:rsidRPr="004017CE">
        <w:rPr>
          <w:color w:val="000000"/>
          <w:sz w:val="24"/>
          <w:szCs w:val="24"/>
          <w:shd w:val="clear" w:color="auto" w:fill="FFFFFF"/>
          <w:lang w:val="es-MX"/>
        </w:rPr>
        <w:t>,</w:t>
      </w:r>
      <w:r w:rsidRPr="004017CE">
        <w:rPr>
          <w:color w:val="000000"/>
          <w:sz w:val="24"/>
          <w:szCs w:val="24"/>
          <w:shd w:val="clear" w:color="auto" w:fill="FFFFFF"/>
          <w:lang w:val="es-MX"/>
        </w:rPr>
        <w:t xml:space="preserve"> reducir el número de variables basándose en </w:t>
      </w:r>
      <w:r w:rsidR="005E4D43" w:rsidRPr="004017CE">
        <w:rPr>
          <w:color w:val="000000"/>
          <w:sz w:val="24"/>
          <w:szCs w:val="24"/>
          <w:shd w:val="clear" w:color="auto" w:fill="FFFFFF"/>
          <w:lang w:val="es-MX"/>
        </w:rPr>
        <w:t xml:space="preserve">su contexto y en </w:t>
      </w:r>
      <w:r w:rsidRPr="004017CE">
        <w:rPr>
          <w:color w:val="000000"/>
          <w:sz w:val="24"/>
          <w:szCs w:val="24"/>
          <w:shd w:val="clear" w:color="auto" w:fill="FFFFFF"/>
          <w:lang w:val="es-MX"/>
        </w:rPr>
        <w:t>la teoría es lo más recomendable.</w:t>
      </w:r>
      <w:r w:rsidR="00907EA5" w:rsidRPr="004017CE">
        <w:rPr>
          <w:color w:val="000000"/>
          <w:sz w:val="24"/>
          <w:szCs w:val="24"/>
          <w:shd w:val="clear" w:color="auto" w:fill="FFFFFF"/>
          <w:lang w:val="es-MX"/>
        </w:rPr>
        <w:t xml:space="preserve"> </w:t>
      </w:r>
      <w:r w:rsidR="00907EA5" w:rsidRPr="004017CE">
        <w:rPr>
          <w:sz w:val="24"/>
          <w:szCs w:val="24"/>
          <w:lang w:val="es-MX"/>
        </w:rPr>
        <w:t>D</w:t>
      </w:r>
      <w:r w:rsidR="004D01DA" w:rsidRPr="004017CE">
        <w:rPr>
          <w:sz w:val="24"/>
          <w:szCs w:val="24"/>
          <w:lang w:val="es-MX"/>
        </w:rPr>
        <w:t>entro del tipo de estudios de caso comparativos existe un subtipo “clínico”, donde se analizan casos específicos en cantidad li</w:t>
      </w:r>
      <w:r w:rsidR="00907EA5" w:rsidRPr="004017CE">
        <w:rPr>
          <w:sz w:val="24"/>
          <w:szCs w:val="24"/>
          <w:lang w:val="es-MX"/>
        </w:rPr>
        <w:t xml:space="preserve">mitada de una situación acotada. El propósito es </w:t>
      </w:r>
      <w:r w:rsidR="004D01DA" w:rsidRPr="004017CE">
        <w:rPr>
          <w:sz w:val="24"/>
          <w:szCs w:val="24"/>
          <w:lang w:val="es-MX"/>
        </w:rPr>
        <w:t xml:space="preserve">capturar </w:t>
      </w:r>
      <w:r w:rsidR="00907EA5" w:rsidRPr="004017CE">
        <w:rPr>
          <w:sz w:val="24"/>
          <w:szCs w:val="24"/>
          <w:lang w:val="es-MX"/>
        </w:rPr>
        <w:t>a “</w:t>
      </w:r>
      <w:r w:rsidR="004D01DA" w:rsidRPr="004017CE">
        <w:rPr>
          <w:sz w:val="24"/>
          <w:szCs w:val="24"/>
          <w:lang w:val="es-MX"/>
        </w:rPr>
        <w:t>todo</w:t>
      </w:r>
      <w:r w:rsidR="00907EA5" w:rsidRPr="004017CE">
        <w:rPr>
          <w:sz w:val="24"/>
          <w:szCs w:val="24"/>
          <w:lang w:val="es-MX"/>
        </w:rPr>
        <w:t>”</w:t>
      </w:r>
      <w:r w:rsidR="004D01DA" w:rsidRPr="004017CE">
        <w:rPr>
          <w:sz w:val="24"/>
          <w:szCs w:val="24"/>
          <w:lang w:val="es-MX"/>
        </w:rPr>
        <w:t xml:space="preserve"> </w:t>
      </w:r>
      <w:r w:rsidR="00907EA5" w:rsidRPr="004017CE">
        <w:rPr>
          <w:sz w:val="24"/>
          <w:szCs w:val="24"/>
          <w:lang w:val="es-MX"/>
        </w:rPr>
        <w:t>e</w:t>
      </w:r>
      <w:r w:rsidR="004D01DA" w:rsidRPr="004017CE">
        <w:rPr>
          <w:sz w:val="24"/>
          <w:szCs w:val="24"/>
          <w:lang w:val="es-MX"/>
        </w:rPr>
        <w:t>l individuo de los casos de manera intensiva</w:t>
      </w:r>
      <w:r w:rsidR="00907EA5" w:rsidRPr="004017CE">
        <w:rPr>
          <w:sz w:val="24"/>
          <w:szCs w:val="24"/>
          <w:lang w:val="es-MX"/>
        </w:rPr>
        <w:t>.</w:t>
      </w:r>
      <w:r w:rsidR="004D01DA" w:rsidRPr="004017CE">
        <w:rPr>
          <w:sz w:val="24"/>
          <w:szCs w:val="24"/>
          <w:lang w:val="es-MX"/>
        </w:rPr>
        <w:t xml:space="preserve"> </w:t>
      </w:r>
      <w:r w:rsidR="00907EA5" w:rsidRPr="004017CE">
        <w:rPr>
          <w:sz w:val="24"/>
          <w:szCs w:val="24"/>
          <w:lang w:val="es-MX"/>
        </w:rPr>
        <w:t>E</w:t>
      </w:r>
      <w:r w:rsidR="004D01DA" w:rsidRPr="004017CE">
        <w:rPr>
          <w:sz w:val="24"/>
          <w:szCs w:val="24"/>
          <w:lang w:val="es-MX"/>
        </w:rPr>
        <w:t xml:space="preserve">ste tipo de investigación también se puede entender como </w:t>
      </w:r>
      <w:r w:rsidR="004D01DA" w:rsidRPr="004017CE">
        <w:rPr>
          <w:sz w:val="24"/>
          <w:szCs w:val="24"/>
          <w:lang w:val="es-MX"/>
        </w:rPr>
        <w:lastRenderedPageBreak/>
        <w:t>configurativo-ideográfico</w:t>
      </w:r>
      <w:r w:rsidR="00907EA5" w:rsidRPr="004017CE">
        <w:rPr>
          <w:sz w:val="24"/>
          <w:szCs w:val="24"/>
          <w:lang w:val="es-MX"/>
        </w:rPr>
        <w:t>,</w:t>
      </w:r>
      <w:r w:rsidR="004D01DA" w:rsidRPr="004017CE">
        <w:rPr>
          <w:sz w:val="24"/>
          <w:szCs w:val="24"/>
          <w:lang w:val="es-MX"/>
        </w:rPr>
        <w:t xml:space="preserve"> y se usa para analizar </w:t>
      </w:r>
      <w:r w:rsidR="00907EA5" w:rsidRPr="004017CE">
        <w:rPr>
          <w:sz w:val="24"/>
          <w:szCs w:val="24"/>
          <w:lang w:val="es-MX"/>
        </w:rPr>
        <w:t xml:space="preserve">a </w:t>
      </w:r>
      <w:r w:rsidR="004D01DA" w:rsidRPr="004017CE">
        <w:rPr>
          <w:sz w:val="24"/>
          <w:szCs w:val="24"/>
          <w:lang w:val="es-MX"/>
        </w:rPr>
        <w:t>individuos de colectivos complejos</w:t>
      </w:r>
      <w:r w:rsidR="00907EA5" w:rsidRPr="004017CE">
        <w:rPr>
          <w:sz w:val="24"/>
          <w:szCs w:val="24"/>
          <w:lang w:val="es-MX"/>
        </w:rPr>
        <w:t>.</w:t>
      </w:r>
      <w:r w:rsidR="004D01DA" w:rsidRPr="004017CE">
        <w:rPr>
          <w:sz w:val="24"/>
          <w:szCs w:val="24"/>
          <w:lang w:val="es-MX"/>
        </w:rPr>
        <w:t xml:space="preserve"> </w:t>
      </w:r>
      <w:r w:rsidR="00907EA5" w:rsidRPr="004017CE">
        <w:rPr>
          <w:sz w:val="24"/>
          <w:szCs w:val="24"/>
          <w:lang w:val="es-MX"/>
        </w:rPr>
        <w:t>L</w:t>
      </w:r>
      <w:r w:rsidR="004D01DA" w:rsidRPr="004017CE">
        <w:rPr>
          <w:sz w:val="24"/>
          <w:szCs w:val="24"/>
          <w:lang w:val="es-MX"/>
        </w:rPr>
        <w:t xml:space="preserve">a validez recae en el estudio intensivo de los casos </w:t>
      </w:r>
      <w:r w:rsidR="004D01DA" w:rsidRPr="004017CE">
        <w:rPr>
          <w:sz w:val="24"/>
          <w:szCs w:val="24"/>
          <w:lang w:val="es-MX"/>
        </w:rPr>
        <w:fldChar w:fldCharType="begin"/>
      </w:r>
      <w:r w:rsidR="0047336B" w:rsidRPr="004017CE">
        <w:rPr>
          <w:sz w:val="24"/>
          <w:szCs w:val="24"/>
          <w:lang w:val="es-MX"/>
        </w:rPr>
        <w:instrText xml:space="preserve"> ADDIN ZOTERO_ITEM CSL_CITATION {"citationID":"a2p10kr6er9","properties":{"formattedCitation":"(Gomm et\\uc0\\u160{}al., 2000)","plainCitation":"(Gomm et al., 2000)","noteIndex":0},"citationItems":[{"id":"t02CfkMV/1Ce24smx","uris":["http://zotero.org/users/3516787/items/5UVG3G96"],"uri":["http://zotero.org/users/3516787/items/5UVG3G96"],"itemData":{"id":452,"type":"book","title":"Case Study Method: Key Issues, Key Texts","publisher":"SAGE","number-of-pages":"288","source":"Google Books","abstract":"This is the most comprehensive guide to the current uses and importance of case study methods in social research. The editors bring together key contributions from the field which reflect different interpretations of the purpose and capacity of case study research. The address issues such as: the problem of generalizing from study of a small number of cases; and the role of case study in developing and testing theories.  The editors offer in-depth assessments of the main arguments. An annotated bibliography of the literature dealing with case study research makes this an exhaustive and indispensable guide.","ISBN":"978-1-4462-7569-6","note":"Google-Books-ID: c1VOCAGy86EC","shortTitle":"Case Study Method","language":"en","author":[{"family":"Gomm","given":"Roger"},{"family":"Hammersley","given":"Martyn"},{"family":"Foster","given":"Peter"}],"issued":{"date-parts":[["2000",10,17]]}}}],"schema":"https://github.com/citation-style-language/schema/raw/master/csl-citation.json"} </w:instrText>
      </w:r>
      <w:r w:rsidR="004D01DA" w:rsidRPr="004017CE">
        <w:rPr>
          <w:sz w:val="24"/>
          <w:szCs w:val="24"/>
          <w:lang w:val="es-MX"/>
        </w:rPr>
        <w:fldChar w:fldCharType="separate"/>
      </w:r>
      <w:r w:rsidR="0047336B" w:rsidRPr="004017CE">
        <w:rPr>
          <w:sz w:val="24"/>
          <w:szCs w:val="24"/>
        </w:rPr>
        <w:t>(Gomm</w:t>
      </w:r>
      <w:r w:rsidR="007C7732" w:rsidRPr="004017CE">
        <w:rPr>
          <w:sz w:val="24"/>
          <w:szCs w:val="24"/>
        </w:rPr>
        <w:t>,</w:t>
      </w:r>
      <w:r w:rsidR="007C7732" w:rsidRPr="004017CE">
        <w:rPr>
          <w:sz w:val="24"/>
          <w:szCs w:val="24"/>
          <w:lang w:val="es-VE"/>
        </w:rPr>
        <w:t xml:space="preserve"> Hammersley y Foster</w:t>
      </w:r>
      <w:r w:rsidR="0047336B" w:rsidRPr="004017CE">
        <w:rPr>
          <w:sz w:val="24"/>
          <w:szCs w:val="24"/>
        </w:rPr>
        <w:t>, 2000)</w:t>
      </w:r>
      <w:r w:rsidR="004D01DA" w:rsidRPr="004017CE">
        <w:rPr>
          <w:sz w:val="24"/>
          <w:szCs w:val="24"/>
          <w:lang w:val="es-MX"/>
        </w:rPr>
        <w:fldChar w:fldCharType="end"/>
      </w:r>
      <w:r w:rsidR="004D01DA" w:rsidRPr="004017CE">
        <w:rPr>
          <w:sz w:val="24"/>
          <w:szCs w:val="24"/>
          <w:lang w:val="es-MX"/>
        </w:rPr>
        <w:t>.</w:t>
      </w:r>
    </w:p>
    <w:p w14:paraId="77DCDC8E" w14:textId="587CC67A" w:rsidR="00907EA5" w:rsidRPr="004017CE" w:rsidRDefault="008034A3" w:rsidP="004017CE">
      <w:pPr>
        <w:pStyle w:val="Prrafodelista"/>
        <w:numPr>
          <w:ilvl w:val="0"/>
          <w:numId w:val="5"/>
        </w:numPr>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Tiempo</w:t>
      </w:r>
      <w:r w:rsidRPr="004017CE">
        <w:rPr>
          <w:color w:val="000000"/>
          <w:sz w:val="24"/>
          <w:szCs w:val="24"/>
          <w:shd w:val="clear" w:color="auto" w:fill="FFFFFF"/>
          <w:lang w:val="es-MX"/>
        </w:rPr>
        <w:t xml:space="preserve">: El análisis comparativo puede realizarse en diferentes momentos (comparación diacrónica) o en momentos sincrónicos. </w:t>
      </w:r>
    </w:p>
    <w:p w14:paraId="60FC261C" w14:textId="08CD027E" w:rsidR="008034A3" w:rsidRPr="004017CE" w:rsidRDefault="008034A3" w:rsidP="004017CE">
      <w:pPr>
        <w:pStyle w:val="Prrafodelista"/>
        <w:numPr>
          <w:ilvl w:val="0"/>
          <w:numId w:val="5"/>
        </w:numPr>
        <w:spacing w:after="0" w:afterAutospacing="0" w:line="360" w:lineRule="auto"/>
        <w:jc w:val="both"/>
        <w:rPr>
          <w:color w:val="000000"/>
          <w:sz w:val="24"/>
          <w:szCs w:val="24"/>
          <w:shd w:val="clear" w:color="auto" w:fill="FFFFFF"/>
          <w:lang w:val="es-MX"/>
        </w:rPr>
      </w:pPr>
      <w:r w:rsidRPr="004017CE">
        <w:rPr>
          <w:i/>
          <w:color w:val="000000"/>
          <w:sz w:val="24"/>
          <w:szCs w:val="24"/>
          <w:shd w:val="clear" w:color="auto" w:fill="FFFFFF"/>
          <w:lang w:val="es-MX"/>
        </w:rPr>
        <w:t>Variables</w:t>
      </w:r>
      <w:r w:rsidRPr="004017CE">
        <w:rPr>
          <w:color w:val="000000"/>
          <w:sz w:val="24"/>
          <w:szCs w:val="24"/>
          <w:shd w:val="clear" w:color="auto" w:fill="FFFFFF"/>
          <w:lang w:val="es-MX"/>
        </w:rPr>
        <w:t xml:space="preserve">: Se recomienda la reducción de </w:t>
      </w:r>
      <w:r w:rsidR="001F5180" w:rsidRPr="004017CE">
        <w:rPr>
          <w:color w:val="000000"/>
          <w:sz w:val="24"/>
          <w:szCs w:val="24"/>
          <w:shd w:val="clear" w:color="auto" w:fill="FFFFFF"/>
          <w:lang w:val="es-MX"/>
        </w:rPr>
        <w:t>variables,</w:t>
      </w:r>
      <w:r w:rsidR="00907EA5" w:rsidRPr="004017CE">
        <w:rPr>
          <w:color w:val="000000"/>
          <w:sz w:val="24"/>
          <w:szCs w:val="24"/>
          <w:shd w:val="clear" w:color="auto" w:fill="FFFFFF"/>
          <w:lang w:val="es-MX"/>
        </w:rPr>
        <w:t xml:space="preserve"> pero so</w:t>
      </w:r>
      <w:r w:rsidRPr="004017CE">
        <w:rPr>
          <w:color w:val="000000"/>
          <w:sz w:val="24"/>
          <w:szCs w:val="24"/>
          <w:shd w:val="clear" w:color="auto" w:fill="FFFFFF"/>
          <w:lang w:val="es-MX"/>
        </w:rPr>
        <w:t>lo acudiendo a teorías e hipótesis previamente establecidas</w:t>
      </w:r>
      <w:r w:rsidR="00907EA5" w:rsidRPr="004017CE">
        <w:rPr>
          <w:color w:val="000000"/>
          <w:sz w:val="24"/>
          <w:szCs w:val="24"/>
          <w:shd w:val="clear" w:color="auto" w:fill="FFFFFF"/>
          <w:lang w:val="es-MX"/>
        </w:rPr>
        <w:t>.</w:t>
      </w:r>
      <w:r w:rsidRPr="004017CE">
        <w:rPr>
          <w:color w:val="000000"/>
          <w:sz w:val="24"/>
          <w:szCs w:val="24"/>
          <w:shd w:val="clear" w:color="auto" w:fill="FFFFFF"/>
          <w:lang w:val="es-MX"/>
        </w:rPr>
        <w:t xml:space="preserve"> </w:t>
      </w:r>
      <w:r w:rsidR="00907EA5" w:rsidRPr="004017CE">
        <w:rPr>
          <w:color w:val="000000"/>
          <w:sz w:val="24"/>
          <w:szCs w:val="24"/>
          <w:shd w:val="clear" w:color="auto" w:fill="FFFFFF"/>
          <w:lang w:val="es-MX"/>
        </w:rPr>
        <w:t>L</w:t>
      </w:r>
      <w:r w:rsidRPr="004017CE">
        <w:rPr>
          <w:color w:val="000000"/>
          <w:sz w:val="24"/>
          <w:szCs w:val="24"/>
          <w:shd w:val="clear" w:color="auto" w:fill="FFFFFF"/>
          <w:lang w:val="es-MX"/>
        </w:rPr>
        <w:t xml:space="preserve">a utilización de variables clave es necesaria. </w:t>
      </w:r>
    </w:p>
    <w:p w14:paraId="444EF775" w14:textId="2EDD0D37" w:rsidR="008034A3" w:rsidRPr="004017CE" w:rsidRDefault="008034A3"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Las investigaciones con N</w:t>
      </w:r>
      <w:r w:rsidR="001F5180" w:rsidRPr="004017CE">
        <w:rPr>
          <w:rFonts w:ascii="Times New Roman" w:hAnsi="Times New Roman" w:cs="Times New Roman"/>
          <w:color w:val="000000"/>
          <w:sz w:val="24"/>
          <w:szCs w:val="24"/>
          <w:shd w:val="clear" w:color="auto" w:fill="FFFFFF"/>
          <w:lang w:val="es-MX"/>
        </w:rPr>
        <w:t xml:space="preserve"> (muestra)</w:t>
      </w:r>
      <w:r w:rsidRPr="004017CE">
        <w:rPr>
          <w:rFonts w:ascii="Times New Roman" w:hAnsi="Times New Roman" w:cs="Times New Roman"/>
          <w:color w:val="000000"/>
          <w:sz w:val="24"/>
          <w:szCs w:val="24"/>
          <w:shd w:val="clear" w:color="auto" w:fill="FFFFFF"/>
          <w:lang w:val="es-MX"/>
        </w:rPr>
        <w:t xml:space="preserve"> </w:t>
      </w:r>
      <w:r w:rsidR="001F5180" w:rsidRPr="004017CE">
        <w:rPr>
          <w:rFonts w:ascii="Times New Roman" w:hAnsi="Times New Roman" w:cs="Times New Roman"/>
          <w:color w:val="000000"/>
          <w:sz w:val="24"/>
          <w:szCs w:val="24"/>
          <w:shd w:val="clear" w:color="auto" w:fill="FFFFFF"/>
          <w:lang w:val="es-MX"/>
        </w:rPr>
        <w:t xml:space="preserve">pequeñas </w:t>
      </w:r>
      <w:r w:rsidR="00CE1C76" w:rsidRPr="004017CE">
        <w:rPr>
          <w:rFonts w:ascii="Times New Roman" w:hAnsi="Times New Roman" w:cs="Times New Roman"/>
          <w:color w:val="000000"/>
          <w:sz w:val="24"/>
          <w:szCs w:val="24"/>
          <w:shd w:val="clear" w:color="auto" w:fill="FFFFFF"/>
          <w:lang w:val="es-MX"/>
        </w:rPr>
        <w:t>(pocos casos)</w:t>
      </w:r>
      <w:r w:rsidRPr="004017CE">
        <w:rPr>
          <w:rFonts w:ascii="Times New Roman" w:hAnsi="Times New Roman" w:cs="Times New Roman"/>
          <w:color w:val="000000"/>
          <w:sz w:val="24"/>
          <w:szCs w:val="24"/>
          <w:shd w:val="clear" w:color="auto" w:fill="FFFFFF"/>
          <w:lang w:val="es-MX"/>
        </w:rPr>
        <w:t xml:space="preserve"> son recomendables para el método comparativo</w:t>
      </w:r>
      <w:r w:rsidR="00907EA5" w:rsidRPr="004017CE">
        <w:rPr>
          <w:rFonts w:ascii="Times New Roman" w:hAnsi="Times New Roman" w:cs="Times New Roman"/>
          <w:color w:val="000000"/>
          <w:sz w:val="24"/>
          <w:szCs w:val="24"/>
          <w:shd w:val="clear" w:color="auto" w:fill="FFFFFF"/>
          <w:lang w:val="es-MX"/>
        </w:rPr>
        <w:t xml:space="preserve">. En tal sentido, </w:t>
      </w:r>
      <w:r w:rsidRPr="004017CE">
        <w:rPr>
          <w:rFonts w:ascii="Times New Roman" w:hAnsi="Times New Roman" w:cs="Times New Roman"/>
          <w:color w:val="000000"/>
          <w:sz w:val="24"/>
          <w:szCs w:val="24"/>
          <w:shd w:val="clear" w:color="auto" w:fill="FFFFFF"/>
          <w:lang w:val="es-MX"/>
        </w:rPr>
        <w:t xml:space="preserve">la técnica de </w:t>
      </w:r>
      <w:r w:rsidR="00907EA5"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muchas variables, pocos casos</w:t>
      </w:r>
      <w:r w:rsidR="00907EA5"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permite lograr analogías profundas. </w:t>
      </w:r>
      <w:r w:rsidR="00CE1C76" w:rsidRPr="004017CE">
        <w:rPr>
          <w:rFonts w:ascii="Times New Roman" w:hAnsi="Times New Roman" w:cs="Times New Roman"/>
          <w:color w:val="000000"/>
          <w:sz w:val="24"/>
          <w:szCs w:val="24"/>
          <w:shd w:val="clear" w:color="auto" w:fill="FFFFFF"/>
          <w:lang w:val="es-MX"/>
        </w:rPr>
        <w:t>Por otro lado, existen</w:t>
      </w:r>
      <w:r w:rsidRPr="004017CE">
        <w:rPr>
          <w:rFonts w:ascii="Times New Roman" w:hAnsi="Times New Roman" w:cs="Times New Roman"/>
          <w:color w:val="000000"/>
          <w:sz w:val="24"/>
          <w:szCs w:val="24"/>
          <w:shd w:val="clear" w:color="auto" w:fill="FFFFFF"/>
          <w:lang w:val="es-MX"/>
        </w:rPr>
        <w:t xml:space="preserve"> técnicas </w:t>
      </w:r>
      <w:r w:rsidR="00CE1C76" w:rsidRPr="004017CE">
        <w:rPr>
          <w:rFonts w:ascii="Times New Roman" w:hAnsi="Times New Roman" w:cs="Times New Roman"/>
          <w:color w:val="000000"/>
          <w:sz w:val="24"/>
          <w:szCs w:val="24"/>
          <w:shd w:val="clear" w:color="auto" w:fill="FFFFFF"/>
          <w:lang w:val="es-MX"/>
        </w:rPr>
        <w:t>cuantitativas para investigaciones de muchos casos</w:t>
      </w:r>
      <w:r w:rsidRPr="004017CE">
        <w:rPr>
          <w:rFonts w:ascii="Times New Roman" w:hAnsi="Times New Roman" w:cs="Times New Roman"/>
          <w:color w:val="000000"/>
          <w:sz w:val="24"/>
          <w:szCs w:val="24"/>
          <w:shd w:val="clear" w:color="auto" w:fill="FFFFFF"/>
          <w:lang w:val="es-MX"/>
        </w:rPr>
        <w:t xml:space="preserve"> que pueden ayudar a procesar la información y comple</w:t>
      </w:r>
      <w:r w:rsidR="009312D8" w:rsidRPr="004017CE">
        <w:rPr>
          <w:rFonts w:ascii="Times New Roman" w:hAnsi="Times New Roman" w:cs="Times New Roman"/>
          <w:color w:val="000000"/>
          <w:sz w:val="24"/>
          <w:szCs w:val="24"/>
          <w:shd w:val="clear" w:color="auto" w:fill="FFFFFF"/>
          <w:lang w:val="es-MX"/>
        </w:rPr>
        <w:t>mentar las conclusiones en el MC</w:t>
      </w:r>
      <w:r w:rsidR="00907EA5" w:rsidRPr="004017CE">
        <w:rPr>
          <w:rFonts w:ascii="Times New Roman" w:hAnsi="Times New Roman" w:cs="Times New Roman"/>
          <w:color w:val="000000"/>
          <w:sz w:val="24"/>
          <w:szCs w:val="24"/>
          <w:shd w:val="clear" w:color="auto" w:fill="FFFFFF"/>
          <w:lang w:val="es-MX"/>
        </w:rPr>
        <w:t>; por ejemplo, las</w:t>
      </w:r>
      <w:r w:rsidRPr="004017CE">
        <w:rPr>
          <w:rFonts w:ascii="Times New Roman" w:hAnsi="Times New Roman" w:cs="Times New Roman"/>
          <w:color w:val="000000"/>
          <w:sz w:val="24"/>
          <w:szCs w:val="24"/>
          <w:shd w:val="clear" w:color="auto" w:fill="FFFFFF"/>
          <w:lang w:val="es-MX"/>
        </w:rPr>
        <w:t xml:space="preserve"> estrategias de muestreo, significación estadística, regresión, varianza, análisis multivariante</w:t>
      </w:r>
      <w:r w:rsidR="00CE1C76"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entre otros.</w:t>
      </w:r>
      <w:r w:rsidR="003C1628" w:rsidRPr="004017CE">
        <w:rPr>
          <w:rFonts w:ascii="Times New Roman" w:hAnsi="Times New Roman" w:cs="Times New Roman"/>
          <w:color w:val="000000"/>
          <w:sz w:val="24"/>
          <w:szCs w:val="24"/>
          <w:shd w:val="clear" w:color="auto" w:fill="FFFFFF"/>
          <w:lang w:val="es-MX"/>
        </w:rPr>
        <w:t xml:space="preserve"> </w:t>
      </w:r>
    </w:p>
    <w:p w14:paraId="30077F43" w14:textId="5379F929" w:rsidR="00A63681" w:rsidRPr="004017CE" w:rsidRDefault="008034A3" w:rsidP="004017CE">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Los resultados </w:t>
      </w:r>
      <w:r w:rsidR="00CE1C76" w:rsidRPr="004017CE">
        <w:rPr>
          <w:rFonts w:ascii="Times New Roman" w:hAnsi="Times New Roman" w:cs="Times New Roman"/>
          <w:color w:val="000000"/>
          <w:sz w:val="24"/>
          <w:szCs w:val="24"/>
          <w:shd w:val="clear" w:color="auto" w:fill="FFFFFF"/>
          <w:lang w:val="es-MX"/>
        </w:rPr>
        <w:t xml:space="preserve">del MC </w:t>
      </w:r>
      <w:r w:rsidRPr="004017CE">
        <w:rPr>
          <w:rFonts w:ascii="Times New Roman" w:hAnsi="Times New Roman" w:cs="Times New Roman"/>
          <w:color w:val="000000"/>
          <w:sz w:val="24"/>
          <w:szCs w:val="24"/>
          <w:shd w:val="clear" w:color="auto" w:fill="FFFFFF"/>
          <w:lang w:val="es-MX"/>
        </w:rPr>
        <w:t>permite</w:t>
      </w:r>
      <w:r w:rsidR="0002411E" w:rsidRPr="004017CE">
        <w:rPr>
          <w:rFonts w:ascii="Times New Roman" w:hAnsi="Times New Roman" w:cs="Times New Roman"/>
          <w:color w:val="000000"/>
          <w:sz w:val="24"/>
          <w:szCs w:val="24"/>
          <w:shd w:val="clear" w:color="auto" w:fill="FFFFFF"/>
          <w:lang w:val="es-MX"/>
        </w:rPr>
        <w:t>n</w:t>
      </w:r>
      <w:r w:rsidRPr="004017CE">
        <w:rPr>
          <w:rFonts w:ascii="Times New Roman" w:hAnsi="Times New Roman" w:cs="Times New Roman"/>
          <w:color w:val="000000"/>
          <w:sz w:val="24"/>
          <w:szCs w:val="24"/>
          <w:shd w:val="clear" w:color="auto" w:fill="FFFFFF"/>
          <w:lang w:val="es-MX"/>
        </w:rPr>
        <w:t xml:space="preserve"> explicar patrones y regularidades entre distintos sistemas sociales, políticos e institucionales</w:t>
      </w:r>
      <w:r w:rsidR="00CE1C76" w:rsidRPr="004017CE">
        <w:rPr>
          <w:rFonts w:ascii="Times New Roman" w:hAnsi="Times New Roman" w:cs="Times New Roman"/>
          <w:color w:val="000000"/>
          <w:sz w:val="24"/>
          <w:szCs w:val="24"/>
          <w:shd w:val="clear" w:color="auto" w:fill="FFFFFF"/>
          <w:lang w:val="es-MX"/>
        </w:rPr>
        <w:t>, así como identificar las variables independientes que pueden explicar las dependientes (resultados)</w:t>
      </w:r>
      <w:r w:rsidRPr="004017CE">
        <w:rPr>
          <w:rFonts w:ascii="Times New Roman" w:hAnsi="Times New Roman" w:cs="Times New Roman"/>
          <w:color w:val="000000"/>
          <w:sz w:val="24"/>
          <w:szCs w:val="24"/>
          <w:shd w:val="clear" w:color="auto" w:fill="FFFFFF"/>
          <w:lang w:val="es-MX"/>
        </w:rPr>
        <w:t xml:space="preserve">. Nuevamente, </w:t>
      </w:r>
      <w:r w:rsidR="0002411E" w:rsidRPr="004017CE">
        <w:rPr>
          <w:rFonts w:ascii="Times New Roman" w:hAnsi="Times New Roman" w:cs="Times New Roman"/>
          <w:color w:val="000000"/>
          <w:sz w:val="24"/>
          <w:szCs w:val="24"/>
          <w:shd w:val="clear" w:color="auto" w:fill="FFFFFF"/>
          <w:lang w:val="es-MX"/>
        </w:rPr>
        <w:t xml:space="preserve">se enfatiza </w:t>
      </w:r>
      <w:r w:rsidRPr="004017CE">
        <w:rPr>
          <w:rFonts w:ascii="Times New Roman" w:hAnsi="Times New Roman" w:cs="Times New Roman"/>
          <w:color w:val="000000"/>
          <w:sz w:val="24"/>
          <w:szCs w:val="24"/>
          <w:shd w:val="clear" w:color="auto" w:fill="FFFFFF"/>
          <w:lang w:val="es-MX"/>
        </w:rPr>
        <w:t>la importancia de la teoría y la construcción de las hipótesis co</w:t>
      </w:r>
      <w:r w:rsidR="009312D8" w:rsidRPr="004017CE">
        <w:rPr>
          <w:rFonts w:ascii="Times New Roman" w:hAnsi="Times New Roman" w:cs="Times New Roman"/>
          <w:color w:val="000000"/>
          <w:sz w:val="24"/>
          <w:szCs w:val="24"/>
          <w:shd w:val="clear" w:color="auto" w:fill="FFFFFF"/>
          <w:lang w:val="es-MX"/>
        </w:rPr>
        <w:t>mo aspectos fundamentales del MC</w:t>
      </w:r>
      <w:r w:rsidR="00CE1C76" w:rsidRPr="004017CE">
        <w:rPr>
          <w:rFonts w:ascii="Times New Roman" w:hAnsi="Times New Roman" w:cs="Times New Roman"/>
          <w:color w:val="000000"/>
          <w:sz w:val="24"/>
          <w:szCs w:val="24"/>
          <w:shd w:val="clear" w:color="auto" w:fill="FFFFFF"/>
          <w:lang w:val="es-MX"/>
        </w:rPr>
        <w:t xml:space="preserve">. </w:t>
      </w:r>
      <w:r w:rsidR="0002411E" w:rsidRPr="004017CE">
        <w:rPr>
          <w:rFonts w:ascii="Times New Roman" w:hAnsi="Times New Roman" w:cs="Times New Roman"/>
          <w:color w:val="000000"/>
          <w:sz w:val="24"/>
          <w:szCs w:val="24"/>
          <w:shd w:val="clear" w:color="auto" w:fill="FFFFFF"/>
          <w:lang w:val="es-MX"/>
        </w:rPr>
        <w:t>Asimismo</w:t>
      </w:r>
      <w:r w:rsidR="00AB6895"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en el caso de los estudios internacionales </w:t>
      </w:r>
      <w:r w:rsidR="00907EA5" w:rsidRPr="004017CE">
        <w:rPr>
          <w:rFonts w:ascii="Times New Roman" w:hAnsi="Times New Roman" w:cs="Times New Roman"/>
          <w:color w:val="000000"/>
          <w:sz w:val="24"/>
          <w:szCs w:val="24"/>
          <w:shd w:val="clear" w:color="auto" w:fill="FFFFFF"/>
          <w:lang w:val="es-MX"/>
        </w:rPr>
        <w:t>e</w:t>
      </w:r>
      <w:r w:rsidRPr="004017CE">
        <w:rPr>
          <w:rFonts w:ascii="Times New Roman" w:hAnsi="Times New Roman" w:cs="Times New Roman"/>
          <w:color w:val="000000"/>
          <w:sz w:val="24"/>
          <w:szCs w:val="24"/>
          <w:shd w:val="clear" w:color="auto" w:fill="FFFFFF"/>
          <w:lang w:val="es-MX"/>
        </w:rPr>
        <w:t xml:space="preserve">stas deben ser aplicables a más de un país o cultura y permitir la utilización de indicadores similares. </w:t>
      </w:r>
    </w:p>
    <w:p w14:paraId="7EB75098" w14:textId="19A7BEDD" w:rsidR="0047336B" w:rsidRPr="004017CE" w:rsidRDefault="0047336B" w:rsidP="00611210">
      <w:pPr>
        <w:spacing w:line="360" w:lineRule="auto"/>
        <w:ind w:firstLine="720"/>
        <w:jc w:val="both"/>
        <w:rPr>
          <w:rFonts w:ascii="Times New Roman" w:hAnsi="Times New Roman" w:cs="Times New Roman"/>
          <w:color w:val="000000"/>
          <w:sz w:val="24"/>
          <w:szCs w:val="24"/>
          <w:shd w:val="clear" w:color="auto" w:fill="FFFFFF"/>
          <w:lang w:val="es-MX"/>
        </w:rPr>
      </w:pPr>
    </w:p>
    <w:p w14:paraId="2AA9F559" w14:textId="39DC15E2" w:rsidR="008034A3" w:rsidRPr="004017CE" w:rsidRDefault="0060547A" w:rsidP="00C10C7F">
      <w:pPr>
        <w:spacing w:after="0" w:line="360" w:lineRule="auto"/>
        <w:jc w:val="center"/>
        <w:outlineLvl w:val="0"/>
        <w:rPr>
          <w:rFonts w:ascii="Times New Roman" w:hAnsi="Times New Roman" w:cs="Times New Roman"/>
          <w:b/>
          <w:bCs/>
          <w:color w:val="000000"/>
          <w:sz w:val="32"/>
          <w:szCs w:val="24"/>
          <w:shd w:val="clear" w:color="auto" w:fill="FFFFFF"/>
          <w:lang w:val="es-MX"/>
        </w:rPr>
      </w:pPr>
      <w:r w:rsidRPr="004017CE">
        <w:rPr>
          <w:rFonts w:ascii="Times New Roman" w:hAnsi="Times New Roman" w:cs="Times New Roman"/>
          <w:b/>
          <w:bCs/>
          <w:color w:val="000000"/>
          <w:sz w:val="32"/>
          <w:szCs w:val="24"/>
          <w:shd w:val="clear" w:color="auto" w:fill="FFFFFF"/>
          <w:lang w:val="es-MX"/>
        </w:rPr>
        <w:t>L</w:t>
      </w:r>
      <w:r w:rsidR="00907EA5" w:rsidRPr="004017CE">
        <w:rPr>
          <w:rFonts w:ascii="Times New Roman" w:hAnsi="Times New Roman" w:cs="Times New Roman"/>
          <w:b/>
          <w:bCs/>
          <w:color w:val="000000"/>
          <w:sz w:val="32"/>
          <w:szCs w:val="24"/>
          <w:shd w:val="clear" w:color="auto" w:fill="FFFFFF"/>
          <w:lang w:val="es-MX"/>
        </w:rPr>
        <w:t>a integración metodológica</w:t>
      </w:r>
    </w:p>
    <w:p w14:paraId="55362029" w14:textId="26222912" w:rsidR="00070CAC" w:rsidRPr="004017CE" w:rsidRDefault="00D76FEB"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La </w:t>
      </w:r>
      <w:r w:rsidR="0047336B" w:rsidRPr="004017CE">
        <w:rPr>
          <w:rFonts w:ascii="Times New Roman" w:hAnsi="Times New Roman" w:cs="Times New Roman"/>
          <w:color w:val="000000"/>
          <w:sz w:val="24"/>
          <w:szCs w:val="24"/>
          <w:shd w:val="clear" w:color="auto" w:fill="FFFFFF"/>
          <w:lang w:val="es-MX"/>
        </w:rPr>
        <w:t>integr</w:t>
      </w:r>
      <w:r w:rsidRPr="004017CE">
        <w:rPr>
          <w:rFonts w:ascii="Times New Roman" w:hAnsi="Times New Roman" w:cs="Times New Roman"/>
          <w:color w:val="000000"/>
          <w:sz w:val="24"/>
          <w:szCs w:val="24"/>
          <w:shd w:val="clear" w:color="auto" w:fill="FFFFFF"/>
          <w:lang w:val="es-MX"/>
        </w:rPr>
        <w:t xml:space="preserve">ación metodológica </w:t>
      </w:r>
      <w:r w:rsidR="00DC70C4" w:rsidRPr="004017CE">
        <w:rPr>
          <w:rFonts w:ascii="Times New Roman" w:hAnsi="Times New Roman" w:cs="Times New Roman"/>
          <w:color w:val="000000"/>
          <w:sz w:val="24"/>
          <w:szCs w:val="24"/>
          <w:shd w:val="clear" w:color="auto" w:fill="FFFFFF"/>
          <w:lang w:val="es-MX"/>
        </w:rPr>
        <w:t xml:space="preserve">cualitativa </w:t>
      </w:r>
      <w:r w:rsidRPr="004017CE">
        <w:rPr>
          <w:rFonts w:ascii="Times New Roman" w:hAnsi="Times New Roman" w:cs="Times New Roman"/>
          <w:color w:val="000000"/>
          <w:sz w:val="24"/>
          <w:szCs w:val="24"/>
          <w:shd w:val="clear" w:color="auto" w:fill="FFFFFF"/>
          <w:lang w:val="es-MX"/>
        </w:rPr>
        <w:t>es un</w:t>
      </w:r>
      <w:r w:rsidR="00902AA9" w:rsidRPr="004017CE">
        <w:rPr>
          <w:rFonts w:ascii="Times New Roman" w:hAnsi="Times New Roman" w:cs="Times New Roman"/>
          <w:color w:val="000000"/>
          <w:sz w:val="24"/>
          <w:szCs w:val="24"/>
          <w:shd w:val="clear" w:color="auto" w:fill="FFFFFF"/>
          <w:lang w:val="es-MX"/>
        </w:rPr>
        <w:t>a</w:t>
      </w:r>
      <w:r w:rsidRPr="004017CE">
        <w:rPr>
          <w:rFonts w:ascii="Times New Roman" w:hAnsi="Times New Roman" w:cs="Times New Roman"/>
          <w:color w:val="000000"/>
          <w:sz w:val="24"/>
          <w:szCs w:val="24"/>
          <w:shd w:val="clear" w:color="auto" w:fill="FFFFFF"/>
          <w:lang w:val="es-MX"/>
        </w:rPr>
        <w:t xml:space="preserve"> </w:t>
      </w:r>
      <w:r w:rsidR="00902AA9" w:rsidRPr="004017CE">
        <w:rPr>
          <w:rFonts w:ascii="Times New Roman" w:hAnsi="Times New Roman" w:cs="Times New Roman"/>
          <w:color w:val="000000"/>
          <w:sz w:val="24"/>
          <w:szCs w:val="24"/>
          <w:shd w:val="clear" w:color="auto" w:fill="FFFFFF"/>
          <w:lang w:val="es-MX"/>
        </w:rPr>
        <w:t>herramienta</w:t>
      </w:r>
      <w:r w:rsidRPr="004017CE">
        <w:rPr>
          <w:rFonts w:ascii="Times New Roman" w:hAnsi="Times New Roman" w:cs="Times New Roman"/>
          <w:color w:val="000000"/>
          <w:sz w:val="24"/>
          <w:szCs w:val="24"/>
          <w:shd w:val="clear" w:color="auto" w:fill="FFFFFF"/>
          <w:lang w:val="es-MX"/>
        </w:rPr>
        <w:t xml:space="preserve"> útil en la investigación de las ciencias sociales </w:t>
      </w:r>
      <w:r w:rsidR="00902AA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especialmente en estudios</w:t>
      </w:r>
      <w:r w:rsidR="009312D8" w:rsidRPr="004017CE">
        <w:rPr>
          <w:rFonts w:ascii="Times New Roman" w:hAnsi="Times New Roman" w:cs="Times New Roman"/>
          <w:color w:val="000000"/>
          <w:sz w:val="24"/>
          <w:szCs w:val="24"/>
          <w:shd w:val="clear" w:color="auto" w:fill="FFFFFF"/>
          <w:lang w:val="es-MX"/>
        </w:rPr>
        <w:t xml:space="preserve"> de </w:t>
      </w:r>
      <w:r w:rsidRPr="004017CE">
        <w:rPr>
          <w:rFonts w:ascii="Times New Roman" w:hAnsi="Times New Roman" w:cs="Times New Roman"/>
          <w:color w:val="000000"/>
          <w:sz w:val="24"/>
          <w:szCs w:val="24"/>
          <w:shd w:val="clear" w:color="auto" w:fill="FFFFFF"/>
          <w:lang w:val="es-MX"/>
        </w:rPr>
        <w:t>RR</w:t>
      </w:r>
      <w:r w:rsidR="00902AA9" w:rsidRPr="004017CE">
        <w:rPr>
          <w:rFonts w:ascii="Times New Roman" w:hAnsi="Times New Roman" w:cs="Times New Roman"/>
          <w:color w:val="000000"/>
          <w:sz w:val="24"/>
          <w:szCs w:val="24"/>
          <w:shd w:val="clear" w:color="auto" w:fill="FFFFFF"/>
          <w:lang w:val="es-MX"/>
        </w:rPr>
        <w:t xml:space="preserve">. </w:t>
      </w:r>
      <w:r w:rsidR="009312D8" w:rsidRPr="004017CE">
        <w:rPr>
          <w:rFonts w:ascii="Times New Roman" w:hAnsi="Times New Roman" w:cs="Times New Roman"/>
          <w:color w:val="000000"/>
          <w:sz w:val="24"/>
          <w:szCs w:val="24"/>
          <w:shd w:val="clear" w:color="auto" w:fill="FFFFFF"/>
          <w:lang w:val="es-MX"/>
        </w:rPr>
        <w:t>II</w:t>
      </w:r>
      <w:r w:rsidR="00902AA9" w:rsidRPr="004017CE">
        <w:rPr>
          <w:rFonts w:ascii="Times New Roman" w:hAnsi="Times New Roman" w:cs="Times New Roman"/>
          <w:color w:val="000000"/>
          <w:sz w:val="24"/>
          <w:szCs w:val="24"/>
          <w:shd w:val="clear" w:color="auto" w:fill="FFFFFF"/>
          <w:lang w:val="es-MX"/>
        </w:rPr>
        <w:t>.</w:t>
      </w:r>
      <w:r w:rsidR="009312D8" w:rsidRPr="004017CE">
        <w:rPr>
          <w:rFonts w:ascii="Times New Roman" w:hAnsi="Times New Roman" w:cs="Times New Roman"/>
          <w:color w:val="000000"/>
          <w:sz w:val="24"/>
          <w:szCs w:val="24"/>
          <w:shd w:val="clear" w:color="auto" w:fill="FFFFFF"/>
          <w:lang w:val="es-MX"/>
        </w:rPr>
        <w:t xml:space="preserve"> y </w:t>
      </w:r>
      <w:r w:rsidR="00902AA9" w:rsidRPr="004017CE">
        <w:rPr>
          <w:rFonts w:ascii="Times New Roman" w:hAnsi="Times New Roman" w:cs="Times New Roman"/>
          <w:color w:val="000000"/>
          <w:sz w:val="24"/>
          <w:szCs w:val="24"/>
          <w:shd w:val="clear" w:color="auto" w:fill="FFFFFF"/>
          <w:lang w:val="es-MX"/>
        </w:rPr>
        <w:t xml:space="preserve">en ciencia política </w:t>
      </w:r>
      <w:r w:rsidR="007E56EE" w:rsidRPr="004017CE">
        <w:rPr>
          <w:rFonts w:ascii="Times New Roman" w:hAnsi="Times New Roman" w:cs="Times New Roman"/>
          <w:color w:val="000000"/>
          <w:sz w:val="24"/>
          <w:szCs w:val="24"/>
          <w:shd w:val="clear" w:color="auto" w:fill="FFFFFF"/>
          <w:lang w:val="es-MX"/>
        </w:rPr>
        <w:t>(CP)</w:t>
      </w:r>
      <w:r w:rsidR="00902AA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902AA9" w:rsidRPr="004017CE">
        <w:rPr>
          <w:rFonts w:ascii="Times New Roman" w:hAnsi="Times New Roman" w:cs="Times New Roman"/>
          <w:color w:val="000000"/>
          <w:sz w:val="24"/>
          <w:szCs w:val="24"/>
          <w:shd w:val="clear" w:color="auto" w:fill="FFFFFF"/>
          <w:lang w:val="es-MX"/>
        </w:rPr>
        <w:t xml:space="preserve">debido a que </w:t>
      </w:r>
      <w:r w:rsidRPr="004017CE">
        <w:rPr>
          <w:rFonts w:ascii="Times New Roman" w:hAnsi="Times New Roman" w:cs="Times New Roman"/>
          <w:color w:val="000000"/>
          <w:sz w:val="24"/>
          <w:szCs w:val="24"/>
          <w:shd w:val="clear" w:color="auto" w:fill="FFFFFF"/>
          <w:lang w:val="es-MX"/>
        </w:rPr>
        <w:t>a lo largo de los años</w:t>
      </w:r>
      <w:r w:rsidR="00E86338" w:rsidRPr="004017CE">
        <w:rPr>
          <w:rFonts w:ascii="Times New Roman" w:hAnsi="Times New Roman" w:cs="Times New Roman"/>
          <w:color w:val="000000"/>
          <w:sz w:val="24"/>
          <w:szCs w:val="24"/>
          <w:shd w:val="clear" w:color="auto" w:fill="FFFFFF"/>
          <w:lang w:val="es-MX"/>
        </w:rPr>
        <w:t xml:space="preserve"> estas disciplinas</w:t>
      </w:r>
      <w:r w:rsidRPr="004017CE">
        <w:rPr>
          <w:rFonts w:ascii="Times New Roman" w:hAnsi="Times New Roman" w:cs="Times New Roman"/>
          <w:color w:val="000000"/>
          <w:sz w:val="24"/>
          <w:szCs w:val="24"/>
          <w:shd w:val="clear" w:color="auto" w:fill="FFFFFF"/>
          <w:lang w:val="es-MX"/>
        </w:rPr>
        <w:t xml:space="preserve"> ha</w:t>
      </w:r>
      <w:r w:rsidR="00E86338" w:rsidRPr="004017CE">
        <w:rPr>
          <w:rFonts w:ascii="Times New Roman" w:hAnsi="Times New Roman" w:cs="Times New Roman"/>
          <w:color w:val="000000"/>
          <w:sz w:val="24"/>
          <w:szCs w:val="24"/>
          <w:shd w:val="clear" w:color="auto" w:fill="FFFFFF"/>
          <w:lang w:val="es-MX"/>
        </w:rPr>
        <w:t>n</w:t>
      </w:r>
      <w:r w:rsidRPr="004017CE">
        <w:rPr>
          <w:rFonts w:ascii="Times New Roman" w:hAnsi="Times New Roman" w:cs="Times New Roman"/>
          <w:color w:val="000000"/>
          <w:sz w:val="24"/>
          <w:szCs w:val="24"/>
          <w:shd w:val="clear" w:color="auto" w:fill="FFFFFF"/>
          <w:lang w:val="es-MX"/>
        </w:rPr>
        <w:t xml:space="preserve"> sido criticada</w:t>
      </w:r>
      <w:r w:rsidR="00E86338" w:rsidRPr="004017CE">
        <w:rPr>
          <w:rFonts w:ascii="Times New Roman" w:hAnsi="Times New Roman" w:cs="Times New Roman"/>
          <w:color w:val="000000"/>
          <w:sz w:val="24"/>
          <w:szCs w:val="24"/>
          <w:shd w:val="clear" w:color="auto" w:fill="FFFFFF"/>
          <w:lang w:val="es-MX"/>
        </w:rPr>
        <w:t>s</w:t>
      </w:r>
      <w:r w:rsidRPr="004017CE">
        <w:rPr>
          <w:rFonts w:ascii="Times New Roman" w:hAnsi="Times New Roman" w:cs="Times New Roman"/>
          <w:color w:val="000000"/>
          <w:sz w:val="24"/>
          <w:szCs w:val="24"/>
          <w:shd w:val="clear" w:color="auto" w:fill="FFFFFF"/>
          <w:lang w:val="es-MX"/>
        </w:rPr>
        <w:t xml:space="preserve"> por no tener métodos probables </w:t>
      </w:r>
      <w:r w:rsidR="00902AA9" w:rsidRPr="004017CE">
        <w:rPr>
          <w:rFonts w:ascii="Times New Roman" w:hAnsi="Times New Roman" w:cs="Times New Roman"/>
          <w:color w:val="000000"/>
          <w:sz w:val="24"/>
          <w:szCs w:val="24"/>
          <w:shd w:val="clear" w:color="auto" w:fill="FFFFFF"/>
          <w:lang w:val="es-MX"/>
        </w:rPr>
        <w:t>para</w:t>
      </w:r>
      <w:r w:rsidRPr="004017CE">
        <w:rPr>
          <w:rFonts w:ascii="Times New Roman" w:hAnsi="Times New Roman" w:cs="Times New Roman"/>
          <w:color w:val="000000"/>
          <w:sz w:val="24"/>
          <w:szCs w:val="24"/>
          <w:shd w:val="clear" w:color="auto" w:fill="FFFFFF"/>
          <w:lang w:val="es-MX"/>
        </w:rPr>
        <w:t xml:space="preserve"> basar teorías, hipótesis y propuestas conceptuales. Anteriormente, en el caso de las RR</w:t>
      </w:r>
      <w:r w:rsidR="00902AA9"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II</w:t>
      </w:r>
      <w:r w:rsidR="00902AA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las teorías se basaban en inferencias teóricas y en indicadores abstractos que eran imposibles de medir</w:t>
      </w:r>
      <w:r w:rsidR="00902AA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como la naturaleza humana o el análisis del comportamiento de individuos específicos </w:t>
      </w:r>
      <w:r w:rsidR="00902AA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un claro ejemplo es el behaviorismo</w:t>
      </w:r>
      <w:r w:rsidR="00902AA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w:t>
      </w:r>
      <w:r w:rsidR="00070CAC" w:rsidRPr="004017CE">
        <w:rPr>
          <w:rFonts w:ascii="Times New Roman" w:hAnsi="Times New Roman" w:cs="Times New Roman"/>
          <w:color w:val="000000"/>
          <w:sz w:val="24"/>
          <w:szCs w:val="24"/>
          <w:shd w:val="clear" w:color="auto" w:fill="FFFFFF"/>
          <w:lang w:val="es-MX"/>
        </w:rPr>
        <w:t xml:space="preserve"> Con este instrumento</w:t>
      </w:r>
      <w:r w:rsidR="007E56EE" w:rsidRPr="004017CE">
        <w:rPr>
          <w:rFonts w:ascii="Times New Roman" w:hAnsi="Times New Roman" w:cs="Times New Roman"/>
          <w:color w:val="000000"/>
          <w:sz w:val="24"/>
          <w:szCs w:val="24"/>
          <w:shd w:val="clear" w:color="auto" w:fill="FFFFFF"/>
          <w:lang w:val="es-MX"/>
        </w:rPr>
        <w:t>,</w:t>
      </w:r>
      <w:r w:rsidR="00070CAC" w:rsidRPr="004017CE">
        <w:rPr>
          <w:rFonts w:ascii="Times New Roman" w:hAnsi="Times New Roman" w:cs="Times New Roman"/>
          <w:color w:val="000000"/>
          <w:sz w:val="24"/>
          <w:szCs w:val="24"/>
          <w:shd w:val="clear" w:color="auto" w:fill="FFFFFF"/>
          <w:lang w:val="es-MX"/>
        </w:rPr>
        <w:t xml:space="preserve"> diferentes ciencias sociales</w:t>
      </w:r>
      <w:r w:rsidR="007E56EE" w:rsidRPr="004017CE">
        <w:rPr>
          <w:rFonts w:ascii="Times New Roman" w:hAnsi="Times New Roman" w:cs="Times New Roman"/>
          <w:color w:val="000000"/>
          <w:sz w:val="24"/>
          <w:szCs w:val="24"/>
          <w:shd w:val="clear" w:color="auto" w:fill="FFFFFF"/>
          <w:lang w:val="es-MX"/>
        </w:rPr>
        <w:t xml:space="preserve"> </w:t>
      </w:r>
      <w:r w:rsidR="00070CAC" w:rsidRPr="004017CE">
        <w:rPr>
          <w:rFonts w:ascii="Times New Roman" w:hAnsi="Times New Roman" w:cs="Times New Roman"/>
          <w:color w:val="000000"/>
          <w:sz w:val="24"/>
          <w:szCs w:val="24"/>
          <w:shd w:val="clear" w:color="auto" w:fill="FFFFFF"/>
          <w:lang w:val="es-MX"/>
        </w:rPr>
        <w:t>han logrado responder a estas críticas, dotándole de mayor credibilidad y legitimidad</w:t>
      </w:r>
      <w:r w:rsidR="007E56EE" w:rsidRPr="004017CE">
        <w:rPr>
          <w:rFonts w:ascii="Times New Roman" w:hAnsi="Times New Roman" w:cs="Times New Roman"/>
          <w:color w:val="000000"/>
          <w:sz w:val="24"/>
          <w:szCs w:val="24"/>
          <w:shd w:val="clear" w:color="auto" w:fill="FFFFFF"/>
          <w:lang w:val="es-MX"/>
        </w:rPr>
        <w:t xml:space="preserve"> </w:t>
      </w:r>
      <w:r w:rsidR="00070CAC" w:rsidRPr="004017CE">
        <w:rPr>
          <w:rFonts w:ascii="Times New Roman" w:hAnsi="Times New Roman" w:cs="Times New Roman"/>
          <w:color w:val="000000"/>
          <w:sz w:val="24"/>
          <w:szCs w:val="24"/>
          <w:shd w:val="clear" w:color="auto" w:fill="FFFFFF"/>
          <w:lang w:val="es-MX"/>
        </w:rPr>
        <w:t xml:space="preserve">a las investigaciones </w:t>
      </w:r>
      <w:r w:rsidR="00902AA9" w:rsidRPr="004017CE">
        <w:rPr>
          <w:rFonts w:ascii="Times New Roman" w:hAnsi="Times New Roman" w:cs="Times New Roman"/>
          <w:color w:val="000000"/>
          <w:sz w:val="24"/>
          <w:szCs w:val="24"/>
          <w:shd w:val="clear" w:color="auto" w:fill="FFFFFF"/>
          <w:lang w:val="es-MX"/>
        </w:rPr>
        <w:t>desarrolladas</w:t>
      </w:r>
      <w:r w:rsidR="00070CAC" w:rsidRPr="004017CE">
        <w:rPr>
          <w:rFonts w:ascii="Times New Roman" w:hAnsi="Times New Roman" w:cs="Times New Roman"/>
          <w:color w:val="000000"/>
          <w:sz w:val="24"/>
          <w:szCs w:val="24"/>
          <w:shd w:val="clear" w:color="auto" w:fill="FFFFFF"/>
          <w:lang w:val="es-MX"/>
        </w:rPr>
        <w:t>.</w:t>
      </w:r>
    </w:p>
    <w:p w14:paraId="187CB404" w14:textId="183D72E6" w:rsidR="00070CAC" w:rsidRPr="004017CE" w:rsidRDefault="00070CAC"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La</w:t>
      </w:r>
      <w:r w:rsidR="00702051" w:rsidRPr="004017CE">
        <w:rPr>
          <w:rFonts w:ascii="Times New Roman" w:hAnsi="Times New Roman" w:cs="Times New Roman"/>
          <w:color w:val="000000"/>
          <w:sz w:val="24"/>
          <w:szCs w:val="24"/>
          <w:shd w:val="clear" w:color="auto" w:fill="FFFFFF"/>
          <w:lang w:val="es-MX"/>
        </w:rPr>
        <w:t xml:space="preserve"> integración</w:t>
      </w:r>
      <w:r w:rsidRPr="004017CE">
        <w:rPr>
          <w:rFonts w:ascii="Times New Roman" w:hAnsi="Times New Roman" w:cs="Times New Roman"/>
          <w:color w:val="000000"/>
          <w:sz w:val="24"/>
          <w:szCs w:val="24"/>
          <w:shd w:val="clear" w:color="auto" w:fill="FFFFFF"/>
          <w:lang w:val="es-MX"/>
        </w:rPr>
        <w:t xml:space="preserve"> metodológica es un </w:t>
      </w:r>
      <w:r w:rsidR="00CB1C00" w:rsidRPr="004017CE">
        <w:rPr>
          <w:rFonts w:ascii="Times New Roman" w:hAnsi="Times New Roman" w:cs="Times New Roman"/>
          <w:color w:val="000000"/>
          <w:sz w:val="24"/>
          <w:szCs w:val="24"/>
          <w:shd w:val="clear" w:color="auto" w:fill="FFFFFF"/>
          <w:lang w:val="es-MX"/>
        </w:rPr>
        <w:t>método</w:t>
      </w:r>
      <w:r w:rsidRPr="004017CE">
        <w:rPr>
          <w:rFonts w:ascii="Times New Roman" w:hAnsi="Times New Roman" w:cs="Times New Roman"/>
          <w:color w:val="000000"/>
          <w:sz w:val="24"/>
          <w:szCs w:val="24"/>
          <w:shd w:val="clear" w:color="auto" w:fill="FFFFFF"/>
          <w:lang w:val="es-MX"/>
        </w:rPr>
        <w:t xml:space="preserve"> que </w:t>
      </w:r>
      <w:r w:rsidR="00CB1C00" w:rsidRPr="004017CE">
        <w:rPr>
          <w:rFonts w:ascii="Times New Roman" w:hAnsi="Times New Roman" w:cs="Times New Roman"/>
          <w:color w:val="000000"/>
          <w:sz w:val="24"/>
          <w:szCs w:val="24"/>
          <w:shd w:val="clear" w:color="auto" w:fill="FFFFFF"/>
          <w:lang w:val="es-MX"/>
        </w:rPr>
        <w:t xml:space="preserve">se basa en </w:t>
      </w:r>
      <w:r w:rsidRPr="004017CE">
        <w:rPr>
          <w:rFonts w:ascii="Times New Roman" w:hAnsi="Times New Roman" w:cs="Times New Roman"/>
          <w:color w:val="000000"/>
          <w:sz w:val="24"/>
          <w:szCs w:val="24"/>
          <w:shd w:val="clear" w:color="auto" w:fill="FFFFFF"/>
          <w:lang w:val="es-MX"/>
        </w:rPr>
        <w:t xml:space="preserve">un análisis cualitativo y cuantitativo de cualquier información recabada </w:t>
      </w:r>
      <w:r w:rsidR="00CB1C0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Patterson</w:t>
      </w:r>
      <w:r w:rsidR="00CB1C0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fldChar w:fldCharType="begin"/>
      </w:r>
      <w:r w:rsidR="0047336B" w:rsidRPr="004017CE">
        <w:rPr>
          <w:rFonts w:ascii="Times New Roman" w:hAnsi="Times New Roman" w:cs="Times New Roman"/>
          <w:color w:val="000000"/>
          <w:sz w:val="24"/>
          <w:szCs w:val="24"/>
          <w:shd w:val="clear" w:color="auto" w:fill="FFFFFF"/>
          <w:lang w:val="es-MX"/>
        </w:rPr>
        <w:instrText xml:space="preserve"> ADDIN ZOTERO_ITEM CSL_CITATION {"citationID":"230u8dnl7f","properties":{"formattedCitation":"(1996, p. 112)","plainCitation":"(1996, p. 112)","noteIndex":0},"citationItems":[{"id":136,"uris":["http://zotero.org/users/3516787/items/I6RH8A7F"],"uri":["http://zotero.org/users/3516787/items/I6RH8A7F"],"itemData":{"id":136,"type":"thesis","abstract":"The purpose of this study was to determine the long-term impact of United Nations simulations on the participants' feelings and behaviors of political efficacy. Although games and simulations have existed for thousands of years, only since WWII have they been systematically incorporated into educational praxis. Previous studies have found mixed results with respect to cognitive and affective development as a result of games/simulations. The present study combined both quantitative and qualitative research techniques to establish the longitudinal effects of Model United Nations participation. Subjects (N = 80) were selected from the U.N. program at a small midwestern high school. All subjects were active in the program for at least one year and graduated from 1988 to 1995. Questionnaires were mailed to all members of the program during the time span under study (n = 124) and 80 responded. The questionnaire probed participants' recollections of preparation and participation in U.N. simulations, levels of anxiety and role identification, perceived impact of U.N. simulations on efficacy, and frequency of various acts of political participation. From the questionnaire responses, a focus group (n = 6) was established of three \"confirming\" and three \"disconfirming\" cases according to the suggestions of Patton (1990) and Janesick (1994). The study found that proper preparation enhances participation and that with increased participation, role identification occurs to the extent that previously held attitudes are changed. Thirty-one subjects (39.2%) felt that they could truly \"make a difference\" in the world as a result of their U.N. participation while another 29 (36.7%) felt that they could \"sometimes\" make a difference. It was found that those who participate in U.N. simulations tend to subscribe to periodicals, read newspapers or watch television for news, and engage in political debate as a result of their experience. Voting habits were unaffected but for a handful, more strenuous acts of political participation (e.g., working for candidates or issues) were undertaken as a direct impact of prior U.N. experience. In sum, United Nations simulations possess the potential to impact a participant's feelings and behaviors of political efficacy and reflect \"powerful teaching\" as espoused by the National Council of Social Studies.","event-place":"Ann Arbor, United States","genre":"Ph.D.","language":"Inglés","number-of-pages":"335","publisher-place":"Ann Arbor, United States","source":"ProQuest","title":"Model United Nations simulations: An inquiry into active learning, role-playing, and role identification as they impact participants' sense of political efficacy","title-short":"Model United Nations simulations","URL":"http://ras.colef.mx:2186/pqdtglobal/docview/304246109/abstract/5430BC041D7A4B08PQ/4","author":[{"family":"Patterson","given":"John Robert"}],"accessed":{"date-parts":[["2017",3,15]]},"issued":{"date-parts":[["1996"]]}},"locator":"112","suppress-author":true}],"schema":"https://github.com/citation-style-language/schema/raw/master/csl-citation.json"} </w:instrText>
      </w:r>
      <w:r w:rsidRPr="004017CE">
        <w:rPr>
          <w:rFonts w:ascii="Times New Roman" w:hAnsi="Times New Roman" w:cs="Times New Roman"/>
          <w:color w:val="000000"/>
          <w:sz w:val="24"/>
          <w:szCs w:val="24"/>
          <w:shd w:val="clear" w:color="auto" w:fill="FFFFFF"/>
          <w:lang w:val="es-MX"/>
        </w:rPr>
        <w:fldChar w:fldCharType="separate"/>
      </w:r>
      <w:r w:rsidR="0047336B" w:rsidRPr="004017CE">
        <w:rPr>
          <w:rFonts w:ascii="Times New Roman" w:hAnsi="Times New Roman" w:cs="Times New Roman"/>
          <w:sz w:val="24"/>
          <w:szCs w:val="24"/>
        </w:rPr>
        <w:t>1996)</w:t>
      </w:r>
      <w:r w:rsidRPr="004017CE">
        <w:rPr>
          <w:rFonts w:ascii="Times New Roman" w:hAnsi="Times New Roman" w:cs="Times New Roman"/>
          <w:color w:val="000000"/>
          <w:sz w:val="24"/>
          <w:szCs w:val="24"/>
          <w:shd w:val="clear" w:color="auto" w:fill="FFFFFF"/>
          <w:lang w:val="es-MX"/>
        </w:rPr>
        <w:fldChar w:fldCharType="end"/>
      </w:r>
      <w:r w:rsidRPr="004017CE">
        <w:rPr>
          <w:rFonts w:ascii="Times New Roman" w:hAnsi="Times New Roman" w:cs="Times New Roman"/>
          <w:color w:val="000000"/>
          <w:sz w:val="24"/>
          <w:szCs w:val="24"/>
          <w:shd w:val="clear" w:color="auto" w:fill="FFFFFF"/>
          <w:lang w:val="es-MX"/>
        </w:rPr>
        <w:t xml:space="preserve">. </w:t>
      </w:r>
      <w:r w:rsidR="00CB1C00" w:rsidRPr="004017CE">
        <w:rPr>
          <w:rFonts w:ascii="Times New Roman" w:hAnsi="Times New Roman" w:cs="Times New Roman"/>
          <w:color w:val="000000"/>
          <w:sz w:val="24"/>
          <w:szCs w:val="24"/>
          <w:shd w:val="clear" w:color="auto" w:fill="FFFFFF"/>
          <w:lang w:val="es-MX"/>
        </w:rPr>
        <w:t>Esta p</w:t>
      </w:r>
      <w:r w:rsidRPr="004017CE">
        <w:rPr>
          <w:rFonts w:ascii="Times New Roman" w:hAnsi="Times New Roman" w:cs="Times New Roman"/>
          <w:color w:val="000000"/>
          <w:sz w:val="24"/>
          <w:szCs w:val="24"/>
          <w:shd w:val="clear" w:color="auto" w:fill="FFFFFF"/>
          <w:lang w:val="es-MX"/>
        </w:rPr>
        <w:t xml:space="preserve">uede ser usada </w:t>
      </w:r>
      <w:r w:rsidRPr="004017CE">
        <w:rPr>
          <w:rFonts w:ascii="Times New Roman" w:hAnsi="Times New Roman" w:cs="Times New Roman"/>
          <w:color w:val="000000"/>
          <w:sz w:val="24"/>
          <w:szCs w:val="24"/>
          <w:shd w:val="clear" w:color="auto" w:fill="FFFFFF"/>
          <w:lang w:val="es-MX"/>
        </w:rPr>
        <w:lastRenderedPageBreak/>
        <w:t xml:space="preserve">para </w:t>
      </w:r>
      <w:r w:rsidR="00CB1C00" w:rsidRPr="004017CE">
        <w:rPr>
          <w:rFonts w:ascii="Times New Roman" w:hAnsi="Times New Roman" w:cs="Times New Roman"/>
          <w:color w:val="000000"/>
          <w:sz w:val="24"/>
          <w:szCs w:val="24"/>
          <w:shd w:val="clear" w:color="auto" w:fill="FFFFFF"/>
          <w:lang w:val="es-MX"/>
        </w:rPr>
        <w:t>examinar</w:t>
      </w:r>
      <w:r w:rsidRPr="004017CE">
        <w:rPr>
          <w:rFonts w:ascii="Times New Roman" w:hAnsi="Times New Roman" w:cs="Times New Roman"/>
          <w:color w:val="000000"/>
          <w:sz w:val="24"/>
          <w:szCs w:val="24"/>
          <w:shd w:val="clear" w:color="auto" w:fill="FFFFFF"/>
          <w:lang w:val="es-MX"/>
        </w:rPr>
        <w:t xml:space="preserve"> diferentes técnicas de investigación cualitativa, de manera que </w:t>
      </w:r>
      <w:r w:rsidR="00EF74B5" w:rsidRPr="004017CE">
        <w:rPr>
          <w:rFonts w:ascii="Times New Roman" w:hAnsi="Times New Roman" w:cs="Times New Roman"/>
          <w:color w:val="000000"/>
          <w:sz w:val="24"/>
          <w:szCs w:val="24"/>
          <w:shd w:val="clear" w:color="auto" w:fill="FFFFFF"/>
          <w:lang w:val="es-MX"/>
        </w:rPr>
        <w:t>sea</w:t>
      </w:r>
      <w:r w:rsidRPr="004017CE">
        <w:rPr>
          <w:rFonts w:ascii="Times New Roman" w:hAnsi="Times New Roman" w:cs="Times New Roman"/>
          <w:color w:val="000000"/>
          <w:sz w:val="24"/>
          <w:szCs w:val="24"/>
          <w:shd w:val="clear" w:color="auto" w:fill="FFFFFF"/>
          <w:lang w:val="es-MX"/>
        </w:rPr>
        <w:t xml:space="preserve"> procesada y traducida en información cuantitativa para que </w:t>
      </w:r>
      <w:r w:rsidR="00EF74B5" w:rsidRPr="004017CE">
        <w:rPr>
          <w:rFonts w:ascii="Times New Roman" w:hAnsi="Times New Roman" w:cs="Times New Roman"/>
          <w:color w:val="000000"/>
          <w:sz w:val="24"/>
          <w:szCs w:val="24"/>
          <w:shd w:val="clear" w:color="auto" w:fill="FFFFFF"/>
          <w:lang w:val="es-MX"/>
        </w:rPr>
        <w:t>logre</w:t>
      </w:r>
      <w:r w:rsidRPr="004017CE">
        <w:rPr>
          <w:rFonts w:ascii="Times New Roman" w:hAnsi="Times New Roman" w:cs="Times New Roman"/>
          <w:color w:val="000000"/>
          <w:sz w:val="24"/>
          <w:szCs w:val="24"/>
          <w:shd w:val="clear" w:color="auto" w:fill="FFFFFF"/>
          <w:lang w:val="es-MX"/>
        </w:rPr>
        <w:t xml:space="preserve"> ser medible de una manera más </w:t>
      </w:r>
      <w:r w:rsidR="007E56EE" w:rsidRPr="004017CE">
        <w:rPr>
          <w:rFonts w:ascii="Times New Roman" w:hAnsi="Times New Roman" w:cs="Times New Roman"/>
          <w:color w:val="000000"/>
          <w:sz w:val="24"/>
          <w:szCs w:val="24"/>
          <w:shd w:val="clear" w:color="auto" w:fill="FFFFFF"/>
          <w:lang w:val="es-MX"/>
        </w:rPr>
        <w:t>precis</w:t>
      </w:r>
      <w:r w:rsidRPr="004017CE">
        <w:rPr>
          <w:rFonts w:ascii="Times New Roman" w:hAnsi="Times New Roman" w:cs="Times New Roman"/>
          <w:color w:val="000000"/>
          <w:sz w:val="24"/>
          <w:szCs w:val="24"/>
          <w:shd w:val="clear" w:color="auto" w:fill="FFFFFF"/>
          <w:lang w:val="es-MX"/>
        </w:rPr>
        <w:t xml:space="preserve">a. </w:t>
      </w:r>
      <w:r w:rsidR="00CB1C00" w:rsidRPr="004017CE">
        <w:rPr>
          <w:rFonts w:ascii="Times New Roman" w:hAnsi="Times New Roman" w:cs="Times New Roman"/>
          <w:color w:val="000000"/>
          <w:sz w:val="24"/>
          <w:szCs w:val="24"/>
          <w:shd w:val="clear" w:color="auto" w:fill="FFFFFF"/>
          <w:lang w:val="es-MX"/>
        </w:rPr>
        <w:t xml:space="preserve">De este modo se procura conseguir </w:t>
      </w:r>
      <w:r w:rsidR="00200C0E" w:rsidRPr="004017CE">
        <w:rPr>
          <w:rFonts w:ascii="Times New Roman" w:hAnsi="Times New Roman" w:cs="Times New Roman"/>
          <w:color w:val="000000"/>
          <w:sz w:val="24"/>
          <w:szCs w:val="24"/>
          <w:shd w:val="clear" w:color="auto" w:fill="FFFFFF"/>
          <w:lang w:val="es-MX"/>
        </w:rPr>
        <w:t xml:space="preserve">conclusiones más certeras e integrales. </w:t>
      </w:r>
    </w:p>
    <w:p w14:paraId="35F464AC" w14:textId="77777777" w:rsidR="00BE118F" w:rsidRPr="004017CE" w:rsidRDefault="00200C0E"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La aplicación de </w:t>
      </w:r>
      <w:r w:rsidR="00702051" w:rsidRPr="004017CE">
        <w:rPr>
          <w:rFonts w:ascii="Times New Roman" w:hAnsi="Times New Roman" w:cs="Times New Roman"/>
          <w:color w:val="000000"/>
          <w:sz w:val="24"/>
          <w:szCs w:val="24"/>
          <w:shd w:val="clear" w:color="auto" w:fill="FFFFFF"/>
          <w:lang w:val="es-MX"/>
        </w:rPr>
        <w:t>la integración</w:t>
      </w:r>
      <w:r w:rsidRPr="004017CE">
        <w:rPr>
          <w:rFonts w:ascii="Times New Roman" w:hAnsi="Times New Roman" w:cs="Times New Roman"/>
          <w:color w:val="000000"/>
          <w:sz w:val="24"/>
          <w:szCs w:val="24"/>
          <w:shd w:val="clear" w:color="auto" w:fill="FFFFFF"/>
          <w:lang w:val="es-MX"/>
        </w:rPr>
        <w:t xml:space="preserve"> metodológica</w:t>
      </w:r>
      <w:r w:rsidR="00DC70C4" w:rsidRPr="004017CE">
        <w:rPr>
          <w:rFonts w:ascii="Times New Roman" w:hAnsi="Times New Roman" w:cs="Times New Roman"/>
          <w:color w:val="000000"/>
          <w:sz w:val="24"/>
          <w:szCs w:val="24"/>
          <w:shd w:val="clear" w:color="auto" w:fill="FFFFFF"/>
          <w:lang w:val="es-MX"/>
        </w:rPr>
        <w:t xml:space="preserve"> cualitativa</w:t>
      </w:r>
      <w:r w:rsidRPr="004017CE">
        <w:rPr>
          <w:rFonts w:ascii="Times New Roman" w:hAnsi="Times New Roman" w:cs="Times New Roman"/>
          <w:color w:val="000000"/>
          <w:sz w:val="24"/>
          <w:szCs w:val="24"/>
          <w:shd w:val="clear" w:color="auto" w:fill="FFFFFF"/>
          <w:lang w:val="es-MX"/>
        </w:rPr>
        <w:t xml:space="preserve"> en RR</w:t>
      </w:r>
      <w:r w:rsidR="00CB1C00"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II</w:t>
      </w:r>
      <w:r w:rsidR="00CB1C0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y CP </w:t>
      </w:r>
      <w:r w:rsidR="00CB1C00" w:rsidRPr="004017CE">
        <w:rPr>
          <w:rFonts w:ascii="Times New Roman" w:hAnsi="Times New Roman" w:cs="Times New Roman"/>
          <w:color w:val="000000"/>
          <w:sz w:val="24"/>
          <w:szCs w:val="24"/>
          <w:shd w:val="clear" w:color="auto" w:fill="FFFFFF"/>
          <w:lang w:val="es-MX"/>
        </w:rPr>
        <w:t xml:space="preserve">se concreta principalmente </w:t>
      </w:r>
      <w:r w:rsidRPr="004017CE">
        <w:rPr>
          <w:rFonts w:ascii="Times New Roman" w:hAnsi="Times New Roman" w:cs="Times New Roman"/>
          <w:color w:val="000000"/>
          <w:sz w:val="24"/>
          <w:szCs w:val="24"/>
          <w:shd w:val="clear" w:color="auto" w:fill="FFFFFF"/>
          <w:lang w:val="es-MX"/>
        </w:rPr>
        <w:t xml:space="preserve">por medio del procesamiento cuantitativo de </w:t>
      </w:r>
      <w:r w:rsidR="00CB1C00" w:rsidRPr="004017CE">
        <w:rPr>
          <w:rFonts w:ascii="Times New Roman" w:hAnsi="Times New Roman" w:cs="Times New Roman"/>
          <w:color w:val="000000"/>
          <w:sz w:val="24"/>
          <w:szCs w:val="24"/>
          <w:shd w:val="clear" w:color="auto" w:fill="FFFFFF"/>
          <w:lang w:val="es-MX"/>
        </w:rPr>
        <w:t xml:space="preserve">la </w:t>
      </w:r>
      <w:r w:rsidRPr="004017CE">
        <w:rPr>
          <w:rFonts w:ascii="Times New Roman" w:hAnsi="Times New Roman" w:cs="Times New Roman"/>
          <w:color w:val="000000"/>
          <w:sz w:val="24"/>
          <w:szCs w:val="24"/>
          <w:shd w:val="clear" w:color="auto" w:fill="FFFFFF"/>
          <w:lang w:val="es-MX"/>
        </w:rPr>
        <w:t>información cu</w:t>
      </w:r>
      <w:r w:rsidR="00CB1C00" w:rsidRPr="004017CE">
        <w:rPr>
          <w:rFonts w:ascii="Times New Roman" w:hAnsi="Times New Roman" w:cs="Times New Roman"/>
          <w:color w:val="000000"/>
          <w:sz w:val="24"/>
          <w:szCs w:val="24"/>
          <w:shd w:val="clear" w:color="auto" w:fill="FFFFFF"/>
          <w:lang w:val="es-MX"/>
        </w:rPr>
        <w:t>alitativa recabada, por ejemplo, mediante una</w:t>
      </w:r>
      <w:r w:rsidRPr="004017CE">
        <w:rPr>
          <w:rFonts w:ascii="Times New Roman" w:hAnsi="Times New Roman" w:cs="Times New Roman"/>
          <w:color w:val="000000"/>
          <w:sz w:val="24"/>
          <w:szCs w:val="24"/>
          <w:shd w:val="clear" w:color="auto" w:fill="FFFFFF"/>
          <w:lang w:val="es-MX"/>
        </w:rPr>
        <w:t xml:space="preserve"> entrevista. </w:t>
      </w:r>
      <w:r w:rsidR="00BE118F" w:rsidRPr="004017CE">
        <w:rPr>
          <w:rFonts w:ascii="Times New Roman" w:hAnsi="Times New Roman" w:cs="Times New Roman"/>
          <w:color w:val="000000"/>
          <w:sz w:val="24"/>
          <w:szCs w:val="24"/>
          <w:shd w:val="clear" w:color="auto" w:fill="FFFFFF"/>
          <w:lang w:val="es-MX"/>
        </w:rPr>
        <w:t>S</w:t>
      </w:r>
      <w:r w:rsidR="00745781" w:rsidRPr="004017CE">
        <w:rPr>
          <w:rFonts w:ascii="Times New Roman" w:hAnsi="Times New Roman" w:cs="Times New Roman"/>
          <w:color w:val="000000"/>
          <w:sz w:val="24"/>
          <w:szCs w:val="24"/>
          <w:shd w:val="clear" w:color="auto" w:fill="FFFFFF"/>
          <w:lang w:val="es-MX"/>
        </w:rPr>
        <w:t xml:space="preserve">in embargo, </w:t>
      </w:r>
      <w:r w:rsidR="00BE118F" w:rsidRPr="004017CE">
        <w:rPr>
          <w:rFonts w:ascii="Times New Roman" w:hAnsi="Times New Roman" w:cs="Times New Roman"/>
          <w:color w:val="000000"/>
          <w:sz w:val="24"/>
          <w:szCs w:val="24"/>
          <w:shd w:val="clear" w:color="auto" w:fill="FFFFFF"/>
          <w:lang w:val="es-MX"/>
        </w:rPr>
        <w:t>vale</w:t>
      </w:r>
      <w:r w:rsidR="00745781" w:rsidRPr="004017CE">
        <w:rPr>
          <w:rFonts w:ascii="Times New Roman" w:hAnsi="Times New Roman" w:cs="Times New Roman"/>
          <w:color w:val="000000"/>
          <w:sz w:val="24"/>
          <w:szCs w:val="24"/>
          <w:shd w:val="clear" w:color="auto" w:fill="FFFFFF"/>
          <w:lang w:val="es-MX"/>
        </w:rPr>
        <w:t xml:space="preserve"> resaltar que cuando se usa la integración metodológica de información cualitativa a cuantitativa</w:t>
      </w:r>
      <w:r w:rsidR="000D4775" w:rsidRPr="004017CE">
        <w:rPr>
          <w:rFonts w:ascii="Times New Roman" w:hAnsi="Times New Roman" w:cs="Times New Roman"/>
          <w:color w:val="000000"/>
          <w:sz w:val="24"/>
          <w:szCs w:val="24"/>
          <w:shd w:val="clear" w:color="auto" w:fill="FFFFFF"/>
          <w:lang w:val="es-MX"/>
        </w:rPr>
        <w:t>,</w:t>
      </w:r>
      <w:r w:rsidR="00745781" w:rsidRPr="004017CE">
        <w:rPr>
          <w:rFonts w:ascii="Times New Roman" w:hAnsi="Times New Roman" w:cs="Times New Roman"/>
          <w:color w:val="000000"/>
          <w:sz w:val="24"/>
          <w:szCs w:val="24"/>
          <w:shd w:val="clear" w:color="auto" w:fill="FFFFFF"/>
          <w:lang w:val="es-MX"/>
        </w:rPr>
        <w:t xml:space="preserve"> la racionalidad de la investigación </w:t>
      </w:r>
      <w:r w:rsidR="00EC2A84" w:rsidRPr="004017CE">
        <w:rPr>
          <w:rFonts w:ascii="Times New Roman" w:hAnsi="Times New Roman" w:cs="Times New Roman"/>
          <w:color w:val="000000"/>
          <w:sz w:val="24"/>
          <w:szCs w:val="24"/>
          <w:shd w:val="clear" w:color="auto" w:fill="FFFFFF"/>
          <w:lang w:val="es-MX"/>
        </w:rPr>
        <w:t xml:space="preserve">se </w:t>
      </w:r>
      <w:r w:rsidR="00745781" w:rsidRPr="004017CE">
        <w:rPr>
          <w:rFonts w:ascii="Times New Roman" w:hAnsi="Times New Roman" w:cs="Times New Roman"/>
          <w:color w:val="000000"/>
          <w:sz w:val="24"/>
          <w:szCs w:val="24"/>
          <w:shd w:val="clear" w:color="auto" w:fill="FFFFFF"/>
          <w:lang w:val="es-MX"/>
        </w:rPr>
        <w:t xml:space="preserve">mantiene cualitativa, </w:t>
      </w:r>
      <w:r w:rsidR="00BE118F" w:rsidRPr="004017CE">
        <w:rPr>
          <w:rFonts w:ascii="Times New Roman" w:hAnsi="Times New Roman" w:cs="Times New Roman"/>
          <w:color w:val="000000"/>
          <w:sz w:val="24"/>
          <w:szCs w:val="24"/>
          <w:shd w:val="clear" w:color="auto" w:fill="FFFFFF"/>
          <w:lang w:val="es-MX"/>
        </w:rPr>
        <w:t xml:space="preserve">pues </w:t>
      </w:r>
      <w:r w:rsidR="00745781" w:rsidRPr="004017CE">
        <w:rPr>
          <w:rFonts w:ascii="Times New Roman" w:hAnsi="Times New Roman" w:cs="Times New Roman"/>
          <w:color w:val="000000"/>
          <w:sz w:val="24"/>
          <w:szCs w:val="24"/>
          <w:shd w:val="clear" w:color="auto" w:fill="FFFFFF"/>
          <w:lang w:val="es-MX"/>
        </w:rPr>
        <w:t>solo se usa la integración para traducir cierta información recabada a datos numéricos.</w:t>
      </w:r>
    </w:p>
    <w:p w14:paraId="013F7370" w14:textId="060DBB7A" w:rsidR="007B4094" w:rsidRPr="004017CE" w:rsidRDefault="00200C0E"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Una aplicación </w:t>
      </w:r>
      <w:r w:rsidR="00BE118F" w:rsidRPr="004017CE">
        <w:rPr>
          <w:rFonts w:ascii="Times New Roman" w:hAnsi="Times New Roman" w:cs="Times New Roman"/>
          <w:color w:val="000000"/>
          <w:sz w:val="24"/>
          <w:szCs w:val="24"/>
          <w:shd w:val="clear" w:color="auto" w:fill="FFFFFF"/>
          <w:lang w:val="es-MX"/>
        </w:rPr>
        <w:t xml:space="preserve">concreta </w:t>
      </w:r>
      <w:r w:rsidRPr="004017CE">
        <w:rPr>
          <w:rFonts w:ascii="Times New Roman" w:hAnsi="Times New Roman" w:cs="Times New Roman"/>
          <w:color w:val="000000"/>
          <w:sz w:val="24"/>
          <w:szCs w:val="24"/>
          <w:shd w:val="clear" w:color="auto" w:fill="FFFFFF"/>
          <w:lang w:val="es-MX"/>
        </w:rPr>
        <w:t xml:space="preserve">de </w:t>
      </w:r>
      <w:r w:rsidR="00702051" w:rsidRPr="004017CE">
        <w:rPr>
          <w:rFonts w:ascii="Times New Roman" w:hAnsi="Times New Roman" w:cs="Times New Roman"/>
          <w:color w:val="000000"/>
          <w:sz w:val="24"/>
          <w:szCs w:val="24"/>
          <w:shd w:val="clear" w:color="auto" w:fill="FFFFFF"/>
          <w:lang w:val="es-MX"/>
        </w:rPr>
        <w:t>la integración</w:t>
      </w:r>
      <w:r w:rsidRPr="004017CE">
        <w:rPr>
          <w:rFonts w:ascii="Times New Roman" w:hAnsi="Times New Roman" w:cs="Times New Roman"/>
          <w:color w:val="000000"/>
          <w:sz w:val="24"/>
          <w:szCs w:val="24"/>
          <w:shd w:val="clear" w:color="auto" w:fill="FFFFFF"/>
          <w:lang w:val="es-MX"/>
        </w:rPr>
        <w:t xml:space="preserve"> metodológica </w:t>
      </w:r>
      <w:r w:rsidR="00BE118F" w:rsidRPr="004017CE">
        <w:rPr>
          <w:rFonts w:ascii="Times New Roman" w:hAnsi="Times New Roman" w:cs="Times New Roman"/>
          <w:color w:val="000000"/>
          <w:sz w:val="24"/>
          <w:szCs w:val="24"/>
          <w:shd w:val="clear" w:color="auto" w:fill="FFFFFF"/>
          <w:lang w:val="es-MX"/>
        </w:rPr>
        <w:t xml:space="preserve">puede ser </w:t>
      </w:r>
      <w:r w:rsidRPr="004017CE">
        <w:rPr>
          <w:rFonts w:ascii="Times New Roman" w:hAnsi="Times New Roman" w:cs="Times New Roman"/>
          <w:color w:val="000000"/>
          <w:sz w:val="24"/>
          <w:szCs w:val="24"/>
          <w:shd w:val="clear" w:color="auto" w:fill="FFFFFF"/>
          <w:lang w:val="es-MX"/>
        </w:rPr>
        <w:t>la medición de algún aspecto o conjunto de aspectos</w:t>
      </w:r>
      <w:r w:rsidR="00BE118F"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BE118F" w:rsidRPr="004017CE">
        <w:rPr>
          <w:rFonts w:ascii="Times New Roman" w:hAnsi="Times New Roman" w:cs="Times New Roman"/>
          <w:color w:val="000000"/>
          <w:sz w:val="24"/>
          <w:szCs w:val="24"/>
          <w:shd w:val="clear" w:color="auto" w:fill="FFFFFF"/>
          <w:lang w:val="es-MX"/>
        </w:rPr>
        <w:t>no obstante</w:t>
      </w:r>
      <w:r w:rsidRPr="004017CE">
        <w:rPr>
          <w:rFonts w:ascii="Times New Roman" w:hAnsi="Times New Roman" w:cs="Times New Roman"/>
          <w:color w:val="000000"/>
          <w:sz w:val="24"/>
          <w:szCs w:val="24"/>
          <w:shd w:val="clear" w:color="auto" w:fill="FFFFFF"/>
          <w:lang w:val="es-MX"/>
        </w:rPr>
        <w:t xml:space="preserve">, es importante considerar que para tener un análisis útil mediante </w:t>
      </w:r>
      <w:r w:rsidR="00702051" w:rsidRPr="004017CE">
        <w:rPr>
          <w:rFonts w:ascii="Times New Roman" w:hAnsi="Times New Roman" w:cs="Times New Roman"/>
          <w:color w:val="000000"/>
          <w:sz w:val="24"/>
          <w:szCs w:val="24"/>
          <w:shd w:val="clear" w:color="auto" w:fill="FFFFFF"/>
          <w:lang w:val="es-MX"/>
        </w:rPr>
        <w:t>la integración</w:t>
      </w:r>
      <w:r w:rsidRPr="004017CE">
        <w:rPr>
          <w:rFonts w:ascii="Times New Roman" w:hAnsi="Times New Roman" w:cs="Times New Roman"/>
          <w:color w:val="000000"/>
          <w:sz w:val="24"/>
          <w:szCs w:val="24"/>
          <w:shd w:val="clear" w:color="auto" w:fill="FFFFFF"/>
          <w:lang w:val="es-MX"/>
        </w:rPr>
        <w:t xml:space="preserve"> es necesario que la estructura metodológica de una investigación sea sólida, ya que es importante saber </w:t>
      </w:r>
      <w:r w:rsidR="00BE118F"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antes de recabar y procesar la información</w:t>
      </w:r>
      <w:r w:rsidR="00BE118F"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para qué</w:t>
      </w:r>
      <w:r w:rsidR="00EC2A84" w:rsidRPr="004017CE">
        <w:rPr>
          <w:rFonts w:ascii="Times New Roman" w:hAnsi="Times New Roman" w:cs="Times New Roman"/>
          <w:color w:val="000000"/>
          <w:sz w:val="24"/>
          <w:szCs w:val="24"/>
          <w:shd w:val="clear" w:color="auto" w:fill="FFFFFF"/>
          <w:lang w:val="es-MX"/>
        </w:rPr>
        <w:t xml:space="preserve"> se</w:t>
      </w:r>
      <w:r w:rsidRPr="004017CE">
        <w:rPr>
          <w:rFonts w:ascii="Times New Roman" w:hAnsi="Times New Roman" w:cs="Times New Roman"/>
          <w:color w:val="000000"/>
          <w:sz w:val="24"/>
          <w:szCs w:val="24"/>
          <w:shd w:val="clear" w:color="auto" w:fill="FFFFFF"/>
          <w:lang w:val="es-MX"/>
        </w:rPr>
        <w:t xml:space="preserve"> utilizará </w:t>
      </w:r>
      <w:r w:rsidR="00702051" w:rsidRPr="004017CE">
        <w:rPr>
          <w:rFonts w:ascii="Times New Roman" w:hAnsi="Times New Roman" w:cs="Times New Roman"/>
          <w:color w:val="000000"/>
          <w:sz w:val="24"/>
          <w:szCs w:val="24"/>
          <w:shd w:val="clear" w:color="auto" w:fill="FFFFFF"/>
          <w:lang w:val="es-MX"/>
        </w:rPr>
        <w:t>la integración</w:t>
      </w:r>
      <w:r w:rsidR="00BE118F"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de manera que no sea solo un instrumento sin un fin. </w:t>
      </w:r>
      <w:r w:rsidR="00310DDE" w:rsidRPr="004017CE">
        <w:rPr>
          <w:rFonts w:ascii="Times New Roman" w:hAnsi="Times New Roman" w:cs="Times New Roman"/>
          <w:color w:val="000000"/>
          <w:sz w:val="24"/>
          <w:szCs w:val="24"/>
          <w:shd w:val="clear" w:color="auto" w:fill="FFFFFF"/>
          <w:lang w:val="es-MX"/>
        </w:rPr>
        <w:t xml:space="preserve">Una parte crucial de la estructura metodológica que permite realizar </w:t>
      </w:r>
      <w:r w:rsidR="00702051" w:rsidRPr="004017CE">
        <w:rPr>
          <w:rFonts w:ascii="Times New Roman" w:hAnsi="Times New Roman" w:cs="Times New Roman"/>
          <w:color w:val="000000"/>
          <w:sz w:val="24"/>
          <w:szCs w:val="24"/>
          <w:shd w:val="clear" w:color="auto" w:fill="FFFFFF"/>
          <w:lang w:val="es-MX"/>
        </w:rPr>
        <w:t>una integración</w:t>
      </w:r>
      <w:r w:rsidR="00310DDE" w:rsidRPr="004017CE">
        <w:rPr>
          <w:rFonts w:ascii="Times New Roman" w:hAnsi="Times New Roman" w:cs="Times New Roman"/>
          <w:color w:val="000000"/>
          <w:sz w:val="24"/>
          <w:szCs w:val="24"/>
          <w:shd w:val="clear" w:color="auto" w:fill="FFFFFF"/>
          <w:lang w:val="es-MX"/>
        </w:rPr>
        <w:t xml:space="preserve"> significativa es la operacionalización del concepto que se busca medir.</w:t>
      </w:r>
      <w:r w:rsidR="007B4094" w:rsidRPr="004017CE">
        <w:rPr>
          <w:rFonts w:ascii="Times New Roman" w:hAnsi="Times New Roman" w:cs="Times New Roman"/>
          <w:color w:val="000000"/>
          <w:sz w:val="24"/>
          <w:szCs w:val="24"/>
          <w:shd w:val="clear" w:color="auto" w:fill="FFFFFF"/>
          <w:lang w:val="es-MX"/>
        </w:rPr>
        <w:t xml:space="preserve"> </w:t>
      </w:r>
      <w:r w:rsidR="00BE118F" w:rsidRPr="004017CE">
        <w:rPr>
          <w:rFonts w:ascii="Times New Roman" w:hAnsi="Times New Roman" w:cs="Times New Roman"/>
          <w:color w:val="000000"/>
          <w:sz w:val="24"/>
          <w:szCs w:val="24"/>
          <w:shd w:val="clear" w:color="auto" w:fill="FFFFFF"/>
          <w:lang w:val="es-MX"/>
        </w:rPr>
        <w:t xml:space="preserve">Esto </w:t>
      </w:r>
      <w:r w:rsidR="007B4094" w:rsidRPr="004017CE">
        <w:rPr>
          <w:rFonts w:ascii="Times New Roman" w:hAnsi="Times New Roman" w:cs="Times New Roman"/>
          <w:color w:val="000000"/>
          <w:sz w:val="24"/>
          <w:szCs w:val="24"/>
          <w:shd w:val="clear" w:color="auto" w:fill="FFFFFF"/>
          <w:lang w:val="es-MX"/>
        </w:rPr>
        <w:t xml:space="preserve">es crucial para </w:t>
      </w:r>
      <w:r w:rsidR="00BE118F" w:rsidRPr="004017CE">
        <w:rPr>
          <w:rFonts w:ascii="Times New Roman" w:hAnsi="Times New Roman" w:cs="Times New Roman"/>
          <w:color w:val="000000"/>
          <w:sz w:val="24"/>
          <w:szCs w:val="24"/>
          <w:shd w:val="clear" w:color="auto" w:fill="FFFFFF"/>
          <w:lang w:val="es-MX"/>
        </w:rPr>
        <w:t xml:space="preserve">llevar a cabo </w:t>
      </w:r>
      <w:r w:rsidR="00C34AB2" w:rsidRPr="004017CE">
        <w:rPr>
          <w:rFonts w:ascii="Times New Roman" w:hAnsi="Times New Roman" w:cs="Times New Roman"/>
          <w:color w:val="000000"/>
          <w:sz w:val="24"/>
          <w:szCs w:val="24"/>
          <w:shd w:val="clear" w:color="auto" w:fill="FFFFFF"/>
          <w:lang w:val="es-MX"/>
        </w:rPr>
        <w:t>integr</w:t>
      </w:r>
      <w:r w:rsidR="007B4094" w:rsidRPr="004017CE">
        <w:rPr>
          <w:rFonts w:ascii="Times New Roman" w:hAnsi="Times New Roman" w:cs="Times New Roman"/>
          <w:color w:val="000000"/>
          <w:sz w:val="24"/>
          <w:szCs w:val="24"/>
          <w:shd w:val="clear" w:color="auto" w:fill="FFFFFF"/>
          <w:lang w:val="es-MX"/>
        </w:rPr>
        <w:t>ar, ya que al de</w:t>
      </w:r>
      <w:r w:rsidR="00A95900" w:rsidRPr="004017CE">
        <w:rPr>
          <w:rFonts w:ascii="Times New Roman" w:hAnsi="Times New Roman" w:cs="Times New Roman"/>
          <w:color w:val="000000"/>
          <w:sz w:val="24"/>
          <w:szCs w:val="24"/>
          <w:shd w:val="clear" w:color="auto" w:fill="FFFFFF"/>
          <w:lang w:val="es-MX"/>
        </w:rPr>
        <w:t>sagregar</w:t>
      </w:r>
      <w:r w:rsidR="001F1D5B" w:rsidRPr="004017CE">
        <w:rPr>
          <w:rFonts w:ascii="Times New Roman" w:hAnsi="Times New Roman" w:cs="Times New Roman"/>
          <w:color w:val="000000"/>
          <w:sz w:val="24"/>
          <w:szCs w:val="24"/>
          <w:shd w:val="clear" w:color="auto" w:fill="FFFFFF"/>
          <w:lang w:val="es-MX"/>
        </w:rPr>
        <w:t xml:space="preserve"> </w:t>
      </w:r>
      <w:r w:rsidR="007B4094" w:rsidRPr="004017CE">
        <w:rPr>
          <w:rFonts w:ascii="Times New Roman" w:hAnsi="Times New Roman" w:cs="Times New Roman"/>
          <w:color w:val="000000"/>
          <w:sz w:val="24"/>
          <w:szCs w:val="24"/>
          <w:shd w:val="clear" w:color="auto" w:fill="FFFFFF"/>
          <w:lang w:val="es-MX"/>
        </w:rPr>
        <w:t xml:space="preserve">un concepto en dimensiones </w:t>
      </w:r>
      <w:r w:rsidR="00BE118F" w:rsidRPr="004017CE">
        <w:rPr>
          <w:rFonts w:ascii="Times New Roman" w:hAnsi="Times New Roman" w:cs="Times New Roman"/>
          <w:color w:val="000000"/>
          <w:sz w:val="24"/>
          <w:szCs w:val="24"/>
          <w:shd w:val="clear" w:color="auto" w:fill="FFFFFF"/>
          <w:lang w:val="es-MX"/>
        </w:rPr>
        <w:t>—</w:t>
      </w:r>
      <w:r w:rsidR="007B4094" w:rsidRPr="004017CE">
        <w:rPr>
          <w:rFonts w:ascii="Times New Roman" w:hAnsi="Times New Roman" w:cs="Times New Roman"/>
          <w:color w:val="000000"/>
          <w:sz w:val="24"/>
          <w:szCs w:val="24"/>
          <w:shd w:val="clear" w:color="auto" w:fill="FFFFFF"/>
          <w:lang w:val="es-MX"/>
        </w:rPr>
        <w:t>y estas a su vez en indicadores</w:t>
      </w:r>
      <w:r w:rsidR="00BE118F" w:rsidRPr="004017CE">
        <w:rPr>
          <w:rFonts w:ascii="Times New Roman" w:hAnsi="Times New Roman" w:cs="Times New Roman"/>
          <w:color w:val="000000"/>
          <w:sz w:val="24"/>
          <w:szCs w:val="24"/>
          <w:shd w:val="clear" w:color="auto" w:fill="FFFFFF"/>
          <w:lang w:val="es-MX"/>
        </w:rPr>
        <w:t>—,</w:t>
      </w:r>
      <w:r w:rsidR="007B4094" w:rsidRPr="004017CE">
        <w:rPr>
          <w:rFonts w:ascii="Times New Roman" w:hAnsi="Times New Roman" w:cs="Times New Roman"/>
          <w:color w:val="000000"/>
          <w:sz w:val="24"/>
          <w:szCs w:val="24"/>
          <w:shd w:val="clear" w:color="auto" w:fill="FFFFFF"/>
          <w:lang w:val="es-MX"/>
        </w:rPr>
        <w:t xml:space="preserve"> se plantea una idea clara de lo que </w:t>
      </w:r>
      <w:r w:rsidR="00BE118F" w:rsidRPr="004017CE">
        <w:rPr>
          <w:rFonts w:ascii="Times New Roman" w:hAnsi="Times New Roman" w:cs="Times New Roman"/>
          <w:color w:val="000000"/>
          <w:sz w:val="24"/>
          <w:szCs w:val="24"/>
          <w:shd w:val="clear" w:color="auto" w:fill="FFFFFF"/>
          <w:lang w:val="es-MX"/>
        </w:rPr>
        <w:t xml:space="preserve">se </w:t>
      </w:r>
      <w:r w:rsidR="007B4094" w:rsidRPr="004017CE">
        <w:rPr>
          <w:rFonts w:ascii="Times New Roman" w:hAnsi="Times New Roman" w:cs="Times New Roman"/>
          <w:color w:val="000000"/>
          <w:sz w:val="24"/>
          <w:szCs w:val="24"/>
          <w:shd w:val="clear" w:color="auto" w:fill="FFFFFF"/>
          <w:lang w:val="es-MX"/>
        </w:rPr>
        <w:t xml:space="preserve">necesita saber para medir tal concepto. De esta manera, si se recaba la información </w:t>
      </w:r>
      <w:r w:rsidR="00BE118F" w:rsidRPr="004017CE">
        <w:rPr>
          <w:rFonts w:ascii="Times New Roman" w:hAnsi="Times New Roman" w:cs="Times New Roman"/>
          <w:color w:val="000000"/>
          <w:sz w:val="24"/>
          <w:szCs w:val="24"/>
          <w:shd w:val="clear" w:color="auto" w:fill="FFFFFF"/>
          <w:lang w:val="es-MX"/>
        </w:rPr>
        <w:t>indispensable</w:t>
      </w:r>
      <w:r w:rsidR="007B4094" w:rsidRPr="004017CE">
        <w:rPr>
          <w:rFonts w:ascii="Times New Roman" w:hAnsi="Times New Roman" w:cs="Times New Roman"/>
          <w:color w:val="000000"/>
          <w:sz w:val="24"/>
          <w:szCs w:val="24"/>
          <w:shd w:val="clear" w:color="auto" w:fill="FFFFFF"/>
          <w:lang w:val="es-MX"/>
        </w:rPr>
        <w:t xml:space="preserve"> de manera cualitativa</w:t>
      </w:r>
      <w:r w:rsidR="00BE118F" w:rsidRPr="004017CE">
        <w:rPr>
          <w:rFonts w:ascii="Times New Roman" w:hAnsi="Times New Roman" w:cs="Times New Roman"/>
          <w:color w:val="000000"/>
          <w:sz w:val="24"/>
          <w:szCs w:val="24"/>
          <w:shd w:val="clear" w:color="auto" w:fill="FFFFFF"/>
          <w:lang w:val="es-MX"/>
        </w:rPr>
        <w:t>,</w:t>
      </w:r>
      <w:r w:rsidR="007B4094" w:rsidRPr="004017CE">
        <w:rPr>
          <w:rFonts w:ascii="Times New Roman" w:hAnsi="Times New Roman" w:cs="Times New Roman"/>
          <w:color w:val="000000"/>
          <w:sz w:val="24"/>
          <w:szCs w:val="24"/>
          <w:shd w:val="clear" w:color="auto" w:fill="FFFFFF"/>
          <w:lang w:val="es-MX"/>
        </w:rPr>
        <w:t xml:space="preserve"> es posible procesarla mediante </w:t>
      </w:r>
      <w:r w:rsidR="00702051" w:rsidRPr="004017CE">
        <w:rPr>
          <w:rFonts w:ascii="Times New Roman" w:hAnsi="Times New Roman" w:cs="Times New Roman"/>
          <w:color w:val="000000"/>
          <w:sz w:val="24"/>
          <w:szCs w:val="24"/>
          <w:shd w:val="clear" w:color="auto" w:fill="FFFFFF"/>
          <w:lang w:val="es-MX"/>
        </w:rPr>
        <w:t>la integración</w:t>
      </w:r>
      <w:r w:rsidR="007B4094" w:rsidRPr="004017CE">
        <w:rPr>
          <w:rFonts w:ascii="Times New Roman" w:hAnsi="Times New Roman" w:cs="Times New Roman"/>
          <w:color w:val="000000"/>
          <w:sz w:val="24"/>
          <w:szCs w:val="24"/>
          <w:shd w:val="clear" w:color="auto" w:fill="FFFFFF"/>
          <w:lang w:val="es-MX"/>
        </w:rPr>
        <w:t xml:space="preserve"> metodológica para tener resultados cuantitativos medibles</w:t>
      </w:r>
      <w:r w:rsidR="001F1D5B" w:rsidRPr="004017CE">
        <w:rPr>
          <w:rFonts w:ascii="Times New Roman" w:hAnsi="Times New Roman" w:cs="Times New Roman"/>
          <w:color w:val="000000"/>
          <w:sz w:val="24"/>
          <w:szCs w:val="24"/>
          <w:shd w:val="clear" w:color="auto" w:fill="FFFFFF"/>
          <w:lang w:val="es-MX"/>
        </w:rPr>
        <w:t xml:space="preserve"> </w:t>
      </w:r>
      <w:r w:rsidR="007B4094" w:rsidRPr="004017CE">
        <w:rPr>
          <w:rFonts w:ascii="Times New Roman" w:hAnsi="Times New Roman" w:cs="Times New Roman"/>
          <w:color w:val="000000"/>
          <w:sz w:val="24"/>
          <w:szCs w:val="24"/>
          <w:shd w:val="clear" w:color="auto" w:fill="FFFFFF"/>
          <w:lang w:val="es-MX"/>
        </w:rPr>
        <w:t xml:space="preserve">que </w:t>
      </w:r>
      <w:r w:rsidR="00BE118F" w:rsidRPr="004017CE">
        <w:rPr>
          <w:rFonts w:ascii="Times New Roman" w:hAnsi="Times New Roman" w:cs="Times New Roman"/>
          <w:color w:val="000000"/>
          <w:sz w:val="24"/>
          <w:szCs w:val="24"/>
          <w:shd w:val="clear" w:color="auto" w:fill="FFFFFF"/>
          <w:lang w:val="es-MX"/>
        </w:rPr>
        <w:t>puedan</w:t>
      </w:r>
      <w:r w:rsidR="007B4094" w:rsidRPr="004017CE">
        <w:rPr>
          <w:rFonts w:ascii="Times New Roman" w:hAnsi="Times New Roman" w:cs="Times New Roman"/>
          <w:color w:val="000000"/>
          <w:sz w:val="24"/>
          <w:szCs w:val="24"/>
          <w:shd w:val="clear" w:color="auto" w:fill="FFFFFF"/>
          <w:lang w:val="es-MX"/>
        </w:rPr>
        <w:t xml:space="preserve"> </w:t>
      </w:r>
      <w:r w:rsidR="00BE118F" w:rsidRPr="004017CE">
        <w:rPr>
          <w:rFonts w:ascii="Times New Roman" w:hAnsi="Times New Roman" w:cs="Times New Roman"/>
          <w:color w:val="000000"/>
          <w:sz w:val="24"/>
          <w:szCs w:val="24"/>
          <w:shd w:val="clear" w:color="auto" w:fill="FFFFFF"/>
          <w:lang w:val="es-MX"/>
        </w:rPr>
        <w:t xml:space="preserve">probar </w:t>
      </w:r>
      <w:r w:rsidR="007B4094" w:rsidRPr="004017CE">
        <w:rPr>
          <w:rFonts w:ascii="Times New Roman" w:hAnsi="Times New Roman" w:cs="Times New Roman"/>
          <w:color w:val="000000"/>
          <w:sz w:val="24"/>
          <w:szCs w:val="24"/>
          <w:shd w:val="clear" w:color="auto" w:fill="FFFFFF"/>
          <w:lang w:val="es-MX"/>
        </w:rPr>
        <w:t>la hipótesis.</w:t>
      </w:r>
    </w:p>
    <w:p w14:paraId="71DE8DF9" w14:textId="792D7E2A" w:rsidR="007B4094" w:rsidRPr="004017CE" w:rsidRDefault="00BE118F" w:rsidP="00C10C7F">
      <w:pPr>
        <w:spacing w:after="0" w:line="360" w:lineRule="auto"/>
        <w:ind w:firstLine="720"/>
        <w:jc w:val="both"/>
        <w:rPr>
          <w:rFonts w:ascii="Times New Roman" w:hAnsi="Times New Roman" w:cs="Times New Roman"/>
          <w:sz w:val="24"/>
          <w:szCs w:val="24"/>
          <w:lang w:val="es-MX"/>
        </w:rPr>
      </w:pPr>
      <w:r w:rsidRPr="004017CE">
        <w:rPr>
          <w:rFonts w:ascii="Times New Roman" w:hAnsi="Times New Roman" w:cs="Times New Roman"/>
          <w:color w:val="000000"/>
          <w:sz w:val="24"/>
          <w:szCs w:val="24"/>
          <w:shd w:val="clear" w:color="auto" w:fill="FFFFFF"/>
          <w:lang w:val="es-MX"/>
        </w:rPr>
        <w:t>En tal sentido, e</w:t>
      </w:r>
      <w:r w:rsidR="007B4094" w:rsidRPr="004017CE">
        <w:rPr>
          <w:rFonts w:ascii="Times New Roman" w:hAnsi="Times New Roman" w:cs="Times New Roman"/>
          <w:color w:val="000000"/>
          <w:sz w:val="24"/>
          <w:szCs w:val="24"/>
          <w:shd w:val="clear" w:color="auto" w:fill="FFFFFF"/>
          <w:lang w:val="es-MX"/>
        </w:rPr>
        <w:t xml:space="preserve">l instrumento que se plantea </w:t>
      </w:r>
      <w:r w:rsidRPr="004017CE">
        <w:rPr>
          <w:rFonts w:ascii="Times New Roman" w:hAnsi="Times New Roman" w:cs="Times New Roman"/>
          <w:color w:val="000000"/>
          <w:sz w:val="24"/>
          <w:szCs w:val="24"/>
          <w:shd w:val="clear" w:color="auto" w:fill="FFFFFF"/>
          <w:lang w:val="es-MX"/>
        </w:rPr>
        <w:t>—</w:t>
      </w:r>
      <w:r w:rsidR="007B4094" w:rsidRPr="004017CE">
        <w:rPr>
          <w:rFonts w:ascii="Times New Roman" w:hAnsi="Times New Roman" w:cs="Times New Roman"/>
          <w:color w:val="000000"/>
          <w:sz w:val="24"/>
          <w:szCs w:val="24"/>
          <w:shd w:val="clear" w:color="auto" w:fill="FFFFFF"/>
          <w:lang w:val="es-MX"/>
        </w:rPr>
        <w:t xml:space="preserve">al necesitar procesar datos de manera cualitativa y </w:t>
      </w:r>
      <w:r w:rsidR="00C34AB2" w:rsidRPr="004017CE">
        <w:rPr>
          <w:rFonts w:ascii="Times New Roman" w:hAnsi="Times New Roman" w:cs="Times New Roman"/>
          <w:color w:val="000000"/>
          <w:sz w:val="24"/>
          <w:szCs w:val="24"/>
          <w:shd w:val="clear" w:color="auto" w:fill="FFFFFF"/>
          <w:lang w:val="es-MX"/>
        </w:rPr>
        <w:t>cuantitativa</w:t>
      </w:r>
      <w:r w:rsidRPr="004017CE">
        <w:rPr>
          <w:rFonts w:ascii="Times New Roman" w:hAnsi="Times New Roman" w:cs="Times New Roman"/>
          <w:color w:val="000000"/>
          <w:sz w:val="24"/>
          <w:szCs w:val="24"/>
          <w:shd w:val="clear" w:color="auto" w:fill="FFFFFF"/>
          <w:lang w:val="es-MX"/>
        </w:rPr>
        <w:t>—</w:t>
      </w:r>
      <w:r w:rsidR="007B4094" w:rsidRPr="004017CE">
        <w:rPr>
          <w:rFonts w:ascii="Times New Roman" w:hAnsi="Times New Roman" w:cs="Times New Roman"/>
          <w:color w:val="000000"/>
          <w:sz w:val="24"/>
          <w:szCs w:val="24"/>
          <w:shd w:val="clear" w:color="auto" w:fill="FFFFFF"/>
          <w:lang w:val="es-MX"/>
        </w:rPr>
        <w:t xml:space="preserve"> puede ser </w:t>
      </w:r>
      <w:r w:rsidRPr="004017CE">
        <w:rPr>
          <w:rFonts w:ascii="Times New Roman" w:hAnsi="Times New Roman" w:cs="Times New Roman"/>
          <w:color w:val="000000"/>
          <w:sz w:val="24"/>
          <w:szCs w:val="24"/>
          <w:shd w:val="clear" w:color="auto" w:fill="FFFFFF"/>
          <w:lang w:val="es-MX"/>
        </w:rPr>
        <w:t>desarrollado</w:t>
      </w:r>
      <w:r w:rsidR="007B4094" w:rsidRPr="004017CE">
        <w:rPr>
          <w:rFonts w:ascii="Times New Roman" w:hAnsi="Times New Roman" w:cs="Times New Roman"/>
          <w:color w:val="000000"/>
          <w:sz w:val="24"/>
          <w:szCs w:val="24"/>
          <w:shd w:val="clear" w:color="auto" w:fill="FFFFFF"/>
          <w:lang w:val="es-MX"/>
        </w:rPr>
        <w:t xml:space="preserve"> con la ayuda de </w:t>
      </w:r>
      <w:r w:rsidR="007B4094" w:rsidRPr="004017CE">
        <w:rPr>
          <w:rFonts w:ascii="Times New Roman" w:hAnsi="Times New Roman" w:cs="Times New Roman"/>
          <w:i/>
          <w:color w:val="000000"/>
          <w:sz w:val="24"/>
          <w:szCs w:val="24"/>
          <w:shd w:val="clear" w:color="auto" w:fill="FFFFFF"/>
          <w:lang w:val="es-MX"/>
        </w:rPr>
        <w:t>software</w:t>
      </w:r>
      <w:r w:rsidR="00C34AB2" w:rsidRPr="004017CE">
        <w:rPr>
          <w:rFonts w:ascii="Times New Roman" w:hAnsi="Times New Roman" w:cs="Times New Roman"/>
          <w:i/>
          <w:color w:val="000000"/>
          <w:sz w:val="24"/>
          <w:szCs w:val="24"/>
          <w:shd w:val="clear" w:color="auto" w:fill="FFFFFF"/>
          <w:lang w:val="es-MX"/>
        </w:rPr>
        <w:t>s</w:t>
      </w:r>
      <w:r w:rsidR="007B4094" w:rsidRPr="004017CE">
        <w:rPr>
          <w:rFonts w:ascii="Times New Roman" w:hAnsi="Times New Roman" w:cs="Times New Roman"/>
          <w:color w:val="000000"/>
          <w:sz w:val="24"/>
          <w:szCs w:val="24"/>
          <w:shd w:val="clear" w:color="auto" w:fill="FFFFFF"/>
          <w:lang w:val="es-MX"/>
        </w:rPr>
        <w:t xml:space="preserve">. Uno de los </w:t>
      </w:r>
      <w:r w:rsidRPr="004017CE">
        <w:rPr>
          <w:rFonts w:ascii="Times New Roman" w:hAnsi="Times New Roman" w:cs="Times New Roman"/>
          <w:color w:val="000000"/>
          <w:sz w:val="24"/>
          <w:szCs w:val="24"/>
          <w:shd w:val="clear" w:color="auto" w:fill="FFFFFF"/>
          <w:lang w:val="es-MX"/>
        </w:rPr>
        <w:t xml:space="preserve">más </w:t>
      </w:r>
      <w:r w:rsidR="007B4094" w:rsidRPr="004017CE">
        <w:rPr>
          <w:rFonts w:ascii="Times New Roman" w:hAnsi="Times New Roman" w:cs="Times New Roman"/>
          <w:color w:val="000000"/>
          <w:sz w:val="24"/>
          <w:szCs w:val="24"/>
          <w:shd w:val="clear" w:color="auto" w:fill="FFFFFF"/>
          <w:lang w:val="es-MX"/>
        </w:rPr>
        <w:t xml:space="preserve">útiles para este instrumento es </w:t>
      </w:r>
      <w:r w:rsidR="007B4094" w:rsidRPr="004017CE">
        <w:rPr>
          <w:rFonts w:ascii="Times New Roman" w:hAnsi="Times New Roman" w:cs="Times New Roman"/>
          <w:sz w:val="24"/>
          <w:szCs w:val="24"/>
          <w:lang w:val="es-MX"/>
        </w:rPr>
        <w:t>Atlas</w:t>
      </w:r>
      <w:r w:rsidRPr="004017CE">
        <w:rPr>
          <w:rFonts w:ascii="Times New Roman" w:hAnsi="Times New Roman" w:cs="Times New Roman"/>
          <w:sz w:val="24"/>
          <w:szCs w:val="24"/>
          <w:lang w:val="es-MX"/>
        </w:rPr>
        <w:t xml:space="preserve"> </w:t>
      </w:r>
      <w:r w:rsidR="007B4094" w:rsidRPr="004017CE">
        <w:rPr>
          <w:rFonts w:ascii="Times New Roman" w:hAnsi="Times New Roman" w:cs="Times New Roman"/>
          <w:sz w:val="24"/>
          <w:szCs w:val="24"/>
          <w:lang w:val="es-MX"/>
        </w:rPr>
        <w:t xml:space="preserve">ti. </w:t>
      </w:r>
      <w:r w:rsidR="0073766F" w:rsidRPr="004017CE">
        <w:rPr>
          <w:rFonts w:ascii="Times New Roman" w:hAnsi="Times New Roman" w:cs="Times New Roman"/>
          <w:sz w:val="24"/>
          <w:szCs w:val="24"/>
          <w:lang w:val="es-MX"/>
        </w:rPr>
        <w:t xml:space="preserve">Este </w:t>
      </w:r>
      <w:r w:rsidR="007B4094" w:rsidRPr="004017CE">
        <w:rPr>
          <w:rFonts w:ascii="Times New Roman" w:hAnsi="Times New Roman" w:cs="Times New Roman"/>
          <w:sz w:val="24"/>
          <w:szCs w:val="24"/>
          <w:lang w:val="es-MX"/>
        </w:rPr>
        <w:t>ayuda</w:t>
      </w:r>
      <w:r w:rsidR="0073766F" w:rsidRPr="004017CE">
        <w:rPr>
          <w:rFonts w:ascii="Times New Roman" w:hAnsi="Times New Roman" w:cs="Times New Roman"/>
          <w:sz w:val="24"/>
          <w:szCs w:val="24"/>
          <w:lang w:val="es-MX"/>
        </w:rPr>
        <w:t xml:space="preserve"> </w:t>
      </w:r>
      <w:r w:rsidR="007B4094" w:rsidRPr="004017CE">
        <w:rPr>
          <w:rFonts w:ascii="Times New Roman" w:hAnsi="Times New Roman" w:cs="Times New Roman"/>
          <w:sz w:val="24"/>
          <w:szCs w:val="24"/>
          <w:lang w:val="es-MX"/>
        </w:rPr>
        <w:t>a organizar</w:t>
      </w:r>
      <w:r w:rsidRPr="004017CE">
        <w:rPr>
          <w:rFonts w:ascii="Times New Roman" w:hAnsi="Times New Roman" w:cs="Times New Roman"/>
          <w:sz w:val="24"/>
          <w:szCs w:val="24"/>
          <w:lang w:val="es-MX"/>
        </w:rPr>
        <w:t>,</w:t>
      </w:r>
      <w:r w:rsidR="007B4094" w:rsidRPr="004017CE">
        <w:rPr>
          <w:rFonts w:ascii="Times New Roman" w:hAnsi="Times New Roman" w:cs="Times New Roman"/>
          <w:sz w:val="24"/>
          <w:szCs w:val="24"/>
          <w:lang w:val="es-MX"/>
        </w:rPr>
        <w:t xml:space="preserve"> interpretar </w:t>
      </w:r>
      <w:r w:rsidRPr="004017CE">
        <w:rPr>
          <w:rFonts w:ascii="Times New Roman" w:hAnsi="Times New Roman" w:cs="Times New Roman"/>
          <w:sz w:val="24"/>
          <w:szCs w:val="24"/>
          <w:lang w:val="es-MX"/>
        </w:rPr>
        <w:t xml:space="preserve">y codificar </w:t>
      </w:r>
      <w:r w:rsidR="007B4094" w:rsidRPr="004017CE">
        <w:rPr>
          <w:rFonts w:ascii="Times New Roman" w:hAnsi="Times New Roman" w:cs="Times New Roman"/>
          <w:sz w:val="24"/>
          <w:szCs w:val="24"/>
          <w:lang w:val="es-MX"/>
        </w:rPr>
        <w:t xml:space="preserve">la información recabada creando códigos o categorías, de manera que se pueda </w:t>
      </w:r>
      <w:r w:rsidRPr="004017CE">
        <w:rPr>
          <w:rFonts w:ascii="Times New Roman" w:hAnsi="Times New Roman" w:cs="Times New Roman"/>
          <w:sz w:val="24"/>
          <w:szCs w:val="24"/>
          <w:lang w:val="es-MX"/>
        </w:rPr>
        <w:t>agrupar</w:t>
      </w:r>
      <w:r w:rsidR="007B4094" w:rsidRPr="004017CE">
        <w:rPr>
          <w:rFonts w:ascii="Times New Roman" w:hAnsi="Times New Roman" w:cs="Times New Roman"/>
          <w:sz w:val="24"/>
          <w:szCs w:val="24"/>
          <w:lang w:val="es-MX"/>
        </w:rPr>
        <w:t xml:space="preserve"> en temas (que pueden ser los indicadores, </w:t>
      </w:r>
      <w:r w:rsidRPr="004017CE">
        <w:rPr>
          <w:rFonts w:ascii="Times New Roman" w:hAnsi="Times New Roman" w:cs="Times New Roman"/>
          <w:sz w:val="24"/>
          <w:szCs w:val="24"/>
          <w:lang w:val="es-MX"/>
        </w:rPr>
        <w:t xml:space="preserve">las </w:t>
      </w:r>
      <w:r w:rsidR="007B4094" w:rsidRPr="004017CE">
        <w:rPr>
          <w:rFonts w:ascii="Times New Roman" w:hAnsi="Times New Roman" w:cs="Times New Roman"/>
          <w:sz w:val="24"/>
          <w:szCs w:val="24"/>
          <w:lang w:val="es-MX"/>
        </w:rPr>
        <w:t xml:space="preserve">dimensiones o </w:t>
      </w:r>
      <w:r w:rsidRPr="004017CE">
        <w:rPr>
          <w:rFonts w:ascii="Times New Roman" w:hAnsi="Times New Roman" w:cs="Times New Roman"/>
          <w:sz w:val="24"/>
          <w:szCs w:val="24"/>
          <w:lang w:val="es-MX"/>
        </w:rPr>
        <w:t xml:space="preserve">los </w:t>
      </w:r>
      <w:r w:rsidR="007B4094" w:rsidRPr="004017CE">
        <w:rPr>
          <w:rFonts w:ascii="Times New Roman" w:hAnsi="Times New Roman" w:cs="Times New Roman"/>
          <w:sz w:val="24"/>
          <w:szCs w:val="24"/>
          <w:lang w:val="es-MX"/>
        </w:rPr>
        <w:t xml:space="preserve">temas que </w:t>
      </w:r>
      <w:r w:rsidRPr="004017CE">
        <w:rPr>
          <w:rFonts w:ascii="Times New Roman" w:hAnsi="Times New Roman" w:cs="Times New Roman"/>
          <w:sz w:val="24"/>
          <w:szCs w:val="24"/>
          <w:lang w:val="es-MX"/>
        </w:rPr>
        <w:t xml:space="preserve">se </w:t>
      </w:r>
      <w:r w:rsidR="007B4094" w:rsidRPr="004017CE">
        <w:rPr>
          <w:rFonts w:ascii="Times New Roman" w:hAnsi="Times New Roman" w:cs="Times New Roman"/>
          <w:sz w:val="24"/>
          <w:szCs w:val="24"/>
          <w:lang w:val="es-MX"/>
        </w:rPr>
        <w:t>busca</w:t>
      </w:r>
      <w:r w:rsidRPr="004017CE">
        <w:rPr>
          <w:rFonts w:ascii="Times New Roman" w:hAnsi="Times New Roman" w:cs="Times New Roman"/>
          <w:sz w:val="24"/>
          <w:szCs w:val="24"/>
          <w:lang w:val="es-MX"/>
        </w:rPr>
        <w:t>n</w:t>
      </w:r>
      <w:r w:rsidR="007B4094" w:rsidRPr="004017CE">
        <w:rPr>
          <w:rFonts w:ascii="Times New Roman" w:hAnsi="Times New Roman" w:cs="Times New Roman"/>
          <w:sz w:val="24"/>
          <w:szCs w:val="24"/>
          <w:lang w:val="es-MX"/>
        </w:rPr>
        <w:t xml:space="preserve"> probar)</w:t>
      </w:r>
      <w:r w:rsidRPr="004017CE">
        <w:rPr>
          <w:rFonts w:ascii="Times New Roman" w:hAnsi="Times New Roman" w:cs="Times New Roman"/>
          <w:sz w:val="24"/>
          <w:szCs w:val="24"/>
          <w:lang w:val="es-MX"/>
        </w:rPr>
        <w:t xml:space="preserve">. De esta manera se pueden conseguir </w:t>
      </w:r>
      <w:r w:rsidR="007B4094" w:rsidRPr="004017CE">
        <w:rPr>
          <w:rFonts w:ascii="Times New Roman" w:hAnsi="Times New Roman" w:cs="Times New Roman"/>
          <w:sz w:val="24"/>
          <w:szCs w:val="24"/>
          <w:lang w:val="es-MX"/>
        </w:rPr>
        <w:t xml:space="preserve">argumentos </w:t>
      </w:r>
      <w:r w:rsidRPr="004017CE">
        <w:rPr>
          <w:rFonts w:ascii="Times New Roman" w:hAnsi="Times New Roman" w:cs="Times New Roman"/>
          <w:sz w:val="24"/>
          <w:szCs w:val="24"/>
          <w:lang w:val="es-MX"/>
        </w:rPr>
        <w:t xml:space="preserve">claros </w:t>
      </w:r>
      <w:r w:rsidR="007B4094" w:rsidRPr="004017CE">
        <w:rPr>
          <w:rFonts w:ascii="Times New Roman" w:hAnsi="Times New Roman" w:cs="Times New Roman"/>
          <w:sz w:val="24"/>
          <w:szCs w:val="24"/>
          <w:lang w:val="es-MX"/>
        </w:rPr>
        <w:t>por tema</w:t>
      </w:r>
      <w:r w:rsidR="0073766F" w:rsidRPr="004017CE">
        <w:rPr>
          <w:rFonts w:ascii="Times New Roman" w:hAnsi="Times New Roman" w:cs="Times New Roman"/>
          <w:sz w:val="24"/>
          <w:szCs w:val="24"/>
          <w:lang w:val="es-MX"/>
        </w:rPr>
        <w:t>.</w:t>
      </w:r>
      <w:r w:rsidR="007B4094" w:rsidRPr="004017CE">
        <w:rPr>
          <w:rFonts w:ascii="Times New Roman" w:hAnsi="Times New Roman" w:cs="Times New Roman"/>
          <w:sz w:val="24"/>
          <w:szCs w:val="24"/>
          <w:lang w:val="es-MX"/>
        </w:rPr>
        <w:t xml:space="preserve"> Otro programa útil es </w:t>
      </w:r>
      <w:r w:rsidR="0073766F" w:rsidRPr="004017CE">
        <w:rPr>
          <w:rFonts w:ascii="Times New Roman" w:hAnsi="Times New Roman" w:cs="Times New Roman"/>
          <w:sz w:val="24"/>
          <w:szCs w:val="24"/>
          <w:lang w:val="es-MX"/>
        </w:rPr>
        <w:t>Microsoft Office Excel</w:t>
      </w:r>
      <w:r w:rsidRPr="004017CE">
        <w:rPr>
          <w:rFonts w:ascii="Times New Roman" w:hAnsi="Times New Roman" w:cs="Times New Roman"/>
          <w:sz w:val="24"/>
          <w:szCs w:val="24"/>
          <w:lang w:val="es-MX"/>
        </w:rPr>
        <w:t xml:space="preserve">, el cual </w:t>
      </w:r>
      <w:r w:rsidR="007B4094" w:rsidRPr="004017CE">
        <w:rPr>
          <w:rFonts w:ascii="Times New Roman" w:hAnsi="Times New Roman" w:cs="Times New Roman"/>
          <w:sz w:val="24"/>
          <w:szCs w:val="24"/>
          <w:lang w:val="es-MX"/>
        </w:rPr>
        <w:t xml:space="preserve">se puede </w:t>
      </w:r>
      <w:r w:rsidRPr="004017CE">
        <w:rPr>
          <w:rFonts w:ascii="Times New Roman" w:hAnsi="Times New Roman" w:cs="Times New Roman"/>
          <w:sz w:val="24"/>
          <w:szCs w:val="24"/>
          <w:lang w:val="es-MX"/>
        </w:rPr>
        <w:t>emplear</w:t>
      </w:r>
      <w:r w:rsidR="007B4094" w:rsidRPr="004017CE">
        <w:rPr>
          <w:rFonts w:ascii="Times New Roman" w:hAnsi="Times New Roman" w:cs="Times New Roman"/>
          <w:sz w:val="24"/>
          <w:szCs w:val="24"/>
          <w:lang w:val="es-MX"/>
        </w:rPr>
        <w:t xml:space="preserve"> para </w:t>
      </w:r>
      <w:r w:rsidRPr="004017CE">
        <w:rPr>
          <w:rFonts w:ascii="Times New Roman" w:hAnsi="Times New Roman" w:cs="Times New Roman"/>
          <w:sz w:val="24"/>
          <w:szCs w:val="24"/>
          <w:lang w:val="es-MX"/>
        </w:rPr>
        <w:t xml:space="preserve">calcular </w:t>
      </w:r>
      <w:r w:rsidR="007B4094" w:rsidRPr="004017CE">
        <w:rPr>
          <w:rFonts w:ascii="Times New Roman" w:hAnsi="Times New Roman" w:cs="Times New Roman"/>
          <w:sz w:val="24"/>
          <w:szCs w:val="24"/>
          <w:lang w:val="es-MX"/>
        </w:rPr>
        <w:t>las cifras que resulten de la codificación cuantitativa.</w:t>
      </w:r>
    </w:p>
    <w:p w14:paraId="69CC7B3E" w14:textId="77777777" w:rsidR="009E11BE" w:rsidRPr="004017CE" w:rsidRDefault="009E11BE" w:rsidP="008A2176">
      <w:pPr>
        <w:spacing w:line="360" w:lineRule="auto"/>
        <w:rPr>
          <w:rFonts w:ascii="Times New Roman" w:hAnsi="Times New Roman" w:cs="Times New Roman"/>
          <w:b/>
          <w:bCs/>
          <w:iCs/>
          <w:sz w:val="24"/>
          <w:szCs w:val="24"/>
          <w:lang w:val="es-MX"/>
        </w:rPr>
      </w:pPr>
    </w:p>
    <w:p w14:paraId="05FBC037" w14:textId="77777777" w:rsidR="004D270B" w:rsidRPr="004017CE" w:rsidRDefault="00094238" w:rsidP="00C10C7F">
      <w:pPr>
        <w:spacing w:after="0" w:line="360" w:lineRule="auto"/>
        <w:jc w:val="center"/>
        <w:rPr>
          <w:rFonts w:ascii="Times New Roman" w:hAnsi="Times New Roman" w:cs="Times New Roman"/>
          <w:b/>
          <w:bCs/>
          <w:iCs/>
          <w:sz w:val="32"/>
          <w:szCs w:val="24"/>
          <w:lang w:val="es-MX"/>
        </w:rPr>
      </w:pPr>
      <w:r w:rsidRPr="004017CE">
        <w:rPr>
          <w:rFonts w:ascii="Times New Roman" w:hAnsi="Times New Roman" w:cs="Times New Roman"/>
          <w:b/>
          <w:bCs/>
          <w:iCs/>
          <w:sz w:val="32"/>
          <w:szCs w:val="24"/>
          <w:lang w:val="es-MX"/>
        </w:rPr>
        <w:t>R</w:t>
      </w:r>
      <w:r w:rsidR="004D0BD5" w:rsidRPr="004017CE">
        <w:rPr>
          <w:rFonts w:ascii="Times New Roman" w:hAnsi="Times New Roman" w:cs="Times New Roman"/>
          <w:b/>
          <w:bCs/>
          <w:iCs/>
          <w:sz w:val="32"/>
          <w:szCs w:val="24"/>
          <w:lang w:val="es-MX"/>
        </w:rPr>
        <w:t>esultados</w:t>
      </w:r>
    </w:p>
    <w:p w14:paraId="01F97163" w14:textId="2609BC19" w:rsidR="007B4094" w:rsidRPr="004017CE" w:rsidRDefault="004D270B" w:rsidP="00C10C7F">
      <w:pPr>
        <w:spacing w:after="0" w:line="360" w:lineRule="auto"/>
        <w:jc w:val="center"/>
        <w:rPr>
          <w:rFonts w:ascii="Times New Roman" w:hAnsi="Times New Roman" w:cs="Times New Roman"/>
          <w:b/>
          <w:bCs/>
          <w:iCs/>
          <w:sz w:val="28"/>
          <w:szCs w:val="24"/>
          <w:lang w:val="es-MX"/>
        </w:rPr>
      </w:pPr>
      <w:r w:rsidRPr="004017CE">
        <w:rPr>
          <w:rFonts w:ascii="Times New Roman" w:hAnsi="Times New Roman" w:cs="Times New Roman"/>
          <w:b/>
          <w:bCs/>
          <w:iCs/>
          <w:sz w:val="28"/>
          <w:szCs w:val="24"/>
          <w:lang w:val="es-MX"/>
        </w:rPr>
        <w:t>U</w:t>
      </w:r>
      <w:r w:rsidR="004D0BD5" w:rsidRPr="004017CE">
        <w:rPr>
          <w:rFonts w:ascii="Times New Roman" w:hAnsi="Times New Roman" w:cs="Times New Roman"/>
          <w:b/>
          <w:bCs/>
          <w:iCs/>
          <w:sz w:val="28"/>
          <w:szCs w:val="24"/>
          <w:lang w:val="es-MX"/>
        </w:rPr>
        <w:t xml:space="preserve">n ejemplo de aplicación de la integración metodológica en estudios de caso comparativos </w:t>
      </w:r>
    </w:p>
    <w:p w14:paraId="4B0335B3" w14:textId="7BA5D764" w:rsidR="004D0BD5" w:rsidRPr="004017CE" w:rsidRDefault="00C40955" w:rsidP="00C10C7F">
      <w:pPr>
        <w:spacing w:after="0" w:line="360" w:lineRule="auto"/>
        <w:ind w:firstLine="720"/>
        <w:jc w:val="both"/>
        <w:rPr>
          <w:rFonts w:ascii="Times New Roman" w:hAnsi="Times New Roman" w:cs="Times New Roman"/>
          <w:sz w:val="24"/>
        </w:rPr>
      </w:pPr>
      <w:r w:rsidRPr="004017CE">
        <w:rPr>
          <w:rFonts w:ascii="Times New Roman" w:hAnsi="Times New Roman" w:cs="Times New Roman"/>
          <w:sz w:val="24"/>
        </w:rPr>
        <w:lastRenderedPageBreak/>
        <w:t xml:space="preserve">Para </w:t>
      </w:r>
      <w:r w:rsidR="00AA4D99" w:rsidRPr="004017CE">
        <w:rPr>
          <w:rFonts w:ascii="Times New Roman" w:hAnsi="Times New Roman" w:cs="Times New Roman"/>
          <w:sz w:val="24"/>
        </w:rPr>
        <w:t xml:space="preserve">ejemplificar </w:t>
      </w:r>
      <w:r w:rsidRPr="004017CE">
        <w:rPr>
          <w:rFonts w:ascii="Times New Roman" w:hAnsi="Times New Roman" w:cs="Times New Roman"/>
          <w:sz w:val="24"/>
        </w:rPr>
        <w:t xml:space="preserve">una forma de aplicar </w:t>
      </w:r>
      <w:r w:rsidR="00702051" w:rsidRPr="004017CE">
        <w:rPr>
          <w:rFonts w:ascii="Times New Roman" w:hAnsi="Times New Roman" w:cs="Times New Roman"/>
          <w:sz w:val="24"/>
        </w:rPr>
        <w:t>la integración</w:t>
      </w:r>
      <w:r w:rsidRPr="004017CE">
        <w:rPr>
          <w:rFonts w:ascii="Times New Roman" w:hAnsi="Times New Roman" w:cs="Times New Roman"/>
          <w:sz w:val="24"/>
        </w:rPr>
        <w:t xml:space="preserve"> metodológica</w:t>
      </w:r>
      <w:r w:rsidR="00AA4D99" w:rsidRPr="004017CE">
        <w:rPr>
          <w:rFonts w:ascii="Times New Roman" w:hAnsi="Times New Roman" w:cs="Times New Roman"/>
          <w:sz w:val="24"/>
        </w:rPr>
        <w:t xml:space="preserve"> en el estudio de fenómenos de las RR.</w:t>
      </w:r>
      <w:r w:rsidR="004D0BD5" w:rsidRPr="004017CE">
        <w:rPr>
          <w:rFonts w:ascii="Times New Roman" w:hAnsi="Times New Roman" w:cs="Times New Roman"/>
          <w:sz w:val="24"/>
        </w:rPr>
        <w:t xml:space="preserve"> </w:t>
      </w:r>
      <w:r w:rsidR="00AA4D99" w:rsidRPr="004017CE">
        <w:rPr>
          <w:rFonts w:ascii="Times New Roman" w:hAnsi="Times New Roman" w:cs="Times New Roman"/>
          <w:sz w:val="24"/>
        </w:rPr>
        <w:t>II.</w:t>
      </w:r>
      <w:r w:rsidR="004D0BD5" w:rsidRPr="004017CE">
        <w:rPr>
          <w:rFonts w:ascii="Times New Roman" w:hAnsi="Times New Roman" w:cs="Times New Roman"/>
          <w:sz w:val="24"/>
        </w:rPr>
        <w:t>,</w:t>
      </w:r>
      <w:r w:rsidRPr="004017CE">
        <w:rPr>
          <w:rFonts w:ascii="Times New Roman" w:hAnsi="Times New Roman" w:cs="Times New Roman"/>
          <w:sz w:val="24"/>
        </w:rPr>
        <w:t xml:space="preserve"> se present</w:t>
      </w:r>
      <w:r w:rsidR="009661AC" w:rsidRPr="004017CE">
        <w:rPr>
          <w:rFonts w:ascii="Times New Roman" w:hAnsi="Times New Roman" w:cs="Times New Roman"/>
          <w:sz w:val="24"/>
        </w:rPr>
        <w:t>an los resultados de</w:t>
      </w:r>
      <w:r w:rsidRPr="004017CE">
        <w:rPr>
          <w:rFonts w:ascii="Times New Roman" w:hAnsi="Times New Roman" w:cs="Times New Roman"/>
          <w:sz w:val="24"/>
        </w:rPr>
        <w:t xml:space="preserve"> </w:t>
      </w:r>
      <w:r w:rsidR="004D0BD5" w:rsidRPr="004017CE">
        <w:rPr>
          <w:rFonts w:ascii="Times New Roman" w:hAnsi="Times New Roman" w:cs="Times New Roman"/>
          <w:sz w:val="24"/>
        </w:rPr>
        <w:t>una</w:t>
      </w:r>
      <w:r w:rsidR="00FF13DF" w:rsidRPr="004017CE">
        <w:rPr>
          <w:rFonts w:ascii="Times New Roman" w:hAnsi="Times New Roman" w:cs="Times New Roman"/>
          <w:sz w:val="24"/>
        </w:rPr>
        <w:t xml:space="preserve"> </w:t>
      </w:r>
      <w:r w:rsidRPr="004017CE">
        <w:rPr>
          <w:rFonts w:ascii="Times New Roman" w:hAnsi="Times New Roman" w:cs="Times New Roman"/>
          <w:sz w:val="24"/>
        </w:rPr>
        <w:t>investigación</w:t>
      </w:r>
      <w:r w:rsidR="00FF13DF" w:rsidRPr="004017CE">
        <w:rPr>
          <w:rFonts w:ascii="Times New Roman" w:hAnsi="Times New Roman" w:cs="Times New Roman"/>
          <w:sz w:val="24"/>
        </w:rPr>
        <w:t xml:space="preserve"> </w:t>
      </w:r>
      <w:r w:rsidR="004D0BD5" w:rsidRPr="004017CE">
        <w:rPr>
          <w:rFonts w:ascii="Times New Roman" w:hAnsi="Times New Roman" w:cs="Times New Roman"/>
          <w:sz w:val="24"/>
        </w:rPr>
        <w:t xml:space="preserve">titulada </w:t>
      </w:r>
      <w:r w:rsidR="00FF13DF" w:rsidRPr="004017CE">
        <w:rPr>
          <w:rFonts w:ascii="Times New Roman" w:hAnsi="Times New Roman" w:cs="Times New Roman"/>
          <w:i/>
          <w:sz w:val="24"/>
        </w:rPr>
        <w:t xml:space="preserve">Participación ciudadana juvenil en Baja California </w:t>
      </w:r>
      <w:r w:rsidR="004D0BD5" w:rsidRPr="004017CE">
        <w:rPr>
          <w:rFonts w:ascii="Times New Roman" w:hAnsi="Times New Roman" w:cs="Times New Roman"/>
          <w:i/>
          <w:sz w:val="24"/>
        </w:rPr>
        <w:t>(</w:t>
      </w:r>
      <w:r w:rsidR="00FF13DF" w:rsidRPr="004017CE">
        <w:rPr>
          <w:rFonts w:ascii="Times New Roman" w:hAnsi="Times New Roman" w:cs="Times New Roman"/>
          <w:i/>
          <w:sz w:val="24"/>
        </w:rPr>
        <w:t>México</w:t>
      </w:r>
      <w:r w:rsidR="004D0BD5" w:rsidRPr="004017CE">
        <w:rPr>
          <w:rFonts w:ascii="Times New Roman" w:hAnsi="Times New Roman" w:cs="Times New Roman"/>
          <w:i/>
          <w:sz w:val="24"/>
        </w:rPr>
        <w:t>)</w:t>
      </w:r>
      <w:r w:rsidR="00FF13DF" w:rsidRPr="004017CE">
        <w:rPr>
          <w:rFonts w:ascii="Times New Roman" w:hAnsi="Times New Roman" w:cs="Times New Roman"/>
          <w:i/>
          <w:sz w:val="24"/>
        </w:rPr>
        <w:t xml:space="preserve"> y California </w:t>
      </w:r>
      <w:r w:rsidR="004D0BD5" w:rsidRPr="004017CE">
        <w:rPr>
          <w:rFonts w:ascii="Times New Roman" w:hAnsi="Times New Roman" w:cs="Times New Roman"/>
          <w:i/>
          <w:sz w:val="24"/>
        </w:rPr>
        <w:t>(</w:t>
      </w:r>
      <w:r w:rsidR="00FF13DF" w:rsidRPr="004017CE">
        <w:rPr>
          <w:rFonts w:ascii="Times New Roman" w:hAnsi="Times New Roman" w:cs="Times New Roman"/>
          <w:i/>
          <w:sz w:val="24"/>
        </w:rPr>
        <w:t>Estados Unidos</w:t>
      </w:r>
      <w:r w:rsidR="004D0BD5" w:rsidRPr="004017CE">
        <w:rPr>
          <w:rFonts w:ascii="Times New Roman" w:hAnsi="Times New Roman" w:cs="Times New Roman"/>
          <w:i/>
          <w:sz w:val="24"/>
        </w:rPr>
        <w:t>)</w:t>
      </w:r>
      <w:r w:rsidR="00FF13DF" w:rsidRPr="004017CE">
        <w:rPr>
          <w:rFonts w:ascii="Times New Roman" w:hAnsi="Times New Roman" w:cs="Times New Roman"/>
          <w:i/>
          <w:sz w:val="24"/>
        </w:rPr>
        <w:t>: el caso de los Modelos de Naciones Unidas</w:t>
      </w:r>
      <w:r w:rsidR="00FF13DF" w:rsidRPr="004017CE">
        <w:rPr>
          <w:rFonts w:ascii="Times New Roman" w:hAnsi="Times New Roman" w:cs="Times New Roman"/>
          <w:sz w:val="24"/>
        </w:rPr>
        <w:t xml:space="preserve"> (Márquez</w:t>
      </w:r>
      <w:r w:rsidR="007C7732" w:rsidRPr="004017CE">
        <w:rPr>
          <w:rFonts w:ascii="Times New Roman" w:hAnsi="Times New Roman" w:cs="Times New Roman"/>
          <w:sz w:val="24"/>
        </w:rPr>
        <w:t xml:space="preserve"> Duarte</w:t>
      </w:r>
      <w:r w:rsidR="00FF13DF" w:rsidRPr="004017CE">
        <w:rPr>
          <w:rFonts w:ascii="Times New Roman" w:hAnsi="Times New Roman" w:cs="Times New Roman"/>
          <w:sz w:val="24"/>
        </w:rPr>
        <w:t>, 2018)</w:t>
      </w:r>
      <w:r w:rsidR="00791778" w:rsidRPr="004017CE">
        <w:rPr>
          <w:rFonts w:ascii="Times New Roman" w:hAnsi="Times New Roman" w:cs="Times New Roman"/>
          <w:sz w:val="24"/>
        </w:rPr>
        <w:t xml:space="preserve">. </w:t>
      </w:r>
    </w:p>
    <w:p w14:paraId="0A6BB3FB" w14:textId="78518A98" w:rsidR="00BF7109" w:rsidRDefault="00301453" w:rsidP="00C10C7F">
      <w:pPr>
        <w:spacing w:after="0" w:line="360" w:lineRule="auto"/>
        <w:ind w:firstLine="720"/>
        <w:jc w:val="both"/>
        <w:rPr>
          <w:rFonts w:ascii="Times New Roman" w:hAnsi="Times New Roman" w:cs="Times New Roman"/>
          <w:sz w:val="24"/>
          <w:szCs w:val="24"/>
        </w:rPr>
      </w:pPr>
      <w:r w:rsidRPr="004017CE">
        <w:rPr>
          <w:rFonts w:ascii="Times New Roman" w:hAnsi="Times New Roman" w:cs="Times New Roman"/>
          <w:color w:val="000000"/>
          <w:sz w:val="24"/>
          <w:szCs w:val="24"/>
          <w:shd w:val="clear" w:color="auto" w:fill="FFFFFF"/>
          <w:lang w:val="es-MX"/>
        </w:rPr>
        <w:t>Para medir la participación ciudadana juvenil se otorg</w:t>
      </w:r>
      <w:r w:rsidR="004D0BD5" w:rsidRPr="004017CE">
        <w:rPr>
          <w:rFonts w:ascii="Times New Roman" w:hAnsi="Times New Roman" w:cs="Times New Roman"/>
          <w:color w:val="000000"/>
          <w:sz w:val="24"/>
          <w:szCs w:val="24"/>
          <w:shd w:val="clear" w:color="auto" w:fill="FFFFFF"/>
          <w:lang w:val="es-MX"/>
        </w:rPr>
        <w:t>ó</w:t>
      </w:r>
      <w:r w:rsidRPr="004017CE">
        <w:rPr>
          <w:rFonts w:ascii="Times New Roman" w:hAnsi="Times New Roman" w:cs="Times New Roman"/>
          <w:color w:val="000000"/>
          <w:sz w:val="24"/>
          <w:szCs w:val="24"/>
          <w:shd w:val="clear" w:color="auto" w:fill="FFFFFF"/>
          <w:lang w:val="es-MX"/>
        </w:rPr>
        <w:t xml:space="preserve"> un mayor valor a los siguientes indicadores: en la dimensión </w:t>
      </w:r>
      <w:r w:rsidRPr="004017CE">
        <w:rPr>
          <w:rFonts w:ascii="Times New Roman" w:hAnsi="Times New Roman" w:cs="Times New Roman"/>
          <w:i/>
          <w:color w:val="000000"/>
          <w:sz w:val="24"/>
          <w:szCs w:val="24"/>
          <w:shd w:val="clear" w:color="auto" w:fill="FFFFFF"/>
          <w:lang w:val="es-MX"/>
        </w:rPr>
        <w:t>social</w:t>
      </w:r>
      <w:r w:rsidRPr="004017CE">
        <w:rPr>
          <w:rFonts w:ascii="Times New Roman" w:hAnsi="Times New Roman" w:cs="Times New Roman"/>
          <w:color w:val="000000"/>
          <w:sz w:val="24"/>
          <w:szCs w:val="24"/>
          <w:shd w:val="clear" w:color="auto" w:fill="FFFFFF"/>
          <w:lang w:val="es-MX"/>
        </w:rPr>
        <w:t xml:space="preserve"> </w:t>
      </w:r>
      <w:r w:rsidR="004D0BD5" w:rsidRPr="004017CE">
        <w:rPr>
          <w:rFonts w:ascii="Times New Roman" w:hAnsi="Times New Roman" w:cs="Times New Roman"/>
          <w:color w:val="000000"/>
          <w:sz w:val="24"/>
          <w:szCs w:val="24"/>
          <w:shd w:val="clear" w:color="auto" w:fill="FFFFFF"/>
          <w:lang w:val="es-MX"/>
        </w:rPr>
        <w:t xml:space="preserve">se le otorgó el doble de valor </w:t>
      </w:r>
      <w:r w:rsidR="00BF7109" w:rsidRPr="004017CE">
        <w:rPr>
          <w:rFonts w:ascii="Times New Roman" w:hAnsi="Times New Roman" w:cs="Times New Roman"/>
          <w:color w:val="000000"/>
          <w:sz w:val="24"/>
          <w:szCs w:val="24"/>
          <w:shd w:val="clear" w:color="auto" w:fill="FFFFFF"/>
          <w:lang w:val="es-MX"/>
        </w:rPr>
        <w:t xml:space="preserve">(x2) </w:t>
      </w:r>
      <w:r w:rsidRPr="004017CE">
        <w:rPr>
          <w:rFonts w:ascii="Times New Roman" w:hAnsi="Times New Roman" w:cs="Times New Roman"/>
          <w:color w:val="000000"/>
          <w:sz w:val="24"/>
          <w:szCs w:val="24"/>
          <w:shd w:val="clear" w:color="auto" w:fill="FFFFFF"/>
          <w:lang w:val="es-MX"/>
        </w:rPr>
        <w:t xml:space="preserve">a </w:t>
      </w:r>
      <w:r w:rsidRPr="004017CE">
        <w:rPr>
          <w:rFonts w:ascii="Times New Roman" w:hAnsi="Times New Roman" w:cs="Times New Roman"/>
          <w:i/>
          <w:color w:val="000000"/>
          <w:sz w:val="24"/>
          <w:szCs w:val="24"/>
          <w:shd w:val="clear" w:color="auto" w:fill="FFFFFF"/>
          <w:lang w:val="es-MX"/>
        </w:rPr>
        <w:t xml:space="preserve">participar en </w:t>
      </w:r>
      <w:r w:rsidR="004D0BD5" w:rsidRPr="004017CE">
        <w:rPr>
          <w:rFonts w:ascii="Times New Roman" w:hAnsi="Times New Roman" w:cs="Times New Roman"/>
          <w:i/>
          <w:color w:val="000000"/>
          <w:sz w:val="24"/>
          <w:szCs w:val="24"/>
          <w:shd w:val="clear" w:color="auto" w:fill="FFFFFF"/>
          <w:lang w:val="es-MX"/>
        </w:rPr>
        <w:t>organizaciones de la sociedad civil</w:t>
      </w:r>
      <w:r w:rsidRPr="004017CE">
        <w:rPr>
          <w:rFonts w:ascii="Times New Roman" w:hAnsi="Times New Roman" w:cs="Times New Roman"/>
          <w:color w:val="000000"/>
          <w:sz w:val="24"/>
          <w:szCs w:val="24"/>
          <w:shd w:val="clear" w:color="auto" w:fill="FFFFFF"/>
          <w:lang w:val="es-MX"/>
        </w:rPr>
        <w:t xml:space="preserve">, </w:t>
      </w:r>
      <w:r w:rsidR="004D0BD5" w:rsidRPr="004017CE">
        <w:rPr>
          <w:rFonts w:ascii="Times New Roman" w:hAnsi="Times New Roman" w:cs="Times New Roman"/>
          <w:color w:val="000000"/>
          <w:sz w:val="24"/>
          <w:szCs w:val="24"/>
          <w:shd w:val="clear" w:color="auto" w:fill="FFFFFF"/>
          <w:lang w:val="es-MX"/>
        </w:rPr>
        <w:t xml:space="preserve">y </w:t>
      </w:r>
      <w:r w:rsidRPr="004017CE">
        <w:rPr>
          <w:rFonts w:ascii="Times New Roman" w:hAnsi="Times New Roman" w:cs="Times New Roman"/>
          <w:color w:val="000000"/>
          <w:sz w:val="24"/>
          <w:szCs w:val="24"/>
          <w:shd w:val="clear" w:color="auto" w:fill="FFFFFF"/>
          <w:lang w:val="es-MX"/>
        </w:rPr>
        <w:t xml:space="preserve">en la dimensión </w:t>
      </w:r>
      <w:r w:rsidRPr="004017CE">
        <w:rPr>
          <w:rFonts w:ascii="Times New Roman" w:hAnsi="Times New Roman" w:cs="Times New Roman"/>
          <w:i/>
          <w:color w:val="000000"/>
          <w:sz w:val="24"/>
          <w:szCs w:val="24"/>
          <w:shd w:val="clear" w:color="auto" w:fill="FFFFFF"/>
          <w:lang w:val="es-MX"/>
        </w:rPr>
        <w:t>electoral-política</w:t>
      </w:r>
      <w:r w:rsidRPr="004017CE">
        <w:rPr>
          <w:rFonts w:ascii="Times New Roman" w:hAnsi="Times New Roman" w:cs="Times New Roman"/>
          <w:color w:val="000000"/>
          <w:sz w:val="24"/>
          <w:szCs w:val="24"/>
          <w:shd w:val="clear" w:color="auto" w:fill="FFFFFF"/>
          <w:lang w:val="es-MX"/>
        </w:rPr>
        <w:t xml:space="preserve"> </w:t>
      </w:r>
      <w:r w:rsidR="004D0BD5" w:rsidRPr="004017CE">
        <w:rPr>
          <w:rFonts w:ascii="Times New Roman" w:hAnsi="Times New Roman" w:cs="Times New Roman"/>
          <w:color w:val="000000"/>
          <w:sz w:val="24"/>
          <w:szCs w:val="24"/>
          <w:shd w:val="clear" w:color="auto" w:fill="FFFFFF"/>
          <w:lang w:val="es-MX"/>
        </w:rPr>
        <w:t xml:space="preserve">se le dio el doble de valor </w:t>
      </w:r>
      <w:r w:rsidR="00BF7109" w:rsidRPr="004017CE">
        <w:rPr>
          <w:rFonts w:ascii="Times New Roman" w:hAnsi="Times New Roman" w:cs="Times New Roman"/>
          <w:color w:val="000000"/>
          <w:sz w:val="24"/>
          <w:szCs w:val="24"/>
          <w:shd w:val="clear" w:color="auto" w:fill="FFFFFF"/>
          <w:lang w:val="es-MX"/>
        </w:rPr>
        <w:t xml:space="preserve">(x2) </w:t>
      </w:r>
      <w:r w:rsidR="004D0BD5" w:rsidRPr="004017CE">
        <w:rPr>
          <w:rFonts w:ascii="Times New Roman" w:hAnsi="Times New Roman" w:cs="Times New Roman"/>
          <w:color w:val="000000"/>
          <w:sz w:val="24"/>
          <w:szCs w:val="24"/>
          <w:shd w:val="clear" w:color="auto" w:fill="FFFFFF"/>
          <w:lang w:val="es-MX"/>
        </w:rPr>
        <w:t xml:space="preserve">a </w:t>
      </w:r>
      <w:r w:rsidRPr="004017CE">
        <w:rPr>
          <w:rFonts w:ascii="Times New Roman" w:hAnsi="Times New Roman" w:cs="Times New Roman"/>
          <w:i/>
          <w:color w:val="000000"/>
          <w:sz w:val="24"/>
          <w:szCs w:val="24"/>
          <w:shd w:val="clear" w:color="auto" w:fill="FFFFFF"/>
          <w:lang w:val="es-MX"/>
        </w:rPr>
        <w:t>votar en elecciones</w:t>
      </w:r>
      <w:r w:rsidR="004D0BD5"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y </w:t>
      </w:r>
      <w:r w:rsidR="004D0BD5" w:rsidRPr="004017CE">
        <w:rPr>
          <w:rFonts w:ascii="Times New Roman" w:hAnsi="Times New Roman" w:cs="Times New Roman"/>
          <w:color w:val="000000"/>
          <w:sz w:val="24"/>
          <w:szCs w:val="24"/>
          <w:shd w:val="clear" w:color="auto" w:fill="FFFFFF"/>
          <w:lang w:val="es-MX"/>
        </w:rPr>
        <w:t xml:space="preserve">el triple </w:t>
      </w:r>
      <w:r w:rsidR="00BF7109" w:rsidRPr="004017CE">
        <w:rPr>
          <w:rFonts w:ascii="Times New Roman" w:hAnsi="Times New Roman" w:cs="Times New Roman"/>
          <w:color w:val="000000"/>
          <w:sz w:val="24"/>
          <w:szCs w:val="24"/>
          <w:shd w:val="clear" w:color="auto" w:fill="FFFFFF"/>
          <w:lang w:val="es-MX"/>
        </w:rPr>
        <w:t xml:space="preserve">(x3) </w:t>
      </w:r>
      <w:r w:rsidRPr="004017CE">
        <w:rPr>
          <w:rFonts w:ascii="Times New Roman" w:hAnsi="Times New Roman" w:cs="Times New Roman"/>
          <w:color w:val="000000"/>
          <w:sz w:val="24"/>
          <w:szCs w:val="24"/>
          <w:shd w:val="clear" w:color="auto" w:fill="FFFFFF"/>
          <w:lang w:val="es-MX"/>
        </w:rPr>
        <w:t xml:space="preserve">a </w:t>
      </w:r>
      <w:r w:rsidRPr="004017CE">
        <w:rPr>
          <w:rFonts w:ascii="Times New Roman" w:hAnsi="Times New Roman" w:cs="Times New Roman"/>
          <w:i/>
          <w:color w:val="000000"/>
          <w:sz w:val="24"/>
          <w:szCs w:val="24"/>
          <w:shd w:val="clear" w:color="auto" w:fill="FFFFFF"/>
          <w:lang w:val="es-MX"/>
        </w:rPr>
        <w:t>ser candidato</w:t>
      </w:r>
      <w:r w:rsidR="00BF7109" w:rsidRPr="004017CE">
        <w:rPr>
          <w:rFonts w:ascii="Times New Roman" w:hAnsi="Times New Roman" w:cs="Times New Roman"/>
          <w:color w:val="000000"/>
          <w:sz w:val="24"/>
          <w:szCs w:val="24"/>
          <w:shd w:val="clear" w:color="auto" w:fill="FFFFFF"/>
          <w:lang w:val="es-MX"/>
        </w:rPr>
        <w:t xml:space="preserve"> (tabla 2)</w:t>
      </w:r>
      <w:r w:rsidRPr="004017CE">
        <w:rPr>
          <w:rFonts w:ascii="Times New Roman" w:hAnsi="Times New Roman" w:cs="Times New Roman"/>
          <w:color w:val="000000"/>
          <w:sz w:val="24"/>
          <w:szCs w:val="24"/>
          <w:shd w:val="clear" w:color="auto" w:fill="FFFFFF"/>
          <w:lang w:val="es-MX"/>
        </w:rPr>
        <w:t xml:space="preserve">. </w:t>
      </w:r>
      <w:r w:rsidR="00BF7109" w:rsidRPr="004017CE">
        <w:rPr>
          <w:rFonts w:ascii="Times New Roman" w:hAnsi="Times New Roman" w:cs="Times New Roman"/>
          <w:color w:val="000000"/>
          <w:sz w:val="24"/>
          <w:szCs w:val="24"/>
          <w:shd w:val="clear" w:color="auto" w:fill="FFFFFF"/>
          <w:lang w:val="es-MX"/>
        </w:rPr>
        <w:t xml:space="preserve">Esta decisión se tomó con base en la bibliografía analizada, ya que varios autores aseveran que el voto, así como el ser candidato tiene mayores implicaciones políticas para los individuos, al menos en el contexto de México y América Latina. </w:t>
      </w:r>
      <w:r w:rsidR="00BF7109" w:rsidRPr="004017CE">
        <w:rPr>
          <w:rFonts w:ascii="Times New Roman" w:hAnsi="Times New Roman" w:cs="Times New Roman"/>
          <w:sz w:val="24"/>
          <w:szCs w:val="24"/>
        </w:rPr>
        <w:t xml:space="preserve">Por eso, se decidió que participar en OSC tenía un mayor peso que participar en los otros indicadores de la dimensión </w:t>
      </w:r>
      <w:r w:rsidR="00BF7109" w:rsidRPr="004017CE">
        <w:rPr>
          <w:rFonts w:ascii="Times New Roman" w:hAnsi="Times New Roman" w:cs="Times New Roman"/>
          <w:i/>
          <w:sz w:val="24"/>
          <w:szCs w:val="24"/>
        </w:rPr>
        <w:t>social</w:t>
      </w:r>
      <w:r w:rsidR="00BF7109" w:rsidRPr="004017CE">
        <w:rPr>
          <w:rFonts w:ascii="Times New Roman" w:hAnsi="Times New Roman" w:cs="Times New Roman"/>
          <w:sz w:val="24"/>
          <w:szCs w:val="24"/>
        </w:rPr>
        <w:t xml:space="preserve">, ya que implica mayor compromiso; además, las acciones y proyectos de las OCS generalmente tienen mayores implicaciones que las de las otras organizaciones contempladas como indicadores de la dimensión </w:t>
      </w:r>
      <w:r w:rsidR="00BF7109" w:rsidRPr="004017CE">
        <w:rPr>
          <w:rFonts w:ascii="Times New Roman" w:hAnsi="Times New Roman" w:cs="Times New Roman"/>
          <w:i/>
          <w:sz w:val="24"/>
          <w:szCs w:val="24"/>
        </w:rPr>
        <w:t>social</w:t>
      </w:r>
      <w:r w:rsidR="00BF7109" w:rsidRPr="004017CE">
        <w:rPr>
          <w:rFonts w:ascii="Times New Roman" w:hAnsi="Times New Roman" w:cs="Times New Roman"/>
          <w:sz w:val="24"/>
          <w:szCs w:val="24"/>
        </w:rPr>
        <w:t>. Con esta mayor ponderación se intentó conseguir un resultado de la medición de la participación ciudadana juvenil más ajustado a la realidad de los contextos para ubicar de manera más exacta a los individuos en las escalas utilizadas.</w:t>
      </w:r>
    </w:p>
    <w:p w14:paraId="6B3EDB08" w14:textId="36014472"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69AB8AAD" w14:textId="74F3F0B3"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4D660BC5" w14:textId="5EDE7170"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16B2AC9B" w14:textId="5F9484C2"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5FB5E722" w14:textId="6070E954"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66B41D85" w14:textId="26DD67A3"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16DD9668" w14:textId="4DDFE47A"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214D0E37" w14:textId="24270B0E"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08DFDEF9" w14:textId="0F79A37E"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4881D29E" w14:textId="3779D9EE"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58AA53D4" w14:textId="195EDA17"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66E1514F" w14:textId="6CF9434D"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3197C7A0" w14:textId="1E27D3CA" w:rsidR="00C10C7F" w:rsidRDefault="00C10C7F"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78F4B9DB" w14:textId="5F8AFFB7" w:rsidR="00570661" w:rsidRDefault="00570661"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728104BE" w14:textId="5A9FD120" w:rsidR="00570661" w:rsidRDefault="00570661"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4026AC3D" w14:textId="26AA846B" w:rsidR="00570661" w:rsidRDefault="00570661"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76A6B1B1" w14:textId="77777777" w:rsidR="00570661" w:rsidRPr="004017CE" w:rsidRDefault="00570661" w:rsidP="00C10C7F">
      <w:pPr>
        <w:spacing w:after="0" w:line="360" w:lineRule="auto"/>
        <w:ind w:firstLine="720"/>
        <w:jc w:val="both"/>
        <w:rPr>
          <w:rFonts w:ascii="Times New Roman" w:hAnsi="Times New Roman" w:cs="Times New Roman"/>
          <w:color w:val="000000"/>
          <w:sz w:val="24"/>
          <w:szCs w:val="24"/>
          <w:shd w:val="clear" w:color="auto" w:fill="FFFFFF"/>
          <w:lang w:val="es-MX"/>
        </w:rPr>
      </w:pPr>
    </w:p>
    <w:p w14:paraId="261DD27B" w14:textId="5037FB85" w:rsidR="005C270D" w:rsidRPr="00C10C7F" w:rsidRDefault="005C270D" w:rsidP="00C10C7F">
      <w:pPr>
        <w:spacing w:after="0" w:line="360" w:lineRule="auto"/>
        <w:jc w:val="center"/>
        <w:rPr>
          <w:rFonts w:ascii="Times New Roman" w:hAnsi="Times New Roman" w:cs="Times New Roman"/>
          <w:bCs/>
          <w:color w:val="000000"/>
          <w:sz w:val="24"/>
          <w:szCs w:val="28"/>
          <w:shd w:val="clear" w:color="auto" w:fill="FFFFFF"/>
          <w:lang w:val="es-MX"/>
        </w:rPr>
      </w:pPr>
      <w:r w:rsidRPr="00C10C7F">
        <w:rPr>
          <w:rFonts w:ascii="Times New Roman" w:hAnsi="Times New Roman" w:cs="Times New Roman"/>
          <w:b/>
          <w:bCs/>
          <w:color w:val="000000"/>
          <w:sz w:val="24"/>
          <w:szCs w:val="28"/>
          <w:shd w:val="clear" w:color="auto" w:fill="FFFFFF"/>
          <w:lang w:val="es-MX"/>
        </w:rPr>
        <w:lastRenderedPageBreak/>
        <w:t>T</w:t>
      </w:r>
      <w:r w:rsidR="009C0B66" w:rsidRPr="00C10C7F">
        <w:rPr>
          <w:rFonts w:ascii="Times New Roman" w:hAnsi="Times New Roman" w:cs="Times New Roman"/>
          <w:b/>
          <w:bCs/>
          <w:color w:val="000000"/>
          <w:sz w:val="24"/>
          <w:szCs w:val="28"/>
          <w:shd w:val="clear" w:color="auto" w:fill="FFFFFF"/>
          <w:lang w:val="es-MX"/>
        </w:rPr>
        <w:t>abla</w:t>
      </w:r>
      <w:r w:rsidRPr="00C10C7F">
        <w:rPr>
          <w:rFonts w:ascii="Times New Roman" w:hAnsi="Times New Roman" w:cs="Times New Roman"/>
          <w:b/>
          <w:bCs/>
          <w:color w:val="000000"/>
          <w:sz w:val="24"/>
          <w:szCs w:val="28"/>
          <w:shd w:val="clear" w:color="auto" w:fill="FFFFFF"/>
          <w:lang w:val="es-MX"/>
        </w:rPr>
        <w:t xml:space="preserve"> </w:t>
      </w:r>
      <w:r w:rsidR="00385D72" w:rsidRPr="00C10C7F">
        <w:rPr>
          <w:rFonts w:ascii="Times New Roman" w:hAnsi="Times New Roman" w:cs="Times New Roman"/>
          <w:b/>
          <w:bCs/>
          <w:color w:val="000000"/>
          <w:sz w:val="24"/>
          <w:szCs w:val="28"/>
          <w:shd w:val="clear" w:color="auto" w:fill="FFFFFF"/>
          <w:lang w:val="es-MX"/>
        </w:rPr>
        <w:t>2</w:t>
      </w:r>
      <w:r w:rsidR="009C0B66" w:rsidRPr="00C10C7F">
        <w:rPr>
          <w:rFonts w:ascii="Times New Roman" w:hAnsi="Times New Roman" w:cs="Times New Roman"/>
          <w:b/>
          <w:bCs/>
          <w:color w:val="000000"/>
          <w:sz w:val="24"/>
          <w:szCs w:val="28"/>
          <w:shd w:val="clear" w:color="auto" w:fill="FFFFFF"/>
          <w:lang w:val="es-MX"/>
        </w:rPr>
        <w:t xml:space="preserve">. </w:t>
      </w:r>
      <w:r w:rsidR="009C0B66" w:rsidRPr="00C10C7F">
        <w:rPr>
          <w:rFonts w:ascii="Times New Roman" w:hAnsi="Times New Roman" w:cs="Times New Roman"/>
          <w:bCs/>
          <w:color w:val="000000"/>
          <w:sz w:val="24"/>
          <w:szCs w:val="28"/>
          <w:shd w:val="clear" w:color="auto" w:fill="FFFFFF"/>
          <w:lang w:val="es-MX"/>
        </w:rPr>
        <w:t xml:space="preserve">Operacionalización de la </w:t>
      </w:r>
      <w:r w:rsidR="00BF7109" w:rsidRPr="00C10C7F">
        <w:rPr>
          <w:rFonts w:ascii="Times New Roman" w:hAnsi="Times New Roman" w:cs="Times New Roman"/>
          <w:bCs/>
          <w:color w:val="000000"/>
          <w:sz w:val="24"/>
          <w:szCs w:val="28"/>
          <w:shd w:val="clear" w:color="auto" w:fill="FFFFFF"/>
          <w:lang w:val="es-MX"/>
        </w:rPr>
        <w:t>participación ciudadana juvenil</w:t>
      </w:r>
    </w:p>
    <w:tbl>
      <w:tblPr>
        <w:tblStyle w:val="Tablanormal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2873"/>
        <w:gridCol w:w="2806"/>
      </w:tblGrid>
      <w:tr w:rsidR="00934A51" w:rsidRPr="00C10C7F" w14:paraId="51BA1625" w14:textId="77777777" w:rsidTr="00C1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9" w:type="dxa"/>
            <w:tcBorders>
              <w:bottom w:val="none" w:sz="0" w:space="0" w:color="auto"/>
            </w:tcBorders>
          </w:tcPr>
          <w:p w14:paraId="60EB6837" w14:textId="77777777" w:rsidR="00934A51" w:rsidRPr="00570661" w:rsidRDefault="00934A51" w:rsidP="000576EA">
            <w:pPr>
              <w:rPr>
                <w:rFonts w:ascii="Times New Roman" w:hAnsi="Times New Roman" w:cs="Times New Roman"/>
                <w:b w:val="0"/>
                <w:bCs w:val="0"/>
                <w:sz w:val="24"/>
                <w:szCs w:val="24"/>
              </w:rPr>
            </w:pPr>
            <w:r w:rsidRPr="00570661">
              <w:rPr>
                <w:rFonts w:ascii="Times New Roman" w:hAnsi="Times New Roman" w:cs="Times New Roman"/>
                <w:b w:val="0"/>
                <w:bCs w:val="0"/>
                <w:sz w:val="24"/>
                <w:szCs w:val="24"/>
              </w:rPr>
              <w:t>Dimensiones</w:t>
            </w:r>
          </w:p>
        </w:tc>
        <w:tc>
          <w:tcPr>
            <w:tcW w:w="2873" w:type="dxa"/>
            <w:tcBorders>
              <w:bottom w:val="none" w:sz="0" w:space="0" w:color="auto"/>
            </w:tcBorders>
          </w:tcPr>
          <w:p w14:paraId="4209FE64" w14:textId="77777777" w:rsidR="00934A51" w:rsidRPr="00570661" w:rsidRDefault="00934A51" w:rsidP="000576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0661">
              <w:rPr>
                <w:rFonts w:ascii="Times New Roman" w:hAnsi="Times New Roman" w:cs="Times New Roman"/>
                <w:b w:val="0"/>
                <w:bCs w:val="0"/>
                <w:sz w:val="24"/>
                <w:szCs w:val="24"/>
              </w:rPr>
              <w:t>Indicadores</w:t>
            </w:r>
          </w:p>
        </w:tc>
        <w:tc>
          <w:tcPr>
            <w:tcW w:w="2806" w:type="dxa"/>
            <w:tcBorders>
              <w:bottom w:val="none" w:sz="0" w:space="0" w:color="auto"/>
            </w:tcBorders>
          </w:tcPr>
          <w:p w14:paraId="14711833" w14:textId="77777777" w:rsidR="00934A51" w:rsidRPr="00570661" w:rsidRDefault="00934A51" w:rsidP="000576E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70661">
              <w:rPr>
                <w:rFonts w:ascii="Times New Roman" w:hAnsi="Times New Roman" w:cs="Times New Roman"/>
                <w:b w:val="0"/>
                <w:bCs w:val="0"/>
                <w:sz w:val="24"/>
                <w:szCs w:val="24"/>
              </w:rPr>
              <w:t>Medición</w:t>
            </w:r>
          </w:p>
        </w:tc>
      </w:tr>
      <w:tr w:rsidR="00934A51" w:rsidRPr="00C10C7F" w14:paraId="6735DF81" w14:textId="77777777" w:rsidTr="00C1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9" w:type="dxa"/>
          </w:tcPr>
          <w:p w14:paraId="6AF07D6E" w14:textId="77777777" w:rsidR="00934A51" w:rsidRPr="00C10C7F" w:rsidRDefault="00934A51" w:rsidP="000576EA">
            <w:pPr>
              <w:rPr>
                <w:rFonts w:ascii="Times New Roman" w:hAnsi="Times New Roman" w:cs="Times New Roman"/>
                <w:b w:val="0"/>
                <w:bCs w:val="0"/>
                <w:sz w:val="24"/>
                <w:szCs w:val="24"/>
              </w:rPr>
            </w:pPr>
          </w:p>
          <w:p w14:paraId="2708C5B2" w14:textId="77777777" w:rsidR="00934A51" w:rsidRPr="00C10C7F" w:rsidRDefault="00934A51" w:rsidP="000576EA">
            <w:pPr>
              <w:rPr>
                <w:rFonts w:ascii="Times New Roman" w:hAnsi="Times New Roman" w:cs="Times New Roman"/>
                <w:b w:val="0"/>
                <w:bCs w:val="0"/>
                <w:sz w:val="24"/>
                <w:szCs w:val="24"/>
              </w:rPr>
            </w:pPr>
            <w:r w:rsidRPr="00C10C7F">
              <w:rPr>
                <w:rFonts w:ascii="Times New Roman" w:hAnsi="Times New Roman" w:cs="Times New Roman"/>
                <w:b w:val="0"/>
                <w:bCs w:val="0"/>
                <w:sz w:val="24"/>
                <w:szCs w:val="24"/>
              </w:rPr>
              <w:t>Social</w:t>
            </w:r>
          </w:p>
        </w:tc>
        <w:tc>
          <w:tcPr>
            <w:tcW w:w="2873" w:type="dxa"/>
          </w:tcPr>
          <w:p w14:paraId="6DD3A2A4" w14:textId="4C7E888D" w:rsidR="00934A51" w:rsidRPr="00C10C7F" w:rsidRDefault="00934A51" w:rsidP="00BF7109">
            <w:pPr>
              <w:pStyle w:val="Prrafodelista"/>
              <w:numPr>
                <w:ilvl w:val="0"/>
                <w:numId w:val="6"/>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 xml:space="preserve">Participar en OCS </w:t>
            </w:r>
            <w:r w:rsidR="00BF7109" w:rsidRPr="00C10C7F">
              <w:rPr>
                <w:sz w:val="24"/>
                <w:szCs w:val="24"/>
              </w:rPr>
              <w:t>(</w:t>
            </w:r>
            <w:r w:rsidRPr="00C10C7F">
              <w:rPr>
                <w:sz w:val="24"/>
                <w:szCs w:val="24"/>
              </w:rPr>
              <w:t>x2</w:t>
            </w:r>
            <w:r w:rsidR="00BF7109" w:rsidRPr="00C10C7F">
              <w:rPr>
                <w:sz w:val="24"/>
                <w:szCs w:val="24"/>
              </w:rPr>
              <w:t>)</w:t>
            </w:r>
            <w:r w:rsidR="003C1628" w:rsidRPr="00C10C7F">
              <w:rPr>
                <w:sz w:val="24"/>
                <w:szCs w:val="24"/>
              </w:rPr>
              <w:t xml:space="preserve"> </w:t>
            </w:r>
          </w:p>
          <w:p w14:paraId="6B135A26" w14:textId="19E8F006" w:rsidR="00934A51" w:rsidRPr="00C10C7F" w:rsidRDefault="00934A51" w:rsidP="00BF7109">
            <w:pPr>
              <w:pStyle w:val="Prrafodelista"/>
              <w:numPr>
                <w:ilvl w:val="0"/>
                <w:numId w:val="6"/>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Participar en voluntariado</w:t>
            </w:r>
          </w:p>
          <w:p w14:paraId="60764549" w14:textId="6A5CD26B" w:rsidR="00934A51" w:rsidRPr="00C10C7F" w:rsidRDefault="00934A51" w:rsidP="00BF7109">
            <w:pPr>
              <w:pStyle w:val="Prrafodelista"/>
              <w:numPr>
                <w:ilvl w:val="0"/>
                <w:numId w:val="6"/>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Participar en comités vecinales</w:t>
            </w:r>
          </w:p>
          <w:p w14:paraId="344CE77F" w14:textId="48881BDB" w:rsidR="00934A51" w:rsidRPr="00C10C7F" w:rsidRDefault="00934A51" w:rsidP="00BF7109">
            <w:pPr>
              <w:pStyle w:val="Prrafodelista"/>
              <w:numPr>
                <w:ilvl w:val="0"/>
                <w:numId w:val="6"/>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Participar en grupos comunitarios</w:t>
            </w:r>
          </w:p>
          <w:p w14:paraId="0559D526" w14:textId="77777777"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06" w:type="dxa"/>
          </w:tcPr>
          <w:p w14:paraId="6252B665" w14:textId="77777777"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A2C253F" w14:textId="41BAE190"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0 a 3 escala de Likert</w:t>
            </w:r>
            <w:r w:rsidR="00BF7109" w:rsidRPr="00C10C7F">
              <w:rPr>
                <w:rFonts w:ascii="Times New Roman" w:hAnsi="Times New Roman" w:cs="Times New Roman"/>
                <w:sz w:val="24"/>
                <w:szCs w:val="24"/>
              </w:rPr>
              <w:t>-</w:t>
            </w:r>
            <w:r w:rsidRPr="00C10C7F">
              <w:rPr>
                <w:rFonts w:ascii="Times New Roman" w:hAnsi="Times New Roman" w:cs="Times New Roman"/>
                <w:sz w:val="24"/>
                <w:szCs w:val="24"/>
              </w:rPr>
              <w:t>Thurstone</w:t>
            </w:r>
          </w:p>
          <w:p w14:paraId="2A9DB296" w14:textId="77777777"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ED8F004" w14:textId="064482E5"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0</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no participa</w:t>
            </w:r>
          </w:p>
          <w:p w14:paraId="637CCD40" w14:textId="0D5E4078"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1</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participación sin toma de decisiones</w:t>
            </w:r>
          </w:p>
          <w:p w14:paraId="45DAFD92" w14:textId="73DBF4B0"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2</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es parte en la discusión de decisiones, pero no las toma, puede tener un puesto en la organización</w:t>
            </w:r>
          </w:p>
          <w:p w14:paraId="7D3EA466" w14:textId="5846ED83"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3</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puesto directivo, toma decisiones, dirige proyectos</w:t>
            </w:r>
          </w:p>
        </w:tc>
      </w:tr>
      <w:tr w:rsidR="00934A51" w:rsidRPr="00C10C7F" w14:paraId="60200D28" w14:textId="77777777" w:rsidTr="00C10C7F">
        <w:tc>
          <w:tcPr>
            <w:cnfStyle w:val="001000000000" w:firstRow="0" w:lastRow="0" w:firstColumn="1" w:lastColumn="0" w:oddVBand="0" w:evenVBand="0" w:oddHBand="0" w:evenHBand="0" w:firstRowFirstColumn="0" w:firstRowLastColumn="0" w:lastRowFirstColumn="0" w:lastRowLastColumn="0"/>
            <w:tcW w:w="2809" w:type="dxa"/>
          </w:tcPr>
          <w:p w14:paraId="18CC3AD9" w14:textId="77777777" w:rsidR="00934A51" w:rsidRPr="00C10C7F" w:rsidRDefault="00934A51" w:rsidP="000576EA">
            <w:pPr>
              <w:rPr>
                <w:rFonts w:ascii="Times New Roman" w:hAnsi="Times New Roman" w:cs="Times New Roman"/>
                <w:b w:val="0"/>
                <w:bCs w:val="0"/>
                <w:sz w:val="24"/>
                <w:szCs w:val="24"/>
              </w:rPr>
            </w:pPr>
            <w:r w:rsidRPr="00C10C7F">
              <w:rPr>
                <w:rFonts w:ascii="Times New Roman" w:hAnsi="Times New Roman" w:cs="Times New Roman"/>
                <w:b w:val="0"/>
                <w:bCs w:val="0"/>
                <w:sz w:val="24"/>
                <w:szCs w:val="24"/>
              </w:rPr>
              <w:t>Directa (en mecanismos de democracia directa)</w:t>
            </w:r>
          </w:p>
        </w:tc>
        <w:tc>
          <w:tcPr>
            <w:tcW w:w="2873" w:type="dxa"/>
          </w:tcPr>
          <w:p w14:paraId="30863A0E" w14:textId="5D73C7B9" w:rsidR="00BF7109" w:rsidRPr="00C10C7F" w:rsidRDefault="00BF7109" w:rsidP="00BF7109">
            <w:pPr>
              <w:pStyle w:val="Prrafodelista"/>
              <w:numPr>
                <w:ilvl w:val="0"/>
                <w:numId w:val="7"/>
              </w:num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10C7F">
              <w:rPr>
                <w:sz w:val="24"/>
                <w:szCs w:val="24"/>
              </w:rPr>
              <w:t>I</w:t>
            </w:r>
            <w:r w:rsidR="00934A51" w:rsidRPr="00C10C7F">
              <w:rPr>
                <w:sz w:val="24"/>
                <w:szCs w:val="24"/>
              </w:rPr>
              <w:t>niciativa de ley</w:t>
            </w:r>
          </w:p>
          <w:p w14:paraId="1986E5D0" w14:textId="56444C6C" w:rsidR="00BF7109" w:rsidRPr="00C10C7F" w:rsidRDefault="00BF7109" w:rsidP="00BF7109">
            <w:pPr>
              <w:pStyle w:val="Prrafodelista"/>
              <w:numPr>
                <w:ilvl w:val="0"/>
                <w:numId w:val="7"/>
              </w:num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10C7F">
              <w:rPr>
                <w:sz w:val="24"/>
                <w:szCs w:val="24"/>
              </w:rPr>
              <w:t>R</w:t>
            </w:r>
            <w:r w:rsidR="00934A51" w:rsidRPr="00C10C7F">
              <w:rPr>
                <w:sz w:val="24"/>
                <w:szCs w:val="24"/>
              </w:rPr>
              <w:t>eferéndum</w:t>
            </w:r>
          </w:p>
          <w:p w14:paraId="3C19541E" w14:textId="1E82A907" w:rsidR="00BF7109" w:rsidRPr="00C10C7F" w:rsidRDefault="00BF7109" w:rsidP="00BF7109">
            <w:pPr>
              <w:pStyle w:val="Prrafodelista"/>
              <w:numPr>
                <w:ilvl w:val="0"/>
                <w:numId w:val="7"/>
              </w:num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10C7F">
              <w:rPr>
                <w:sz w:val="24"/>
                <w:szCs w:val="24"/>
              </w:rPr>
              <w:t>P</w:t>
            </w:r>
            <w:r w:rsidR="00934A51" w:rsidRPr="00C10C7F">
              <w:rPr>
                <w:sz w:val="24"/>
                <w:szCs w:val="24"/>
              </w:rPr>
              <w:t>lebiscito</w:t>
            </w:r>
          </w:p>
          <w:p w14:paraId="63AF9E79" w14:textId="7CD3B7E1" w:rsidR="00BF7109" w:rsidRPr="00C10C7F" w:rsidRDefault="00BF7109" w:rsidP="00BF7109">
            <w:pPr>
              <w:pStyle w:val="Prrafodelista"/>
              <w:numPr>
                <w:ilvl w:val="0"/>
                <w:numId w:val="7"/>
              </w:num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10C7F">
              <w:rPr>
                <w:sz w:val="24"/>
                <w:szCs w:val="24"/>
              </w:rPr>
              <w:t>C</w:t>
            </w:r>
            <w:r w:rsidR="00934A51" w:rsidRPr="00C10C7F">
              <w:rPr>
                <w:sz w:val="24"/>
                <w:szCs w:val="24"/>
              </w:rPr>
              <w:t>onsultas ciudadanas</w:t>
            </w:r>
          </w:p>
          <w:p w14:paraId="58F01F4F" w14:textId="44B18D66" w:rsidR="00BF7109" w:rsidRPr="00C10C7F" w:rsidRDefault="00BF7109" w:rsidP="00BF7109">
            <w:pPr>
              <w:pStyle w:val="Prrafodelista"/>
              <w:numPr>
                <w:ilvl w:val="0"/>
                <w:numId w:val="7"/>
              </w:num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10C7F">
              <w:rPr>
                <w:sz w:val="24"/>
                <w:szCs w:val="24"/>
              </w:rPr>
              <w:t>A</w:t>
            </w:r>
            <w:r w:rsidR="00934A51" w:rsidRPr="00C10C7F">
              <w:rPr>
                <w:sz w:val="24"/>
                <w:szCs w:val="24"/>
              </w:rPr>
              <w:t>sambleas ciudadanas</w:t>
            </w:r>
          </w:p>
          <w:p w14:paraId="6B78E4FB" w14:textId="5A9ABEDA" w:rsidR="00BF7109" w:rsidRPr="00C10C7F" w:rsidRDefault="00BF7109" w:rsidP="00BF7109">
            <w:pPr>
              <w:pStyle w:val="Prrafodelista"/>
              <w:numPr>
                <w:ilvl w:val="0"/>
                <w:numId w:val="7"/>
              </w:num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10C7F">
              <w:rPr>
                <w:sz w:val="24"/>
                <w:szCs w:val="24"/>
              </w:rPr>
              <w:t>T</w:t>
            </w:r>
            <w:r w:rsidR="00934A51" w:rsidRPr="00C10C7F">
              <w:rPr>
                <w:sz w:val="24"/>
                <w:szCs w:val="24"/>
              </w:rPr>
              <w:t>alleres participativos</w:t>
            </w:r>
          </w:p>
          <w:p w14:paraId="6C56626F" w14:textId="613CFCE1" w:rsidR="00BF7109" w:rsidRPr="00C10C7F" w:rsidRDefault="00BF7109" w:rsidP="00BF7109">
            <w:pPr>
              <w:pStyle w:val="Prrafodelista"/>
              <w:numPr>
                <w:ilvl w:val="0"/>
                <w:numId w:val="7"/>
              </w:num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10C7F">
              <w:rPr>
                <w:sz w:val="24"/>
                <w:szCs w:val="24"/>
              </w:rPr>
              <w:t>M</w:t>
            </w:r>
            <w:r w:rsidR="00934A51" w:rsidRPr="00C10C7F">
              <w:rPr>
                <w:sz w:val="24"/>
                <w:szCs w:val="24"/>
              </w:rPr>
              <w:t>archas</w:t>
            </w:r>
          </w:p>
          <w:p w14:paraId="6DFA4848" w14:textId="48507F20" w:rsidR="00934A51" w:rsidRPr="00C10C7F" w:rsidRDefault="00BF7109" w:rsidP="00BF7109">
            <w:pPr>
              <w:pStyle w:val="Prrafodelista"/>
              <w:numPr>
                <w:ilvl w:val="0"/>
                <w:numId w:val="7"/>
              </w:numPr>
              <w:spacing w:after="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C10C7F">
              <w:rPr>
                <w:sz w:val="24"/>
                <w:szCs w:val="24"/>
              </w:rPr>
              <w:t>P</w:t>
            </w:r>
            <w:r w:rsidR="00934A51" w:rsidRPr="00C10C7F">
              <w:rPr>
                <w:sz w:val="24"/>
                <w:szCs w:val="24"/>
              </w:rPr>
              <w:t>rotestas</w:t>
            </w:r>
          </w:p>
        </w:tc>
        <w:tc>
          <w:tcPr>
            <w:tcW w:w="2806" w:type="dxa"/>
          </w:tcPr>
          <w:p w14:paraId="35B3EDDD" w14:textId="77777777" w:rsidR="00934A51" w:rsidRPr="00C10C7F" w:rsidRDefault="00934A51" w:rsidP="000576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Escala dicotómica</w:t>
            </w:r>
          </w:p>
          <w:p w14:paraId="52B90CED" w14:textId="77777777" w:rsidR="00934A51" w:rsidRPr="00C10C7F" w:rsidRDefault="00934A51" w:rsidP="000576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031D18B" w14:textId="2EB83CF6" w:rsidR="00934A51" w:rsidRPr="00C10C7F" w:rsidRDefault="00934A51" w:rsidP="000576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0</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no participa</w:t>
            </w:r>
          </w:p>
          <w:p w14:paraId="3240751F" w14:textId="77777777" w:rsidR="00934A51" w:rsidRPr="00C10C7F" w:rsidRDefault="00934A51" w:rsidP="000576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DDA05DE" w14:textId="6ABF4418" w:rsidR="00934A51" w:rsidRPr="00C10C7F" w:rsidRDefault="00934A51" w:rsidP="00BF71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1</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s</w:t>
            </w:r>
            <w:r w:rsidR="00BF7109" w:rsidRPr="00C10C7F">
              <w:rPr>
                <w:rFonts w:ascii="Times New Roman" w:hAnsi="Times New Roman" w:cs="Times New Roman"/>
                <w:sz w:val="24"/>
                <w:szCs w:val="24"/>
              </w:rPr>
              <w:t>í</w:t>
            </w:r>
            <w:r w:rsidRPr="00C10C7F">
              <w:rPr>
                <w:rFonts w:ascii="Times New Roman" w:hAnsi="Times New Roman" w:cs="Times New Roman"/>
                <w:sz w:val="24"/>
                <w:szCs w:val="24"/>
              </w:rPr>
              <w:t xml:space="preserve"> participa</w:t>
            </w:r>
          </w:p>
        </w:tc>
      </w:tr>
      <w:tr w:rsidR="00934A51" w:rsidRPr="00C10C7F" w14:paraId="73366919" w14:textId="77777777" w:rsidTr="00C1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9" w:type="dxa"/>
          </w:tcPr>
          <w:p w14:paraId="48A5ACF2" w14:textId="77777777" w:rsidR="00934A51" w:rsidRPr="00C10C7F" w:rsidRDefault="00934A51" w:rsidP="000576EA">
            <w:pPr>
              <w:rPr>
                <w:rFonts w:ascii="Times New Roman" w:hAnsi="Times New Roman" w:cs="Times New Roman"/>
                <w:b w:val="0"/>
                <w:bCs w:val="0"/>
                <w:sz w:val="24"/>
                <w:szCs w:val="24"/>
              </w:rPr>
            </w:pPr>
            <w:r w:rsidRPr="00C10C7F">
              <w:rPr>
                <w:rFonts w:ascii="Times New Roman" w:hAnsi="Times New Roman" w:cs="Times New Roman"/>
                <w:b w:val="0"/>
                <w:bCs w:val="0"/>
                <w:sz w:val="24"/>
                <w:szCs w:val="24"/>
              </w:rPr>
              <w:t>Electoral-política</w:t>
            </w:r>
          </w:p>
        </w:tc>
        <w:tc>
          <w:tcPr>
            <w:tcW w:w="2873" w:type="dxa"/>
          </w:tcPr>
          <w:p w14:paraId="16E88B98" w14:textId="51248363" w:rsidR="00934A51" w:rsidRPr="00C10C7F" w:rsidRDefault="00BF7109" w:rsidP="00BF7109">
            <w:pPr>
              <w:pStyle w:val="Prrafodelista"/>
              <w:numPr>
                <w:ilvl w:val="0"/>
                <w:numId w:val="8"/>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V</w:t>
            </w:r>
            <w:r w:rsidR="00AD0DB8" w:rsidRPr="00C10C7F">
              <w:rPr>
                <w:sz w:val="24"/>
                <w:szCs w:val="24"/>
              </w:rPr>
              <w:t>otar</w:t>
            </w:r>
            <w:r w:rsidR="00934A51" w:rsidRPr="00C10C7F">
              <w:rPr>
                <w:sz w:val="24"/>
                <w:szCs w:val="24"/>
              </w:rPr>
              <w:t xml:space="preserve"> en elecciones </w:t>
            </w:r>
            <w:r w:rsidRPr="00C10C7F">
              <w:rPr>
                <w:sz w:val="24"/>
                <w:szCs w:val="24"/>
              </w:rPr>
              <w:t>(</w:t>
            </w:r>
            <w:r w:rsidR="00934A51" w:rsidRPr="00C10C7F">
              <w:rPr>
                <w:sz w:val="24"/>
                <w:szCs w:val="24"/>
              </w:rPr>
              <w:t>x2</w:t>
            </w:r>
            <w:r w:rsidRPr="00C10C7F">
              <w:rPr>
                <w:sz w:val="24"/>
                <w:szCs w:val="24"/>
              </w:rPr>
              <w:t>)</w:t>
            </w:r>
          </w:p>
          <w:p w14:paraId="72400B3A" w14:textId="79312C03" w:rsidR="00934A51" w:rsidRPr="00C10C7F" w:rsidRDefault="00BF7109" w:rsidP="00BF7109">
            <w:pPr>
              <w:pStyle w:val="Prrafodelista"/>
              <w:numPr>
                <w:ilvl w:val="0"/>
                <w:numId w:val="8"/>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S</w:t>
            </w:r>
            <w:r w:rsidR="00AD0DB8" w:rsidRPr="00C10C7F">
              <w:rPr>
                <w:sz w:val="24"/>
                <w:szCs w:val="24"/>
              </w:rPr>
              <w:t>er</w:t>
            </w:r>
            <w:r w:rsidR="00934A51" w:rsidRPr="00C10C7F">
              <w:rPr>
                <w:sz w:val="24"/>
                <w:szCs w:val="24"/>
              </w:rPr>
              <w:t xml:space="preserve"> candidato </w:t>
            </w:r>
            <w:r w:rsidRPr="00C10C7F">
              <w:rPr>
                <w:sz w:val="24"/>
                <w:szCs w:val="24"/>
              </w:rPr>
              <w:t>(</w:t>
            </w:r>
            <w:r w:rsidR="00934A51" w:rsidRPr="00C10C7F">
              <w:rPr>
                <w:sz w:val="24"/>
                <w:szCs w:val="24"/>
              </w:rPr>
              <w:t>x3</w:t>
            </w:r>
            <w:r w:rsidRPr="00C10C7F">
              <w:rPr>
                <w:sz w:val="24"/>
                <w:szCs w:val="24"/>
              </w:rPr>
              <w:t>)</w:t>
            </w:r>
          </w:p>
          <w:p w14:paraId="1DFB9513" w14:textId="049BBC60" w:rsidR="00934A51" w:rsidRPr="00C10C7F" w:rsidRDefault="00BF7109" w:rsidP="00BF7109">
            <w:pPr>
              <w:pStyle w:val="Prrafodelista"/>
              <w:numPr>
                <w:ilvl w:val="0"/>
                <w:numId w:val="8"/>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P</w:t>
            </w:r>
            <w:r w:rsidR="00AD0DB8" w:rsidRPr="00C10C7F">
              <w:rPr>
                <w:sz w:val="24"/>
                <w:szCs w:val="24"/>
              </w:rPr>
              <w:t>articipar</w:t>
            </w:r>
            <w:r w:rsidR="00934A51" w:rsidRPr="00C10C7F">
              <w:rPr>
                <w:sz w:val="24"/>
                <w:szCs w:val="24"/>
              </w:rPr>
              <w:t xml:space="preserve"> en partidos políticos</w:t>
            </w:r>
          </w:p>
          <w:p w14:paraId="5792CE0C" w14:textId="345B49F0" w:rsidR="00934A51" w:rsidRPr="00C10C7F" w:rsidRDefault="00BF7109" w:rsidP="00BF7109">
            <w:pPr>
              <w:pStyle w:val="Prrafodelista"/>
              <w:numPr>
                <w:ilvl w:val="0"/>
                <w:numId w:val="8"/>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P</w:t>
            </w:r>
            <w:r w:rsidR="00AD0DB8" w:rsidRPr="00C10C7F">
              <w:rPr>
                <w:sz w:val="24"/>
                <w:szCs w:val="24"/>
              </w:rPr>
              <w:t>articipar</w:t>
            </w:r>
            <w:r w:rsidR="00934A51" w:rsidRPr="00C10C7F">
              <w:rPr>
                <w:sz w:val="24"/>
                <w:szCs w:val="24"/>
              </w:rPr>
              <w:t xml:space="preserve"> en campañas políticas</w:t>
            </w:r>
          </w:p>
          <w:p w14:paraId="35F77B86" w14:textId="00E8B605" w:rsidR="00934A51" w:rsidRPr="00C10C7F" w:rsidRDefault="00BF7109" w:rsidP="00BF7109">
            <w:pPr>
              <w:pStyle w:val="Prrafodelista"/>
              <w:numPr>
                <w:ilvl w:val="0"/>
                <w:numId w:val="8"/>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C</w:t>
            </w:r>
            <w:r w:rsidR="00AD0DB8" w:rsidRPr="00C10C7F">
              <w:rPr>
                <w:sz w:val="24"/>
                <w:szCs w:val="24"/>
              </w:rPr>
              <w:t>abildeo</w:t>
            </w:r>
            <w:r w:rsidR="00934A51" w:rsidRPr="00C10C7F">
              <w:rPr>
                <w:sz w:val="24"/>
                <w:szCs w:val="24"/>
              </w:rPr>
              <w:t xml:space="preserve"> con políticos</w:t>
            </w:r>
          </w:p>
          <w:p w14:paraId="724AA35C" w14:textId="6FCD9D5F" w:rsidR="00934A51" w:rsidRPr="00C10C7F" w:rsidRDefault="00BF7109" w:rsidP="00BF7109">
            <w:pPr>
              <w:pStyle w:val="Prrafodelista"/>
              <w:numPr>
                <w:ilvl w:val="0"/>
                <w:numId w:val="8"/>
              </w:numPr>
              <w:spacing w:after="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C10C7F">
              <w:rPr>
                <w:sz w:val="24"/>
                <w:szCs w:val="24"/>
              </w:rPr>
              <w:t>P</w:t>
            </w:r>
            <w:r w:rsidR="00AD0DB8" w:rsidRPr="00C10C7F">
              <w:rPr>
                <w:sz w:val="24"/>
                <w:szCs w:val="24"/>
              </w:rPr>
              <w:t>ublicar</w:t>
            </w:r>
            <w:r w:rsidR="00934A51" w:rsidRPr="00C10C7F">
              <w:rPr>
                <w:sz w:val="24"/>
                <w:szCs w:val="24"/>
              </w:rPr>
              <w:t xml:space="preserve"> en medios sobre política/políticos</w:t>
            </w:r>
          </w:p>
          <w:p w14:paraId="3469FEE7" w14:textId="77777777" w:rsidR="00934A51" w:rsidRPr="00C10C7F" w:rsidRDefault="00934A51" w:rsidP="000576E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06" w:type="dxa"/>
          </w:tcPr>
          <w:p w14:paraId="6164AEC5" w14:textId="2675BEF0"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 xml:space="preserve">1, 2, 5 y 6 </w:t>
            </w:r>
            <w:r w:rsidR="00BF7109" w:rsidRPr="00C10C7F">
              <w:rPr>
                <w:rFonts w:ascii="Times New Roman" w:hAnsi="Times New Roman" w:cs="Times New Roman"/>
                <w:sz w:val="24"/>
                <w:szCs w:val="24"/>
              </w:rPr>
              <w:t>e</w:t>
            </w:r>
            <w:r w:rsidRPr="00C10C7F">
              <w:rPr>
                <w:rFonts w:ascii="Times New Roman" w:hAnsi="Times New Roman" w:cs="Times New Roman"/>
                <w:sz w:val="24"/>
                <w:szCs w:val="24"/>
              </w:rPr>
              <w:t>scala dicotómica</w:t>
            </w:r>
          </w:p>
          <w:p w14:paraId="6E91A703" w14:textId="77777777"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4C10A0F" w14:textId="0E2AB8AF"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0</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no participa</w:t>
            </w:r>
          </w:p>
          <w:p w14:paraId="5CABD7E9" w14:textId="6C0B049D"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1</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s</w:t>
            </w:r>
            <w:r w:rsidR="00BF7109" w:rsidRPr="00C10C7F">
              <w:rPr>
                <w:rFonts w:ascii="Times New Roman" w:hAnsi="Times New Roman" w:cs="Times New Roman"/>
                <w:sz w:val="24"/>
                <w:szCs w:val="24"/>
              </w:rPr>
              <w:t>í</w:t>
            </w:r>
            <w:r w:rsidRPr="00C10C7F">
              <w:rPr>
                <w:rFonts w:ascii="Times New Roman" w:hAnsi="Times New Roman" w:cs="Times New Roman"/>
                <w:sz w:val="24"/>
                <w:szCs w:val="24"/>
              </w:rPr>
              <w:t xml:space="preserve"> participa</w:t>
            </w:r>
          </w:p>
          <w:p w14:paraId="4786E627" w14:textId="733A630D"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C10C7F">
              <w:rPr>
                <w:rFonts w:ascii="Times New Roman" w:hAnsi="Times New Roman" w:cs="Times New Roman"/>
                <w:sz w:val="24"/>
                <w:szCs w:val="24"/>
                <w:lang w:val="en-US"/>
              </w:rPr>
              <w:t>3 y 4</w:t>
            </w:r>
            <w:r w:rsidR="00BF7109" w:rsidRPr="00C10C7F">
              <w:rPr>
                <w:rFonts w:ascii="Times New Roman" w:hAnsi="Times New Roman" w:cs="Times New Roman"/>
                <w:sz w:val="24"/>
                <w:szCs w:val="24"/>
                <w:lang w:val="en-US"/>
              </w:rPr>
              <w:t xml:space="preserve"> </w:t>
            </w:r>
            <w:r w:rsidRPr="00C10C7F">
              <w:rPr>
                <w:rFonts w:ascii="Times New Roman" w:hAnsi="Times New Roman" w:cs="Times New Roman"/>
                <w:sz w:val="24"/>
                <w:szCs w:val="24"/>
                <w:lang w:val="en-US"/>
              </w:rPr>
              <w:t xml:space="preserve">= </w:t>
            </w:r>
            <w:proofErr w:type="spellStart"/>
            <w:r w:rsidR="00BF7109" w:rsidRPr="00C10C7F">
              <w:rPr>
                <w:rFonts w:ascii="Times New Roman" w:hAnsi="Times New Roman" w:cs="Times New Roman"/>
                <w:sz w:val="24"/>
                <w:szCs w:val="24"/>
                <w:lang w:val="en-US"/>
              </w:rPr>
              <w:t>e</w:t>
            </w:r>
            <w:r w:rsidRPr="00C10C7F">
              <w:rPr>
                <w:rFonts w:ascii="Times New Roman" w:hAnsi="Times New Roman" w:cs="Times New Roman"/>
                <w:sz w:val="24"/>
                <w:szCs w:val="24"/>
                <w:lang w:val="en-US"/>
              </w:rPr>
              <w:t>scala</w:t>
            </w:r>
            <w:proofErr w:type="spellEnd"/>
            <w:r w:rsidRPr="00C10C7F">
              <w:rPr>
                <w:rFonts w:ascii="Times New Roman" w:hAnsi="Times New Roman" w:cs="Times New Roman"/>
                <w:sz w:val="24"/>
                <w:szCs w:val="24"/>
                <w:lang w:val="en-US"/>
              </w:rPr>
              <w:t xml:space="preserve"> Likert</w:t>
            </w:r>
            <w:r w:rsidR="00BF7109" w:rsidRPr="00C10C7F">
              <w:rPr>
                <w:rFonts w:ascii="Times New Roman" w:hAnsi="Times New Roman" w:cs="Times New Roman"/>
                <w:sz w:val="24"/>
                <w:szCs w:val="24"/>
                <w:lang w:val="en-US"/>
              </w:rPr>
              <w:t>-</w:t>
            </w:r>
            <w:r w:rsidRPr="00C10C7F">
              <w:rPr>
                <w:rFonts w:ascii="Times New Roman" w:hAnsi="Times New Roman" w:cs="Times New Roman"/>
                <w:sz w:val="24"/>
                <w:szCs w:val="24"/>
                <w:lang w:val="en-US"/>
              </w:rPr>
              <w:t xml:space="preserve">Thurstone </w:t>
            </w:r>
            <w:r w:rsidR="00BF7109" w:rsidRPr="00C10C7F">
              <w:rPr>
                <w:rFonts w:ascii="Times New Roman" w:hAnsi="Times New Roman" w:cs="Times New Roman"/>
                <w:sz w:val="24"/>
                <w:szCs w:val="24"/>
                <w:lang w:val="en-US"/>
              </w:rPr>
              <w:t>(</w:t>
            </w:r>
            <w:r w:rsidRPr="00C10C7F">
              <w:rPr>
                <w:rFonts w:ascii="Times New Roman" w:hAnsi="Times New Roman" w:cs="Times New Roman"/>
                <w:sz w:val="24"/>
                <w:szCs w:val="24"/>
                <w:lang w:val="en-US"/>
              </w:rPr>
              <w:t>0 a 3</w:t>
            </w:r>
            <w:r w:rsidR="00BF7109" w:rsidRPr="00C10C7F">
              <w:rPr>
                <w:rFonts w:ascii="Times New Roman" w:hAnsi="Times New Roman" w:cs="Times New Roman"/>
                <w:sz w:val="24"/>
                <w:szCs w:val="24"/>
                <w:lang w:val="en-US"/>
              </w:rPr>
              <w:t>)</w:t>
            </w:r>
            <w:r w:rsidRPr="00C10C7F">
              <w:rPr>
                <w:rFonts w:ascii="Times New Roman" w:hAnsi="Times New Roman" w:cs="Times New Roman"/>
                <w:sz w:val="24"/>
                <w:szCs w:val="24"/>
                <w:lang w:val="en-US"/>
              </w:rPr>
              <w:t xml:space="preserve"> </w:t>
            </w:r>
          </w:p>
          <w:p w14:paraId="1D383E36" w14:textId="77777777"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11B76181" w14:textId="21F6EFEC"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0</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no participa</w:t>
            </w:r>
          </w:p>
          <w:p w14:paraId="43245B11" w14:textId="195EF080"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1</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participación sin toma de decisiones</w:t>
            </w:r>
          </w:p>
          <w:p w14:paraId="64C686C5" w14:textId="6A3D2814"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2</w:t>
            </w:r>
            <w:r w:rsidR="00BF7109" w:rsidRPr="00C10C7F">
              <w:rPr>
                <w:rFonts w:ascii="Times New Roman" w:hAnsi="Times New Roman" w:cs="Times New Roman"/>
                <w:sz w:val="24"/>
                <w:szCs w:val="24"/>
              </w:rPr>
              <w:t xml:space="preserve"> </w:t>
            </w:r>
            <w:r w:rsidRPr="00C10C7F">
              <w:rPr>
                <w:rFonts w:ascii="Times New Roman" w:hAnsi="Times New Roman" w:cs="Times New Roman"/>
                <w:sz w:val="24"/>
                <w:szCs w:val="24"/>
              </w:rPr>
              <w:t xml:space="preserve">= toma parte en la discusión de </w:t>
            </w:r>
            <w:r w:rsidR="00AD0DB8" w:rsidRPr="00C10C7F">
              <w:rPr>
                <w:rFonts w:ascii="Times New Roman" w:hAnsi="Times New Roman" w:cs="Times New Roman"/>
                <w:sz w:val="24"/>
                <w:szCs w:val="24"/>
              </w:rPr>
              <w:t>decisiones,</w:t>
            </w:r>
            <w:r w:rsidRPr="00C10C7F">
              <w:rPr>
                <w:rFonts w:ascii="Times New Roman" w:hAnsi="Times New Roman" w:cs="Times New Roman"/>
                <w:sz w:val="24"/>
                <w:szCs w:val="24"/>
              </w:rPr>
              <w:t xml:space="preserve"> pero no las toma, puede tener un puesto en la organización</w:t>
            </w:r>
          </w:p>
          <w:p w14:paraId="2F2D2D7A" w14:textId="0D71BE7F" w:rsidR="00934A51" w:rsidRPr="00C10C7F" w:rsidRDefault="00934A51" w:rsidP="00057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10C7F">
              <w:rPr>
                <w:rFonts w:ascii="Times New Roman" w:hAnsi="Times New Roman" w:cs="Times New Roman"/>
                <w:sz w:val="24"/>
                <w:szCs w:val="24"/>
              </w:rPr>
              <w:t>3</w:t>
            </w:r>
            <w:r w:rsidR="004D270B" w:rsidRPr="00C10C7F">
              <w:rPr>
                <w:rFonts w:ascii="Times New Roman" w:hAnsi="Times New Roman" w:cs="Times New Roman"/>
                <w:sz w:val="24"/>
                <w:szCs w:val="24"/>
              </w:rPr>
              <w:t xml:space="preserve"> </w:t>
            </w:r>
            <w:r w:rsidRPr="00C10C7F">
              <w:rPr>
                <w:rFonts w:ascii="Times New Roman" w:hAnsi="Times New Roman" w:cs="Times New Roman"/>
                <w:sz w:val="24"/>
                <w:szCs w:val="24"/>
              </w:rPr>
              <w:t>= puesto directivo, toma decisiones, dirige proyectos</w:t>
            </w:r>
          </w:p>
        </w:tc>
      </w:tr>
    </w:tbl>
    <w:p w14:paraId="499CC41B" w14:textId="35CDFF36" w:rsidR="005C270D" w:rsidRPr="00C10C7F" w:rsidRDefault="005C270D" w:rsidP="00BF7109">
      <w:pPr>
        <w:spacing w:line="360" w:lineRule="auto"/>
        <w:jc w:val="center"/>
        <w:rPr>
          <w:rFonts w:ascii="Times New Roman" w:hAnsi="Times New Roman" w:cs="Times New Roman"/>
          <w:sz w:val="24"/>
          <w:szCs w:val="32"/>
          <w:lang w:val="es-MX"/>
        </w:rPr>
      </w:pPr>
      <w:r w:rsidRPr="00C10C7F">
        <w:rPr>
          <w:rFonts w:ascii="Times New Roman" w:hAnsi="Times New Roman" w:cs="Times New Roman"/>
          <w:iCs/>
          <w:sz w:val="24"/>
          <w:szCs w:val="32"/>
          <w:lang w:val="es-MX"/>
        </w:rPr>
        <w:t>Fuente:</w:t>
      </w:r>
      <w:r w:rsidRPr="00C10C7F">
        <w:rPr>
          <w:rFonts w:ascii="Times New Roman" w:hAnsi="Times New Roman" w:cs="Times New Roman"/>
          <w:sz w:val="24"/>
          <w:szCs w:val="32"/>
          <w:lang w:val="es-MX"/>
        </w:rPr>
        <w:t xml:space="preserve"> </w:t>
      </w:r>
      <w:r w:rsidR="009C0B66" w:rsidRPr="00C10C7F">
        <w:rPr>
          <w:rFonts w:ascii="Times New Roman" w:hAnsi="Times New Roman" w:cs="Times New Roman"/>
          <w:sz w:val="24"/>
          <w:szCs w:val="32"/>
          <w:lang w:val="es-MX"/>
        </w:rPr>
        <w:t>E</w:t>
      </w:r>
      <w:r w:rsidRPr="00C10C7F">
        <w:rPr>
          <w:rFonts w:ascii="Times New Roman" w:hAnsi="Times New Roman" w:cs="Times New Roman"/>
          <w:sz w:val="24"/>
          <w:szCs w:val="32"/>
          <w:lang w:val="es-MX"/>
        </w:rPr>
        <w:t>laboración propia</w:t>
      </w:r>
      <w:r w:rsidR="004D270B" w:rsidRPr="00C10C7F">
        <w:rPr>
          <w:rFonts w:ascii="Times New Roman" w:hAnsi="Times New Roman" w:cs="Times New Roman"/>
          <w:sz w:val="24"/>
          <w:szCs w:val="32"/>
          <w:lang w:val="es-MX"/>
        </w:rPr>
        <w:t xml:space="preserve"> </w:t>
      </w:r>
    </w:p>
    <w:p w14:paraId="60E5800D" w14:textId="264818CE" w:rsidR="004D270B" w:rsidRPr="004017CE" w:rsidRDefault="004D270B" w:rsidP="00C10C7F">
      <w:pPr>
        <w:spacing w:after="0" w:line="360" w:lineRule="auto"/>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sz w:val="24"/>
          <w:szCs w:val="24"/>
          <w:lang w:val="es-MX"/>
        </w:rPr>
        <w:lastRenderedPageBreak/>
        <w:tab/>
      </w:r>
      <w:r w:rsidR="00555AE4" w:rsidRPr="004017CE">
        <w:rPr>
          <w:rFonts w:ascii="Times New Roman" w:hAnsi="Times New Roman" w:cs="Times New Roman"/>
          <w:sz w:val="24"/>
          <w:szCs w:val="24"/>
          <w:lang w:val="es-MX"/>
        </w:rPr>
        <w:t>Al tener definida la forma de ponderación, así como la información recabada, se proced</w:t>
      </w:r>
      <w:r w:rsidRPr="004017CE">
        <w:rPr>
          <w:rFonts w:ascii="Times New Roman" w:hAnsi="Times New Roman" w:cs="Times New Roman"/>
          <w:sz w:val="24"/>
          <w:szCs w:val="24"/>
          <w:lang w:val="es-MX"/>
        </w:rPr>
        <w:t>ió</w:t>
      </w:r>
      <w:r w:rsidR="00555AE4" w:rsidRPr="004017CE">
        <w:rPr>
          <w:rFonts w:ascii="Times New Roman" w:hAnsi="Times New Roman" w:cs="Times New Roman"/>
          <w:sz w:val="24"/>
          <w:szCs w:val="24"/>
          <w:lang w:val="es-MX"/>
        </w:rPr>
        <w:t xml:space="preserve"> a realizar los análisis y cálculos necesarios</w:t>
      </w:r>
      <w:r w:rsidR="0073766F" w:rsidRPr="004017CE">
        <w:rPr>
          <w:rFonts w:ascii="Times New Roman" w:hAnsi="Times New Roman" w:cs="Times New Roman"/>
          <w:sz w:val="24"/>
          <w:szCs w:val="24"/>
          <w:lang w:val="es-MX"/>
        </w:rPr>
        <w:t xml:space="preserve"> para obtener los puntajes de cada dimensión</w:t>
      </w:r>
      <w:r w:rsidRPr="004017CE">
        <w:rPr>
          <w:rFonts w:ascii="Times New Roman" w:hAnsi="Times New Roman" w:cs="Times New Roman"/>
          <w:sz w:val="24"/>
          <w:szCs w:val="24"/>
          <w:lang w:val="es-MX"/>
        </w:rPr>
        <w:t xml:space="preserve"> y</w:t>
      </w:r>
      <w:r w:rsidR="0073766F" w:rsidRPr="004017CE">
        <w:rPr>
          <w:rFonts w:ascii="Times New Roman" w:hAnsi="Times New Roman" w:cs="Times New Roman"/>
          <w:sz w:val="24"/>
          <w:szCs w:val="24"/>
          <w:lang w:val="es-MX"/>
        </w:rPr>
        <w:t xml:space="preserve"> </w:t>
      </w:r>
      <w:r w:rsidRPr="004017CE">
        <w:rPr>
          <w:rFonts w:ascii="Times New Roman" w:hAnsi="Times New Roman" w:cs="Times New Roman"/>
          <w:sz w:val="24"/>
          <w:szCs w:val="24"/>
          <w:lang w:val="es-MX"/>
        </w:rPr>
        <w:t xml:space="preserve">los </w:t>
      </w:r>
      <w:r w:rsidR="0073766F" w:rsidRPr="004017CE">
        <w:rPr>
          <w:rFonts w:ascii="Times New Roman" w:hAnsi="Times New Roman" w:cs="Times New Roman"/>
          <w:sz w:val="24"/>
          <w:szCs w:val="24"/>
          <w:lang w:val="es-MX"/>
        </w:rPr>
        <w:t xml:space="preserve">totales del cambio de participación ciudadana juvenil de cada uno de los MUN entrevistados, así como para ubicarlos por resultado en las dos escalas utilizadas para la interpretación de estos datos. </w:t>
      </w:r>
      <w:r w:rsidR="00555AE4" w:rsidRPr="004017CE">
        <w:rPr>
          <w:rFonts w:ascii="Times New Roman" w:hAnsi="Times New Roman" w:cs="Times New Roman"/>
          <w:color w:val="000000"/>
          <w:sz w:val="24"/>
          <w:szCs w:val="24"/>
          <w:shd w:val="clear" w:color="auto" w:fill="FFFFFF"/>
          <w:lang w:val="es-MX"/>
        </w:rPr>
        <w:t>T</w:t>
      </w:r>
      <w:r w:rsidR="0073766F" w:rsidRPr="004017CE">
        <w:rPr>
          <w:rFonts w:ascii="Times New Roman" w:hAnsi="Times New Roman" w:cs="Times New Roman"/>
          <w:color w:val="000000"/>
          <w:sz w:val="24"/>
          <w:szCs w:val="24"/>
          <w:shd w:val="clear" w:color="auto" w:fill="FFFFFF"/>
          <w:lang w:val="es-MX"/>
        </w:rPr>
        <w:t xml:space="preserve">eniendo los resultados del cambio de la participación ciudadana juvenil por dimensión de cada MUN entrevistado, </w:t>
      </w:r>
      <w:r w:rsidR="00555AE4" w:rsidRPr="004017CE">
        <w:rPr>
          <w:rFonts w:ascii="Times New Roman" w:hAnsi="Times New Roman" w:cs="Times New Roman"/>
          <w:color w:val="000000"/>
          <w:sz w:val="24"/>
          <w:szCs w:val="24"/>
          <w:shd w:val="clear" w:color="auto" w:fill="FFFFFF"/>
          <w:lang w:val="es-MX"/>
        </w:rPr>
        <w:t>se ubica</w:t>
      </w:r>
      <w:r w:rsidR="0073766F" w:rsidRPr="004017CE">
        <w:rPr>
          <w:rFonts w:ascii="Times New Roman" w:hAnsi="Times New Roman" w:cs="Times New Roman"/>
          <w:color w:val="000000"/>
          <w:sz w:val="24"/>
          <w:szCs w:val="24"/>
          <w:shd w:val="clear" w:color="auto" w:fill="FFFFFF"/>
          <w:lang w:val="es-MX"/>
        </w:rPr>
        <w:t xml:space="preserve"> a cada uno de ellos en la escalera de Hart</w:t>
      </w:r>
      <w:r w:rsidR="009C5D50" w:rsidRPr="004017CE">
        <w:rPr>
          <w:rFonts w:ascii="Times New Roman" w:hAnsi="Times New Roman" w:cs="Times New Roman"/>
          <w:color w:val="000000"/>
          <w:sz w:val="24"/>
          <w:szCs w:val="24"/>
          <w:shd w:val="clear" w:color="auto" w:fill="FFFFFF"/>
          <w:lang w:val="es-MX"/>
        </w:rPr>
        <w:t xml:space="preserve"> (2013)</w:t>
      </w:r>
      <w:r w:rsidR="0073766F" w:rsidRPr="004017CE">
        <w:rPr>
          <w:rFonts w:ascii="Times New Roman" w:hAnsi="Times New Roman" w:cs="Times New Roman"/>
          <w:color w:val="000000"/>
          <w:sz w:val="24"/>
          <w:szCs w:val="24"/>
          <w:shd w:val="clear" w:color="auto" w:fill="FFFFFF"/>
          <w:lang w:val="es-MX"/>
        </w:rPr>
        <w:t xml:space="preserve"> (para las dimensiones </w:t>
      </w:r>
      <w:r w:rsidR="0073766F" w:rsidRPr="004017CE">
        <w:rPr>
          <w:rFonts w:ascii="Times New Roman" w:hAnsi="Times New Roman" w:cs="Times New Roman"/>
          <w:i/>
          <w:color w:val="000000"/>
          <w:sz w:val="24"/>
          <w:szCs w:val="24"/>
          <w:shd w:val="clear" w:color="auto" w:fill="FFFFFF"/>
          <w:lang w:val="es-MX"/>
        </w:rPr>
        <w:t>social</w:t>
      </w:r>
      <w:r w:rsidR="0073766F" w:rsidRPr="004017CE">
        <w:rPr>
          <w:rFonts w:ascii="Times New Roman" w:hAnsi="Times New Roman" w:cs="Times New Roman"/>
          <w:color w:val="000000"/>
          <w:sz w:val="24"/>
          <w:szCs w:val="24"/>
          <w:shd w:val="clear" w:color="auto" w:fill="FFFFFF"/>
          <w:lang w:val="es-MX"/>
        </w:rPr>
        <w:t xml:space="preserve"> y </w:t>
      </w:r>
      <w:r w:rsidR="0073766F" w:rsidRPr="004017CE">
        <w:rPr>
          <w:rFonts w:ascii="Times New Roman" w:hAnsi="Times New Roman" w:cs="Times New Roman"/>
          <w:i/>
          <w:color w:val="000000"/>
          <w:sz w:val="24"/>
          <w:szCs w:val="24"/>
          <w:shd w:val="clear" w:color="auto" w:fill="FFFFFF"/>
          <w:lang w:val="es-MX"/>
        </w:rPr>
        <w:t>electoral-política</w:t>
      </w:r>
      <w:r w:rsidR="0073766F" w:rsidRPr="004017CE">
        <w:rPr>
          <w:rFonts w:ascii="Times New Roman" w:hAnsi="Times New Roman" w:cs="Times New Roman"/>
          <w:color w:val="000000"/>
          <w:sz w:val="24"/>
          <w:szCs w:val="24"/>
          <w:shd w:val="clear" w:color="auto" w:fill="FFFFFF"/>
          <w:lang w:val="es-MX"/>
        </w:rPr>
        <w:t xml:space="preserve">) y en el espectro de participación pública (para la dimensión </w:t>
      </w:r>
      <w:r w:rsidR="0073766F" w:rsidRPr="004017CE">
        <w:rPr>
          <w:rFonts w:ascii="Times New Roman" w:hAnsi="Times New Roman" w:cs="Times New Roman"/>
          <w:i/>
          <w:color w:val="000000"/>
          <w:sz w:val="24"/>
          <w:szCs w:val="24"/>
          <w:shd w:val="clear" w:color="auto" w:fill="FFFFFF"/>
          <w:lang w:val="es-MX"/>
        </w:rPr>
        <w:t>directa</w:t>
      </w:r>
      <w:r w:rsidR="0073766F"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p>
    <w:p w14:paraId="3DE71AD7" w14:textId="77777777" w:rsidR="004D270B" w:rsidRPr="004017CE" w:rsidRDefault="006F6540" w:rsidP="00C10C7F">
      <w:pPr>
        <w:spacing w:after="0" w:line="360" w:lineRule="auto"/>
        <w:ind w:firstLine="720"/>
        <w:jc w:val="both"/>
        <w:rPr>
          <w:rFonts w:ascii="Times New Roman" w:hAnsi="Times New Roman" w:cs="Times New Roman"/>
          <w:sz w:val="24"/>
          <w:szCs w:val="24"/>
        </w:rPr>
      </w:pPr>
      <w:r w:rsidRPr="004017CE">
        <w:rPr>
          <w:rFonts w:ascii="Times New Roman" w:hAnsi="Times New Roman" w:cs="Times New Roman"/>
          <w:sz w:val="24"/>
          <w:szCs w:val="24"/>
        </w:rPr>
        <w:t xml:space="preserve">Hart (1993) declara que de los escalones </w:t>
      </w:r>
      <w:r w:rsidR="004D270B" w:rsidRPr="004017CE">
        <w:rPr>
          <w:rFonts w:ascii="Times New Roman" w:hAnsi="Times New Roman" w:cs="Times New Roman"/>
          <w:sz w:val="24"/>
          <w:szCs w:val="24"/>
        </w:rPr>
        <w:t>1</w:t>
      </w:r>
      <w:r w:rsidRPr="004017CE">
        <w:rPr>
          <w:rFonts w:ascii="Times New Roman" w:hAnsi="Times New Roman" w:cs="Times New Roman"/>
          <w:sz w:val="24"/>
          <w:szCs w:val="24"/>
        </w:rPr>
        <w:t xml:space="preserve"> al </w:t>
      </w:r>
      <w:r w:rsidR="004D270B" w:rsidRPr="004017CE">
        <w:rPr>
          <w:rFonts w:ascii="Times New Roman" w:hAnsi="Times New Roman" w:cs="Times New Roman"/>
          <w:sz w:val="24"/>
          <w:szCs w:val="24"/>
        </w:rPr>
        <w:t>3</w:t>
      </w:r>
      <w:r w:rsidRPr="004017CE">
        <w:rPr>
          <w:rFonts w:ascii="Times New Roman" w:hAnsi="Times New Roman" w:cs="Times New Roman"/>
          <w:sz w:val="24"/>
          <w:szCs w:val="24"/>
        </w:rPr>
        <w:t xml:space="preserve">, las acciones de los jóvenes se consideran “no </w:t>
      </w:r>
      <w:r w:rsidR="004D270B" w:rsidRPr="004017CE">
        <w:rPr>
          <w:rFonts w:ascii="Times New Roman" w:hAnsi="Times New Roman" w:cs="Times New Roman"/>
          <w:sz w:val="24"/>
          <w:szCs w:val="24"/>
        </w:rPr>
        <w:t>participativas</w:t>
      </w:r>
      <w:r w:rsidRPr="004017CE">
        <w:rPr>
          <w:rFonts w:ascii="Times New Roman" w:hAnsi="Times New Roman" w:cs="Times New Roman"/>
          <w:sz w:val="24"/>
          <w:szCs w:val="24"/>
        </w:rPr>
        <w:t>”</w:t>
      </w:r>
      <w:r w:rsidR="004D270B" w:rsidRPr="004017CE">
        <w:rPr>
          <w:rFonts w:ascii="Times New Roman" w:hAnsi="Times New Roman" w:cs="Times New Roman"/>
          <w:sz w:val="24"/>
          <w:szCs w:val="24"/>
        </w:rPr>
        <w:t>;</w:t>
      </w:r>
      <w:r w:rsidRPr="004017CE">
        <w:rPr>
          <w:rFonts w:ascii="Times New Roman" w:hAnsi="Times New Roman" w:cs="Times New Roman"/>
          <w:sz w:val="24"/>
          <w:szCs w:val="24"/>
        </w:rPr>
        <w:t xml:space="preserve"> </w:t>
      </w:r>
      <w:r w:rsidR="004D270B" w:rsidRPr="004017CE">
        <w:rPr>
          <w:rFonts w:ascii="Times New Roman" w:hAnsi="Times New Roman" w:cs="Times New Roman"/>
          <w:sz w:val="24"/>
          <w:szCs w:val="24"/>
        </w:rPr>
        <w:t xml:space="preserve">en cambio, </w:t>
      </w:r>
      <w:r w:rsidRPr="004017CE">
        <w:rPr>
          <w:rFonts w:ascii="Times New Roman" w:hAnsi="Times New Roman" w:cs="Times New Roman"/>
          <w:sz w:val="24"/>
          <w:szCs w:val="24"/>
        </w:rPr>
        <w:t xml:space="preserve">de los escalones </w:t>
      </w:r>
      <w:r w:rsidR="004D270B" w:rsidRPr="004017CE">
        <w:rPr>
          <w:rFonts w:ascii="Times New Roman" w:hAnsi="Times New Roman" w:cs="Times New Roman"/>
          <w:sz w:val="24"/>
          <w:szCs w:val="24"/>
        </w:rPr>
        <w:t>4</w:t>
      </w:r>
      <w:r w:rsidRPr="004017CE">
        <w:rPr>
          <w:rFonts w:ascii="Times New Roman" w:hAnsi="Times New Roman" w:cs="Times New Roman"/>
          <w:sz w:val="24"/>
          <w:szCs w:val="24"/>
        </w:rPr>
        <w:t xml:space="preserve"> al </w:t>
      </w:r>
      <w:r w:rsidR="004D270B" w:rsidRPr="004017CE">
        <w:rPr>
          <w:rFonts w:ascii="Times New Roman" w:hAnsi="Times New Roman" w:cs="Times New Roman"/>
          <w:sz w:val="24"/>
          <w:szCs w:val="24"/>
        </w:rPr>
        <w:t>8,</w:t>
      </w:r>
      <w:r w:rsidRPr="004017CE">
        <w:rPr>
          <w:rFonts w:ascii="Times New Roman" w:hAnsi="Times New Roman" w:cs="Times New Roman"/>
          <w:sz w:val="24"/>
          <w:szCs w:val="24"/>
        </w:rPr>
        <w:t xml:space="preserve"> Hart </w:t>
      </w:r>
      <w:r w:rsidR="004D270B" w:rsidRPr="004017CE">
        <w:rPr>
          <w:rFonts w:ascii="Times New Roman" w:hAnsi="Times New Roman" w:cs="Times New Roman"/>
          <w:sz w:val="24"/>
          <w:szCs w:val="24"/>
        </w:rPr>
        <w:t>señala</w:t>
      </w:r>
      <w:r w:rsidRPr="004017CE">
        <w:rPr>
          <w:rFonts w:ascii="Times New Roman" w:hAnsi="Times New Roman" w:cs="Times New Roman"/>
          <w:sz w:val="24"/>
          <w:szCs w:val="24"/>
        </w:rPr>
        <w:t xml:space="preserve"> que se pueden </w:t>
      </w:r>
      <w:r w:rsidR="004D270B" w:rsidRPr="004017CE">
        <w:rPr>
          <w:rFonts w:ascii="Times New Roman" w:hAnsi="Times New Roman" w:cs="Times New Roman"/>
          <w:sz w:val="24"/>
          <w:szCs w:val="24"/>
        </w:rPr>
        <w:t>categorizar</w:t>
      </w:r>
      <w:r w:rsidRPr="004017CE">
        <w:rPr>
          <w:rFonts w:ascii="Times New Roman" w:hAnsi="Times New Roman" w:cs="Times New Roman"/>
          <w:sz w:val="24"/>
          <w:szCs w:val="24"/>
        </w:rPr>
        <w:t xml:space="preserve"> </w:t>
      </w:r>
      <w:r w:rsidR="004D270B" w:rsidRPr="004017CE">
        <w:rPr>
          <w:rFonts w:ascii="Times New Roman" w:hAnsi="Times New Roman" w:cs="Times New Roman"/>
          <w:sz w:val="24"/>
          <w:szCs w:val="24"/>
        </w:rPr>
        <w:t>como “</w:t>
      </w:r>
      <w:r w:rsidRPr="004017CE">
        <w:rPr>
          <w:rFonts w:ascii="Times New Roman" w:hAnsi="Times New Roman" w:cs="Times New Roman"/>
          <w:sz w:val="24"/>
          <w:szCs w:val="24"/>
        </w:rPr>
        <w:t>participación genuina de los jóvenes</w:t>
      </w:r>
      <w:r w:rsidR="004D270B" w:rsidRPr="004017CE">
        <w:rPr>
          <w:rFonts w:ascii="Times New Roman" w:hAnsi="Times New Roman" w:cs="Times New Roman"/>
          <w:sz w:val="24"/>
          <w:szCs w:val="24"/>
        </w:rPr>
        <w:t>”</w:t>
      </w:r>
      <w:r w:rsidRPr="004017CE">
        <w:rPr>
          <w:rFonts w:ascii="Times New Roman" w:hAnsi="Times New Roman" w:cs="Times New Roman"/>
          <w:sz w:val="24"/>
          <w:szCs w:val="24"/>
        </w:rPr>
        <w:t>. Para efectos de esta investigación</w:t>
      </w:r>
      <w:r w:rsidR="004D270B" w:rsidRPr="004017CE">
        <w:rPr>
          <w:rFonts w:ascii="Times New Roman" w:hAnsi="Times New Roman" w:cs="Times New Roman"/>
          <w:sz w:val="24"/>
          <w:szCs w:val="24"/>
        </w:rPr>
        <w:t>,</w:t>
      </w:r>
      <w:r w:rsidRPr="004017CE">
        <w:rPr>
          <w:rFonts w:ascii="Times New Roman" w:hAnsi="Times New Roman" w:cs="Times New Roman"/>
          <w:sz w:val="24"/>
          <w:szCs w:val="24"/>
        </w:rPr>
        <w:t xml:space="preserve"> la siguiente es la forma de ubicar a los MUN e</w:t>
      </w:r>
      <w:r w:rsidR="004D270B" w:rsidRPr="004017CE">
        <w:rPr>
          <w:rFonts w:ascii="Times New Roman" w:hAnsi="Times New Roman" w:cs="Times New Roman"/>
          <w:sz w:val="24"/>
          <w:szCs w:val="24"/>
        </w:rPr>
        <w:t>ntrevistados en esta escalera: p</w:t>
      </w:r>
      <w:r w:rsidRPr="004017CE">
        <w:rPr>
          <w:rFonts w:ascii="Times New Roman" w:hAnsi="Times New Roman" w:cs="Times New Roman"/>
          <w:sz w:val="24"/>
          <w:szCs w:val="24"/>
        </w:rPr>
        <w:t xml:space="preserve">ara </w:t>
      </w:r>
      <w:r w:rsidR="004D270B" w:rsidRPr="004017CE">
        <w:rPr>
          <w:rFonts w:ascii="Times New Roman" w:hAnsi="Times New Roman" w:cs="Times New Roman"/>
          <w:sz w:val="24"/>
          <w:szCs w:val="24"/>
        </w:rPr>
        <w:t>situarlos</w:t>
      </w:r>
      <w:r w:rsidRPr="004017CE">
        <w:rPr>
          <w:rFonts w:ascii="Times New Roman" w:hAnsi="Times New Roman" w:cs="Times New Roman"/>
          <w:sz w:val="24"/>
          <w:szCs w:val="24"/>
        </w:rPr>
        <w:t xml:space="preserve"> en los escalones del </w:t>
      </w:r>
      <w:r w:rsidR="004D270B" w:rsidRPr="004017CE">
        <w:rPr>
          <w:rFonts w:ascii="Times New Roman" w:hAnsi="Times New Roman" w:cs="Times New Roman"/>
          <w:sz w:val="24"/>
          <w:szCs w:val="24"/>
        </w:rPr>
        <w:t>1</w:t>
      </w:r>
      <w:r w:rsidRPr="004017CE">
        <w:rPr>
          <w:rFonts w:ascii="Times New Roman" w:hAnsi="Times New Roman" w:cs="Times New Roman"/>
          <w:sz w:val="24"/>
          <w:szCs w:val="24"/>
        </w:rPr>
        <w:t xml:space="preserve"> al </w:t>
      </w:r>
      <w:r w:rsidR="004D270B" w:rsidRPr="004017CE">
        <w:rPr>
          <w:rFonts w:ascii="Times New Roman" w:hAnsi="Times New Roman" w:cs="Times New Roman"/>
          <w:sz w:val="24"/>
          <w:szCs w:val="24"/>
        </w:rPr>
        <w:t>3</w:t>
      </w:r>
      <w:r w:rsidRPr="004017CE">
        <w:rPr>
          <w:rFonts w:ascii="Times New Roman" w:hAnsi="Times New Roman" w:cs="Times New Roman"/>
          <w:sz w:val="24"/>
          <w:szCs w:val="24"/>
        </w:rPr>
        <w:t xml:space="preserve">, pueden tener </w:t>
      </w:r>
      <w:r w:rsidR="004D270B" w:rsidRPr="004017CE">
        <w:rPr>
          <w:rFonts w:ascii="Times New Roman" w:hAnsi="Times New Roman" w:cs="Times New Roman"/>
          <w:sz w:val="24"/>
          <w:szCs w:val="24"/>
        </w:rPr>
        <w:t xml:space="preserve">como </w:t>
      </w:r>
      <w:r w:rsidRPr="004017CE">
        <w:rPr>
          <w:rFonts w:ascii="Times New Roman" w:hAnsi="Times New Roman" w:cs="Times New Roman"/>
          <w:sz w:val="24"/>
          <w:szCs w:val="24"/>
        </w:rPr>
        <w:t xml:space="preserve">máximo un 1 de resultado en cada indicador de la dimensión </w:t>
      </w:r>
      <w:r w:rsidRPr="004017CE">
        <w:rPr>
          <w:rFonts w:ascii="Times New Roman" w:hAnsi="Times New Roman" w:cs="Times New Roman"/>
          <w:i/>
          <w:sz w:val="24"/>
          <w:szCs w:val="24"/>
        </w:rPr>
        <w:t>social</w:t>
      </w:r>
      <w:r w:rsidRPr="004017CE">
        <w:rPr>
          <w:rFonts w:ascii="Times New Roman" w:hAnsi="Times New Roman" w:cs="Times New Roman"/>
          <w:sz w:val="24"/>
          <w:szCs w:val="24"/>
        </w:rPr>
        <w:t xml:space="preserve">, en la dimensión </w:t>
      </w:r>
      <w:r w:rsidRPr="004017CE">
        <w:rPr>
          <w:rFonts w:ascii="Times New Roman" w:hAnsi="Times New Roman" w:cs="Times New Roman"/>
          <w:i/>
          <w:sz w:val="24"/>
          <w:szCs w:val="24"/>
        </w:rPr>
        <w:t>electoral-política</w:t>
      </w:r>
      <w:r w:rsidRPr="004017CE">
        <w:rPr>
          <w:rFonts w:ascii="Times New Roman" w:hAnsi="Times New Roman" w:cs="Times New Roman"/>
          <w:sz w:val="24"/>
          <w:szCs w:val="24"/>
        </w:rPr>
        <w:t xml:space="preserve"> pueden tener máximo un 1 en cada indicador, así como no tienen que haber realizado </w:t>
      </w:r>
      <w:proofErr w:type="spellStart"/>
      <w:r w:rsidRPr="004017CE">
        <w:rPr>
          <w:rFonts w:ascii="Times New Roman" w:hAnsi="Times New Roman" w:cs="Times New Roman"/>
          <w:i/>
          <w:sz w:val="24"/>
          <w:szCs w:val="24"/>
        </w:rPr>
        <w:t>lobbying</w:t>
      </w:r>
      <w:proofErr w:type="spellEnd"/>
      <w:r w:rsidRPr="004017CE">
        <w:rPr>
          <w:rFonts w:ascii="Times New Roman" w:hAnsi="Times New Roman" w:cs="Times New Roman"/>
          <w:sz w:val="24"/>
          <w:szCs w:val="24"/>
        </w:rPr>
        <w:t xml:space="preserve"> o publicado en medios sobre política o políticos, ya que al realizar alguna de estas acciones están iniciando formas de participación por motivación propia, con entendimiento de la situación. Depende del caso de cada individuo se evalúa si se ubica en el cuarto escalón, ya que los puntajes que debería tener por indicador son los mismos que para los escalones anteriores. Para ubicarlos en los escalones </w:t>
      </w:r>
      <w:r w:rsidR="004D270B" w:rsidRPr="004017CE">
        <w:rPr>
          <w:rFonts w:ascii="Times New Roman" w:hAnsi="Times New Roman" w:cs="Times New Roman"/>
          <w:sz w:val="24"/>
          <w:szCs w:val="24"/>
        </w:rPr>
        <w:t>5</w:t>
      </w:r>
      <w:r w:rsidRPr="004017CE">
        <w:rPr>
          <w:rFonts w:ascii="Times New Roman" w:hAnsi="Times New Roman" w:cs="Times New Roman"/>
          <w:sz w:val="24"/>
          <w:szCs w:val="24"/>
        </w:rPr>
        <w:t xml:space="preserve"> o </w:t>
      </w:r>
      <w:r w:rsidR="004D270B" w:rsidRPr="004017CE">
        <w:rPr>
          <w:rFonts w:ascii="Times New Roman" w:hAnsi="Times New Roman" w:cs="Times New Roman"/>
          <w:sz w:val="24"/>
          <w:szCs w:val="24"/>
        </w:rPr>
        <w:t>6</w:t>
      </w:r>
      <w:r w:rsidRPr="004017CE">
        <w:rPr>
          <w:rFonts w:ascii="Times New Roman" w:hAnsi="Times New Roman" w:cs="Times New Roman"/>
          <w:sz w:val="24"/>
          <w:szCs w:val="24"/>
        </w:rPr>
        <w:t xml:space="preserve"> los MUN entrevistados tienen que tener máximo un 2 como resultado de cada indicador de ambas dimensiones, incluyendo el realizar </w:t>
      </w:r>
      <w:proofErr w:type="spellStart"/>
      <w:r w:rsidRPr="004017CE">
        <w:rPr>
          <w:rFonts w:ascii="Times New Roman" w:hAnsi="Times New Roman" w:cs="Times New Roman"/>
          <w:i/>
          <w:sz w:val="24"/>
          <w:szCs w:val="24"/>
        </w:rPr>
        <w:t>lobbying</w:t>
      </w:r>
      <w:proofErr w:type="spellEnd"/>
      <w:r w:rsidRPr="004017CE">
        <w:rPr>
          <w:rFonts w:ascii="Times New Roman" w:hAnsi="Times New Roman" w:cs="Times New Roman"/>
          <w:sz w:val="24"/>
          <w:szCs w:val="24"/>
        </w:rPr>
        <w:t xml:space="preserve"> o publicar sobre política/políticos. </w:t>
      </w:r>
      <w:r w:rsidR="000B68A6" w:rsidRPr="004017CE">
        <w:rPr>
          <w:rFonts w:ascii="Times New Roman" w:hAnsi="Times New Roman" w:cs="Times New Roman"/>
          <w:sz w:val="24"/>
          <w:szCs w:val="24"/>
        </w:rPr>
        <w:t>Finalmente,</w:t>
      </w:r>
      <w:r w:rsidRPr="004017CE">
        <w:rPr>
          <w:rFonts w:ascii="Times New Roman" w:hAnsi="Times New Roman" w:cs="Times New Roman"/>
          <w:sz w:val="24"/>
          <w:szCs w:val="24"/>
        </w:rPr>
        <w:t xml:space="preserve"> para que los jóvenes puedan ubicarse en el escalón </w:t>
      </w:r>
      <w:r w:rsidR="004D270B" w:rsidRPr="004017CE">
        <w:rPr>
          <w:rFonts w:ascii="Times New Roman" w:hAnsi="Times New Roman" w:cs="Times New Roman"/>
          <w:sz w:val="24"/>
          <w:szCs w:val="24"/>
        </w:rPr>
        <w:t>7</w:t>
      </w:r>
      <w:r w:rsidRPr="004017CE">
        <w:rPr>
          <w:rFonts w:ascii="Times New Roman" w:hAnsi="Times New Roman" w:cs="Times New Roman"/>
          <w:sz w:val="24"/>
          <w:szCs w:val="24"/>
        </w:rPr>
        <w:t xml:space="preserve"> </w:t>
      </w:r>
      <w:r w:rsidR="004D270B" w:rsidRPr="004017CE">
        <w:rPr>
          <w:rFonts w:ascii="Times New Roman" w:hAnsi="Times New Roman" w:cs="Times New Roman"/>
          <w:sz w:val="24"/>
          <w:szCs w:val="24"/>
        </w:rPr>
        <w:t>u 8</w:t>
      </w:r>
      <w:r w:rsidRPr="004017CE">
        <w:rPr>
          <w:rFonts w:ascii="Times New Roman" w:hAnsi="Times New Roman" w:cs="Times New Roman"/>
          <w:sz w:val="24"/>
          <w:szCs w:val="24"/>
        </w:rPr>
        <w:t>, tienen que tener 3 en cualquier indicador y se analiza la situación específica de cada individuo entrevistado.</w:t>
      </w:r>
    </w:p>
    <w:p w14:paraId="6811F4EF" w14:textId="66F5074E" w:rsidR="00555AE4" w:rsidRDefault="00555AE4" w:rsidP="00C10C7F">
      <w:pPr>
        <w:spacing w:after="0" w:line="360" w:lineRule="auto"/>
        <w:ind w:firstLine="720"/>
        <w:jc w:val="both"/>
        <w:rPr>
          <w:rFonts w:ascii="Times New Roman" w:hAnsi="Times New Roman" w:cs="Times New Roman"/>
          <w:sz w:val="24"/>
          <w:szCs w:val="24"/>
          <w:lang w:val="es-MX"/>
        </w:rPr>
      </w:pPr>
      <w:r w:rsidRPr="004017CE">
        <w:rPr>
          <w:rFonts w:ascii="Times New Roman" w:hAnsi="Times New Roman" w:cs="Times New Roman"/>
          <w:sz w:val="24"/>
          <w:szCs w:val="24"/>
          <w:lang w:val="es-MX"/>
        </w:rPr>
        <w:t xml:space="preserve">Los resultados que se obtuvieron por medio de </w:t>
      </w:r>
      <w:r w:rsidR="00EC7019" w:rsidRPr="004017CE">
        <w:rPr>
          <w:rFonts w:ascii="Times New Roman" w:hAnsi="Times New Roman" w:cs="Times New Roman"/>
          <w:sz w:val="24"/>
          <w:szCs w:val="24"/>
          <w:lang w:val="es-MX"/>
        </w:rPr>
        <w:t>la integración</w:t>
      </w:r>
      <w:r w:rsidRPr="004017CE">
        <w:rPr>
          <w:rFonts w:ascii="Times New Roman" w:hAnsi="Times New Roman" w:cs="Times New Roman"/>
          <w:sz w:val="24"/>
          <w:szCs w:val="24"/>
          <w:lang w:val="es-MX"/>
        </w:rPr>
        <w:t xml:space="preserve"> metodológica </w:t>
      </w:r>
      <w:r w:rsidR="004D270B" w:rsidRPr="004017CE">
        <w:rPr>
          <w:rFonts w:ascii="Times New Roman" w:hAnsi="Times New Roman" w:cs="Times New Roman"/>
          <w:sz w:val="24"/>
          <w:szCs w:val="24"/>
          <w:lang w:val="es-MX"/>
        </w:rPr>
        <w:t>fueron los siguientes</w:t>
      </w:r>
      <w:r w:rsidRPr="004017CE">
        <w:rPr>
          <w:rFonts w:ascii="Times New Roman" w:hAnsi="Times New Roman" w:cs="Times New Roman"/>
          <w:sz w:val="24"/>
          <w:szCs w:val="24"/>
          <w:lang w:val="es-MX"/>
        </w:rPr>
        <w:t>:</w:t>
      </w:r>
      <w:r w:rsidR="004D270B" w:rsidRPr="004017CE">
        <w:rPr>
          <w:rFonts w:ascii="Times New Roman" w:hAnsi="Times New Roman" w:cs="Times New Roman"/>
          <w:sz w:val="24"/>
          <w:szCs w:val="24"/>
          <w:lang w:val="es-MX"/>
        </w:rPr>
        <w:t xml:space="preserve"> en 16 de los 18 entrevistados h</w:t>
      </w:r>
      <w:r w:rsidR="00137170" w:rsidRPr="004017CE">
        <w:rPr>
          <w:rFonts w:ascii="Times New Roman" w:hAnsi="Times New Roman" w:cs="Times New Roman"/>
          <w:sz w:val="24"/>
          <w:szCs w:val="24"/>
          <w:lang w:val="es-MX"/>
        </w:rPr>
        <w:t>ay</w:t>
      </w:r>
      <w:r w:rsidRPr="004017CE">
        <w:rPr>
          <w:rFonts w:ascii="Times New Roman" w:hAnsi="Times New Roman" w:cs="Times New Roman"/>
          <w:sz w:val="24"/>
          <w:szCs w:val="24"/>
          <w:lang w:val="es-MX"/>
        </w:rPr>
        <w:t xml:space="preserve"> un aumento </w:t>
      </w:r>
      <w:r w:rsidR="00137170" w:rsidRPr="004017CE">
        <w:rPr>
          <w:rFonts w:ascii="Times New Roman" w:hAnsi="Times New Roman" w:cs="Times New Roman"/>
          <w:sz w:val="24"/>
          <w:szCs w:val="24"/>
          <w:lang w:val="es-MX"/>
        </w:rPr>
        <w:t xml:space="preserve">en </w:t>
      </w:r>
      <w:r w:rsidRPr="004017CE">
        <w:rPr>
          <w:rFonts w:ascii="Times New Roman" w:hAnsi="Times New Roman" w:cs="Times New Roman"/>
          <w:sz w:val="24"/>
          <w:szCs w:val="24"/>
          <w:lang w:val="es-MX"/>
        </w:rPr>
        <w:t>la participación ciudadana juvenil</w:t>
      </w:r>
      <w:r w:rsidR="00137170" w:rsidRPr="004017CE">
        <w:rPr>
          <w:rFonts w:ascii="Times New Roman" w:hAnsi="Times New Roman" w:cs="Times New Roman"/>
          <w:sz w:val="24"/>
          <w:szCs w:val="24"/>
          <w:lang w:val="es-MX"/>
        </w:rPr>
        <w:t xml:space="preserve"> derivado de su involucramiento en</w:t>
      </w:r>
      <w:r w:rsidRPr="004017CE">
        <w:rPr>
          <w:rFonts w:ascii="Times New Roman" w:hAnsi="Times New Roman" w:cs="Times New Roman"/>
          <w:sz w:val="24"/>
          <w:szCs w:val="24"/>
          <w:lang w:val="es-MX"/>
        </w:rPr>
        <w:t xml:space="preserve"> los MUN. En cuanto a la participación ciudadana juvenil total</w:t>
      </w:r>
      <w:r w:rsidR="004D270B" w:rsidRPr="004017CE">
        <w:rPr>
          <w:rFonts w:ascii="Times New Roman" w:hAnsi="Times New Roman" w:cs="Times New Roman"/>
          <w:sz w:val="24"/>
          <w:szCs w:val="24"/>
          <w:lang w:val="es-MX"/>
        </w:rPr>
        <w:t>,</w:t>
      </w:r>
      <w:r w:rsidRPr="004017CE">
        <w:rPr>
          <w:rFonts w:ascii="Times New Roman" w:hAnsi="Times New Roman" w:cs="Times New Roman"/>
          <w:sz w:val="24"/>
          <w:szCs w:val="24"/>
          <w:lang w:val="es-MX"/>
        </w:rPr>
        <w:t xml:space="preserve"> hay más aumento que en la participación por cada una de l</w:t>
      </w:r>
      <w:r w:rsidR="00EC7019" w:rsidRPr="004017CE">
        <w:rPr>
          <w:rFonts w:ascii="Times New Roman" w:hAnsi="Times New Roman" w:cs="Times New Roman"/>
          <w:sz w:val="24"/>
          <w:szCs w:val="24"/>
          <w:lang w:val="es-MX"/>
        </w:rPr>
        <w:t>a</w:t>
      </w:r>
      <w:r w:rsidRPr="004017CE">
        <w:rPr>
          <w:rFonts w:ascii="Times New Roman" w:hAnsi="Times New Roman" w:cs="Times New Roman"/>
          <w:sz w:val="24"/>
          <w:szCs w:val="24"/>
          <w:lang w:val="es-MX"/>
        </w:rPr>
        <w:t xml:space="preserve">s dimensiones, </w:t>
      </w:r>
      <w:r w:rsidR="00EC7019" w:rsidRPr="004017CE">
        <w:rPr>
          <w:rFonts w:ascii="Times New Roman" w:hAnsi="Times New Roman" w:cs="Times New Roman"/>
          <w:sz w:val="24"/>
          <w:szCs w:val="24"/>
          <w:lang w:val="es-MX"/>
        </w:rPr>
        <w:t>ya que,</w:t>
      </w:r>
      <w:r w:rsidRPr="004017CE">
        <w:rPr>
          <w:rFonts w:ascii="Times New Roman" w:hAnsi="Times New Roman" w:cs="Times New Roman"/>
          <w:sz w:val="24"/>
          <w:szCs w:val="24"/>
          <w:lang w:val="es-MX"/>
        </w:rPr>
        <w:t xml:space="preserve"> al sumarse el cambio en las tres dimensiones, 16 MUN tienen como resultado una cifra positiva. Esto quiere decir que 88.8</w:t>
      </w:r>
      <w:r w:rsidR="004D270B" w:rsidRPr="004017CE">
        <w:rPr>
          <w:rFonts w:ascii="Times New Roman" w:hAnsi="Times New Roman" w:cs="Times New Roman"/>
          <w:sz w:val="24"/>
          <w:szCs w:val="24"/>
          <w:lang w:val="es-MX"/>
        </w:rPr>
        <w:t xml:space="preserve"> </w:t>
      </w:r>
      <w:r w:rsidRPr="004017CE">
        <w:rPr>
          <w:rFonts w:ascii="Times New Roman" w:hAnsi="Times New Roman" w:cs="Times New Roman"/>
          <w:sz w:val="24"/>
          <w:szCs w:val="24"/>
          <w:lang w:val="es-MX"/>
        </w:rPr>
        <w:t xml:space="preserve">% de los entrevistados aseguran que los MUN fomentaron su participación ciudadana juvenil. </w:t>
      </w:r>
      <w:r w:rsidR="00137170" w:rsidRPr="004017CE">
        <w:rPr>
          <w:rFonts w:ascii="Times New Roman" w:hAnsi="Times New Roman" w:cs="Times New Roman"/>
          <w:sz w:val="24"/>
          <w:szCs w:val="24"/>
          <w:lang w:val="es-MX"/>
        </w:rPr>
        <w:t>Además</w:t>
      </w:r>
      <w:r w:rsidRPr="004017CE">
        <w:rPr>
          <w:rFonts w:ascii="Times New Roman" w:hAnsi="Times New Roman" w:cs="Times New Roman"/>
          <w:sz w:val="24"/>
          <w:szCs w:val="24"/>
          <w:lang w:val="es-MX"/>
        </w:rPr>
        <w:t xml:space="preserve">, el promedio del cambio de la participación ciudadana juvenil de los entrevistados </w:t>
      </w:r>
      <w:r w:rsidR="004D270B" w:rsidRPr="004017CE">
        <w:rPr>
          <w:rFonts w:ascii="Times New Roman" w:hAnsi="Times New Roman" w:cs="Times New Roman"/>
          <w:sz w:val="24"/>
          <w:szCs w:val="24"/>
          <w:lang w:val="es-MX"/>
        </w:rPr>
        <w:t>fue</w:t>
      </w:r>
      <w:r w:rsidRPr="004017CE">
        <w:rPr>
          <w:rFonts w:ascii="Times New Roman" w:hAnsi="Times New Roman" w:cs="Times New Roman"/>
          <w:sz w:val="24"/>
          <w:szCs w:val="24"/>
          <w:lang w:val="es-MX"/>
        </w:rPr>
        <w:t xml:space="preserve"> de 6.94, </w:t>
      </w:r>
      <w:r w:rsidR="004D270B" w:rsidRPr="004017CE">
        <w:rPr>
          <w:rFonts w:ascii="Times New Roman" w:hAnsi="Times New Roman" w:cs="Times New Roman"/>
          <w:sz w:val="24"/>
          <w:szCs w:val="24"/>
          <w:lang w:val="es-MX"/>
        </w:rPr>
        <w:t>lo</w:t>
      </w:r>
      <w:r w:rsidRPr="004017CE">
        <w:rPr>
          <w:rFonts w:ascii="Times New Roman" w:hAnsi="Times New Roman" w:cs="Times New Roman"/>
          <w:sz w:val="24"/>
          <w:szCs w:val="24"/>
          <w:lang w:val="es-MX"/>
        </w:rPr>
        <w:t xml:space="preserve"> </w:t>
      </w:r>
      <w:r w:rsidR="004D270B" w:rsidRPr="004017CE">
        <w:rPr>
          <w:rFonts w:ascii="Times New Roman" w:hAnsi="Times New Roman" w:cs="Times New Roman"/>
          <w:sz w:val="24"/>
          <w:szCs w:val="24"/>
          <w:lang w:val="es-MX"/>
        </w:rPr>
        <w:t xml:space="preserve">que </w:t>
      </w:r>
      <w:r w:rsidRPr="004017CE">
        <w:rPr>
          <w:rFonts w:ascii="Times New Roman" w:hAnsi="Times New Roman" w:cs="Times New Roman"/>
          <w:sz w:val="24"/>
          <w:szCs w:val="24"/>
          <w:lang w:val="es-MX"/>
        </w:rPr>
        <w:t xml:space="preserve">indica que no </w:t>
      </w:r>
      <w:r w:rsidR="004D270B" w:rsidRPr="004017CE">
        <w:rPr>
          <w:rFonts w:ascii="Times New Roman" w:hAnsi="Times New Roman" w:cs="Times New Roman"/>
          <w:sz w:val="24"/>
          <w:szCs w:val="24"/>
          <w:lang w:val="es-MX"/>
        </w:rPr>
        <w:t>fue</w:t>
      </w:r>
      <w:r w:rsidRPr="004017CE">
        <w:rPr>
          <w:rFonts w:ascii="Times New Roman" w:hAnsi="Times New Roman" w:cs="Times New Roman"/>
          <w:sz w:val="24"/>
          <w:szCs w:val="24"/>
          <w:lang w:val="es-MX"/>
        </w:rPr>
        <w:t xml:space="preserve"> un cambio mínimo, sino significativo</w:t>
      </w:r>
      <w:r w:rsidR="00EC7019" w:rsidRPr="004017CE">
        <w:rPr>
          <w:rFonts w:ascii="Times New Roman" w:hAnsi="Times New Roman" w:cs="Times New Roman"/>
          <w:sz w:val="24"/>
          <w:szCs w:val="24"/>
          <w:lang w:val="es-MX"/>
        </w:rPr>
        <w:t xml:space="preserve"> </w:t>
      </w:r>
      <w:r w:rsidR="00EC7019" w:rsidRPr="004017CE">
        <w:rPr>
          <w:rFonts w:ascii="Times New Roman" w:hAnsi="Times New Roman" w:cs="Times New Roman"/>
          <w:sz w:val="24"/>
          <w:szCs w:val="24"/>
          <w:lang w:val="es-MX"/>
        </w:rPr>
        <w:fldChar w:fldCharType="begin"/>
      </w:r>
      <w:r w:rsidR="00EC7019" w:rsidRPr="004017CE">
        <w:rPr>
          <w:rFonts w:ascii="Times New Roman" w:hAnsi="Times New Roman" w:cs="Times New Roman"/>
          <w:sz w:val="24"/>
          <w:szCs w:val="24"/>
          <w:lang w:val="es-MX"/>
        </w:rPr>
        <w:instrText xml:space="preserve"> ADDIN ZOTERO_ITEM CSL_CITATION {"citationID":"LmFHH78J","properties":{"formattedCitation":"(M\\uc0\\u225{}rquez Duarte, 2018)","plainCitation":"(Márquez Duarte, 2018)","noteIndex":0},"citationItems":[{"id":229,"uris":["http://zotero.org/users/3516787/items/RNW5QC9Y"],"uri":["http://zotero.org/users/3516787/items/RNW5QC9Y"],"itemData":{"id":229,"type":"thesis","event-place":"Tijuana, B.C., México","genre":"M.A.","number-of-pages":"194","publisher":"El Colegio de la Frontera Norte","publisher-place":"Tijuana, B.C., México","title":"Participación ciudadana juvenil en Baja California, México y California, Estados Unidos: el caso de los Modelos de Naciones Unidas.","author":[{"family":"Márquez Duarte","given":"Fernando David"}],"issued":{"date-parts":[["2018"]],"season":"Agosto"}}}],"schema":"https://github.com/citation-style-language/schema/raw/master/csl-citation.json"} </w:instrText>
      </w:r>
      <w:r w:rsidR="00EC7019" w:rsidRPr="004017CE">
        <w:rPr>
          <w:rFonts w:ascii="Times New Roman" w:hAnsi="Times New Roman" w:cs="Times New Roman"/>
          <w:sz w:val="24"/>
          <w:szCs w:val="24"/>
          <w:lang w:val="es-MX"/>
        </w:rPr>
        <w:fldChar w:fldCharType="separate"/>
      </w:r>
      <w:r w:rsidR="00EC7019" w:rsidRPr="004017CE">
        <w:rPr>
          <w:rFonts w:ascii="Times New Roman" w:hAnsi="Times New Roman" w:cs="Times New Roman"/>
          <w:sz w:val="24"/>
          <w:szCs w:val="24"/>
        </w:rPr>
        <w:t>(Márquez</w:t>
      </w:r>
      <w:r w:rsidR="005E21E7" w:rsidRPr="004017CE">
        <w:rPr>
          <w:rFonts w:ascii="Times New Roman" w:hAnsi="Times New Roman" w:cs="Times New Roman"/>
          <w:sz w:val="24"/>
          <w:szCs w:val="24"/>
        </w:rPr>
        <w:t xml:space="preserve"> Duarte</w:t>
      </w:r>
      <w:r w:rsidR="00EC7019" w:rsidRPr="004017CE">
        <w:rPr>
          <w:rFonts w:ascii="Times New Roman" w:hAnsi="Times New Roman" w:cs="Times New Roman"/>
          <w:sz w:val="24"/>
          <w:szCs w:val="24"/>
        </w:rPr>
        <w:t>, 2018)</w:t>
      </w:r>
      <w:r w:rsidR="00EC7019" w:rsidRPr="004017CE">
        <w:rPr>
          <w:rFonts w:ascii="Times New Roman" w:hAnsi="Times New Roman" w:cs="Times New Roman"/>
          <w:sz w:val="24"/>
          <w:szCs w:val="24"/>
          <w:lang w:val="es-MX"/>
        </w:rPr>
        <w:fldChar w:fldCharType="end"/>
      </w:r>
      <w:r w:rsidRPr="004017CE">
        <w:rPr>
          <w:rFonts w:ascii="Times New Roman" w:hAnsi="Times New Roman" w:cs="Times New Roman"/>
          <w:sz w:val="24"/>
          <w:szCs w:val="24"/>
          <w:lang w:val="es-MX"/>
        </w:rPr>
        <w:t xml:space="preserve">. Este resultado constata que el aumento de la participación ciudadana juvenil </w:t>
      </w:r>
      <w:r w:rsidR="005B323E" w:rsidRPr="004017CE">
        <w:rPr>
          <w:rFonts w:ascii="Times New Roman" w:hAnsi="Times New Roman" w:cs="Times New Roman"/>
          <w:sz w:val="24"/>
          <w:szCs w:val="24"/>
          <w:lang w:val="es-MX"/>
        </w:rPr>
        <w:t xml:space="preserve">causada </w:t>
      </w:r>
      <w:r w:rsidRPr="004017CE">
        <w:rPr>
          <w:rFonts w:ascii="Times New Roman" w:hAnsi="Times New Roman" w:cs="Times New Roman"/>
          <w:sz w:val="24"/>
          <w:szCs w:val="24"/>
          <w:lang w:val="es-MX"/>
        </w:rPr>
        <w:t xml:space="preserve">por los MUN es significativo. En cuanto a la diferencia entre MUN mexicanos y </w:t>
      </w:r>
      <w:r w:rsidRPr="004017CE">
        <w:rPr>
          <w:rFonts w:ascii="Times New Roman" w:hAnsi="Times New Roman" w:cs="Times New Roman"/>
          <w:sz w:val="24"/>
          <w:szCs w:val="24"/>
          <w:lang w:val="es-MX"/>
        </w:rPr>
        <w:lastRenderedPageBreak/>
        <w:t>estadounidenses, en la tabla</w:t>
      </w:r>
      <w:r w:rsidR="004D270B" w:rsidRPr="004017CE">
        <w:rPr>
          <w:rFonts w:ascii="Times New Roman" w:hAnsi="Times New Roman" w:cs="Times New Roman"/>
          <w:sz w:val="24"/>
          <w:szCs w:val="24"/>
          <w:lang w:val="es-MX"/>
        </w:rPr>
        <w:t xml:space="preserve"> 3 </w:t>
      </w:r>
      <w:r w:rsidRPr="004017CE">
        <w:rPr>
          <w:rFonts w:ascii="Times New Roman" w:hAnsi="Times New Roman" w:cs="Times New Roman"/>
          <w:sz w:val="24"/>
          <w:szCs w:val="24"/>
          <w:lang w:val="es-MX"/>
        </w:rPr>
        <w:t>se aprecia que el aumento de la participación ciudadana juvenil fue mayor en MUN estadounidenses por dimensión y total</w:t>
      </w:r>
      <w:r w:rsidR="005B323E" w:rsidRPr="004017CE">
        <w:rPr>
          <w:rFonts w:ascii="Times New Roman" w:hAnsi="Times New Roman" w:cs="Times New Roman"/>
          <w:sz w:val="24"/>
          <w:szCs w:val="24"/>
          <w:lang w:val="es-MX"/>
        </w:rPr>
        <w:t>.</w:t>
      </w:r>
    </w:p>
    <w:p w14:paraId="612626C8" w14:textId="77777777" w:rsidR="00C10C7F" w:rsidRPr="004017CE" w:rsidRDefault="00C10C7F" w:rsidP="00C10C7F">
      <w:pPr>
        <w:spacing w:after="0" w:line="360" w:lineRule="auto"/>
        <w:ind w:firstLine="720"/>
        <w:jc w:val="both"/>
        <w:rPr>
          <w:rFonts w:ascii="Times New Roman" w:hAnsi="Times New Roman" w:cs="Times New Roman"/>
          <w:sz w:val="24"/>
          <w:szCs w:val="24"/>
          <w:lang w:val="es-MX"/>
        </w:rPr>
      </w:pPr>
    </w:p>
    <w:p w14:paraId="13EE763A" w14:textId="6EDDF401" w:rsidR="00555AE4" w:rsidRPr="00C10C7F" w:rsidRDefault="00555AE4" w:rsidP="00C10C7F">
      <w:pPr>
        <w:spacing w:after="0" w:line="360" w:lineRule="auto"/>
        <w:jc w:val="center"/>
        <w:rPr>
          <w:rFonts w:ascii="Times New Roman" w:hAnsi="Times New Roman" w:cs="Times New Roman"/>
          <w:bCs/>
          <w:sz w:val="24"/>
          <w:szCs w:val="28"/>
          <w:lang w:val="es-MX"/>
        </w:rPr>
      </w:pPr>
      <w:r w:rsidRPr="00C10C7F">
        <w:rPr>
          <w:rFonts w:ascii="Times New Roman" w:hAnsi="Times New Roman" w:cs="Times New Roman"/>
          <w:b/>
          <w:bCs/>
          <w:sz w:val="24"/>
          <w:szCs w:val="28"/>
          <w:lang w:val="es-MX"/>
        </w:rPr>
        <w:t xml:space="preserve">Tabla </w:t>
      </w:r>
      <w:r w:rsidR="0014107F" w:rsidRPr="00C10C7F">
        <w:rPr>
          <w:rFonts w:ascii="Times New Roman" w:hAnsi="Times New Roman" w:cs="Times New Roman"/>
          <w:b/>
          <w:bCs/>
          <w:sz w:val="24"/>
          <w:szCs w:val="28"/>
          <w:lang w:val="es-MX"/>
        </w:rPr>
        <w:t>3.</w:t>
      </w:r>
      <w:r w:rsidRPr="00C10C7F">
        <w:rPr>
          <w:rFonts w:ascii="Times New Roman" w:hAnsi="Times New Roman" w:cs="Times New Roman"/>
          <w:b/>
          <w:bCs/>
          <w:sz w:val="24"/>
          <w:szCs w:val="28"/>
          <w:lang w:val="es-MX"/>
        </w:rPr>
        <w:t xml:space="preserve"> </w:t>
      </w:r>
      <w:r w:rsidRPr="00C10C7F">
        <w:rPr>
          <w:rFonts w:ascii="Times New Roman" w:hAnsi="Times New Roman" w:cs="Times New Roman"/>
          <w:bCs/>
          <w:sz w:val="24"/>
          <w:szCs w:val="28"/>
          <w:lang w:val="es-MX"/>
        </w:rPr>
        <w:t xml:space="preserve">Cambio de participación ciudadana juvenil fomentado por los MUN en entrevistados mexicanos y estadounidenses </w:t>
      </w:r>
      <w:r w:rsidR="006375CB" w:rsidRPr="00C10C7F">
        <w:rPr>
          <w:rFonts w:ascii="Times New Roman" w:hAnsi="Times New Roman" w:cs="Times New Roman"/>
          <w:bCs/>
          <w:sz w:val="24"/>
          <w:szCs w:val="28"/>
          <w:lang w:val="es-MX"/>
        </w:rPr>
        <w:t>(</w:t>
      </w:r>
      <w:r w:rsidRPr="00C10C7F">
        <w:rPr>
          <w:rFonts w:ascii="Times New Roman" w:hAnsi="Times New Roman" w:cs="Times New Roman"/>
          <w:bCs/>
          <w:sz w:val="24"/>
          <w:szCs w:val="28"/>
          <w:lang w:val="es-MX"/>
        </w:rPr>
        <w:t>por dimensión y total</w:t>
      </w:r>
      <w:r w:rsidR="006375CB" w:rsidRPr="00C10C7F">
        <w:rPr>
          <w:rFonts w:ascii="Times New Roman" w:hAnsi="Times New Roman" w:cs="Times New Roman"/>
          <w:bCs/>
          <w:sz w:val="24"/>
          <w:szCs w:val="28"/>
          <w:lang w:val="es-MX"/>
        </w:rPr>
        <w:t>)</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784"/>
        <w:gridCol w:w="2879"/>
      </w:tblGrid>
      <w:tr w:rsidR="00555AE4" w:rsidRPr="00C10C7F" w14:paraId="0D852052" w14:textId="77777777" w:rsidTr="00C1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none" w:sz="0" w:space="0" w:color="auto"/>
            </w:tcBorders>
          </w:tcPr>
          <w:p w14:paraId="3E3A5D25" w14:textId="1D5347D3" w:rsidR="00555AE4" w:rsidRPr="00C10C7F" w:rsidRDefault="005B323E" w:rsidP="00611210">
            <w:pPr>
              <w:spacing w:line="360" w:lineRule="auto"/>
              <w:jc w:val="both"/>
              <w:rPr>
                <w:rFonts w:ascii="Times New Roman" w:hAnsi="Times New Roman" w:cs="Times New Roman"/>
                <w:b w:val="0"/>
                <w:sz w:val="24"/>
                <w:szCs w:val="24"/>
                <w:lang w:val="es-MX"/>
              </w:rPr>
            </w:pPr>
            <w:r w:rsidRPr="00C10C7F">
              <w:rPr>
                <w:rFonts w:ascii="Times New Roman" w:hAnsi="Times New Roman" w:cs="Times New Roman"/>
                <w:b w:val="0"/>
                <w:sz w:val="24"/>
                <w:szCs w:val="24"/>
                <w:lang w:val="es-MX"/>
              </w:rPr>
              <w:t>Tipo de dimensión</w:t>
            </w:r>
          </w:p>
        </w:tc>
        <w:tc>
          <w:tcPr>
            <w:tcW w:w="3117" w:type="dxa"/>
            <w:tcBorders>
              <w:bottom w:val="none" w:sz="0" w:space="0" w:color="auto"/>
            </w:tcBorders>
            <w:hideMark/>
          </w:tcPr>
          <w:p w14:paraId="00A247D3" w14:textId="04D676B1" w:rsidR="0061301D" w:rsidRPr="00C10C7F" w:rsidRDefault="00555AE4" w:rsidP="0061121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MX"/>
              </w:rPr>
            </w:pPr>
            <w:r w:rsidRPr="00C10C7F">
              <w:rPr>
                <w:rFonts w:ascii="Times New Roman" w:hAnsi="Times New Roman" w:cs="Times New Roman"/>
                <w:b w:val="0"/>
                <w:sz w:val="24"/>
                <w:szCs w:val="24"/>
                <w:lang w:val="es-MX"/>
              </w:rPr>
              <w:t xml:space="preserve">Promedio de MUN </w:t>
            </w:r>
          </w:p>
          <w:p w14:paraId="6014389E" w14:textId="0C1D56CA" w:rsidR="00555AE4" w:rsidRPr="00C10C7F" w:rsidRDefault="006375CB" w:rsidP="0061121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MX"/>
              </w:rPr>
            </w:pPr>
            <w:r w:rsidRPr="00C10C7F">
              <w:rPr>
                <w:rFonts w:ascii="Times New Roman" w:hAnsi="Times New Roman" w:cs="Times New Roman"/>
                <w:b w:val="0"/>
                <w:sz w:val="24"/>
                <w:szCs w:val="24"/>
                <w:lang w:val="es-MX"/>
              </w:rPr>
              <w:t>m</w:t>
            </w:r>
            <w:r w:rsidR="00555AE4" w:rsidRPr="00C10C7F">
              <w:rPr>
                <w:rFonts w:ascii="Times New Roman" w:hAnsi="Times New Roman" w:cs="Times New Roman"/>
                <w:b w:val="0"/>
                <w:sz w:val="24"/>
                <w:szCs w:val="24"/>
                <w:lang w:val="es-MX"/>
              </w:rPr>
              <w:t>exicanos</w:t>
            </w:r>
          </w:p>
        </w:tc>
        <w:tc>
          <w:tcPr>
            <w:tcW w:w="3117" w:type="dxa"/>
            <w:tcBorders>
              <w:bottom w:val="none" w:sz="0" w:space="0" w:color="auto"/>
            </w:tcBorders>
            <w:hideMark/>
          </w:tcPr>
          <w:p w14:paraId="02CCFFFC" w14:textId="515EBA74" w:rsidR="00555AE4" w:rsidRPr="00C10C7F" w:rsidRDefault="00555AE4" w:rsidP="006375C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s-MX"/>
              </w:rPr>
            </w:pPr>
            <w:r w:rsidRPr="00C10C7F">
              <w:rPr>
                <w:rFonts w:ascii="Times New Roman" w:hAnsi="Times New Roman" w:cs="Times New Roman"/>
                <w:b w:val="0"/>
                <w:sz w:val="24"/>
                <w:szCs w:val="24"/>
                <w:lang w:val="es-MX"/>
              </w:rPr>
              <w:t>Promedio de MUN estadounidenses</w:t>
            </w:r>
          </w:p>
        </w:tc>
      </w:tr>
      <w:tr w:rsidR="00555AE4" w:rsidRPr="00C10C7F" w14:paraId="766E9F19" w14:textId="77777777" w:rsidTr="00C1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hideMark/>
          </w:tcPr>
          <w:p w14:paraId="47359EFE" w14:textId="77777777" w:rsidR="00555AE4" w:rsidRPr="00C10C7F" w:rsidRDefault="00555AE4" w:rsidP="00611210">
            <w:pPr>
              <w:spacing w:line="360" w:lineRule="auto"/>
              <w:jc w:val="both"/>
              <w:rPr>
                <w:rFonts w:ascii="Times New Roman" w:hAnsi="Times New Roman" w:cs="Times New Roman"/>
                <w:b w:val="0"/>
                <w:sz w:val="24"/>
                <w:szCs w:val="24"/>
                <w:lang w:val="es-MX"/>
              </w:rPr>
            </w:pPr>
            <w:r w:rsidRPr="00C10C7F">
              <w:rPr>
                <w:rFonts w:ascii="Times New Roman" w:hAnsi="Times New Roman" w:cs="Times New Roman"/>
                <w:b w:val="0"/>
                <w:sz w:val="24"/>
                <w:szCs w:val="24"/>
                <w:lang w:val="es-MX"/>
              </w:rPr>
              <w:t>Dimensión social</w:t>
            </w:r>
          </w:p>
        </w:tc>
        <w:tc>
          <w:tcPr>
            <w:tcW w:w="3117" w:type="dxa"/>
            <w:tcBorders>
              <w:top w:val="none" w:sz="0" w:space="0" w:color="auto"/>
              <w:bottom w:val="none" w:sz="0" w:space="0" w:color="auto"/>
            </w:tcBorders>
            <w:hideMark/>
          </w:tcPr>
          <w:p w14:paraId="6F213F67" w14:textId="77777777" w:rsidR="00555AE4" w:rsidRPr="00C10C7F" w:rsidRDefault="00555AE4" w:rsidP="006112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C10C7F">
              <w:rPr>
                <w:rFonts w:ascii="Times New Roman" w:hAnsi="Times New Roman" w:cs="Times New Roman"/>
                <w:sz w:val="24"/>
                <w:szCs w:val="24"/>
                <w:lang w:val="es-MX"/>
              </w:rPr>
              <w:t>3</w:t>
            </w:r>
          </w:p>
        </w:tc>
        <w:tc>
          <w:tcPr>
            <w:tcW w:w="3117" w:type="dxa"/>
            <w:tcBorders>
              <w:top w:val="none" w:sz="0" w:space="0" w:color="auto"/>
              <w:bottom w:val="none" w:sz="0" w:space="0" w:color="auto"/>
            </w:tcBorders>
            <w:hideMark/>
          </w:tcPr>
          <w:p w14:paraId="698A370B" w14:textId="77777777" w:rsidR="00555AE4" w:rsidRPr="00C10C7F" w:rsidRDefault="00555AE4" w:rsidP="006112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C10C7F">
              <w:rPr>
                <w:rFonts w:ascii="Times New Roman" w:hAnsi="Times New Roman" w:cs="Times New Roman"/>
                <w:sz w:val="24"/>
                <w:szCs w:val="24"/>
                <w:lang w:val="es-MX"/>
              </w:rPr>
              <w:t>4.3</w:t>
            </w:r>
          </w:p>
        </w:tc>
      </w:tr>
      <w:tr w:rsidR="00555AE4" w:rsidRPr="00C10C7F" w14:paraId="7E56B3C8" w14:textId="77777777" w:rsidTr="00C10C7F">
        <w:tc>
          <w:tcPr>
            <w:cnfStyle w:val="001000000000" w:firstRow="0" w:lastRow="0" w:firstColumn="1" w:lastColumn="0" w:oddVBand="0" w:evenVBand="0" w:oddHBand="0" w:evenHBand="0" w:firstRowFirstColumn="0" w:firstRowLastColumn="0" w:lastRowFirstColumn="0" w:lastRowLastColumn="0"/>
            <w:tcW w:w="3116" w:type="dxa"/>
            <w:hideMark/>
          </w:tcPr>
          <w:p w14:paraId="0CDA76D3" w14:textId="77777777" w:rsidR="00555AE4" w:rsidRPr="00C10C7F" w:rsidRDefault="00555AE4" w:rsidP="00611210">
            <w:pPr>
              <w:spacing w:line="360" w:lineRule="auto"/>
              <w:jc w:val="both"/>
              <w:rPr>
                <w:rFonts w:ascii="Times New Roman" w:hAnsi="Times New Roman" w:cs="Times New Roman"/>
                <w:b w:val="0"/>
                <w:sz w:val="24"/>
                <w:szCs w:val="24"/>
                <w:lang w:val="es-MX"/>
              </w:rPr>
            </w:pPr>
            <w:r w:rsidRPr="00C10C7F">
              <w:rPr>
                <w:rFonts w:ascii="Times New Roman" w:hAnsi="Times New Roman" w:cs="Times New Roman"/>
                <w:b w:val="0"/>
                <w:sz w:val="24"/>
                <w:szCs w:val="24"/>
                <w:lang w:val="es-MX"/>
              </w:rPr>
              <w:t>Dimensión directa</w:t>
            </w:r>
          </w:p>
        </w:tc>
        <w:tc>
          <w:tcPr>
            <w:tcW w:w="3117" w:type="dxa"/>
            <w:hideMark/>
          </w:tcPr>
          <w:p w14:paraId="340D3021" w14:textId="77777777" w:rsidR="00555AE4" w:rsidRPr="00C10C7F" w:rsidRDefault="00555AE4" w:rsidP="006112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C10C7F">
              <w:rPr>
                <w:rFonts w:ascii="Times New Roman" w:hAnsi="Times New Roman" w:cs="Times New Roman"/>
                <w:sz w:val="24"/>
                <w:szCs w:val="24"/>
                <w:lang w:val="es-MX"/>
              </w:rPr>
              <w:t>1.4</w:t>
            </w:r>
          </w:p>
        </w:tc>
        <w:tc>
          <w:tcPr>
            <w:tcW w:w="3117" w:type="dxa"/>
            <w:hideMark/>
          </w:tcPr>
          <w:p w14:paraId="78FC33A8" w14:textId="77777777" w:rsidR="00555AE4" w:rsidRPr="00C10C7F" w:rsidRDefault="00555AE4" w:rsidP="006112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C10C7F">
              <w:rPr>
                <w:rFonts w:ascii="Times New Roman" w:hAnsi="Times New Roman" w:cs="Times New Roman"/>
                <w:sz w:val="24"/>
                <w:szCs w:val="24"/>
                <w:lang w:val="es-MX"/>
              </w:rPr>
              <w:t>2.3</w:t>
            </w:r>
          </w:p>
        </w:tc>
      </w:tr>
      <w:tr w:rsidR="00555AE4" w:rsidRPr="00C10C7F" w14:paraId="36EF4590" w14:textId="77777777" w:rsidTr="00C10C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bottom w:val="none" w:sz="0" w:space="0" w:color="auto"/>
            </w:tcBorders>
            <w:hideMark/>
          </w:tcPr>
          <w:p w14:paraId="5F3BF451" w14:textId="77777777" w:rsidR="00555AE4" w:rsidRPr="00C10C7F" w:rsidRDefault="00555AE4" w:rsidP="00611210">
            <w:pPr>
              <w:spacing w:line="360" w:lineRule="auto"/>
              <w:jc w:val="both"/>
              <w:rPr>
                <w:rFonts w:ascii="Times New Roman" w:hAnsi="Times New Roman" w:cs="Times New Roman"/>
                <w:b w:val="0"/>
                <w:sz w:val="24"/>
                <w:szCs w:val="24"/>
              </w:rPr>
            </w:pPr>
            <w:r w:rsidRPr="00C10C7F">
              <w:rPr>
                <w:rFonts w:ascii="Times New Roman" w:hAnsi="Times New Roman" w:cs="Times New Roman"/>
                <w:b w:val="0"/>
                <w:sz w:val="24"/>
                <w:szCs w:val="24"/>
                <w:lang w:val="es-MX"/>
              </w:rPr>
              <w:t>Dimensión electoral</w:t>
            </w:r>
            <w:r w:rsidRPr="00C10C7F">
              <w:rPr>
                <w:rFonts w:ascii="Times New Roman" w:hAnsi="Times New Roman" w:cs="Times New Roman"/>
                <w:b w:val="0"/>
                <w:sz w:val="24"/>
                <w:szCs w:val="24"/>
              </w:rPr>
              <w:t>-política</w:t>
            </w:r>
          </w:p>
        </w:tc>
        <w:tc>
          <w:tcPr>
            <w:tcW w:w="3117" w:type="dxa"/>
            <w:tcBorders>
              <w:top w:val="none" w:sz="0" w:space="0" w:color="auto"/>
              <w:bottom w:val="none" w:sz="0" w:space="0" w:color="auto"/>
            </w:tcBorders>
            <w:hideMark/>
          </w:tcPr>
          <w:p w14:paraId="1A18C096" w14:textId="77777777" w:rsidR="00555AE4" w:rsidRPr="00C10C7F" w:rsidRDefault="00555AE4" w:rsidP="006112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C10C7F">
              <w:rPr>
                <w:rFonts w:ascii="Times New Roman" w:hAnsi="Times New Roman" w:cs="Times New Roman"/>
                <w:sz w:val="24"/>
                <w:szCs w:val="24"/>
                <w:lang w:val="es-MX"/>
              </w:rPr>
              <w:t>0.6</w:t>
            </w:r>
          </w:p>
        </w:tc>
        <w:tc>
          <w:tcPr>
            <w:tcW w:w="3117" w:type="dxa"/>
            <w:tcBorders>
              <w:top w:val="none" w:sz="0" w:space="0" w:color="auto"/>
              <w:bottom w:val="none" w:sz="0" w:space="0" w:color="auto"/>
            </w:tcBorders>
            <w:hideMark/>
          </w:tcPr>
          <w:p w14:paraId="42A10951" w14:textId="77777777" w:rsidR="00555AE4" w:rsidRPr="00C10C7F" w:rsidRDefault="00555AE4" w:rsidP="0061121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MX"/>
              </w:rPr>
            </w:pPr>
            <w:r w:rsidRPr="00C10C7F">
              <w:rPr>
                <w:rFonts w:ascii="Times New Roman" w:hAnsi="Times New Roman" w:cs="Times New Roman"/>
                <w:sz w:val="24"/>
                <w:szCs w:val="24"/>
                <w:lang w:val="es-MX"/>
              </w:rPr>
              <w:t>3.6</w:t>
            </w:r>
          </w:p>
        </w:tc>
      </w:tr>
      <w:tr w:rsidR="00555AE4" w:rsidRPr="00C10C7F" w14:paraId="2B77C873" w14:textId="77777777" w:rsidTr="00C10C7F">
        <w:tc>
          <w:tcPr>
            <w:cnfStyle w:val="001000000000" w:firstRow="0" w:lastRow="0" w:firstColumn="1" w:lastColumn="0" w:oddVBand="0" w:evenVBand="0" w:oddHBand="0" w:evenHBand="0" w:firstRowFirstColumn="0" w:firstRowLastColumn="0" w:lastRowFirstColumn="0" w:lastRowLastColumn="0"/>
            <w:tcW w:w="3116" w:type="dxa"/>
            <w:hideMark/>
          </w:tcPr>
          <w:p w14:paraId="144C76B0" w14:textId="77777777" w:rsidR="00555AE4" w:rsidRPr="00C10C7F" w:rsidRDefault="00555AE4" w:rsidP="00611210">
            <w:pPr>
              <w:spacing w:line="360" w:lineRule="auto"/>
              <w:jc w:val="both"/>
              <w:rPr>
                <w:rFonts w:ascii="Times New Roman" w:hAnsi="Times New Roman" w:cs="Times New Roman"/>
                <w:b w:val="0"/>
                <w:sz w:val="24"/>
                <w:szCs w:val="24"/>
                <w:lang w:val="es-MX"/>
              </w:rPr>
            </w:pPr>
            <w:r w:rsidRPr="00C10C7F">
              <w:rPr>
                <w:rFonts w:ascii="Times New Roman" w:hAnsi="Times New Roman" w:cs="Times New Roman"/>
                <w:b w:val="0"/>
                <w:sz w:val="24"/>
                <w:szCs w:val="24"/>
                <w:lang w:val="es-MX"/>
              </w:rPr>
              <w:t>Participación ciudadana juvenil total</w:t>
            </w:r>
          </w:p>
        </w:tc>
        <w:tc>
          <w:tcPr>
            <w:tcW w:w="3117" w:type="dxa"/>
            <w:hideMark/>
          </w:tcPr>
          <w:p w14:paraId="5471FB74" w14:textId="77777777" w:rsidR="00555AE4" w:rsidRPr="00C10C7F" w:rsidRDefault="00555AE4" w:rsidP="006112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C10C7F">
              <w:rPr>
                <w:rFonts w:ascii="Times New Roman" w:hAnsi="Times New Roman" w:cs="Times New Roman"/>
                <w:sz w:val="24"/>
                <w:szCs w:val="24"/>
                <w:lang w:val="es-MX"/>
              </w:rPr>
              <w:t>4.9</w:t>
            </w:r>
          </w:p>
        </w:tc>
        <w:tc>
          <w:tcPr>
            <w:tcW w:w="3117" w:type="dxa"/>
            <w:hideMark/>
          </w:tcPr>
          <w:p w14:paraId="33C86FDA" w14:textId="77777777" w:rsidR="00555AE4" w:rsidRPr="00C10C7F" w:rsidRDefault="00555AE4" w:rsidP="0061121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s-MX"/>
              </w:rPr>
            </w:pPr>
            <w:r w:rsidRPr="00C10C7F">
              <w:rPr>
                <w:rFonts w:ascii="Times New Roman" w:hAnsi="Times New Roman" w:cs="Times New Roman"/>
                <w:sz w:val="24"/>
                <w:szCs w:val="24"/>
                <w:lang w:val="es-MX"/>
              </w:rPr>
              <w:t>10.1</w:t>
            </w:r>
          </w:p>
        </w:tc>
      </w:tr>
    </w:tbl>
    <w:p w14:paraId="1DB5519A" w14:textId="5AE5E8A8" w:rsidR="009948FF" w:rsidRPr="00C10C7F" w:rsidRDefault="00555AE4" w:rsidP="00C10C7F">
      <w:pPr>
        <w:spacing w:after="0" w:line="360" w:lineRule="auto"/>
        <w:jc w:val="center"/>
        <w:rPr>
          <w:rFonts w:ascii="Times New Roman" w:hAnsi="Times New Roman" w:cs="Times New Roman"/>
          <w:sz w:val="24"/>
          <w:szCs w:val="32"/>
          <w:lang w:val="es-MX"/>
        </w:rPr>
      </w:pPr>
      <w:r w:rsidRPr="00C10C7F">
        <w:rPr>
          <w:rFonts w:ascii="Times New Roman" w:hAnsi="Times New Roman" w:cs="Times New Roman"/>
          <w:sz w:val="24"/>
          <w:szCs w:val="32"/>
          <w:lang w:val="es-MX"/>
        </w:rPr>
        <w:t>Fuente: Elaboración propia</w:t>
      </w:r>
    </w:p>
    <w:p w14:paraId="52037324" w14:textId="21250F5A" w:rsidR="007B3DAA" w:rsidRPr="004017CE" w:rsidRDefault="006375CB" w:rsidP="00C10C7F">
      <w:pPr>
        <w:spacing w:after="0" w:line="360" w:lineRule="auto"/>
        <w:ind w:firstLine="720"/>
        <w:jc w:val="both"/>
        <w:rPr>
          <w:rFonts w:ascii="Times New Roman" w:hAnsi="Times New Roman" w:cs="Times New Roman"/>
          <w:sz w:val="24"/>
          <w:szCs w:val="24"/>
        </w:rPr>
      </w:pPr>
      <w:r w:rsidRPr="004017CE">
        <w:rPr>
          <w:rFonts w:ascii="Times New Roman" w:hAnsi="Times New Roman" w:cs="Times New Roman"/>
          <w:sz w:val="24"/>
          <w:szCs w:val="24"/>
        </w:rPr>
        <w:t>Por otra parte,</w:t>
      </w:r>
      <w:r w:rsidR="007C05B6" w:rsidRPr="004017CE">
        <w:rPr>
          <w:rFonts w:ascii="Times New Roman" w:hAnsi="Times New Roman" w:cs="Times New Roman"/>
          <w:sz w:val="24"/>
          <w:szCs w:val="24"/>
        </w:rPr>
        <w:t xml:space="preserve"> se percibe que la dimensión </w:t>
      </w:r>
      <w:r w:rsidR="007C05B6" w:rsidRPr="004017CE">
        <w:rPr>
          <w:rFonts w:ascii="Times New Roman" w:hAnsi="Times New Roman" w:cs="Times New Roman"/>
          <w:i/>
          <w:sz w:val="24"/>
          <w:szCs w:val="24"/>
        </w:rPr>
        <w:t>directa</w:t>
      </w:r>
      <w:r w:rsidR="007C05B6" w:rsidRPr="004017CE">
        <w:rPr>
          <w:rFonts w:ascii="Times New Roman" w:hAnsi="Times New Roman" w:cs="Times New Roman"/>
          <w:sz w:val="24"/>
          <w:szCs w:val="24"/>
        </w:rPr>
        <w:t xml:space="preserve"> de la participación ciudadana juvenil es la menos fomentada por los MUN, donde solo 11 de los 18 entrevistados refieren un cambio, específicamente un aumento. En cuanto a la dimensión </w:t>
      </w:r>
      <w:r w:rsidR="007C05B6" w:rsidRPr="004017CE">
        <w:rPr>
          <w:rFonts w:ascii="Times New Roman" w:hAnsi="Times New Roman" w:cs="Times New Roman"/>
          <w:i/>
          <w:sz w:val="24"/>
          <w:szCs w:val="24"/>
        </w:rPr>
        <w:t>electoral-política</w:t>
      </w:r>
      <w:r w:rsidRPr="004017CE">
        <w:rPr>
          <w:rFonts w:ascii="Times New Roman" w:hAnsi="Times New Roman" w:cs="Times New Roman"/>
          <w:sz w:val="24"/>
          <w:szCs w:val="24"/>
        </w:rPr>
        <w:t>,</w:t>
      </w:r>
      <w:r w:rsidR="007C05B6" w:rsidRPr="004017CE">
        <w:rPr>
          <w:rFonts w:ascii="Times New Roman" w:hAnsi="Times New Roman" w:cs="Times New Roman"/>
          <w:sz w:val="24"/>
          <w:szCs w:val="24"/>
        </w:rPr>
        <w:t xml:space="preserve"> 12 entrevistados </w:t>
      </w:r>
      <w:r w:rsidRPr="004017CE">
        <w:rPr>
          <w:rFonts w:ascii="Times New Roman" w:hAnsi="Times New Roman" w:cs="Times New Roman"/>
          <w:sz w:val="24"/>
          <w:szCs w:val="24"/>
        </w:rPr>
        <w:t>indican</w:t>
      </w:r>
      <w:r w:rsidR="007C05B6" w:rsidRPr="004017CE">
        <w:rPr>
          <w:rFonts w:ascii="Times New Roman" w:hAnsi="Times New Roman" w:cs="Times New Roman"/>
          <w:sz w:val="24"/>
          <w:szCs w:val="24"/>
        </w:rPr>
        <w:t xml:space="preserve"> un aumento, </w:t>
      </w:r>
      <w:r w:rsidRPr="004017CE">
        <w:rPr>
          <w:rFonts w:ascii="Times New Roman" w:hAnsi="Times New Roman" w:cs="Times New Roman"/>
          <w:sz w:val="24"/>
          <w:szCs w:val="24"/>
        </w:rPr>
        <w:t>4</w:t>
      </w:r>
      <w:r w:rsidR="007C05B6" w:rsidRPr="004017CE">
        <w:rPr>
          <w:rFonts w:ascii="Times New Roman" w:hAnsi="Times New Roman" w:cs="Times New Roman"/>
          <w:sz w:val="24"/>
          <w:szCs w:val="24"/>
        </w:rPr>
        <w:t xml:space="preserve"> </w:t>
      </w:r>
      <w:r w:rsidRPr="004017CE">
        <w:rPr>
          <w:rFonts w:ascii="Times New Roman" w:hAnsi="Times New Roman" w:cs="Times New Roman"/>
          <w:sz w:val="24"/>
          <w:szCs w:val="24"/>
        </w:rPr>
        <w:t>señalan</w:t>
      </w:r>
      <w:r w:rsidR="007C05B6" w:rsidRPr="004017CE">
        <w:rPr>
          <w:rFonts w:ascii="Times New Roman" w:hAnsi="Times New Roman" w:cs="Times New Roman"/>
          <w:sz w:val="24"/>
          <w:szCs w:val="24"/>
        </w:rPr>
        <w:t xml:space="preserve"> una disminución y dos no refieren cambios. Si analizamos el total del cambio de la participación ciudadana juvenil</w:t>
      </w:r>
      <w:r w:rsidRPr="004017CE">
        <w:rPr>
          <w:rFonts w:ascii="Times New Roman" w:hAnsi="Times New Roman" w:cs="Times New Roman"/>
          <w:sz w:val="24"/>
          <w:szCs w:val="24"/>
        </w:rPr>
        <w:t>,</w:t>
      </w:r>
      <w:r w:rsidR="007C05B6" w:rsidRPr="004017CE">
        <w:rPr>
          <w:rFonts w:ascii="Times New Roman" w:hAnsi="Times New Roman" w:cs="Times New Roman"/>
          <w:sz w:val="24"/>
          <w:szCs w:val="24"/>
        </w:rPr>
        <w:t xml:space="preserve"> se percibe que 16 de los 18 entrevistados </w:t>
      </w:r>
      <w:r w:rsidRPr="004017CE">
        <w:rPr>
          <w:rFonts w:ascii="Times New Roman" w:hAnsi="Times New Roman" w:cs="Times New Roman"/>
          <w:sz w:val="24"/>
          <w:szCs w:val="24"/>
        </w:rPr>
        <w:t>señalan</w:t>
      </w:r>
      <w:r w:rsidR="007C05B6" w:rsidRPr="004017CE">
        <w:rPr>
          <w:rFonts w:ascii="Times New Roman" w:hAnsi="Times New Roman" w:cs="Times New Roman"/>
          <w:sz w:val="24"/>
          <w:szCs w:val="24"/>
        </w:rPr>
        <w:t xml:space="preserve"> un aumento y solo </w:t>
      </w:r>
      <w:r w:rsidRPr="004017CE">
        <w:rPr>
          <w:rFonts w:ascii="Times New Roman" w:hAnsi="Times New Roman" w:cs="Times New Roman"/>
          <w:sz w:val="24"/>
          <w:szCs w:val="24"/>
        </w:rPr>
        <w:t>2</w:t>
      </w:r>
      <w:r w:rsidR="007C05B6" w:rsidRPr="004017CE">
        <w:rPr>
          <w:rFonts w:ascii="Times New Roman" w:hAnsi="Times New Roman" w:cs="Times New Roman"/>
          <w:sz w:val="24"/>
          <w:szCs w:val="24"/>
        </w:rPr>
        <w:t xml:space="preserve"> entrevistados refieren una disminución de la participación ciudadana juvenil. En cuanto a la participación ciudadana juvenil total</w:t>
      </w:r>
      <w:r w:rsidRPr="004017CE">
        <w:rPr>
          <w:rFonts w:ascii="Times New Roman" w:hAnsi="Times New Roman" w:cs="Times New Roman"/>
          <w:sz w:val="24"/>
          <w:szCs w:val="24"/>
        </w:rPr>
        <w:t>,</w:t>
      </w:r>
      <w:r w:rsidR="007C05B6" w:rsidRPr="004017CE">
        <w:rPr>
          <w:rFonts w:ascii="Times New Roman" w:hAnsi="Times New Roman" w:cs="Times New Roman"/>
          <w:sz w:val="24"/>
          <w:szCs w:val="24"/>
        </w:rPr>
        <w:t xml:space="preserve"> hay más aumento que en la participación por cada una de </w:t>
      </w:r>
      <w:r w:rsidR="005308BC" w:rsidRPr="004017CE">
        <w:rPr>
          <w:rFonts w:ascii="Times New Roman" w:hAnsi="Times New Roman" w:cs="Times New Roman"/>
          <w:sz w:val="24"/>
          <w:szCs w:val="24"/>
        </w:rPr>
        <w:t>las dimensiones</w:t>
      </w:r>
      <w:r w:rsidR="007C05B6" w:rsidRPr="004017CE">
        <w:rPr>
          <w:rFonts w:ascii="Times New Roman" w:hAnsi="Times New Roman" w:cs="Times New Roman"/>
          <w:sz w:val="24"/>
          <w:szCs w:val="24"/>
        </w:rPr>
        <w:t>, ya que al sumarse el cambio en las tres dimensiones, 16 MUN tienen como resultado una cifra positiva</w:t>
      </w:r>
      <w:r w:rsidRPr="004017CE">
        <w:rPr>
          <w:rFonts w:ascii="Times New Roman" w:hAnsi="Times New Roman" w:cs="Times New Roman"/>
          <w:sz w:val="24"/>
          <w:szCs w:val="24"/>
        </w:rPr>
        <w:t>.</w:t>
      </w:r>
    </w:p>
    <w:p w14:paraId="2FCB2F47" w14:textId="77777777" w:rsidR="006375CB" w:rsidRPr="004017CE" w:rsidRDefault="006375CB" w:rsidP="00C10C7F">
      <w:pPr>
        <w:spacing w:after="0" w:line="360" w:lineRule="auto"/>
        <w:ind w:firstLine="720"/>
        <w:jc w:val="both"/>
        <w:rPr>
          <w:rFonts w:ascii="Times New Roman" w:hAnsi="Times New Roman" w:cs="Times New Roman"/>
          <w:b/>
          <w:bCs/>
          <w:sz w:val="24"/>
          <w:szCs w:val="24"/>
        </w:rPr>
      </w:pPr>
    </w:p>
    <w:p w14:paraId="77A13F90" w14:textId="7EE845D0" w:rsidR="00132457" w:rsidRPr="004017CE" w:rsidRDefault="00132457" w:rsidP="00C10C7F">
      <w:pPr>
        <w:spacing w:after="0" w:line="360" w:lineRule="auto"/>
        <w:jc w:val="center"/>
        <w:rPr>
          <w:rFonts w:ascii="Times New Roman" w:hAnsi="Times New Roman" w:cs="Times New Roman"/>
          <w:b/>
          <w:bCs/>
          <w:sz w:val="32"/>
          <w:szCs w:val="24"/>
          <w:lang w:val="es-MX"/>
        </w:rPr>
      </w:pPr>
      <w:r w:rsidRPr="004017CE">
        <w:rPr>
          <w:rFonts w:ascii="Times New Roman" w:hAnsi="Times New Roman" w:cs="Times New Roman"/>
          <w:b/>
          <w:bCs/>
          <w:sz w:val="32"/>
          <w:szCs w:val="24"/>
        </w:rPr>
        <w:t>D</w:t>
      </w:r>
      <w:r w:rsidR="006375CB" w:rsidRPr="004017CE">
        <w:rPr>
          <w:rFonts w:ascii="Times New Roman" w:hAnsi="Times New Roman" w:cs="Times New Roman"/>
          <w:b/>
          <w:bCs/>
          <w:sz w:val="32"/>
          <w:szCs w:val="24"/>
        </w:rPr>
        <w:t>iscusión</w:t>
      </w:r>
    </w:p>
    <w:p w14:paraId="10C9292E" w14:textId="4F2E1FDB" w:rsidR="004F32AB" w:rsidRPr="004017CE" w:rsidRDefault="00694919" w:rsidP="00C10C7F">
      <w:pPr>
        <w:spacing w:after="0" w:line="360" w:lineRule="auto"/>
        <w:ind w:firstLine="720"/>
        <w:jc w:val="both"/>
        <w:rPr>
          <w:rFonts w:ascii="Times New Roman" w:hAnsi="Times New Roman" w:cs="Times New Roman"/>
          <w:b/>
          <w:color w:val="000000"/>
          <w:sz w:val="24"/>
          <w:szCs w:val="24"/>
          <w:shd w:val="clear" w:color="auto" w:fill="FFFFFF"/>
        </w:rPr>
      </w:pPr>
      <w:r w:rsidRPr="004017CE">
        <w:rPr>
          <w:rFonts w:ascii="Times New Roman" w:hAnsi="Times New Roman" w:cs="Times New Roman"/>
          <w:sz w:val="24"/>
          <w:szCs w:val="24"/>
        </w:rPr>
        <w:t>En este punto es importante aclarar que las conclusiones a las que se lleg</w:t>
      </w:r>
      <w:r w:rsidR="006375CB" w:rsidRPr="004017CE">
        <w:rPr>
          <w:rFonts w:ascii="Times New Roman" w:hAnsi="Times New Roman" w:cs="Times New Roman"/>
          <w:sz w:val="24"/>
          <w:szCs w:val="24"/>
        </w:rPr>
        <w:t>ó</w:t>
      </w:r>
      <w:r w:rsidRPr="004017CE">
        <w:rPr>
          <w:rFonts w:ascii="Times New Roman" w:hAnsi="Times New Roman" w:cs="Times New Roman"/>
          <w:sz w:val="24"/>
          <w:szCs w:val="24"/>
        </w:rPr>
        <w:t xml:space="preserve"> se basan en la información cuantitativa </w:t>
      </w:r>
      <w:r w:rsidR="006375CB" w:rsidRPr="004017CE">
        <w:rPr>
          <w:rFonts w:ascii="Times New Roman" w:hAnsi="Times New Roman" w:cs="Times New Roman"/>
          <w:sz w:val="24"/>
          <w:szCs w:val="24"/>
        </w:rPr>
        <w:t xml:space="preserve">y </w:t>
      </w:r>
      <w:r w:rsidRPr="004017CE">
        <w:rPr>
          <w:rFonts w:ascii="Times New Roman" w:hAnsi="Times New Roman" w:cs="Times New Roman"/>
          <w:sz w:val="24"/>
          <w:szCs w:val="24"/>
        </w:rPr>
        <w:t>cualitativa</w:t>
      </w:r>
      <w:r w:rsidR="006375CB" w:rsidRPr="004017CE">
        <w:rPr>
          <w:rFonts w:ascii="Times New Roman" w:hAnsi="Times New Roman" w:cs="Times New Roman"/>
          <w:sz w:val="24"/>
          <w:szCs w:val="24"/>
        </w:rPr>
        <w:t xml:space="preserve"> analizada</w:t>
      </w:r>
      <w:r w:rsidR="005A6FCD" w:rsidRPr="004017CE">
        <w:rPr>
          <w:rFonts w:ascii="Times New Roman" w:hAnsi="Times New Roman" w:cs="Times New Roman"/>
          <w:sz w:val="24"/>
          <w:szCs w:val="24"/>
        </w:rPr>
        <w:t xml:space="preserve"> </w:t>
      </w:r>
      <w:r w:rsidR="006375CB" w:rsidRPr="004017CE">
        <w:rPr>
          <w:rFonts w:ascii="Times New Roman" w:hAnsi="Times New Roman" w:cs="Times New Roman"/>
          <w:sz w:val="24"/>
          <w:szCs w:val="24"/>
        </w:rPr>
        <w:t xml:space="preserve">mediante </w:t>
      </w:r>
      <w:r w:rsidR="005A6FCD" w:rsidRPr="004017CE">
        <w:rPr>
          <w:rFonts w:ascii="Times New Roman" w:hAnsi="Times New Roman" w:cs="Times New Roman"/>
          <w:sz w:val="24"/>
          <w:szCs w:val="24"/>
        </w:rPr>
        <w:t>el método comparativo</w:t>
      </w:r>
      <w:r w:rsidR="00F50D42" w:rsidRPr="004017CE">
        <w:rPr>
          <w:rFonts w:ascii="Times New Roman" w:hAnsi="Times New Roman" w:cs="Times New Roman"/>
          <w:sz w:val="24"/>
          <w:szCs w:val="24"/>
        </w:rPr>
        <w:t xml:space="preserve"> y la integración metodológica</w:t>
      </w:r>
      <w:r w:rsidR="006375CB" w:rsidRPr="004017CE">
        <w:rPr>
          <w:rFonts w:ascii="Times New Roman" w:hAnsi="Times New Roman" w:cs="Times New Roman"/>
          <w:sz w:val="24"/>
          <w:szCs w:val="24"/>
        </w:rPr>
        <w:t>,</w:t>
      </w:r>
      <w:r w:rsidRPr="004017CE">
        <w:rPr>
          <w:rFonts w:ascii="Times New Roman" w:hAnsi="Times New Roman" w:cs="Times New Roman"/>
          <w:sz w:val="24"/>
          <w:szCs w:val="24"/>
        </w:rPr>
        <w:t xml:space="preserve"> ya que estas formas de procesamiento se complementan y pueden clarificar la información para llegar a una conclusión más integral.</w:t>
      </w:r>
      <w:r w:rsidR="006375CB" w:rsidRPr="004017CE">
        <w:rPr>
          <w:rFonts w:ascii="Times New Roman" w:hAnsi="Times New Roman" w:cs="Times New Roman"/>
          <w:sz w:val="24"/>
          <w:szCs w:val="24"/>
        </w:rPr>
        <w:t xml:space="preserve"> En tal sentido, l</w:t>
      </w:r>
      <w:r w:rsidR="004F32AB" w:rsidRPr="004017CE">
        <w:rPr>
          <w:rFonts w:ascii="Times New Roman" w:hAnsi="Times New Roman" w:cs="Times New Roman"/>
          <w:sz w:val="24"/>
          <w:szCs w:val="24"/>
        </w:rPr>
        <w:t>a articulación de estos enfoques metodológicos de las RR</w:t>
      </w:r>
      <w:r w:rsidR="00672CF5" w:rsidRPr="004017CE">
        <w:rPr>
          <w:rFonts w:ascii="Times New Roman" w:hAnsi="Times New Roman" w:cs="Times New Roman"/>
          <w:sz w:val="24"/>
          <w:szCs w:val="24"/>
        </w:rPr>
        <w:t>.</w:t>
      </w:r>
      <w:r w:rsidR="006375CB" w:rsidRPr="004017CE">
        <w:rPr>
          <w:rFonts w:ascii="Times New Roman" w:hAnsi="Times New Roman" w:cs="Times New Roman"/>
          <w:sz w:val="24"/>
          <w:szCs w:val="24"/>
        </w:rPr>
        <w:t> </w:t>
      </w:r>
      <w:r w:rsidR="004F32AB" w:rsidRPr="004017CE">
        <w:rPr>
          <w:rFonts w:ascii="Times New Roman" w:hAnsi="Times New Roman" w:cs="Times New Roman"/>
          <w:sz w:val="24"/>
          <w:szCs w:val="24"/>
        </w:rPr>
        <w:t>II</w:t>
      </w:r>
      <w:r w:rsidR="00672CF5" w:rsidRPr="004017CE">
        <w:rPr>
          <w:rFonts w:ascii="Times New Roman" w:hAnsi="Times New Roman" w:cs="Times New Roman"/>
          <w:sz w:val="24"/>
          <w:szCs w:val="24"/>
        </w:rPr>
        <w:t>.</w:t>
      </w:r>
      <w:r w:rsidR="006375CB" w:rsidRPr="004017CE">
        <w:rPr>
          <w:rFonts w:ascii="Times New Roman" w:hAnsi="Times New Roman" w:cs="Times New Roman"/>
          <w:sz w:val="24"/>
          <w:szCs w:val="24"/>
        </w:rPr>
        <w:t xml:space="preserve"> y</w:t>
      </w:r>
      <w:r w:rsidR="00672CF5" w:rsidRPr="004017CE">
        <w:rPr>
          <w:rFonts w:ascii="Times New Roman" w:hAnsi="Times New Roman" w:cs="Times New Roman"/>
          <w:sz w:val="24"/>
          <w:szCs w:val="24"/>
        </w:rPr>
        <w:t xml:space="preserve"> </w:t>
      </w:r>
      <w:r w:rsidR="004F32AB" w:rsidRPr="004017CE">
        <w:rPr>
          <w:rFonts w:ascii="Times New Roman" w:hAnsi="Times New Roman" w:cs="Times New Roman"/>
          <w:sz w:val="24"/>
          <w:szCs w:val="24"/>
        </w:rPr>
        <w:t xml:space="preserve">la discusión conceptual de participación ciudadana juvenil, MUN y formación ciudadana funcionaron como </w:t>
      </w:r>
      <w:r w:rsidR="006375CB" w:rsidRPr="004017CE">
        <w:rPr>
          <w:rFonts w:ascii="Times New Roman" w:hAnsi="Times New Roman" w:cs="Times New Roman"/>
          <w:sz w:val="24"/>
          <w:szCs w:val="24"/>
        </w:rPr>
        <w:t>soporte</w:t>
      </w:r>
      <w:r w:rsidR="004F32AB" w:rsidRPr="004017CE">
        <w:rPr>
          <w:rFonts w:ascii="Times New Roman" w:hAnsi="Times New Roman" w:cs="Times New Roman"/>
          <w:sz w:val="24"/>
          <w:szCs w:val="24"/>
        </w:rPr>
        <w:t xml:space="preserve"> de la investigación</w:t>
      </w:r>
      <w:r w:rsidR="006375CB" w:rsidRPr="004017CE">
        <w:rPr>
          <w:rFonts w:ascii="Times New Roman" w:hAnsi="Times New Roman" w:cs="Times New Roman"/>
          <w:sz w:val="24"/>
          <w:szCs w:val="24"/>
        </w:rPr>
        <w:t>,</w:t>
      </w:r>
      <w:r w:rsidR="004F32AB" w:rsidRPr="004017CE">
        <w:rPr>
          <w:rFonts w:ascii="Times New Roman" w:hAnsi="Times New Roman" w:cs="Times New Roman"/>
          <w:sz w:val="24"/>
          <w:szCs w:val="24"/>
        </w:rPr>
        <w:t xml:space="preserve"> y han ampliado los hallazgos del trabajo de campo</w:t>
      </w:r>
      <w:r w:rsidR="00C40F02" w:rsidRPr="004017CE">
        <w:rPr>
          <w:rFonts w:ascii="Times New Roman" w:hAnsi="Times New Roman" w:cs="Times New Roman"/>
          <w:sz w:val="24"/>
          <w:szCs w:val="24"/>
        </w:rPr>
        <w:t xml:space="preserve">, los cuales </w:t>
      </w:r>
      <w:r w:rsidR="004F32AB" w:rsidRPr="004017CE">
        <w:rPr>
          <w:rFonts w:ascii="Times New Roman" w:hAnsi="Times New Roman" w:cs="Times New Roman"/>
          <w:sz w:val="24"/>
          <w:szCs w:val="24"/>
        </w:rPr>
        <w:t>han permitido probar las hipótesis</w:t>
      </w:r>
      <w:r w:rsidR="00C40F02" w:rsidRPr="004017CE">
        <w:rPr>
          <w:rFonts w:ascii="Times New Roman" w:hAnsi="Times New Roman" w:cs="Times New Roman"/>
          <w:sz w:val="24"/>
          <w:szCs w:val="24"/>
        </w:rPr>
        <w:t xml:space="preserve"> y</w:t>
      </w:r>
      <w:r w:rsidR="004F32AB" w:rsidRPr="004017CE">
        <w:rPr>
          <w:rFonts w:ascii="Times New Roman" w:hAnsi="Times New Roman" w:cs="Times New Roman"/>
          <w:sz w:val="24"/>
          <w:szCs w:val="24"/>
        </w:rPr>
        <w:t xml:space="preserve"> aporta</w:t>
      </w:r>
      <w:r w:rsidR="00C40F02" w:rsidRPr="004017CE">
        <w:rPr>
          <w:rFonts w:ascii="Times New Roman" w:hAnsi="Times New Roman" w:cs="Times New Roman"/>
          <w:sz w:val="24"/>
          <w:szCs w:val="24"/>
        </w:rPr>
        <w:t>r</w:t>
      </w:r>
      <w:r w:rsidR="004F32AB" w:rsidRPr="004017CE">
        <w:rPr>
          <w:rFonts w:ascii="Times New Roman" w:hAnsi="Times New Roman" w:cs="Times New Roman"/>
          <w:sz w:val="24"/>
          <w:szCs w:val="24"/>
        </w:rPr>
        <w:t xml:space="preserve"> al conocimiento generado, ya que apoyan postulados de investigaciones anteriores que han servido como contexto. </w:t>
      </w:r>
      <w:r w:rsidR="00C40F02" w:rsidRPr="004017CE">
        <w:rPr>
          <w:rFonts w:ascii="Times New Roman" w:hAnsi="Times New Roman" w:cs="Times New Roman"/>
          <w:sz w:val="24"/>
          <w:szCs w:val="24"/>
        </w:rPr>
        <w:t>En síntesis, la</w:t>
      </w:r>
      <w:r w:rsidR="004F32AB" w:rsidRPr="004017CE">
        <w:rPr>
          <w:rFonts w:ascii="Times New Roman" w:hAnsi="Times New Roman" w:cs="Times New Roman"/>
          <w:sz w:val="24"/>
          <w:szCs w:val="24"/>
        </w:rPr>
        <w:t xml:space="preserve">s </w:t>
      </w:r>
      <w:r w:rsidR="004F32AB" w:rsidRPr="004017CE">
        <w:rPr>
          <w:rFonts w:ascii="Times New Roman" w:hAnsi="Times New Roman" w:cs="Times New Roman"/>
          <w:sz w:val="24"/>
          <w:szCs w:val="24"/>
        </w:rPr>
        <w:lastRenderedPageBreak/>
        <w:t xml:space="preserve">capacidades fomentadas por los MUN en su totalidad </w:t>
      </w:r>
      <w:r w:rsidR="00C40F02" w:rsidRPr="004017CE">
        <w:rPr>
          <w:rFonts w:ascii="Times New Roman" w:hAnsi="Times New Roman" w:cs="Times New Roman"/>
          <w:sz w:val="24"/>
          <w:szCs w:val="24"/>
        </w:rPr>
        <w:t>fueron</w:t>
      </w:r>
      <w:r w:rsidR="004F32AB" w:rsidRPr="004017CE">
        <w:rPr>
          <w:rFonts w:ascii="Times New Roman" w:hAnsi="Times New Roman" w:cs="Times New Roman"/>
          <w:sz w:val="24"/>
          <w:szCs w:val="24"/>
        </w:rPr>
        <w:t xml:space="preserve"> 19: presencia ejecutiva, organización, disciplina, debate, lenguaje formal, redacción de documentos formales, expresión oral, investigación/ser analítico, negociación, liderazgo, trabajo en equipo, </w:t>
      </w:r>
      <w:proofErr w:type="spellStart"/>
      <w:r w:rsidR="004F32AB" w:rsidRPr="004017CE">
        <w:rPr>
          <w:rFonts w:ascii="Times New Roman" w:hAnsi="Times New Roman" w:cs="Times New Roman"/>
          <w:i/>
          <w:sz w:val="24"/>
          <w:szCs w:val="24"/>
        </w:rPr>
        <w:t>cross</w:t>
      </w:r>
      <w:proofErr w:type="spellEnd"/>
      <w:r w:rsidR="004F32AB" w:rsidRPr="004017CE">
        <w:rPr>
          <w:rFonts w:ascii="Times New Roman" w:hAnsi="Times New Roman" w:cs="Times New Roman"/>
          <w:sz w:val="24"/>
          <w:szCs w:val="24"/>
        </w:rPr>
        <w:t xml:space="preserve">-cultural </w:t>
      </w:r>
      <w:proofErr w:type="spellStart"/>
      <w:r w:rsidR="004F32AB" w:rsidRPr="004017CE">
        <w:rPr>
          <w:rFonts w:ascii="Times New Roman" w:hAnsi="Times New Roman" w:cs="Times New Roman"/>
          <w:i/>
          <w:sz w:val="24"/>
          <w:szCs w:val="24"/>
        </w:rPr>
        <w:t>understanding</w:t>
      </w:r>
      <w:proofErr w:type="spellEnd"/>
      <w:r w:rsidR="004F32AB" w:rsidRPr="004017CE">
        <w:rPr>
          <w:rFonts w:ascii="Times New Roman" w:hAnsi="Times New Roman" w:cs="Times New Roman"/>
          <w:sz w:val="24"/>
          <w:szCs w:val="24"/>
        </w:rPr>
        <w:t xml:space="preserve">, seguir reglas, autoconfianza, </w:t>
      </w:r>
      <w:proofErr w:type="spellStart"/>
      <w:r w:rsidR="004F32AB" w:rsidRPr="004017CE">
        <w:rPr>
          <w:rFonts w:ascii="Times New Roman" w:hAnsi="Times New Roman" w:cs="Times New Roman"/>
          <w:i/>
          <w:sz w:val="24"/>
          <w:szCs w:val="24"/>
        </w:rPr>
        <w:t>networking</w:t>
      </w:r>
      <w:proofErr w:type="spellEnd"/>
      <w:r w:rsidR="004F32AB" w:rsidRPr="004017CE">
        <w:rPr>
          <w:rFonts w:ascii="Times New Roman" w:hAnsi="Times New Roman" w:cs="Times New Roman"/>
          <w:sz w:val="24"/>
          <w:szCs w:val="24"/>
        </w:rPr>
        <w:t xml:space="preserve">, practicar idiomas, trabajo bajo presión, toma de decisiones, </w:t>
      </w:r>
      <w:r w:rsidR="00C40F02" w:rsidRPr="004017CE">
        <w:rPr>
          <w:rFonts w:ascii="Times New Roman" w:hAnsi="Times New Roman" w:cs="Times New Roman"/>
          <w:sz w:val="24"/>
          <w:szCs w:val="24"/>
        </w:rPr>
        <w:t xml:space="preserve">y </w:t>
      </w:r>
      <w:r w:rsidR="004F32AB" w:rsidRPr="004017CE">
        <w:rPr>
          <w:rFonts w:ascii="Times New Roman" w:hAnsi="Times New Roman" w:cs="Times New Roman"/>
          <w:sz w:val="24"/>
          <w:szCs w:val="24"/>
        </w:rPr>
        <w:t>tolerancia y empatía</w:t>
      </w:r>
      <w:r w:rsidR="00C40F02" w:rsidRPr="004017CE">
        <w:rPr>
          <w:rFonts w:ascii="Times New Roman" w:hAnsi="Times New Roman" w:cs="Times New Roman"/>
          <w:sz w:val="24"/>
          <w:szCs w:val="24"/>
        </w:rPr>
        <w:t>.</w:t>
      </w:r>
    </w:p>
    <w:p w14:paraId="06F6C0A9" w14:textId="77777777" w:rsidR="008003A8" w:rsidRPr="004017CE" w:rsidRDefault="008003A8" w:rsidP="00C10C7F">
      <w:pPr>
        <w:pStyle w:val="Bibliografa"/>
        <w:spacing w:line="360" w:lineRule="auto"/>
        <w:outlineLvl w:val="0"/>
        <w:rPr>
          <w:rFonts w:ascii="Times New Roman" w:hAnsi="Times New Roman" w:cs="Times New Roman"/>
          <w:b/>
          <w:bCs/>
          <w:color w:val="000000"/>
          <w:sz w:val="24"/>
          <w:szCs w:val="24"/>
          <w:shd w:val="clear" w:color="auto" w:fill="FFFFFF"/>
          <w:lang w:val="es-MX"/>
        </w:rPr>
      </w:pPr>
    </w:p>
    <w:p w14:paraId="36CE2A2E" w14:textId="5CF2FF1E" w:rsidR="00163FE3" w:rsidRPr="004017CE" w:rsidRDefault="00DC70C4" w:rsidP="00C10C7F">
      <w:pPr>
        <w:pStyle w:val="Bibliografa"/>
        <w:spacing w:line="360" w:lineRule="auto"/>
        <w:jc w:val="center"/>
        <w:outlineLvl w:val="0"/>
        <w:rPr>
          <w:rFonts w:ascii="Times New Roman" w:hAnsi="Times New Roman" w:cs="Times New Roman"/>
          <w:b/>
          <w:bCs/>
          <w:color w:val="000000"/>
          <w:sz w:val="24"/>
          <w:szCs w:val="24"/>
          <w:shd w:val="clear" w:color="auto" w:fill="FFFFFF"/>
          <w:lang w:val="es-MX"/>
        </w:rPr>
      </w:pPr>
      <w:r w:rsidRPr="004017CE">
        <w:rPr>
          <w:rFonts w:ascii="Times New Roman" w:hAnsi="Times New Roman" w:cs="Times New Roman"/>
          <w:b/>
          <w:bCs/>
          <w:color w:val="000000"/>
          <w:sz w:val="32"/>
          <w:szCs w:val="24"/>
          <w:shd w:val="clear" w:color="auto" w:fill="FFFFFF"/>
          <w:lang w:val="es-MX"/>
        </w:rPr>
        <w:t>C</w:t>
      </w:r>
      <w:r w:rsidR="00C40F02" w:rsidRPr="004017CE">
        <w:rPr>
          <w:rFonts w:ascii="Times New Roman" w:hAnsi="Times New Roman" w:cs="Times New Roman"/>
          <w:b/>
          <w:bCs/>
          <w:color w:val="000000"/>
          <w:sz w:val="32"/>
          <w:szCs w:val="24"/>
          <w:shd w:val="clear" w:color="auto" w:fill="FFFFFF"/>
          <w:lang w:val="es-MX"/>
        </w:rPr>
        <w:t>onclusiones</w:t>
      </w:r>
    </w:p>
    <w:p w14:paraId="1A91149A" w14:textId="77777777" w:rsidR="00C40F02" w:rsidRPr="004017CE" w:rsidRDefault="007E2256"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Las </w:t>
      </w:r>
      <w:r w:rsidR="005B323E" w:rsidRPr="004017CE">
        <w:rPr>
          <w:rFonts w:ascii="Times New Roman" w:hAnsi="Times New Roman" w:cs="Times New Roman"/>
          <w:color w:val="000000"/>
          <w:sz w:val="24"/>
          <w:szCs w:val="24"/>
          <w:shd w:val="clear" w:color="auto" w:fill="FFFFFF"/>
          <w:lang w:val="es-MX"/>
        </w:rPr>
        <w:t>RR. II.</w:t>
      </w:r>
      <w:r w:rsidR="00C40F02"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como ciencia dinámica</w:t>
      </w:r>
      <w:r w:rsidR="00C40F02"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han enfrentado diversos debates paradigmáticos desde su creación derivados de la evolución de su objeto de estudio</w:t>
      </w:r>
      <w:r w:rsidR="00C40F02" w:rsidRPr="004017CE">
        <w:rPr>
          <w:rFonts w:ascii="Times New Roman" w:hAnsi="Times New Roman" w:cs="Times New Roman"/>
          <w:color w:val="000000"/>
          <w:sz w:val="24"/>
          <w:szCs w:val="24"/>
          <w:shd w:val="clear" w:color="auto" w:fill="FFFFFF"/>
          <w:lang w:val="es-MX"/>
        </w:rPr>
        <w:t xml:space="preserve">, lo que </w:t>
      </w:r>
      <w:r w:rsidRPr="004017CE">
        <w:rPr>
          <w:rFonts w:ascii="Times New Roman" w:hAnsi="Times New Roman" w:cs="Times New Roman"/>
          <w:color w:val="000000"/>
          <w:sz w:val="24"/>
          <w:szCs w:val="24"/>
          <w:shd w:val="clear" w:color="auto" w:fill="FFFFFF"/>
          <w:lang w:val="es-MX"/>
        </w:rPr>
        <w:t xml:space="preserve">ha resultado determinante </w:t>
      </w:r>
      <w:r w:rsidR="00C40F02" w:rsidRPr="004017CE">
        <w:rPr>
          <w:rFonts w:ascii="Times New Roman" w:hAnsi="Times New Roman" w:cs="Times New Roman"/>
          <w:color w:val="000000"/>
          <w:sz w:val="24"/>
          <w:szCs w:val="24"/>
          <w:shd w:val="clear" w:color="auto" w:fill="FFFFFF"/>
          <w:lang w:val="es-MX"/>
        </w:rPr>
        <w:t>para</w:t>
      </w:r>
      <w:r w:rsidRPr="004017CE">
        <w:rPr>
          <w:rFonts w:ascii="Times New Roman" w:hAnsi="Times New Roman" w:cs="Times New Roman"/>
          <w:color w:val="000000"/>
          <w:sz w:val="24"/>
          <w:szCs w:val="24"/>
          <w:shd w:val="clear" w:color="auto" w:fill="FFFFFF"/>
          <w:lang w:val="es-MX"/>
        </w:rPr>
        <w:t xml:space="preserve"> la creación y adaptación de metodologías capaces de responder a la cambiante realidad internacional de una manera ágil</w:t>
      </w:r>
      <w:r w:rsidR="00C40F02"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pues un movimiento en la agenda global puede modificar la funcionalidad de los paradigmas y sus metodologías casi de manera inmediata</w:t>
      </w:r>
      <w:r w:rsidR="00C40F02"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C40F02" w:rsidRPr="004017CE">
        <w:rPr>
          <w:rFonts w:ascii="Times New Roman" w:hAnsi="Times New Roman" w:cs="Times New Roman"/>
          <w:color w:val="000000"/>
          <w:sz w:val="24"/>
          <w:szCs w:val="24"/>
          <w:shd w:val="clear" w:color="auto" w:fill="FFFFFF"/>
          <w:lang w:val="es-MX"/>
        </w:rPr>
        <w:t>P</w:t>
      </w:r>
      <w:r w:rsidRPr="004017CE">
        <w:rPr>
          <w:rFonts w:ascii="Times New Roman" w:hAnsi="Times New Roman" w:cs="Times New Roman"/>
          <w:color w:val="000000"/>
          <w:sz w:val="24"/>
          <w:szCs w:val="24"/>
          <w:shd w:val="clear" w:color="auto" w:fill="FFFFFF"/>
          <w:lang w:val="es-MX"/>
        </w:rPr>
        <w:t xml:space="preserve">or </w:t>
      </w:r>
      <w:r w:rsidR="00C40F02" w:rsidRPr="004017CE">
        <w:rPr>
          <w:rFonts w:ascii="Times New Roman" w:hAnsi="Times New Roman" w:cs="Times New Roman"/>
          <w:color w:val="000000"/>
          <w:sz w:val="24"/>
          <w:szCs w:val="24"/>
          <w:shd w:val="clear" w:color="auto" w:fill="FFFFFF"/>
          <w:lang w:val="es-MX"/>
        </w:rPr>
        <w:t>eso,</w:t>
      </w:r>
      <w:r w:rsidRPr="004017CE">
        <w:rPr>
          <w:rFonts w:ascii="Times New Roman" w:hAnsi="Times New Roman" w:cs="Times New Roman"/>
          <w:color w:val="000000"/>
          <w:sz w:val="24"/>
          <w:szCs w:val="24"/>
          <w:shd w:val="clear" w:color="auto" w:fill="FFFFFF"/>
          <w:lang w:val="es-MX"/>
        </w:rPr>
        <w:t xml:space="preserve"> en este artículo se plante</w:t>
      </w:r>
      <w:r w:rsidR="00C40F02" w:rsidRPr="004017CE">
        <w:rPr>
          <w:rFonts w:ascii="Times New Roman" w:hAnsi="Times New Roman" w:cs="Times New Roman"/>
          <w:color w:val="000000"/>
          <w:sz w:val="24"/>
          <w:szCs w:val="24"/>
          <w:shd w:val="clear" w:color="auto" w:fill="FFFFFF"/>
          <w:lang w:val="es-MX"/>
        </w:rPr>
        <w:t>ó</w:t>
      </w:r>
      <w:r w:rsidRPr="004017CE">
        <w:rPr>
          <w:rFonts w:ascii="Times New Roman" w:hAnsi="Times New Roman" w:cs="Times New Roman"/>
          <w:color w:val="000000"/>
          <w:sz w:val="24"/>
          <w:szCs w:val="24"/>
          <w:shd w:val="clear" w:color="auto" w:fill="FFFFFF"/>
          <w:lang w:val="es-MX"/>
        </w:rPr>
        <w:t xml:space="preserve"> la necesidad de </w:t>
      </w:r>
      <w:r w:rsidR="00C40F02" w:rsidRPr="004017CE">
        <w:rPr>
          <w:rFonts w:ascii="Times New Roman" w:hAnsi="Times New Roman" w:cs="Times New Roman"/>
          <w:color w:val="000000"/>
          <w:sz w:val="24"/>
          <w:szCs w:val="24"/>
          <w:shd w:val="clear" w:color="auto" w:fill="FFFFFF"/>
          <w:lang w:val="es-MX"/>
        </w:rPr>
        <w:t>emplear</w:t>
      </w:r>
      <w:r w:rsidRPr="004017CE">
        <w:rPr>
          <w:rFonts w:ascii="Times New Roman" w:hAnsi="Times New Roman" w:cs="Times New Roman"/>
          <w:color w:val="000000"/>
          <w:sz w:val="24"/>
          <w:szCs w:val="24"/>
          <w:shd w:val="clear" w:color="auto" w:fill="FFFFFF"/>
          <w:lang w:val="es-MX"/>
        </w:rPr>
        <w:t xml:space="preserve"> distintas metodologías </w:t>
      </w:r>
      <w:r w:rsidR="00C40F02" w:rsidRPr="004017CE">
        <w:rPr>
          <w:rFonts w:ascii="Times New Roman" w:hAnsi="Times New Roman" w:cs="Times New Roman"/>
          <w:color w:val="000000"/>
          <w:sz w:val="24"/>
          <w:szCs w:val="24"/>
          <w:shd w:val="clear" w:color="auto" w:fill="FFFFFF"/>
          <w:lang w:val="es-MX"/>
        </w:rPr>
        <w:t xml:space="preserve">para </w:t>
      </w:r>
      <w:r w:rsidRPr="004017CE">
        <w:rPr>
          <w:rFonts w:ascii="Times New Roman" w:hAnsi="Times New Roman" w:cs="Times New Roman"/>
          <w:color w:val="000000"/>
          <w:sz w:val="24"/>
          <w:szCs w:val="24"/>
          <w:shd w:val="clear" w:color="auto" w:fill="FFFFFF"/>
          <w:lang w:val="es-MX"/>
        </w:rPr>
        <w:t>adaptarlas a los temas de la ciencia de las R</w:t>
      </w:r>
      <w:r w:rsidR="00C40F02" w:rsidRPr="004017CE">
        <w:rPr>
          <w:rFonts w:ascii="Times New Roman" w:hAnsi="Times New Roman" w:cs="Times New Roman"/>
          <w:color w:val="000000"/>
          <w:sz w:val="24"/>
          <w:szCs w:val="24"/>
          <w:shd w:val="clear" w:color="auto" w:fill="FFFFFF"/>
          <w:lang w:val="es-MX"/>
        </w:rPr>
        <w:t xml:space="preserve">R. </w:t>
      </w:r>
      <w:r w:rsidRPr="004017CE">
        <w:rPr>
          <w:rFonts w:ascii="Times New Roman" w:hAnsi="Times New Roman" w:cs="Times New Roman"/>
          <w:color w:val="000000"/>
          <w:sz w:val="24"/>
          <w:szCs w:val="24"/>
          <w:shd w:val="clear" w:color="auto" w:fill="FFFFFF"/>
          <w:lang w:val="es-MX"/>
        </w:rPr>
        <w:t>I</w:t>
      </w:r>
      <w:r w:rsidR="00C40F02" w:rsidRPr="004017CE">
        <w:rPr>
          <w:rFonts w:ascii="Times New Roman" w:hAnsi="Times New Roman" w:cs="Times New Roman"/>
          <w:color w:val="000000"/>
          <w:sz w:val="24"/>
          <w:szCs w:val="24"/>
          <w:shd w:val="clear" w:color="auto" w:fill="FFFFFF"/>
          <w:lang w:val="es-MX"/>
        </w:rPr>
        <w:t>I.</w:t>
      </w:r>
      <w:r w:rsidRPr="004017CE">
        <w:rPr>
          <w:rFonts w:ascii="Times New Roman" w:hAnsi="Times New Roman" w:cs="Times New Roman"/>
          <w:color w:val="000000"/>
          <w:sz w:val="24"/>
          <w:szCs w:val="24"/>
          <w:shd w:val="clear" w:color="auto" w:fill="FFFFFF"/>
          <w:lang w:val="es-MX"/>
        </w:rPr>
        <w:t xml:space="preserve">, </w:t>
      </w:r>
      <w:r w:rsidR="00C40F02" w:rsidRPr="004017CE">
        <w:rPr>
          <w:rFonts w:ascii="Times New Roman" w:hAnsi="Times New Roman" w:cs="Times New Roman"/>
          <w:color w:val="000000"/>
          <w:sz w:val="24"/>
          <w:szCs w:val="24"/>
          <w:shd w:val="clear" w:color="auto" w:fill="FFFFFF"/>
          <w:lang w:val="es-MX"/>
        </w:rPr>
        <w:t xml:space="preserve">con lo cual se procuró </w:t>
      </w:r>
      <w:r w:rsidRPr="004017CE">
        <w:rPr>
          <w:rFonts w:ascii="Times New Roman" w:hAnsi="Times New Roman" w:cs="Times New Roman"/>
          <w:color w:val="000000"/>
          <w:sz w:val="24"/>
          <w:szCs w:val="24"/>
          <w:shd w:val="clear" w:color="auto" w:fill="FFFFFF"/>
          <w:lang w:val="es-MX"/>
        </w:rPr>
        <w:t>dar fortaleza a los estudios internacionales e ir dotando a la ciencia de diferentes opciones de análisis.</w:t>
      </w:r>
    </w:p>
    <w:p w14:paraId="12C35E4C" w14:textId="77777777" w:rsidR="00AD1361" w:rsidRPr="004017CE" w:rsidRDefault="007E2256"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En este sentido</w:t>
      </w:r>
      <w:r w:rsidR="00C40F02"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se </w:t>
      </w:r>
      <w:r w:rsidR="00EC7019" w:rsidRPr="004017CE">
        <w:rPr>
          <w:rFonts w:ascii="Times New Roman" w:hAnsi="Times New Roman" w:cs="Times New Roman"/>
          <w:color w:val="000000"/>
          <w:sz w:val="24"/>
          <w:szCs w:val="24"/>
          <w:shd w:val="clear" w:color="auto" w:fill="FFFFFF"/>
          <w:lang w:val="es-MX"/>
        </w:rPr>
        <w:t>exploró</w:t>
      </w:r>
      <w:r w:rsidRPr="004017CE">
        <w:rPr>
          <w:rFonts w:ascii="Times New Roman" w:hAnsi="Times New Roman" w:cs="Times New Roman"/>
          <w:color w:val="000000"/>
          <w:sz w:val="24"/>
          <w:szCs w:val="24"/>
          <w:shd w:val="clear" w:color="auto" w:fill="FFFFFF"/>
          <w:lang w:val="es-MX"/>
        </w:rPr>
        <w:t xml:space="preserve"> el método comparativo</w:t>
      </w:r>
      <w:r w:rsidR="00EC7019" w:rsidRPr="004017CE">
        <w:rPr>
          <w:rFonts w:ascii="Times New Roman" w:hAnsi="Times New Roman" w:cs="Times New Roman"/>
          <w:color w:val="000000"/>
          <w:sz w:val="24"/>
          <w:szCs w:val="24"/>
          <w:shd w:val="clear" w:color="auto" w:fill="FFFFFF"/>
          <w:lang w:val="es-MX"/>
        </w:rPr>
        <w:t xml:space="preserve">, </w:t>
      </w:r>
      <w:r w:rsidR="00C40F02" w:rsidRPr="004017CE">
        <w:rPr>
          <w:rFonts w:ascii="Times New Roman" w:hAnsi="Times New Roman" w:cs="Times New Roman"/>
          <w:color w:val="000000"/>
          <w:sz w:val="24"/>
          <w:szCs w:val="24"/>
          <w:shd w:val="clear" w:color="auto" w:fill="FFFFFF"/>
          <w:lang w:val="es-MX"/>
        </w:rPr>
        <w:t xml:space="preserve">el cual permitió </w:t>
      </w:r>
      <w:r w:rsidR="00736213" w:rsidRPr="004017CE">
        <w:rPr>
          <w:rFonts w:ascii="Times New Roman" w:hAnsi="Times New Roman" w:cs="Times New Roman"/>
          <w:color w:val="000000"/>
          <w:sz w:val="24"/>
          <w:szCs w:val="24"/>
          <w:shd w:val="clear" w:color="auto" w:fill="FFFFFF"/>
          <w:lang w:val="es-MX"/>
        </w:rPr>
        <w:t>explicar patrones y regularidades entre distintos sistemas sociales, políticos e institucionales,</w:t>
      </w:r>
      <w:r w:rsidR="00EC7019" w:rsidRPr="004017CE">
        <w:rPr>
          <w:rFonts w:ascii="Times New Roman" w:hAnsi="Times New Roman" w:cs="Times New Roman"/>
          <w:color w:val="000000"/>
          <w:sz w:val="24"/>
          <w:szCs w:val="24"/>
          <w:shd w:val="clear" w:color="auto" w:fill="FFFFFF"/>
          <w:lang w:val="es-MX"/>
        </w:rPr>
        <w:t xml:space="preserve"> así como identificar posibles variables independientes que causan e influencian las variables dependientes.</w:t>
      </w:r>
      <w:r w:rsidR="00736213" w:rsidRPr="004017CE">
        <w:rPr>
          <w:rFonts w:ascii="Times New Roman" w:hAnsi="Times New Roman" w:cs="Times New Roman"/>
          <w:color w:val="000000"/>
          <w:sz w:val="24"/>
          <w:szCs w:val="24"/>
          <w:shd w:val="clear" w:color="auto" w:fill="FFFFFF"/>
          <w:lang w:val="es-MX"/>
        </w:rPr>
        <w:t xml:space="preserve"> </w:t>
      </w:r>
      <w:r w:rsidR="00C40F02" w:rsidRPr="004017CE">
        <w:rPr>
          <w:rFonts w:ascii="Times New Roman" w:hAnsi="Times New Roman" w:cs="Times New Roman"/>
          <w:color w:val="000000"/>
          <w:sz w:val="24"/>
          <w:szCs w:val="24"/>
          <w:shd w:val="clear" w:color="auto" w:fill="FFFFFF"/>
          <w:lang w:val="es-MX"/>
        </w:rPr>
        <w:t>Con</w:t>
      </w:r>
      <w:r w:rsidR="00736213" w:rsidRPr="004017CE">
        <w:rPr>
          <w:rFonts w:ascii="Times New Roman" w:hAnsi="Times New Roman" w:cs="Times New Roman"/>
          <w:color w:val="000000"/>
          <w:sz w:val="24"/>
          <w:szCs w:val="24"/>
          <w:shd w:val="clear" w:color="auto" w:fill="FFFFFF"/>
          <w:lang w:val="es-MX"/>
        </w:rPr>
        <w:t xml:space="preserve"> este método un desarrollo teórico y de construcción de hipótesis resulta fundamental, así como la construcción de </w:t>
      </w:r>
      <w:r w:rsidR="00EC7019" w:rsidRPr="004017CE">
        <w:rPr>
          <w:rFonts w:ascii="Times New Roman" w:hAnsi="Times New Roman" w:cs="Times New Roman"/>
          <w:color w:val="000000"/>
          <w:sz w:val="24"/>
          <w:szCs w:val="24"/>
          <w:shd w:val="clear" w:color="auto" w:fill="FFFFFF"/>
          <w:lang w:val="es-MX"/>
        </w:rPr>
        <w:t>la operacionalización</w:t>
      </w:r>
      <w:r w:rsidR="00736213" w:rsidRPr="004017CE">
        <w:rPr>
          <w:rFonts w:ascii="Times New Roman" w:hAnsi="Times New Roman" w:cs="Times New Roman"/>
          <w:color w:val="000000"/>
          <w:sz w:val="24"/>
          <w:szCs w:val="24"/>
          <w:shd w:val="clear" w:color="auto" w:fill="FFFFFF"/>
          <w:lang w:val="es-MX"/>
        </w:rPr>
        <w:t>.</w:t>
      </w:r>
    </w:p>
    <w:p w14:paraId="15AE334F" w14:textId="77777777" w:rsidR="00AD1361" w:rsidRPr="004017CE" w:rsidRDefault="00736213"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 xml:space="preserve">En el caso de </w:t>
      </w:r>
      <w:r w:rsidR="00157CEC" w:rsidRPr="004017CE">
        <w:rPr>
          <w:rFonts w:ascii="Times New Roman" w:hAnsi="Times New Roman" w:cs="Times New Roman"/>
          <w:color w:val="000000"/>
          <w:sz w:val="24"/>
          <w:szCs w:val="24"/>
          <w:shd w:val="clear" w:color="auto" w:fill="FFFFFF"/>
          <w:lang w:val="es-MX"/>
        </w:rPr>
        <w:t>la integración</w:t>
      </w:r>
      <w:r w:rsidRPr="004017CE">
        <w:rPr>
          <w:rFonts w:ascii="Times New Roman" w:hAnsi="Times New Roman" w:cs="Times New Roman"/>
          <w:color w:val="000000"/>
          <w:sz w:val="24"/>
          <w:szCs w:val="24"/>
          <w:shd w:val="clear" w:color="auto" w:fill="FFFFFF"/>
          <w:lang w:val="es-MX"/>
        </w:rPr>
        <w:t xml:space="preserve"> metodológica</w:t>
      </w:r>
      <w:r w:rsidR="00EC701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es un instrumento muy útil para las técnicas de investigación de corte mixto</w:t>
      </w:r>
      <w:r w:rsidR="00EC7019" w:rsidRPr="004017CE">
        <w:rPr>
          <w:rFonts w:ascii="Times New Roman" w:hAnsi="Times New Roman" w:cs="Times New Roman"/>
          <w:color w:val="000000"/>
          <w:sz w:val="24"/>
          <w:szCs w:val="24"/>
          <w:shd w:val="clear" w:color="auto" w:fill="FFFFFF"/>
          <w:lang w:val="es-MX"/>
        </w:rPr>
        <w:t>. D</w:t>
      </w:r>
      <w:r w:rsidRPr="004017CE">
        <w:rPr>
          <w:rFonts w:ascii="Times New Roman" w:hAnsi="Times New Roman" w:cs="Times New Roman"/>
          <w:color w:val="000000"/>
          <w:sz w:val="24"/>
          <w:szCs w:val="24"/>
          <w:shd w:val="clear" w:color="auto" w:fill="FFFFFF"/>
          <w:lang w:val="es-MX"/>
        </w:rPr>
        <w:t xml:space="preserve">entro de la </w:t>
      </w:r>
      <w:r w:rsidR="00EC7019" w:rsidRPr="004017CE">
        <w:rPr>
          <w:rFonts w:ascii="Times New Roman" w:hAnsi="Times New Roman" w:cs="Times New Roman"/>
          <w:color w:val="000000"/>
          <w:sz w:val="24"/>
          <w:szCs w:val="24"/>
          <w:shd w:val="clear" w:color="auto" w:fill="FFFFFF"/>
          <w:lang w:val="es-MX"/>
        </w:rPr>
        <w:t>CP y las RR</w:t>
      </w:r>
      <w:r w:rsidR="00AD1361" w:rsidRPr="004017CE">
        <w:rPr>
          <w:rFonts w:ascii="Times New Roman" w:hAnsi="Times New Roman" w:cs="Times New Roman"/>
          <w:color w:val="000000"/>
          <w:sz w:val="24"/>
          <w:szCs w:val="24"/>
          <w:shd w:val="clear" w:color="auto" w:fill="FFFFFF"/>
          <w:lang w:val="es-MX"/>
        </w:rPr>
        <w:t xml:space="preserve">. </w:t>
      </w:r>
      <w:r w:rsidR="00EC7019" w:rsidRPr="004017CE">
        <w:rPr>
          <w:rFonts w:ascii="Times New Roman" w:hAnsi="Times New Roman" w:cs="Times New Roman"/>
          <w:color w:val="000000"/>
          <w:sz w:val="24"/>
          <w:szCs w:val="24"/>
          <w:shd w:val="clear" w:color="auto" w:fill="FFFFFF"/>
          <w:lang w:val="es-MX"/>
        </w:rPr>
        <w:t>II</w:t>
      </w:r>
      <w:r w:rsidR="00AD1361"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aporta herramientas </w:t>
      </w:r>
      <w:r w:rsidR="00EC7019" w:rsidRPr="004017CE">
        <w:rPr>
          <w:rFonts w:ascii="Times New Roman" w:hAnsi="Times New Roman" w:cs="Times New Roman"/>
          <w:color w:val="000000"/>
          <w:sz w:val="24"/>
          <w:szCs w:val="24"/>
          <w:shd w:val="clear" w:color="auto" w:fill="FFFFFF"/>
          <w:lang w:val="es-MX"/>
        </w:rPr>
        <w:t>relevantes,</w:t>
      </w:r>
      <w:r w:rsidRPr="004017CE">
        <w:rPr>
          <w:rFonts w:ascii="Times New Roman" w:hAnsi="Times New Roman" w:cs="Times New Roman"/>
          <w:color w:val="000000"/>
          <w:sz w:val="24"/>
          <w:szCs w:val="24"/>
          <w:shd w:val="clear" w:color="auto" w:fill="FFFFFF"/>
          <w:lang w:val="es-MX"/>
        </w:rPr>
        <w:t xml:space="preserve"> sobre todo para los trabajos de estudio de caso que se complementan perfectamente con la técnica de entrevistas con actores e informantes clave. En este sentido, </w:t>
      </w:r>
      <w:r w:rsidR="00373DAF" w:rsidRPr="004017CE">
        <w:rPr>
          <w:rFonts w:ascii="Times New Roman" w:hAnsi="Times New Roman" w:cs="Times New Roman"/>
          <w:color w:val="000000"/>
          <w:sz w:val="24"/>
          <w:szCs w:val="24"/>
          <w:shd w:val="clear" w:color="auto" w:fill="FFFFFF"/>
          <w:lang w:val="es-MX"/>
        </w:rPr>
        <w:t>el aporte principal de esta metodología</w:t>
      </w:r>
      <w:r w:rsidRPr="004017CE">
        <w:rPr>
          <w:rFonts w:ascii="Times New Roman" w:hAnsi="Times New Roman" w:cs="Times New Roman"/>
          <w:color w:val="000000"/>
          <w:sz w:val="24"/>
          <w:szCs w:val="24"/>
          <w:shd w:val="clear" w:color="auto" w:fill="FFFFFF"/>
          <w:lang w:val="es-MX"/>
        </w:rPr>
        <w:t xml:space="preserve"> es la medición de algún aspecto o conjunto de aspectos</w:t>
      </w:r>
      <w:r w:rsidR="00EC701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Una parte crucial de la estructura metodológica que permite realizar </w:t>
      </w:r>
      <w:r w:rsidR="00157CEC" w:rsidRPr="004017CE">
        <w:rPr>
          <w:rFonts w:ascii="Times New Roman" w:hAnsi="Times New Roman" w:cs="Times New Roman"/>
          <w:color w:val="000000"/>
          <w:sz w:val="24"/>
          <w:szCs w:val="24"/>
          <w:shd w:val="clear" w:color="auto" w:fill="FFFFFF"/>
          <w:lang w:val="es-MX"/>
        </w:rPr>
        <w:t>una integración</w:t>
      </w:r>
      <w:r w:rsidRPr="004017CE">
        <w:rPr>
          <w:rFonts w:ascii="Times New Roman" w:hAnsi="Times New Roman" w:cs="Times New Roman"/>
          <w:color w:val="000000"/>
          <w:sz w:val="24"/>
          <w:szCs w:val="24"/>
          <w:shd w:val="clear" w:color="auto" w:fill="FFFFFF"/>
          <w:lang w:val="es-MX"/>
        </w:rPr>
        <w:t xml:space="preserve"> significativa es la operacionalización del concepto que se busca medir. Una correcta estructuración del concepto </w:t>
      </w:r>
      <w:r w:rsidR="00AD1361" w:rsidRPr="004017CE">
        <w:rPr>
          <w:rFonts w:ascii="Times New Roman" w:hAnsi="Times New Roman" w:cs="Times New Roman"/>
          <w:color w:val="000000"/>
          <w:sz w:val="24"/>
          <w:szCs w:val="24"/>
          <w:shd w:val="clear" w:color="auto" w:fill="FFFFFF"/>
          <w:lang w:val="es-MX"/>
        </w:rPr>
        <w:t>estudiado</w:t>
      </w:r>
      <w:r w:rsidRPr="004017CE">
        <w:rPr>
          <w:rFonts w:ascii="Times New Roman" w:hAnsi="Times New Roman" w:cs="Times New Roman"/>
          <w:color w:val="000000"/>
          <w:sz w:val="24"/>
          <w:szCs w:val="24"/>
          <w:shd w:val="clear" w:color="auto" w:fill="FFFFFF"/>
          <w:lang w:val="es-MX"/>
        </w:rPr>
        <w:t xml:space="preserve"> es crucial para </w:t>
      </w:r>
      <w:r w:rsidR="00EC7019" w:rsidRPr="004017CE">
        <w:rPr>
          <w:rFonts w:ascii="Times New Roman" w:hAnsi="Times New Roman" w:cs="Times New Roman"/>
          <w:color w:val="000000"/>
          <w:sz w:val="24"/>
          <w:szCs w:val="24"/>
          <w:shd w:val="clear" w:color="auto" w:fill="FFFFFF"/>
          <w:lang w:val="es-MX"/>
        </w:rPr>
        <w:t>integrar</w:t>
      </w:r>
      <w:r w:rsidR="00AD1361" w:rsidRPr="004017CE">
        <w:rPr>
          <w:rFonts w:ascii="Times New Roman" w:hAnsi="Times New Roman" w:cs="Times New Roman"/>
          <w:color w:val="000000"/>
          <w:sz w:val="24"/>
          <w:szCs w:val="24"/>
          <w:shd w:val="clear" w:color="auto" w:fill="FFFFFF"/>
          <w:lang w:val="es-MX"/>
        </w:rPr>
        <w:t xml:space="preserve"> y</w:t>
      </w:r>
      <w:r w:rsidRPr="004017CE">
        <w:rPr>
          <w:rFonts w:ascii="Times New Roman" w:hAnsi="Times New Roman" w:cs="Times New Roman"/>
          <w:color w:val="000000"/>
          <w:sz w:val="24"/>
          <w:szCs w:val="24"/>
          <w:shd w:val="clear" w:color="auto" w:fill="FFFFFF"/>
          <w:lang w:val="es-MX"/>
        </w:rPr>
        <w:t xml:space="preserve"> </w:t>
      </w:r>
      <w:r w:rsidR="00373DAF" w:rsidRPr="004017CE">
        <w:rPr>
          <w:rFonts w:ascii="Times New Roman" w:hAnsi="Times New Roman" w:cs="Times New Roman"/>
          <w:color w:val="000000"/>
          <w:sz w:val="24"/>
          <w:szCs w:val="24"/>
          <w:shd w:val="clear" w:color="auto" w:fill="FFFFFF"/>
          <w:lang w:val="es-MX"/>
        </w:rPr>
        <w:t>para obtener de manera clara el conjunto de variables e indicadores a medir</w:t>
      </w:r>
      <w:r w:rsidRPr="004017CE">
        <w:rPr>
          <w:rFonts w:ascii="Times New Roman" w:hAnsi="Times New Roman" w:cs="Times New Roman"/>
          <w:color w:val="000000"/>
          <w:sz w:val="24"/>
          <w:szCs w:val="24"/>
          <w:shd w:val="clear" w:color="auto" w:fill="FFFFFF"/>
          <w:lang w:val="es-MX"/>
        </w:rPr>
        <w:t>. De esta manera, si se recaba la información necesaria de manera cualitativa</w:t>
      </w:r>
      <w:r w:rsidR="00AD1361"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es posible procesarla</w:t>
      </w:r>
      <w:r w:rsidR="00373DAF" w:rsidRPr="004017CE">
        <w:rPr>
          <w:rFonts w:ascii="Times New Roman" w:hAnsi="Times New Roman" w:cs="Times New Roman"/>
          <w:color w:val="000000"/>
          <w:sz w:val="24"/>
          <w:szCs w:val="24"/>
          <w:shd w:val="clear" w:color="auto" w:fill="FFFFFF"/>
          <w:lang w:val="es-MX"/>
        </w:rPr>
        <w:t xml:space="preserve"> con el apoyo de los </w:t>
      </w:r>
      <w:r w:rsidR="00373DAF" w:rsidRPr="004017CE">
        <w:rPr>
          <w:rFonts w:ascii="Times New Roman" w:hAnsi="Times New Roman" w:cs="Times New Roman"/>
          <w:i/>
          <w:iCs/>
          <w:color w:val="000000"/>
          <w:sz w:val="24"/>
          <w:szCs w:val="24"/>
          <w:shd w:val="clear" w:color="auto" w:fill="FFFFFF"/>
          <w:lang w:val="es-MX"/>
        </w:rPr>
        <w:t>softwares</w:t>
      </w:r>
      <w:r w:rsidR="00373DAF" w:rsidRPr="004017CE">
        <w:rPr>
          <w:rFonts w:ascii="Times New Roman" w:hAnsi="Times New Roman" w:cs="Times New Roman"/>
          <w:color w:val="000000"/>
          <w:sz w:val="24"/>
          <w:szCs w:val="24"/>
          <w:shd w:val="clear" w:color="auto" w:fill="FFFFFF"/>
          <w:lang w:val="es-MX"/>
        </w:rPr>
        <w:t xml:space="preserve"> informáticos </w:t>
      </w:r>
      <w:r w:rsidR="00AD1361" w:rsidRPr="004017CE">
        <w:rPr>
          <w:rFonts w:ascii="Times New Roman" w:hAnsi="Times New Roman" w:cs="Times New Roman"/>
          <w:color w:val="000000"/>
          <w:sz w:val="24"/>
          <w:szCs w:val="24"/>
          <w:shd w:val="clear" w:color="auto" w:fill="FFFFFF"/>
          <w:lang w:val="es-MX"/>
        </w:rPr>
        <w:t>para</w:t>
      </w:r>
      <w:r w:rsidR="00373DAF" w:rsidRPr="004017CE">
        <w:rPr>
          <w:rFonts w:ascii="Times New Roman" w:hAnsi="Times New Roman" w:cs="Times New Roman"/>
          <w:color w:val="000000"/>
          <w:sz w:val="24"/>
          <w:szCs w:val="24"/>
          <w:shd w:val="clear" w:color="auto" w:fill="FFFFFF"/>
          <w:lang w:val="es-MX"/>
        </w:rPr>
        <w:t xml:space="preserve"> </w:t>
      </w:r>
      <w:r w:rsidRPr="004017CE">
        <w:rPr>
          <w:rFonts w:ascii="Times New Roman" w:hAnsi="Times New Roman" w:cs="Times New Roman"/>
          <w:color w:val="000000"/>
          <w:sz w:val="24"/>
          <w:szCs w:val="24"/>
          <w:shd w:val="clear" w:color="auto" w:fill="FFFFFF"/>
          <w:lang w:val="es-MX"/>
        </w:rPr>
        <w:t>probar la hipótesis</w:t>
      </w:r>
      <w:r w:rsidR="00373DAF" w:rsidRPr="004017CE">
        <w:rPr>
          <w:rFonts w:ascii="Times New Roman" w:hAnsi="Times New Roman" w:cs="Times New Roman"/>
          <w:color w:val="000000"/>
          <w:sz w:val="24"/>
          <w:szCs w:val="24"/>
          <w:shd w:val="clear" w:color="auto" w:fill="FFFFFF"/>
          <w:lang w:val="es-MX"/>
        </w:rPr>
        <w:t>.</w:t>
      </w:r>
    </w:p>
    <w:p w14:paraId="24A8FF15" w14:textId="77777777" w:rsidR="00AD1361" w:rsidRPr="004017CE" w:rsidRDefault="00373DAF"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Como se analizó en el ejemplo planteado</w:t>
      </w:r>
      <w:r w:rsidR="00611210"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la metodología </w:t>
      </w:r>
      <w:r w:rsidR="00157CEC" w:rsidRPr="004017CE">
        <w:rPr>
          <w:rFonts w:ascii="Times New Roman" w:hAnsi="Times New Roman" w:cs="Times New Roman"/>
          <w:color w:val="000000"/>
          <w:sz w:val="24"/>
          <w:szCs w:val="24"/>
          <w:shd w:val="clear" w:color="auto" w:fill="FFFFFF"/>
          <w:lang w:val="es-MX"/>
        </w:rPr>
        <w:t>de integración</w:t>
      </w:r>
      <w:r w:rsidRPr="004017CE">
        <w:rPr>
          <w:rFonts w:ascii="Times New Roman" w:hAnsi="Times New Roman" w:cs="Times New Roman"/>
          <w:color w:val="000000"/>
          <w:sz w:val="24"/>
          <w:szCs w:val="24"/>
          <w:shd w:val="clear" w:color="auto" w:fill="FFFFFF"/>
          <w:lang w:val="es-MX"/>
        </w:rPr>
        <w:t xml:space="preserve"> metodológica, </w:t>
      </w:r>
      <w:r w:rsidR="00AD1361" w:rsidRPr="004017CE">
        <w:rPr>
          <w:rFonts w:ascii="Times New Roman" w:hAnsi="Times New Roman" w:cs="Times New Roman"/>
          <w:color w:val="000000"/>
          <w:sz w:val="24"/>
          <w:szCs w:val="24"/>
          <w:shd w:val="clear" w:color="auto" w:fill="FFFFFF"/>
          <w:lang w:val="es-MX"/>
        </w:rPr>
        <w:t>el</w:t>
      </w:r>
      <w:r w:rsidRPr="004017CE">
        <w:rPr>
          <w:rFonts w:ascii="Times New Roman" w:hAnsi="Times New Roman" w:cs="Times New Roman"/>
          <w:color w:val="000000"/>
          <w:sz w:val="24"/>
          <w:szCs w:val="24"/>
          <w:shd w:val="clear" w:color="auto" w:fill="FFFFFF"/>
          <w:lang w:val="es-MX"/>
        </w:rPr>
        <w:t xml:space="preserve"> método comparativo y </w:t>
      </w:r>
      <w:r w:rsidR="00AD1361" w:rsidRPr="004017CE">
        <w:rPr>
          <w:rFonts w:ascii="Times New Roman" w:hAnsi="Times New Roman" w:cs="Times New Roman"/>
          <w:color w:val="000000"/>
          <w:sz w:val="24"/>
          <w:szCs w:val="24"/>
          <w:shd w:val="clear" w:color="auto" w:fill="FFFFFF"/>
          <w:lang w:val="es-MX"/>
        </w:rPr>
        <w:t>el</w:t>
      </w:r>
      <w:r w:rsidRPr="004017CE">
        <w:rPr>
          <w:rFonts w:ascii="Times New Roman" w:hAnsi="Times New Roman" w:cs="Times New Roman"/>
          <w:color w:val="000000"/>
          <w:sz w:val="24"/>
          <w:szCs w:val="24"/>
          <w:shd w:val="clear" w:color="auto" w:fill="FFFFFF"/>
          <w:lang w:val="es-MX"/>
        </w:rPr>
        <w:t xml:space="preserve"> estudio de caso son complementari</w:t>
      </w:r>
      <w:r w:rsidR="00AD1361" w:rsidRPr="004017CE">
        <w:rPr>
          <w:rFonts w:ascii="Times New Roman" w:hAnsi="Times New Roman" w:cs="Times New Roman"/>
          <w:color w:val="000000"/>
          <w:sz w:val="24"/>
          <w:szCs w:val="24"/>
          <w:shd w:val="clear" w:color="auto" w:fill="FFFFFF"/>
          <w:lang w:val="es-MX"/>
        </w:rPr>
        <w:t>o</w:t>
      </w:r>
      <w:r w:rsidRPr="004017CE">
        <w:rPr>
          <w:rFonts w:ascii="Times New Roman" w:hAnsi="Times New Roman" w:cs="Times New Roman"/>
          <w:color w:val="000000"/>
          <w:sz w:val="24"/>
          <w:szCs w:val="24"/>
          <w:shd w:val="clear" w:color="auto" w:fill="FFFFFF"/>
          <w:lang w:val="es-MX"/>
        </w:rPr>
        <w:t xml:space="preserve">s dentro de la ciencia de las </w:t>
      </w:r>
      <w:r w:rsidR="00611210" w:rsidRPr="004017CE">
        <w:rPr>
          <w:rFonts w:ascii="Times New Roman" w:hAnsi="Times New Roman" w:cs="Times New Roman"/>
          <w:color w:val="000000"/>
          <w:sz w:val="24"/>
          <w:szCs w:val="24"/>
          <w:shd w:val="clear" w:color="auto" w:fill="FFFFFF"/>
          <w:lang w:val="es-MX"/>
        </w:rPr>
        <w:t>RR</w:t>
      </w:r>
      <w:r w:rsidR="00AD1361" w:rsidRPr="004017CE">
        <w:rPr>
          <w:rFonts w:ascii="Times New Roman" w:hAnsi="Times New Roman" w:cs="Times New Roman"/>
          <w:color w:val="000000"/>
          <w:sz w:val="24"/>
          <w:szCs w:val="24"/>
          <w:shd w:val="clear" w:color="auto" w:fill="FFFFFF"/>
          <w:lang w:val="es-MX"/>
        </w:rPr>
        <w:t xml:space="preserve">. </w:t>
      </w:r>
      <w:r w:rsidR="00611210" w:rsidRPr="004017CE">
        <w:rPr>
          <w:rFonts w:ascii="Times New Roman" w:hAnsi="Times New Roman" w:cs="Times New Roman"/>
          <w:color w:val="000000"/>
          <w:sz w:val="24"/>
          <w:szCs w:val="24"/>
          <w:shd w:val="clear" w:color="auto" w:fill="FFFFFF"/>
          <w:lang w:val="es-MX"/>
        </w:rPr>
        <w:t>II</w:t>
      </w:r>
      <w:r w:rsidR="00AD1361"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r w:rsidR="00AD1361" w:rsidRPr="004017CE">
        <w:rPr>
          <w:rFonts w:ascii="Times New Roman" w:hAnsi="Times New Roman" w:cs="Times New Roman"/>
          <w:color w:val="000000"/>
          <w:sz w:val="24"/>
          <w:szCs w:val="24"/>
          <w:shd w:val="clear" w:color="auto" w:fill="FFFFFF"/>
          <w:lang w:val="es-MX"/>
        </w:rPr>
        <w:t>S</w:t>
      </w:r>
      <w:r w:rsidRPr="004017CE">
        <w:rPr>
          <w:rFonts w:ascii="Times New Roman" w:hAnsi="Times New Roman" w:cs="Times New Roman"/>
          <w:color w:val="000000"/>
          <w:sz w:val="24"/>
          <w:szCs w:val="24"/>
          <w:shd w:val="clear" w:color="auto" w:fill="FFFFFF"/>
          <w:lang w:val="es-MX"/>
        </w:rPr>
        <w:t xml:space="preserve">i bien en este artículo se analizaron casos que poseen muchas </w:t>
      </w:r>
      <w:r w:rsidRPr="004017CE">
        <w:rPr>
          <w:rFonts w:ascii="Times New Roman" w:hAnsi="Times New Roman" w:cs="Times New Roman"/>
          <w:color w:val="000000"/>
          <w:sz w:val="24"/>
          <w:szCs w:val="24"/>
          <w:shd w:val="clear" w:color="auto" w:fill="FFFFFF"/>
          <w:lang w:val="es-MX"/>
        </w:rPr>
        <w:lastRenderedPageBreak/>
        <w:t xml:space="preserve">especificidades en el ámbito regional </w:t>
      </w:r>
      <w:r w:rsidR="00AD1361"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Baja California (México)</w:t>
      </w:r>
      <w:r w:rsidR="00AD1361" w:rsidRPr="004017CE">
        <w:rPr>
          <w:rFonts w:ascii="Times New Roman" w:hAnsi="Times New Roman" w:cs="Times New Roman"/>
          <w:color w:val="000000"/>
          <w:sz w:val="24"/>
          <w:szCs w:val="24"/>
          <w:shd w:val="clear" w:color="auto" w:fill="FFFFFF"/>
          <w:lang w:val="es-MX"/>
        </w:rPr>
        <w:t xml:space="preserve"> y </w:t>
      </w:r>
      <w:r w:rsidRPr="004017CE">
        <w:rPr>
          <w:rFonts w:ascii="Times New Roman" w:hAnsi="Times New Roman" w:cs="Times New Roman"/>
          <w:color w:val="000000"/>
          <w:sz w:val="24"/>
          <w:szCs w:val="24"/>
          <w:shd w:val="clear" w:color="auto" w:fill="FFFFFF"/>
          <w:lang w:val="es-MX"/>
        </w:rPr>
        <w:t>California (Estados Unidos)</w:t>
      </w:r>
      <w:r w:rsidR="00AD1361"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también pueden utilizarse en unidades macrosociales</w:t>
      </w:r>
      <w:r w:rsidR="00AD1361"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como por ejemplo en el estudio comparativo de los Estados</w:t>
      </w:r>
      <w:r w:rsidR="00AD1361" w:rsidRPr="004017CE">
        <w:rPr>
          <w:rFonts w:ascii="Times New Roman" w:hAnsi="Times New Roman" w:cs="Times New Roman"/>
          <w:color w:val="000000"/>
          <w:sz w:val="24"/>
          <w:szCs w:val="24"/>
          <w:shd w:val="clear" w:color="auto" w:fill="FFFFFF"/>
          <w:lang w:val="es-MX"/>
        </w:rPr>
        <w:t xml:space="preserve"> n</w:t>
      </w:r>
      <w:r w:rsidRPr="004017CE">
        <w:rPr>
          <w:rFonts w:ascii="Times New Roman" w:hAnsi="Times New Roman" w:cs="Times New Roman"/>
          <w:color w:val="000000"/>
          <w:sz w:val="24"/>
          <w:szCs w:val="24"/>
          <w:shd w:val="clear" w:color="auto" w:fill="FFFFFF"/>
          <w:lang w:val="es-MX"/>
        </w:rPr>
        <w:t>ación.</w:t>
      </w:r>
    </w:p>
    <w:p w14:paraId="206544FC" w14:textId="6805873A" w:rsidR="008003A8" w:rsidRPr="004017CE" w:rsidRDefault="008003A8"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En el caso de esta investigación</w:t>
      </w:r>
      <w:r w:rsidR="00311EB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al aplicar dichas metodologías para el entendimiento de fenómenos que corresponden a la agenda internacional, se pudo constatar que </w:t>
      </w:r>
      <w:r w:rsidR="00AA251D" w:rsidRPr="004017CE">
        <w:rPr>
          <w:rFonts w:ascii="Times New Roman" w:hAnsi="Times New Roman" w:cs="Times New Roman"/>
          <w:color w:val="000000"/>
          <w:sz w:val="24"/>
          <w:szCs w:val="24"/>
          <w:shd w:val="clear" w:color="auto" w:fill="FFFFFF"/>
          <w:lang w:val="es-MX"/>
        </w:rPr>
        <w:t xml:space="preserve">son útiles para medir un conjunto de datos </w:t>
      </w:r>
      <w:r w:rsidR="00657CBE" w:rsidRPr="004017CE">
        <w:rPr>
          <w:rFonts w:ascii="Times New Roman" w:hAnsi="Times New Roman" w:cs="Times New Roman"/>
          <w:color w:val="000000"/>
          <w:sz w:val="24"/>
          <w:szCs w:val="24"/>
          <w:shd w:val="clear" w:color="auto" w:fill="FFFFFF"/>
          <w:lang w:val="es-MX"/>
        </w:rPr>
        <w:t>que poseen una temporalidad transversal en donde se comparan similitudes y diferencias en dos áreas geográficas muy distintas</w:t>
      </w:r>
      <w:r w:rsidR="00311EB9" w:rsidRPr="004017CE">
        <w:rPr>
          <w:rFonts w:ascii="Times New Roman" w:hAnsi="Times New Roman" w:cs="Times New Roman"/>
          <w:color w:val="000000"/>
          <w:sz w:val="24"/>
          <w:szCs w:val="24"/>
          <w:shd w:val="clear" w:color="auto" w:fill="FFFFFF"/>
          <w:lang w:val="es-MX"/>
        </w:rPr>
        <w:t>;</w:t>
      </w:r>
      <w:r w:rsidR="00657CBE" w:rsidRPr="004017CE">
        <w:rPr>
          <w:rFonts w:ascii="Times New Roman" w:hAnsi="Times New Roman" w:cs="Times New Roman"/>
          <w:color w:val="000000"/>
          <w:sz w:val="24"/>
          <w:szCs w:val="24"/>
          <w:shd w:val="clear" w:color="auto" w:fill="FFFFFF"/>
          <w:lang w:val="es-MX"/>
        </w:rPr>
        <w:t xml:space="preserve"> </w:t>
      </w:r>
      <w:r w:rsidR="00311EB9" w:rsidRPr="004017CE">
        <w:rPr>
          <w:rFonts w:ascii="Times New Roman" w:hAnsi="Times New Roman" w:cs="Times New Roman"/>
          <w:color w:val="000000"/>
          <w:sz w:val="24"/>
          <w:szCs w:val="24"/>
          <w:shd w:val="clear" w:color="auto" w:fill="FFFFFF"/>
          <w:lang w:val="es-MX"/>
        </w:rPr>
        <w:t>aun así,</w:t>
      </w:r>
      <w:r w:rsidR="00657CBE" w:rsidRPr="004017CE">
        <w:rPr>
          <w:rFonts w:ascii="Times New Roman" w:hAnsi="Times New Roman" w:cs="Times New Roman"/>
          <w:color w:val="000000"/>
          <w:sz w:val="24"/>
          <w:szCs w:val="24"/>
          <w:shd w:val="clear" w:color="auto" w:fill="FFFFFF"/>
          <w:lang w:val="es-MX"/>
        </w:rPr>
        <w:t xml:space="preserve"> esto se pudo lograr únicamente con una conjunción de métodos cualitativos y cuantitativos</w:t>
      </w:r>
      <w:r w:rsidR="00311EB9" w:rsidRPr="004017CE">
        <w:rPr>
          <w:rFonts w:ascii="Times New Roman" w:hAnsi="Times New Roman" w:cs="Times New Roman"/>
          <w:color w:val="000000"/>
          <w:sz w:val="24"/>
          <w:szCs w:val="24"/>
          <w:shd w:val="clear" w:color="auto" w:fill="FFFFFF"/>
          <w:lang w:val="es-MX"/>
        </w:rPr>
        <w:t>,</w:t>
      </w:r>
      <w:r w:rsidR="00657CBE" w:rsidRPr="004017CE">
        <w:rPr>
          <w:rFonts w:ascii="Times New Roman" w:hAnsi="Times New Roman" w:cs="Times New Roman"/>
          <w:color w:val="000000"/>
          <w:sz w:val="24"/>
          <w:szCs w:val="24"/>
          <w:shd w:val="clear" w:color="auto" w:fill="FFFFFF"/>
          <w:lang w:val="es-MX"/>
        </w:rPr>
        <w:t xml:space="preserve"> </w:t>
      </w:r>
      <w:r w:rsidR="00311EB9" w:rsidRPr="004017CE">
        <w:rPr>
          <w:rFonts w:ascii="Times New Roman" w:hAnsi="Times New Roman" w:cs="Times New Roman"/>
          <w:color w:val="000000"/>
          <w:sz w:val="24"/>
          <w:szCs w:val="24"/>
          <w:shd w:val="clear" w:color="auto" w:fill="FFFFFF"/>
          <w:lang w:val="es-MX"/>
        </w:rPr>
        <w:t>lo que permitió</w:t>
      </w:r>
      <w:r w:rsidR="00657CBE" w:rsidRPr="004017CE">
        <w:rPr>
          <w:rFonts w:ascii="Times New Roman" w:hAnsi="Times New Roman" w:cs="Times New Roman"/>
          <w:color w:val="000000"/>
          <w:sz w:val="24"/>
          <w:szCs w:val="24"/>
          <w:shd w:val="clear" w:color="auto" w:fill="FFFFFF"/>
          <w:lang w:val="es-MX"/>
        </w:rPr>
        <w:t xml:space="preserve"> la comprobación del supuesto principal </w:t>
      </w:r>
      <w:r w:rsidR="00311EB9" w:rsidRPr="004017CE">
        <w:rPr>
          <w:rFonts w:ascii="Times New Roman" w:hAnsi="Times New Roman" w:cs="Times New Roman"/>
          <w:color w:val="000000"/>
          <w:sz w:val="24"/>
          <w:szCs w:val="24"/>
          <w:shd w:val="clear" w:color="auto" w:fill="FFFFFF"/>
          <w:lang w:val="es-MX"/>
        </w:rPr>
        <w:t>de</w:t>
      </w:r>
      <w:r w:rsidR="00657CBE" w:rsidRPr="004017CE">
        <w:rPr>
          <w:rFonts w:ascii="Times New Roman" w:hAnsi="Times New Roman" w:cs="Times New Roman"/>
          <w:color w:val="000000"/>
          <w:sz w:val="24"/>
          <w:szCs w:val="24"/>
          <w:shd w:val="clear" w:color="auto" w:fill="FFFFFF"/>
          <w:lang w:val="es-MX"/>
        </w:rPr>
        <w:t xml:space="preserve"> esta investigación</w:t>
      </w:r>
      <w:r w:rsidR="00311EB9" w:rsidRPr="004017CE">
        <w:rPr>
          <w:rFonts w:ascii="Times New Roman" w:hAnsi="Times New Roman" w:cs="Times New Roman"/>
          <w:color w:val="000000"/>
          <w:sz w:val="24"/>
          <w:szCs w:val="24"/>
          <w:shd w:val="clear" w:color="auto" w:fill="FFFFFF"/>
          <w:lang w:val="es-MX"/>
        </w:rPr>
        <w:t xml:space="preserve">, es decir, </w:t>
      </w:r>
      <w:r w:rsidR="00657CBE" w:rsidRPr="004017CE">
        <w:rPr>
          <w:rFonts w:ascii="Times New Roman" w:hAnsi="Times New Roman" w:cs="Times New Roman"/>
          <w:color w:val="000000"/>
          <w:sz w:val="24"/>
          <w:szCs w:val="24"/>
          <w:shd w:val="clear" w:color="auto" w:fill="FFFFFF"/>
          <w:lang w:val="es-MX"/>
        </w:rPr>
        <w:t xml:space="preserve">que </w:t>
      </w:r>
      <w:r w:rsidR="00657CBE" w:rsidRPr="004017CE">
        <w:rPr>
          <w:rFonts w:ascii="Times New Roman" w:hAnsi="Times New Roman" w:cs="Times New Roman"/>
          <w:sz w:val="24"/>
          <w:szCs w:val="24"/>
        </w:rPr>
        <w:t>los MUN entrevistados refieren cambios en su forma de pensar y actuar en asuntos públicos, capacidades referidas por los entrevistados como conciencia política, liderazgo, autoconfianza y ser analítico</w:t>
      </w:r>
      <w:r w:rsidR="00311EB9" w:rsidRPr="004017CE">
        <w:rPr>
          <w:rFonts w:ascii="Times New Roman" w:hAnsi="Times New Roman" w:cs="Times New Roman"/>
          <w:sz w:val="24"/>
          <w:szCs w:val="24"/>
        </w:rPr>
        <w:t xml:space="preserve">. Esto </w:t>
      </w:r>
      <w:r w:rsidR="00657CBE" w:rsidRPr="004017CE">
        <w:rPr>
          <w:rFonts w:ascii="Times New Roman" w:hAnsi="Times New Roman" w:cs="Times New Roman"/>
          <w:sz w:val="24"/>
          <w:szCs w:val="24"/>
        </w:rPr>
        <w:t>los ha</w:t>
      </w:r>
      <w:r w:rsidR="00311EB9" w:rsidRPr="004017CE">
        <w:rPr>
          <w:rFonts w:ascii="Times New Roman" w:hAnsi="Times New Roman" w:cs="Times New Roman"/>
          <w:sz w:val="24"/>
          <w:szCs w:val="24"/>
        </w:rPr>
        <w:t xml:space="preserve"> </w:t>
      </w:r>
      <w:r w:rsidR="00657CBE" w:rsidRPr="004017CE">
        <w:rPr>
          <w:rFonts w:ascii="Times New Roman" w:hAnsi="Times New Roman" w:cs="Times New Roman"/>
          <w:sz w:val="24"/>
          <w:szCs w:val="24"/>
        </w:rPr>
        <w:t>llevado a involucrarse activamente en los asuntos públicos</w:t>
      </w:r>
      <w:r w:rsidR="00311EB9" w:rsidRPr="004017CE">
        <w:rPr>
          <w:rFonts w:ascii="Times New Roman" w:hAnsi="Times New Roman" w:cs="Times New Roman"/>
          <w:sz w:val="24"/>
          <w:szCs w:val="24"/>
        </w:rPr>
        <w:t xml:space="preserve"> y a lograr </w:t>
      </w:r>
      <w:r w:rsidR="00657CBE" w:rsidRPr="004017CE">
        <w:rPr>
          <w:rFonts w:ascii="Times New Roman" w:hAnsi="Times New Roman" w:cs="Times New Roman"/>
          <w:sz w:val="24"/>
          <w:szCs w:val="24"/>
        </w:rPr>
        <w:t>que su voz sea escuchada en los procesos de toma de decisiones públicas.</w:t>
      </w:r>
    </w:p>
    <w:p w14:paraId="3721BD9F" w14:textId="77777777" w:rsidR="00311EB9" w:rsidRPr="004017CE" w:rsidRDefault="00311EB9" w:rsidP="00C10C7F">
      <w:pPr>
        <w:spacing w:after="0" w:line="360" w:lineRule="auto"/>
        <w:jc w:val="both"/>
        <w:rPr>
          <w:rFonts w:ascii="Times New Roman" w:hAnsi="Times New Roman" w:cs="Times New Roman"/>
          <w:b/>
          <w:bCs/>
          <w:color w:val="000000"/>
          <w:sz w:val="24"/>
          <w:szCs w:val="24"/>
          <w:shd w:val="clear" w:color="auto" w:fill="FFFFFF"/>
          <w:lang w:val="es-MX"/>
        </w:rPr>
      </w:pPr>
    </w:p>
    <w:p w14:paraId="693F01ED" w14:textId="572ECBA8" w:rsidR="00DF3C65" w:rsidRPr="004017CE" w:rsidRDefault="00DF3C65" w:rsidP="00C10C7F">
      <w:pPr>
        <w:spacing w:after="0" w:line="360" w:lineRule="auto"/>
        <w:jc w:val="center"/>
        <w:rPr>
          <w:rFonts w:ascii="Times New Roman" w:hAnsi="Times New Roman" w:cs="Times New Roman"/>
          <w:b/>
          <w:bCs/>
          <w:color w:val="000000"/>
          <w:sz w:val="28"/>
          <w:szCs w:val="24"/>
          <w:shd w:val="clear" w:color="auto" w:fill="FFFFFF"/>
          <w:lang w:val="es-MX"/>
        </w:rPr>
      </w:pPr>
      <w:r w:rsidRPr="004017CE">
        <w:rPr>
          <w:rFonts w:ascii="Times New Roman" w:hAnsi="Times New Roman" w:cs="Times New Roman"/>
          <w:b/>
          <w:bCs/>
          <w:color w:val="000000"/>
          <w:sz w:val="28"/>
          <w:szCs w:val="24"/>
          <w:shd w:val="clear" w:color="auto" w:fill="FFFFFF"/>
          <w:lang w:val="es-MX"/>
        </w:rPr>
        <w:t>F</w:t>
      </w:r>
      <w:r w:rsidR="00311EB9" w:rsidRPr="004017CE">
        <w:rPr>
          <w:rFonts w:ascii="Times New Roman" w:hAnsi="Times New Roman" w:cs="Times New Roman"/>
          <w:b/>
          <w:bCs/>
          <w:color w:val="000000"/>
          <w:sz w:val="28"/>
          <w:szCs w:val="24"/>
          <w:shd w:val="clear" w:color="auto" w:fill="FFFFFF"/>
          <w:lang w:val="es-MX"/>
        </w:rPr>
        <w:t>uturas líneas de investigación</w:t>
      </w:r>
    </w:p>
    <w:p w14:paraId="1F5A054B" w14:textId="1C059A95" w:rsidR="00373DAF" w:rsidRPr="004017CE" w:rsidRDefault="000E0477" w:rsidP="00C10C7F">
      <w:pPr>
        <w:spacing w:after="0" w:line="360" w:lineRule="auto"/>
        <w:ind w:firstLine="720"/>
        <w:jc w:val="both"/>
        <w:rPr>
          <w:rFonts w:ascii="Times New Roman" w:hAnsi="Times New Roman" w:cs="Times New Roman"/>
          <w:color w:val="000000"/>
          <w:sz w:val="24"/>
          <w:szCs w:val="24"/>
          <w:shd w:val="clear" w:color="auto" w:fill="FFFFFF"/>
          <w:lang w:val="es-MX"/>
        </w:rPr>
      </w:pPr>
      <w:r w:rsidRPr="004017CE">
        <w:rPr>
          <w:rFonts w:ascii="Times New Roman" w:hAnsi="Times New Roman" w:cs="Times New Roman"/>
          <w:color w:val="000000"/>
          <w:sz w:val="24"/>
          <w:szCs w:val="24"/>
          <w:shd w:val="clear" w:color="auto" w:fill="FFFFFF"/>
          <w:lang w:val="es-MX"/>
        </w:rPr>
        <w:t>Como futura línea de investigación e</w:t>
      </w:r>
      <w:r w:rsidR="00373DAF" w:rsidRPr="004017CE">
        <w:rPr>
          <w:rFonts w:ascii="Times New Roman" w:hAnsi="Times New Roman" w:cs="Times New Roman"/>
          <w:color w:val="000000"/>
          <w:sz w:val="24"/>
          <w:szCs w:val="24"/>
          <w:shd w:val="clear" w:color="auto" w:fill="FFFFFF"/>
          <w:lang w:val="es-MX"/>
        </w:rPr>
        <w:t>s importante seguir el estudio de las metodologías de corte cuali</w:t>
      </w:r>
      <w:r w:rsidR="00157CEC" w:rsidRPr="004017CE">
        <w:rPr>
          <w:rFonts w:ascii="Times New Roman" w:hAnsi="Times New Roman" w:cs="Times New Roman"/>
          <w:color w:val="000000"/>
          <w:sz w:val="24"/>
          <w:szCs w:val="24"/>
          <w:shd w:val="clear" w:color="auto" w:fill="FFFFFF"/>
          <w:lang w:val="es-MX"/>
        </w:rPr>
        <w:t>tativo</w:t>
      </w:r>
      <w:r w:rsidR="00373DAF" w:rsidRPr="004017CE">
        <w:rPr>
          <w:rFonts w:ascii="Times New Roman" w:hAnsi="Times New Roman" w:cs="Times New Roman"/>
          <w:color w:val="000000"/>
          <w:sz w:val="24"/>
          <w:szCs w:val="24"/>
          <w:shd w:val="clear" w:color="auto" w:fill="FFFFFF"/>
          <w:lang w:val="es-MX"/>
        </w:rPr>
        <w:t xml:space="preserve"> y cuantitativo para lograr enriquecer la ciencia de las R</w:t>
      </w:r>
      <w:r w:rsidR="00311EB9" w:rsidRPr="004017CE">
        <w:rPr>
          <w:rFonts w:ascii="Times New Roman" w:hAnsi="Times New Roman" w:cs="Times New Roman"/>
          <w:color w:val="000000"/>
          <w:sz w:val="24"/>
          <w:szCs w:val="24"/>
          <w:shd w:val="clear" w:color="auto" w:fill="FFFFFF"/>
          <w:lang w:val="es-MX"/>
        </w:rPr>
        <w:t>R. II.,</w:t>
      </w:r>
      <w:r w:rsidR="00373DAF" w:rsidRPr="004017CE">
        <w:rPr>
          <w:rFonts w:ascii="Times New Roman" w:hAnsi="Times New Roman" w:cs="Times New Roman"/>
          <w:color w:val="000000"/>
          <w:sz w:val="24"/>
          <w:szCs w:val="24"/>
          <w:shd w:val="clear" w:color="auto" w:fill="FFFFFF"/>
          <w:lang w:val="es-MX"/>
        </w:rPr>
        <w:t xml:space="preserve"> pues </w:t>
      </w:r>
      <w:r w:rsidR="00311EB9" w:rsidRPr="004017CE">
        <w:rPr>
          <w:rFonts w:ascii="Times New Roman" w:hAnsi="Times New Roman" w:cs="Times New Roman"/>
          <w:color w:val="000000"/>
          <w:sz w:val="24"/>
          <w:szCs w:val="24"/>
          <w:shd w:val="clear" w:color="auto" w:fill="FFFFFF"/>
          <w:lang w:val="es-MX"/>
        </w:rPr>
        <w:t>—</w:t>
      </w:r>
      <w:r w:rsidR="00373DAF" w:rsidRPr="004017CE">
        <w:rPr>
          <w:rFonts w:ascii="Times New Roman" w:hAnsi="Times New Roman" w:cs="Times New Roman"/>
          <w:color w:val="000000"/>
          <w:sz w:val="24"/>
          <w:szCs w:val="24"/>
          <w:shd w:val="clear" w:color="auto" w:fill="FFFFFF"/>
          <w:lang w:val="es-MX"/>
        </w:rPr>
        <w:t xml:space="preserve">como se mencionó </w:t>
      </w:r>
      <w:r w:rsidR="00311EB9" w:rsidRPr="004017CE">
        <w:rPr>
          <w:rFonts w:ascii="Times New Roman" w:hAnsi="Times New Roman" w:cs="Times New Roman"/>
          <w:color w:val="000000"/>
          <w:sz w:val="24"/>
          <w:szCs w:val="24"/>
          <w:shd w:val="clear" w:color="auto" w:fill="FFFFFF"/>
          <w:lang w:val="es-MX"/>
        </w:rPr>
        <w:t xml:space="preserve">a lo largo de </w:t>
      </w:r>
      <w:r w:rsidR="00373DAF" w:rsidRPr="004017CE">
        <w:rPr>
          <w:rFonts w:ascii="Times New Roman" w:hAnsi="Times New Roman" w:cs="Times New Roman"/>
          <w:color w:val="000000"/>
          <w:sz w:val="24"/>
          <w:szCs w:val="24"/>
          <w:shd w:val="clear" w:color="auto" w:fill="FFFFFF"/>
          <w:lang w:val="es-MX"/>
        </w:rPr>
        <w:t>este trabajo</w:t>
      </w:r>
      <w:r w:rsidR="00311EB9" w:rsidRPr="004017CE">
        <w:rPr>
          <w:rFonts w:ascii="Times New Roman" w:hAnsi="Times New Roman" w:cs="Times New Roman"/>
          <w:color w:val="000000"/>
          <w:sz w:val="24"/>
          <w:szCs w:val="24"/>
          <w:shd w:val="clear" w:color="auto" w:fill="FFFFFF"/>
          <w:lang w:val="es-MX"/>
        </w:rPr>
        <w:t>—</w:t>
      </w:r>
      <w:r w:rsidR="00373DAF" w:rsidRPr="004017CE">
        <w:rPr>
          <w:rFonts w:ascii="Times New Roman" w:hAnsi="Times New Roman" w:cs="Times New Roman"/>
          <w:color w:val="000000"/>
          <w:sz w:val="24"/>
          <w:szCs w:val="24"/>
          <w:shd w:val="clear" w:color="auto" w:fill="FFFFFF"/>
          <w:lang w:val="es-MX"/>
        </w:rPr>
        <w:t xml:space="preserve"> durante muchos años las teorías se basaban en inferencias y en indicadores abstractos que eran imposibles de medir</w:t>
      </w:r>
      <w:r w:rsidR="00311EB9" w:rsidRPr="004017CE">
        <w:rPr>
          <w:rFonts w:ascii="Times New Roman" w:hAnsi="Times New Roman" w:cs="Times New Roman"/>
          <w:color w:val="000000"/>
          <w:sz w:val="24"/>
          <w:szCs w:val="24"/>
          <w:shd w:val="clear" w:color="auto" w:fill="FFFFFF"/>
          <w:lang w:val="es-MX"/>
        </w:rPr>
        <w:t>,</w:t>
      </w:r>
      <w:r w:rsidR="00373DAF" w:rsidRPr="004017CE">
        <w:rPr>
          <w:rFonts w:ascii="Times New Roman" w:hAnsi="Times New Roman" w:cs="Times New Roman"/>
          <w:color w:val="000000"/>
          <w:sz w:val="24"/>
          <w:szCs w:val="24"/>
          <w:shd w:val="clear" w:color="auto" w:fill="FFFFFF"/>
          <w:lang w:val="es-MX"/>
        </w:rPr>
        <w:t xml:space="preserve"> como la naturaleza humana o el análisis del comportamiento de individuos específicos. Con los instrumentos</w:t>
      </w:r>
      <w:r w:rsidRPr="004017CE">
        <w:rPr>
          <w:rFonts w:ascii="Times New Roman" w:hAnsi="Times New Roman" w:cs="Times New Roman"/>
          <w:color w:val="000000"/>
          <w:sz w:val="24"/>
          <w:szCs w:val="24"/>
          <w:shd w:val="clear" w:color="auto" w:fill="FFFFFF"/>
          <w:lang w:val="es-MX"/>
        </w:rPr>
        <w:t xml:space="preserve"> metodológicos</w:t>
      </w:r>
      <w:r w:rsidR="00373DAF" w:rsidRPr="004017CE">
        <w:rPr>
          <w:rFonts w:ascii="Times New Roman" w:hAnsi="Times New Roman" w:cs="Times New Roman"/>
          <w:color w:val="000000"/>
          <w:sz w:val="24"/>
          <w:szCs w:val="24"/>
          <w:shd w:val="clear" w:color="auto" w:fill="FFFFFF"/>
          <w:lang w:val="es-MX"/>
        </w:rPr>
        <w:t xml:space="preserve"> aquí planteados se ha logrado responder a estas críticas, dotando a la ciencia de las R</w:t>
      </w:r>
      <w:r w:rsidR="00311EB9" w:rsidRPr="004017CE">
        <w:rPr>
          <w:rFonts w:ascii="Times New Roman" w:hAnsi="Times New Roman" w:cs="Times New Roman"/>
          <w:color w:val="000000"/>
          <w:sz w:val="24"/>
          <w:szCs w:val="24"/>
          <w:shd w:val="clear" w:color="auto" w:fill="FFFFFF"/>
          <w:lang w:val="es-MX"/>
        </w:rPr>
        <w:t xml:space="preserve">R </w:t>
      </w:r>
      <w:r w:rsidR="00373DAF" w:rsidRPr="004017CE">
        <w:rPr>
          <w:rFonts w:ascii="Times New Roman" w:hAnsi="Times New Roman" w:cs="Times New Roman"/>
          <w:color w:val="000000"/>
          <w:sz w:val="24"/>
          <w:szCs w:val="24"/>
          <w:shd w:val="clear" w:color="auto" w:fill="FFFFFF"/>
          <w:lang w:val="es-MX"/>
        </w:rPr>
        <w:t>.I</w:t>
      </w:r>
      <w:r w:rsidR="00311EB9" w:rsidRPr="004017CE">
        <w:rPr>
          <w:rFonts w:ascii="Times New Roman" w:hAnsi="Times New Roman" w:cs="Times New Roman"/>
          <w:color w:val="000000"/>
          <w:sz w:val="24"/>
          <w:szCs w:val="24"/>
          <w:shd w:val="clear" w:color="auto" w:fill="FFFFFF"/>
          <w:lang w:val="es-MX"/>
        </w:rPr>
        <w:t>I</w:t>
      </w:r>
      <w:r w:rsidR="00373DAF" w:rsidRPr="004017CE">
        <w:rPr>
          <w:rFonts w:ascii="Times New Roman" w:hAnsi="Times New Roman" w:cs="Times New Roman"/>
          <w:color w:val="000000"/>
          <w:sz w:val="24"/>
          <w:szCs w:val="24"/>
          <w:shd w:val="clear" w:color="auto" w:fill="FFFFFF"/>
          <w:lang w:val="es-MX"/>
        </w:rPr>
        <w:t>. de mayor credibilidad y legitimidad</w:t>
      </w:r>
      <w:r w:rsidR="00311EB9" w:rsidRPr="004017CE">
        <w:rPr>
          <w:rFonts w:ascii="Times New Roman" w:hAnsi="Times New Roman" w:cs="Times New Roman"/>
          <w:color w:val="000000"/>
          <w:sz w:val="24"/>
          <w:szCs w:val="24"/>
          <w:shd w:val="clear" w:color="auto" w:fill="FFFFFF"/>
          <w:lang w:val="es-MX"/>
        </w:rPr>
        <w:t>.</w:t>
      </w:r>
      <w:r w:rsidRPr="004017CE">
        <w:rPr>
          <w:rFonts w:ascii="Times New Roman" w:hAnsi="Times New Roman" w:cs="Times New Roman"/>
          <w:color w:val="000000"/>
          <w:sz w:val="24"/>
          <w:szCs w:val="24"/>
          <w:shd w:val="clear" w:color="auto" w:fill="FFFFFF"/>
          <w:lang w:val="es-MX"/>
        </w:rPr>
        <w:t xml:space="preserve"> </w:t>
      </w:r>
    </w:p>
    <w:p w14:paraId="46179CF7" w14:textId="571B620E" w:rsidR="00311EB9" w:rsidRDefault="00311EB9"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508DA760" w14:textId="655AE41E" w:rsidR="00C10C7F" w:rsidRDefault="00C10C7F"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6AEE2F5C" w14:textId="4E9BBBCE" w:rsidR="00C10C7F" w:rsidRDefault="00C10C7F"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4780B084" w14:textId="2F009A43" w:rsidR="00C10C7F" w:rsidRDefault="00C10C7F"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452ABBCE" w14:textId="1373A1E9" w:rsidR="00C10C7F" w:rsidRDefault="00C10C7F"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5617137A" w14:textId="4E531320" w:rsidR="00C10C7F" w:rsidRDefault="00C10C7F"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64118A5D" w14:textId="0FF60687" w:rsidR="00C10C7F" w:rsidRDefault="00C10C7F"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6C651C5E" w14:textId="7DFE2C3E" w:rsidR="00C10C7F" w:rsidRDefault="00C10C7F"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069B6362" w14:textId="77777777" w:rsidR="00C10C7F" w:rsidRPr="004017CE" w:rsidRDefault="00C10C7F" w:rsidP="00311EB9">
      <w:pPr>
        <w:spacing w:line="360" w:lineRule="auto"/>
        <w:ind w:firstLine="720"/>
        <w:jc w:val="both"/>
        <w:rPr>
          <w:rFonts w:ascii="Times New Roman" w:hAnsi="Times New Roman" w:cs="Times New Roman"/>
          <w:color w:val="000000"/>
          <w:sz w:val="24"/>
          <w:szCs w:val="24"/>
          <w:shd w:val="clear" w:color="auto" w:fill="FFFFFF"/>
          <w:lang w:val="es-MX"/>
        </w:rPr>
      </w:pPr>
    </w:p>
    <w:p w14:paraId="67C74C94" w14:textId="42660D19" w:rsidR="00C10C7F" w:rsidRDefault="004504E8" w:rsidP="00C10C7F">
      <w:pPr>
        <w:spacing w:after="0" w:line="360" w:lineRule="auto"/>
        <w:jc w:val="both"/>
        <w:rPr>
          <w:rFonts w:ascii="Times New Roman" w:hAnsi="Times New Roman" w:cs="Times New Roman"/>
          <w:color w:val="000000"/>
          <w:sz w:val="24"/>
          <w:szCs w:val="24"/>
          <w:shd w:val="clear" w:color="auto" w:fill="FFFFFF"/>
          <w:lang w:val="es-MX"/>
        </w:rPr>
      </w:pPr>
      <w:r w:rsidRPr="00C10C7F">
        <w:rPr>
          <w:rFonts w:cstheme="minorHAnsi"/>
          <w:b/>
          <w:bCs/>
          <w:color w:val="000000" w:themeColor="text1"/>
          <w:sz w:val="28"/>
          <w:szCs w:val="28"/>
          <w:shd w:val="clear" w:color="auto" w:fill="FFFFFF"/>
          <w:lang w:val="es-ES"/>
        </w:rPr>
        <w:lastRenderedPageBreak/>
        <w:t>R</w:t>
      </w:r>
      <w:r w:rsidR="00311EB9" w:rsidRPr="00C10C7F">
        <w:rPr>
          <w:rFonts w:cstheme="minorHAnsi"/>
          <w:b/>
          <w:bCs/>
          <w:color w:val="000000" w:themeColor="text1"/>
          <w:sz w:val="28"/>
          <w:szCs w:val="28"/>
          <w:shd w:val="clear" w:color="auto" w:fill="FFFFFF"/>
          <w:lang w:val="es-ES"/>
        </w:rPr>
        <w:t xml:space="preserve">eferencias </w:t>
      </w:r>
    </w:p>
    <w:p w14:paraId="6D49A8DE"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F47279">
        <w:rPr>
          <w:rFonts w:ascii="Times New Roman" w:hAnsi="Times New Roman" w:cs="Times New Roman"/>
          <w:sz w:val="24"/>
          <w:szCs w:val="24"/>
          <w:lang w:val="es-MX"/>
        </w:rPr>
        <w:t xml:space="preserve">Bozal, M. G. (2006). Escala mixta Likert-Thurstone. </w:t>
      </w:r>
      <w:proofErr w:type="spellStart"/>
      <w:r w:rsidRPr="00C10C7F">
        <w:rPr>
          <w:rFonts w:ascii="Times New Roman" w:hAnsi="Times New Roman" w:cs="Times New Roman"/>
          <w:sz w:val="24"/>
          <w:szCs w:val="24"/>
          <w:lang w:val="es-MX"/>
        </w:rPr>
        <w:t>Anduli</w:t>
      </w:r>
      <w:proofErr w:type="spellEnd"/>
      <w:r w:rsidRPr="00C10C7F">
        <w:rPr>
          <w:rFonts w:ascii="Times New Roman" w:hAnsi="Times New Roman" w:cs="Times New Roman"/>
          <w:sz w:val="24"/>
          <w:szCs w:val="24"/>
          <w:lang w:val="es-MX"/>
        </w:rPr>
        <w:t>, Revista Andaluza de Ciencias Sociales, 0(5), 81–95.</w:t>
      </w:r>
    </w:p>
    <w:p w14:paraId="3DE040DD"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Centro de Información de la ONU para México, Cuba y República Dominicana [CINU] (s. f.). ¿Qué es un Modelo de Naciones Unidas? México. Recuperado de https://www.cinu.mx/modelos/preguntas-frecuentes/</w:t>
      </w:r>
    </w:p>
    <w:p w14:paraId="5F252DA2"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r w:rsidRPr="00C10C7F">
        <w:rPr>
          <w:rFonts w:ascii="Times New Roman" w:hAnsi="Times New Roman" w:cs="Times New Roman"/>
          <w:sz w:val="24"/>
          <w:szCs w:val="24"/>
          <w:lang w:val="en-US"/>
        </w:rPr>
        <w:t>Collier, D. (2011). Understanding process tracing. PS: Political Science &amp; Politics, 44(4), 823–830.</w:t>
      </w:r>
    </w:p>
    <w:p w14:paraId="30548767"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r w:rsidRPr="00C10C7F">
        <w:rPr>
          <w:rFonts w:ascii="Times New Roman" w:hAnsi="Times New Roman" w:cs="Times New Roman"/>
          <w:sz w:val="24"/>
          <w:szCs w:val="24"/>
          <w:lang w:val="en-US"/>
        </w:rPr>
        <w:t xml:space="preserve">Creswell, J. W. (2003). Research design: Qualitative, quantitative, and mixed methods </w:t>
      </w:r>
      <w:proofErr w:type="gramStart"/>
      <w:r w:rsidRPr="00C10C7F">
        <w:rPr>
          <w:rFonts w:ascii="Times New Roman" w:hAnsi="Times New Roman" w:cs="Times New Roman"/>
          <w:sz w:val="24"/>
          <w:szCs w:val="24"/>
          <w:lang w:val="en-US"/>
        </w:rPr>
        <w:t>approaches</w:t>
      </w:r>
      <w:proofErr w:type="gramEnd"/>
      <w:r w:rsidRPr="00C10C7F">
        <w:rPr>
          <w:rFonts w:ascii="Times New Roman" w:hAnsi="Times New Roman" w:cs="Times New Roman"/>
          <w:sz w:val="24"/>
          <w:szCs w:val="24"/>
          <w:lang w:val="en-US"/>
        </w:rPr>
        <w:t xml:space="preserve"> (vol. 4). Sage Thousand Oaks, CA.</w:t>
      </w:r>
    </w:p>
    <w:p w14:paraId="35DB554F"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proofErr w:type="spellStart"/>
      <w:r w:rsidRPr="00C10C7F">
        <w:rPr>
          <w:rFonts w:ascii="Times New Roman" w:hAnsi="Times New Roman" w:cs="Times New Roman"/>
          <w:sz w:val="24"/>
          <w:szCs w:val="24"/>
          <w:lang w:val="en-US"/>
        </w:rPr>
        <w:t>Gomm</w:t>
      </w:r>
      <w:proofErr w:type="spellEnd"/>
      <w:r w:rsidRPr="00C10C7F">
        <w:rPr>
          <w:rFonts w:ascii="Times New Roman" w:hAnsi="Times New Roman" w:cs="Times New Roman"/>
          <w:sz w:val="24"/>
          <w:szCs w:val="24"/>
          <w:lang w:val="en-US"/>
        </w:rPr>
        <w:t xml:space="preserve">, R., Hammersley, M. and Foster, P. (eds.) (2000). Case Study Method: Key Issues, Key Texts. </w:t>
      </w:r>
      <w:r w:rsidRPr="00C10C7F">
        <w:rPr>
          <w:rFonts w:ascii="Times New Roman" w:hAnsi="Times New Roman" w:cs="Times New Roman"/>
          <w:sz w:val="24"/>
          <w:szCs w:val="24"/>
          <w:lang w:val="es-MX"/>
        </w:rPr>
        <w:t>SAGE.</w:t>
      </w:r>
    </w:p>
    <w:p w14:paraId="3A6477D7"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proofErr w:type="spellStart"/>
      <w:r w:rsidRPr="00C10C7F">
        <w:rPr>
          <w:rFonts w:ascii="Times New Roman" w:hAnsi="Times New Roman" w:cs="Times New Roman"/>
          <w:sz w:val="24"/>
          <w:szCs w:val="24"/>
          <w:lang w:val="es-MX"/>
        </w:rPr>
        <w:t>Hamui</w:t>
      </w:r>
      <w:proofErr w:type="spellEnd"/>
      <w:r w:rsidRPr="00C10C7F">
        <w:rPr>
          <w:rFonts w:ascii="Times New Roman" w:hAnsi="Times New Roman" w:cs="Times New Roman"/>
          <w:sz w:val="24"/>
          <w:szCs w:val="24"/>
          <w:lang w:val="es-MX"/>
        </w:rPr>
        <w:t xml:space="preserve">, A. y Varela, M. (2013). La técnica de grupos focales. Investigación en Educación Médica, 2(5), 55-60. Recuperado de http://www.scielo.org.mx/scielo.php?pid=S2007-50572013000100009&amp;script=sci_abstract </w:t>
      </w:r>
    </w:p>
    <w:p w14:paraId="3B56392A"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 xml:space="preserve">Hart, R. A. (1993). La participación de los niños: de la participación simbólica a la participación autentica, </w:t>
      </w:r>
      <w:proofErr w:type="spellStart"/>
      <w:r w:rsidRPr="00C10C7F">
        <w:rPr>
          <w:rFonts w:ascii="Times New Roman" w:hAnsi="Times New Roman" w:cs="Times New Roman"/>
          <w:sz w:val="24"/>
          <w:szCs w:val="24"/>
          <w:lang w:val="es-MX"/>
        </w:rPr>
        <w:t>Innocenti</w:t>
      </w:r>
      <w:proofErr w:type="spellEnd"/>
      <w:r w:rsidRPr="00C10C7F">
        <w:rPr>
          <w:rFonts w:ascii="Times New Roman" w:hAnsi="Times New Roman" w:cs="Times New Roman"/>
          <w:sz w:val="24"/>
          <w:szCs w:val="24"/>
          <w:lang w:val="es-MX"/>
        </w:rPr>
        <w:t xml:space="preserve"> </w:t>
      </w:r>
      <w:proofErr w:type="spellStart"/>
      <w:r w:rsidRPr="00C10C7F">
        <w:rPr>
          <w:rFonts w:ascii="Times New Roman" w:hAnsi="Times New Roman" w:cs="Times New Roman"/>
          <w:sz w:val="24"/>
          <w:szCs w:val="24"/>
          <w:lang w:val="es-MX"/>
        </w:rPr>
        <w:t>Essay</w:t>
      </w:r>
      <w:proofErr w:type="spellEnd"/>
      <w:r w:rsidRPr="00C10C7F">
        <w:rPr>
          <w:rFonts w:ascii="Times New Roman" w:hAnsi="Times New Roman" w:cs="Times New Roman"/>
          <w:sz w:val="24"/>
          <w:szCs w:val="24"/>
          <w:lang w:val="es-MX"/>
        </w:rPr>
        <w:t xml:space="preserve"> no. 4, International Child </w:t>
      </w:r>
      <w:proofErr w:type="spellStart"/>
      <w:r w:rsidRPr="00C10C7F">
        <w:rPr>
          <w:rFonts w:ascii="Times New Roman" w:hAnsi="Times New Roman" w:cs="Times New Roman"/>
          <w:sz w:val="24"/>
          <w:szCs w:val="24"/>
          <w:lang w:val="es-MX"/>
        </w:rPr>
        <w:t>Development</w:t>
      </w:r>
      <w:proofErr w:type="spellEnd"/>
      <w:r w:rsidRPr="00C10C7F">
        <w:rPr>
          <w:rFonts w:ascii="Times New Roman" w:hAnsi="Times New Roman" w:cs="Times New Roman"/>
          <w:sz w:val="24"/>
          <w:szCs w:val="24"/>
          <w:lang w:val="es-MX"/>
        </w:rPr>
        <w:t xml:space="preserve"> Centre, Florence</w:t>
      </w:r>
    </w:p>
    <w:p w14:paraId="75DBD3BA"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r w:rsidRPr="00C10C7F">
        <w:rPr>
          <w:rFonts w:ascii="Times New Roman" w:hAnsi="Times New Roman" w:cs="Times New Roman"/>
          <w:sz w:val="24"/>
          <w:szCs w:val="24"/>
          <w:lang w:val="en-US"/>
        </w:rPr>
        <w:t xml:space="preserve">Hart, R. A. (2013). Children’s participation: The theory and practice of involving young citizens in community development and environmental care. </w:t>
      </w:r>
      <w:proofErr w:type="spellStart"/>
      <w:r w:rsidRPr="00C10C7F">
        <w:rPr>
          <w:rFonts w:ascii="Times New Roman" w:hAnsi="Times New Roman" w:cs="Times New Roman"/>
          <w:sz w:val="24"/>
          <w:szCs w:val="24"/>
          <w:lang w:val="en-US"/>
        </w:rPr>
        <w:t>Esarthscan</w:t>
      </w:r>
      <w:proofErr w:type="spellEnd"/>
      <w:r w:rsidRPr="00C10C7F">
        <w:rPr>
          <w:rFonts w:ascii="Times New Roman" w:hAnsi="Times New Roman" w:cs="Times New Roman"/>
          <w:sz w:val="24"/>
          <w:szCs w:val="24"/>
          <w:lang w:val="en-US"/>
        </w:rPr>
        <w:t>. Retrieved from https://books.google.com/books?hl=es&amp;lr=&amp;id=ncRSAQAAQBAJ&amp;oi=fnd&amp;pg=PP1&amp;dq=children%27s+participation+ladder+hart&amp;ots=u5lusP2eFB&amp;sig=7y7LbF6rZ6BMIHTmfj9jyKtlDmo</w:t>
      </w:r>
    </w:p>
    <w:p w14:paraId="0D566DC0"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Hernández-Sampieri, R., Fernández, C. y Baptista, P. (2010). Metodología de la Investigación (20.a ed.). Mc Graw Hill.</w:t>
      </w:r>
    </w:p>
    <w:p w14:paraId="47BD16DF"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Hurtado, J. (2016). La etnografía como método en las relaciones internacionales: una aproximación desde los estudios de la seguridad. El Internacionalista. Recuperado de https://revistaceimexico.blogspot.com/2016/09/la-etnografia-como-metodo-en-las.html</w:t>
      </w:r>
    </w:p>
    <w:p w14:paraId="3C2344B9"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r w:rsidRPr="00C10C7F">
        <w:rPr>
          <w:rFonts w:ascii="Times New Roman" w:hAnsi="Times New Roman" w:cs="Times New Roman"/>
          <w:sz w:val="24"/>
          <w:szCs w:val="24"/>
          <w:lang w:val="en-US"/>
        </w:rPr>
        <w:t>Klotz, A. and Prakash, D. (2008). Qualitative methods in international relations. Palgrave Macmillan.</w:t>
      </w:r>
    </w:p>
    <w:p w14:paraId="301053A3"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r w:rsidRPr="00C10C7F">
        <w:rPr>
          <w:rFonts w:ascii="Times New Roman" w:hAnsi="Times New Roman" w:cs="Times New Roman"/>
          <w:sz w:val="24"/>
          <w:szCs w:val="24"/>
          <w:lang w:val="en-US"/>
        </w:rPr>
        <w:t>Lamont, C. (2015). Research methods in international relations. Sage.</w:t>
      </w:r>
    </w:p>
    <w:p w14:paraId="7D65534D"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proofErr w:type="spellStart"/>
      <w:r w:rsidRPr="00C10C7F">
        <w:rPr>
          <w:rFonts w:ascii="Times New Roman" w:hAnsi="Times New Roman" w:cs="Times New Roman"/>
          <w:sz w:val="24"/>
          <w:szCs w:val="24"/>
          <w:lang w:val="en-US"/>
        </w:rPr>
        <w:lastRenderedPageBreak/>
        <w:t>Lijphart</w:t>
      </w:r>
      <w:proofErr w:type="spellEnd"/>
      <w:r w:rsidRPr="00C10C7F">
        <w:rPr>
          <w:rFonts w:ascii="Times New Roman" w:hAnsi="Times New Roman" w:cs="Times New Roman"/>
          <w:sz w:val="24"/>
          <w:szCs w:val="24"/>
          <w:lang w:val="en-US"/>
        </w:rPr>
        <w:t xml:space="preserve">, A. (1971). Comparative politics and the comparative method. </w:t>
      </w:r>
      <w:proofErr w:type="spellStart"/>
      <w:r w:rsidRPr="00C10C7F">
        <w:rPr>
          <w:rFonts w:ascii="Times New Roman" w:hAnsi="Times New Roman" w:cs="Times New Roman"/>
          <w:sz w:val="24"/>
          <w:szCs w:val="24"/>
          <w:lang w:val="es-MX"/>
        </w:rPr>
        <w:t>The</w:t>
      </w:r>
      <w:proofErr w:type="spellEnd"/>
      <w:r w:rsidRPr="00C10C7F">
        <w:rPr>
          <w:rFonts w:ascii="Times New Roman" w:hAnsi="Times New Roman" w:cs="Times New Roman"/>
          <w:sz w:val="24"/>
          <w:szCs w:val="24"/>
          <w:lang w:val="es-MX"/>
        </w:rPr>
        <w:t xml:space="preserve"> American </w:t>
      </w:r>
      <w:proofErr w:type="spellStart"/>
      <w:r w:rsidRPr="00C10C7F">
        <w:rPr>
          <w:rFonts w:ascii="Times New Roman" w:hAnsi="Times New Roman" w:cs="Times New Roman"/>
          <w:sz w:val="24"/>
          <w:szCs w:val="24"/>
          <w:lang w:val="es-MX"/>
        </w:rPr>
        <w:t>Political</w:t>
      </w:r>
      <w:proofErr w:type="spellEnd"/>
      <w:r w:rsidRPr="00C10C7F">
        <w:rPr>
          <w:rFonts w:ascii="Times New Roman" w:hAnsi="Times New Roman" w:cs="Times New Roman"/>
          <w:sz w:val="24"/>
          <w:szCs w:val="24"/>
          <w:lang w:val="es-MX"/>
        </w:rPr>
        <w:t xml:space="preserve"> </w:t>
      </w:r>
      <w:proofErr w:type="spellStart"/>
      <w:r w:rsidRPr="00C10C7F">
        <w:rPr>
          <w:rFonts w:ascii="Times New Roman" w:hAnsi="Times New Roman" w:cs="Times New Roman"/>
          <w:sz w:val="24"/>
          <w:szCs w:val="24"/>
          <w:lang w:val="es-MX"/>
        </w:rPr>
        <w:t>Science</w:t>
      </w:r>
      <w:proofErr w:type="spellEnd"/>
      <w:r w:rsidRPr="00C10C7F">
        <w:rPr>
          <w:rFonts w:ascii="Times New Roman" w:hAnsi="Times New Roman" w:cs="Times New Roman"/>
          <w:sz w:val="24"/>
          <w:szCs w:val="24"/>
          <w:lang w:val="es-MX"/>
        </w:rPr>
        <w:t xml:space="preserve"> </w:t>
      </w:r>
      <w:proofErr w:type="spellStart"/>
      <w:r w:rsidRPr="00C10C7F">
        <w:rPr>
          <w:rFonts w:ascii="Times New Roman" w:hAnsi="Times New Roman" w:cs="Times New Roman"/>
          <w:sz w:val="24"/>
          <w:szCs w:val="24"/>
          <w:lang w:val="es-MX"/>
        </w:rPr>
        <w:t>Review</w:t>
      </w:r>
      <w:proofErr w:type="spellEnd"/>
      <w:r w:rsidRPr="00C10C7F">
        <w:rPr>
          <w:rFonts w:ascii="Times New Roman" w:hAnsi="Times New Roman" w:cs="Times New Roman"/>
          <w:sz w:val="24"/>
          <w:szCs w:val="24"/>
          <w:lang w:val="es-MX"/>
        </w:rPr>
        <w:t xml:space="preserve">, 65(3), 682-693. </w:t>
      </w:r>
      <w:proofErr w:type="spellStart"/>
      <w:r w:rsidRPr="00C10C7F">
        <w:rPr>
          <w:rFonts w:ascii="Times New Roman" w:hAnsi="Times New Roman" w:cs="Times New Roman"/>
          <w:sz w:val="24"/>
          <w:szCs w:val="24"/>
          <w:lang w:val="es-MX"/>
        </w:rPr>
        <w:t>Doi</w:t>
      </w:r>
      <w:proofErr w:type="spellEnd"/>
      <w:r w:rsidRPr="00C10C7F">
        <w:rPr>
          <w:rFonts w:ascii="Times New Roman" w:hAnsi="Times New Roman" w:cs="Times New Roman"/>
          <w:sz w:val="24"/>
          <w:szCs w:val="24"/>
          <w:lang w:val="es-MX"/>
        </w:rPr>
        <w:t>: https://doi.org/10.2307/1955513</w:t>
      </w:r>
    </w:p>
    <w:p w14:paraId="3339AEEE"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 xml:space="preserve">Lorenzo Domínguez, E. y </w:t>
      </w:r>
      <w:proofErr w:type="spellStart"/>
      <w:r w:rsidRPr="00C10C7F">
        <w:rPr>
          <w:rFonts w:ascii="Times New Roman" w:hAnsi="Times New Roman" w:cs="Times New Roman"/>
          <w:sz w:val="24"/>
          <w:szCs w:val="24"/>
          <w:lang w:val="es-MX"/>
        </w:rPr>
        <w:t>Xalabarder</w:t>
      </w:r>
      <w:proofErr w:type="spellEnd"/>
      <w:r w:rsidRPr="00C10C7F">
        <w:rPr>
          <w:rFonts w:ascii="Times New Roman" w:hAnsi="Times New Roman" w:cs="Times New Roman"/>
          <w:sz w:val="24"/>
          <w:szCs w:val="24"/>
          <w:lang w:val="es-MX"/>
        </w:rPr>
        <w:t xml:space="preserve"> Aulet, M. (1997). La investigación científica a través de internet: el ejemplo de los movimientos migratorios en el mundo. </w:t>
      </w:r>
      <w:proofErr w:type="spellStart"/>
      <w:r w:rsidRPr="00C10C7F">
        <w:rPr>
          <w:rFonts w:ascii="Times New Roman" w:hAnsi="Times New Roman" w:cs="Times New Roman"/>
          <w:sz w:val="24"/>
          <w:szCs w:val="24"/>
          <w:lang w:val="es-MX"/>
        </w:rPr>
        <w:t>Ar@cne</w:t>
      </w:r>
      <w:proofErr w:type="spellEnd"/>
      <w:r w:rsidRPr="00C10C7F">
        <w:rPr>
          <w:rFonts w:ascii="Times New Roman" w:hAnsi="Times New Roman" w:cs="Times New Roman"/>
          <w:sz w:val="24"/>
          <w:szCs w:val="24"/>
          <w:lang w:val="es-MX"/>
        </w:rPr>
        <w:t>: Revista Electrónica de Recursos en Internet sobre Geografía y Ciencias Sociales, 1-9. Recuperado de https://www.raco.cat/index.php/Aracne/article/view/64255</w:t>
      </w:r>
    </w:p>
    <w:p w14:paraId="46F8A0F9"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Márquez Duarte, F. D. (2018). Participación ciudadana juvenil en Baja California, México y California, Estados Unidos: el caso de los Modelos de Naciones Unidas (tesis de maestría). México: El Colegio de la Frontera Norte.</w:t>
      </w:r>
    </w:p>
    <w:p w14:paraId="4B44595B"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 xml:space="preserve">Monje, C. (2011). Metodología de la investigación cuantitativa y cualitativa. Guía didáctica. Universidad </w:t>
      </w:r>
      <w:proofErr w:type="spellStart"/>
      <w:r w:rsidRPr="00C10C7F">
        <w:rPr>
          <w:rFonts w:ascii="Times New Roman" w:hAnsi="Times New Roman" w:cs="Times New Roman"/>
          <w:sz w:val="24"/>
          <w:szCs w:val="24"/>
          <w:lang w:val="es-MX"/>
        </w:rPr>
        <w:t>Surcolombiana</w:t>
      </w:r>
      <w:proofErr w:type="spellEnd"/>
      <w:r w:rsidRPr="00C10C7F">
        <w:rPr>
          <w:rFonts w:ascii="Times New Roman" w:hAnsi="Times New Roman" w:cs="Times New Roman"/>
          <w:sz w:val="24"/>
          <w:szCs w:val="24"/>
          <w:lang w:val="es-MX"/>
        </w:rPr>
        <w:t>.</w:t>
      </w:r>
    </w:p>
    <w:p w14:paraId="1824DD4A"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 xml:space="preserve">Nohlen, D., </w:t>
      </w:r>
      <w:proofErr w:type="spellStart"/>
      <w:r w:rsidRPr="00C10C7F">
        <w:rPr>
          <w:rFonts w:ascii="Times New Roman" w:hAnsi="Times New Roman" w:cs="Times New Roman"/>
          <w:sz w:val="24"/>
          <w:szCs w:val="24"/>
          <w:lang w:val="es-MX"/>
        </w:rPr>
        <w:t>Schultze</w:t>
      </w:r>
      <w:proofErr w:type="spellEnd"/>
      <w:r w:rsidRPr="00C10C7F">
        <w:rPr>
          <w:rFonts w:ascii="Times New Roman" w:hAnsi="Times New Roman" w:cs="Times New Roman"/>
          <w:sz w:val="24"/>
          <w:szCs w:val="24"/>
          <w:lang w:val="es-MX"/>
        </w:rPr>
        <w:t>, R. y Romano, M. (2006). Diccionario de ciencia política: teorías, métodos, conceptos (vol. 1, 2). México: Editorial Porrúa-El Colegio de Veracruz.</w:t>
      </w:r>
    </w:p>
    <w:p w14:paraId="594A2291"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proofErr w:type="spellStart"/>
      <w:r w:rsidRPr="00C10C7F">
        <w:rPr>
          <w:rFonts w:ascii="Times New Roman" w:hAnsi="Times New Roman" w:cs="Times New Roman"/>
          <w:sz w:val="24"/>
          <w:szCs w:val="24"/>
          <w:lang w:val="es-MX"/>
        </w:rPr>
        <w:t>Obendorf</w:t>
      </w:r>
      <w:proofErr w:type="spellEnd"/>
      <w:r w:rsidRPr="00C10C7F">
        <w:rPr>
          <w:rFonts w:ascii="Times New Roman" w:hAnsi="Times New Roman" w:cs="Times New Roman"/>
          <w:sz w:val="24"/>
          <w:szCs w:val="24"/>
          <w:lang w:val="es-MX"/>
        </w:rPr>
        <w:t xml:space="preserve">, S. and </w:t>
      </w:r>
      <w:proofErr w:type="spellStart"/>
      <w:r w:rsidRPr="00C10C7F">
        <w:rPr>
          <w:rFonts w:ascii="Times New Roman" w:hAnsi="Times New Roman" w:cs="Times New Roman"/>
          <w:sz w:val="24"/>
          <w:szCs w:val="24"/>
          <w:lang w:val="es-MX"/>
        </w:rPr>
        <w:t>Randerson</w:t>
      </w:r>
      <w:proofErr w:type="spellEnd"/>
      <w:r w:rsidRPr="00C10C7F">
        <w:rPr>
          <w:rFonts w:ascii="Times New Roman" w:hAnsi="Times New Roman" w:cs="Times New Roman"/>
          <w:sz w:val="24"/>
          <w:szCs w:val="24"/>
          <w:lang w:val="es-MX"/>
        </w:rPr>
        <w:t xml:space="preserve">, C. (2012). </w:t>
      </w:r>
      <w:r w:rsidRPr="00C10C7F">
        <w:rPr>
          <w:rFonts w:ascii="Times New Roman" w:hAnsi="Times New Roman" w:cs="Times New Roman"/>
          <w:sz w:val="24"/>
          <w:szCs w:val="24"/>
          <w:lang w:val="en-US"/>
        </w:rPr>
        <w:t xml:space="preserve">The Model United Nations simulation and the student as producer agenda. Enhancing Learning in the Social Sciences, 4(3). Retrieved from http://www.tandfonline.com/doi/full/10.11120/elss.2012.04030007 </w:t>
      </w:r>
    </w:p>
    <w:p w14:paraId="0C1D07D8"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r w:rsidRPr="00C10C7F">
        <w:rPr>
          <w:rFonts w:ascii="Times New Roman" w:hAnsi="Times New Roman" w:cs="Times New Roman"/>
          <w:sz w:val="24"/>
          <w:szCs w:val="24"/>
          <w:lang w:val="en-US"/>
        </w:rPr>
        <w:t xml:space="preserve">Patterson, J. R. (1996). Model United Nations simulations: An inquiry into active learning, role-playing, and role identification as they impact participants’ sense of political efficacy [Ph.D.]. USA: Ann Arbor. Retrieved from http://ras.colef.mx:2186/pqdtglobal/docview/304246109/abstract/5430BC041D7A4B08PQ/4 </w:t>
      </w:r>
    </w:p>
    <w:p w14:paraId="50C2A3EA"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 xml:space="preserve">Rojas, D. (2004). La historia y las relaciones internacionales: de la historia </w:t>
      </w:r>
      <w:proofErr w:type="spellStart"/>
      <w:r w:rsidRPr="00C10C7F">
        <w:rPr>
          <w:rFonts w:ascii="Times New Roman" w:hAnsi="Times New Roman" w:cs="Times New Roman"/>
          <w:sz w:val="24"/>
          <w:szCs w:val="24"/>
          <w:lang w:val="es-MX"/>
        </w:rPr>
        <w:t>inter-nacional</w:t>
      </w:r>
      <w:proofErr w:type="spellEnd"/>
      <w:r w:rsidRPr="00C10C7F">
        <w:rPr>
          <w:rFonts w:ascii="Times New Roman" w:hAnsi="Times New Roman" w:cs="Times New Roman"/>
          <w:sz w:val="24"/>
          <w:szCs w:val="24"/>
          <w:lang w:val="es-MX"/>
        </w:rPr>
        <w:t xml:space="preserve"> a la historia global. Historia Crítica, (27). Recuperado de https://www.redalyc.org/articulo.oa?id=81102709</w:t>
      </w:r>
    </w:p>
    <w:p w14:paraId="5617158F"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s-MX"/>
        </w:rPr>
      </w:pPr>
      <w:r w:rsidRPr="00C10C7F">
        <w:rPr>
          <w:rFonts w:ascii="Times New Roman" w:hAnsi="Times New Roman" w:cs="Times New Roman"/>
          <w:sz w:val="24"/>
          <w:szCs w:val="24"/>
          <w:lang w:val="es-MX"/>
        </w:rPr>
        <w:t xml:space="preserve">Salazar, G. (2004). Las fuentes de la investigación en las relaciones internacionales. Revista CIDOB </w:t>
      </w:r>
      <w:proofErr w:type="spellStart"/>
      <w:r w:rsidRPr="00C10C7F">
        <w:rPr>
          <w:rFonts w:ascii="Times New Roman" w:hAnsi="Times New Roman" w:cs="Times New Roman"/>
          <w:sz w:val="24"/>
          <w:szCs w:val="24"/>
          <w:lang w:val="es-MX"/>
        </w:rPr>
        <w:t>D´afers</w:t>
      </w:r>
      <w:proofErr w:type="spellEnd"/>
      <w:r w:rsidRPr="00C10C7F">
        <w:rPr>
          <w:rFonts w:ascii="Times New Roman" w:hAnsi="Times New Roman" w:cs="Times New Roman"/>
          <w:sz w:val="24"/>
          <w:szCs w:val="24"/>
          <w:lang w:val="es-MX"/>
        </w:rPr>
        <w:t xml:space="preserve"> </w:t>
      </w:r>
      <w:proofErr w:type="spellStart"/>
      <w:r w:rsidRPr="00C10C7F">
        <w:rPr>
          <w:rFonts w:ascii="Times New Roman" w:hAnsi="Times New Roman" w:cs="Times New Roman"/>
          <w:sz w:val="24"/>
          <w:szCs w:val="24"/>
          <w:lang w:val="es-MX"/>
        </w:rPr>
        <w:t>Internacionals</w:t>
      </w:r>
      <w:proofErr w:type="spellEnd"/>
      <w:r w:rsidRPr="00C10C7F">
        <w:rPr>
          <w:rFonts w:ascii="Times New Roman" w:hAnsi="Times New Roman" w:cs="Times New Roman"/>
          <w:sz w:val="24"/>
          <w:szCs w:val="24"/>
          <w:lang w:val="es-MX"/>
        </w:rPr>
        <w:t xml:space="preserve">, (64). Recuperado de https://www.cidob.org/es/articulos/revista_cidob_d_afers_internacionals/las_fuentes_de_la_investigacion_en_las_relaciones_internacionales </w:t>
      </w:r>
    </w:p>
    <w:p w14:paraId="4EA2E8B6"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r w:rsidRPr="00C10C7F">
        <w:rPr>
          <w:rFonts w:ascii="Times New Roman" w:hAnsi="Times New Roman" w:cs="Times New Roman"/>
          <w:sz w:val="24"/>
          <w:szCs w:val="24"/>
          <w:lang w:val="en-US"/>
        </w:rPr>
        <w:t>Savolainen, J. (1994). The rationality of drawing big conclusions based on small samples: In defense of Mill’s methods. Social forces, 72(4), 1217-1224.</w:t>
      </w:r>
    </w:p>
    <w:p w14:paraId="5AC67F2F"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r w:rsidRPr="00C10C7F">
        <w:rPr>
          <w:rFonts w:ascii="Times New Roman" w:hAnsi="Times New Roman" w:cs="Times New Roman"/>
          <w:sz w:val="24"/>
          <w:szCs w:val="24"/>
          <w:lang w:val="en-US"/>
        </w:rPr>
        <w:t xml:space="preserve">Stuart, G. (2017). What is the Spectrum of Public Participation? Sustaining Community. Retrieved from </w:t>
      </w:r>
      <w:r w:rsidRPr="00C10C7F">
        <w:rPr>
          <w:rFonts w:ascii="Times New Roman" w:hAnsi="Times New Roman" w:cs="Times New Roman"/>
          <w:sz w:val="24"/>
          <w:szCs w:val="24"/>
          <w:lang w:val="en-US"/>
        </w:rPr>
        <w:lastRenderedPageBreak/>
        <w:t>https://sustainingcommunity.wordpress.com/2017/02/14/spectrum-of-public-participation/</w:t>
      </w:r>
    </w:p>
    <w:p w14:paraId="0C0A0B97" w14:textId="7777777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proofErr w:type="spellStart"/>
      <w:r w:rsidRPr="00C10C7F">
        <w:rPr>
          <w:rFonts w:ascii="Times New Roman" w:hAnsi="Times New Roman" w:cs="Times New Roman"/>
          <w:sz w:val="24"/>
          <w:szCs w:val="24"/>
          <w:lang w:val="en-US"/>
        </w:rPr>
        <w:t>Zaks</w:t>
      </w:r>
      <w:proofErr w:type="spellEnd"/>
      <w:r w:rsidRPr="00C10C7F">
        <w:rPr>
          <w:rFonts w:ascii="Times New Roman" w:hAnsi="Times New Roman" w:cs="Times New Roman"/>
          <w:sz w:val="24"/>
          <w:szCs w:val="24"/>
          <w:lang w:val="en-US"/>
        </w:rPr>
        <w:t>, S. (2017). Relationships Among Rivals (RAR): A Framework for Analyzing Contending Hypotheses in Process Tracing. Political Analysis, 25(3), 344-362.</w:t>
      </w:r>
    </w:p>
    <w:p w14:paraId="60115C2F" w14:textId="786B4757" w:rsidR="00C10C7F" w:rsidRPr="00C10C7F" w:rsidRDefault="00C10C7F" w:rsidP="00C10C7F">
      <w:pPr>
        <w:spacing w:after="0" w:line="360" w:lineRule="auto"/>
        <w:ind w:left="709" w:hanging="709"/>
        <w:jc w:val="both"/>
        <w:rPr>
          <w:rFonts w:ascii="Times New Roman" w:hAnsi="Times New Roman" w:cs="Times New Roman"/>
          <w:sz w:val="24"/>
          <w:szCs w:val="24"/>
          <w:lang w:val="en-US"/>
        </w:rPr>
      </w:pPr>
      <w:proofErr w:type="spellStart"/>
      <w:r w:rsidRPr="00C10C7F">
        <w:rPr>
          <w:rFonts w:ascii="Times New Roman" w:hAnsi="Times New Roman" w:cs="Times New Roman"/>
          <w:sz w:val="24"/>
          <w:szCs w:val="24"/>
          <w:lang w:val="en-US"/>
        </w:rPr>
        <w:t>Zenuk-Nishide</w:t>
      </w:r>
      <w:proofErr w:type="spellEnd"/>
      <w:r w:rsidRPr="00C10C7F">
        <w:rPr>
          <w:rFonts w:ascii="Times New Roman" w:hAnsi="Times New Roman" w:cs="Times New Roman"/>
          <w:sz w:val="24"/>
          <w:szCs w:val="24"/>
          <w:lang w:val="en-US"/>
        </w:rPr>
        <w:t>, L. (2014). Rationale and Theoretical Foundation for a Model United Nations Class. Journal of Foreign Studies, 64(2), 33–51.</w:t>
      </w:r>
    </w:p>
    <w:p w14:paraId="4FEB095A" w14:textId="461030A9" w:rsidR="005E21E7" w:rsidRPr="005E21E7" w:rsidRDefault="005E21E7" w:rsidP="00C10C7F">
      <w:pPr>
        <w:spacing w:after="0" w:line="360" w:lineRule="auto"/>
        <w:jc w:val="both"/>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47279" w:rsidRPr="00F47279" w14:paraId="7D376D41" w14:textId="77777777" w:rsidTr="00071490">
        <w:tc>
          <w:tcPr>
            <w:tcW w:w="3045" w:type="dxa"/>
            <w:shd w:val="clear" w:color="auto" w:fill="auto"/>
            <w:tcMar>
              <w:top w:w="100" w:type="dxa"/>
              <w:left w:w="100" w:type="dxa"/>
              <w:bottom w:w="100" w:type="dxa"/>
              <w:right w:w="100" w:type="dxa"/>
            </w:tcMar>
          </w:tcPr>
          <w:p w14:paraId="2650B3F3" w14:textId="77777777" w:rsidR="00F47279" w:rsidRPr="00F47279" w:rsidRDefault="00F47279" w:rsidP="00071490">
            <w:pPr>
              <w:pStyle w:val="Ttulo3"/>
              <w:widowControl w:val="0"/>
              <w:spacing w:before="0" w:line="240" w:lineRule="auto"/>
              <w:rPr>
                <w:rFonts w:ascii="Times New Roman" w:hAnsi="Times New Roman" w:cs="Times New Roman"/>
                <w:color w:val="000000" w:themeColor="text1"/>
                <w:lang w:val="es-MX"/>
              </w:rPr>
            </w:pPr>
            <w:r w:rsidRPr="00F47279">
              <w:rPr>
                <w:rFonts w:ascii="Times New Roman" w:hAnsi="Times New Roman" w:cs="Times New Roman"/>
                <w:color w:val="000000" w:themeColor="text1"/>
                <w:lang w:val="es-MX"/>
              </w:rPr>
              <w:t>Rol de Contribución</w:t>
            </w:r>
          </w:p>
        </w:tc>
        <w:tc>
          <w:tcPr>
            <w:tcW w:w="6315" w:type="dxa"/>
            <w:shd w:val="clear" w:color="auto" w:fill="auto"/>
            <w:tcMar>
              <w:top w:w="100" w:type="dxa"/>
              <w:left w:w="100" w:type="dxa"/>
              <w:bottom w:w="100" w:type="dxa"/>
              <w:right w:w="100" w:type="dxa"/>
            </w:tcMar>
          </w:tcPr>
          <w:p w14:paraId="01142761" w14:textId="72FA4487" w:rsidR="00F47279" w:rsidRPr="00F47279" w:rsidRDefault="00F47279" w:rsidP="00071490">
            <w:pPr>
              <w:pStyle w:val="Ttulo3"/>
              <w:widowControl w:val="0"/>
              <w:spacing w:before="0" w:line="240" w:lineRule="auto"/>
              <w:rPr>
                <w:rFonts w:ascii="Times New Roman" w:hAnsi="Times New Roman" w:cs="Times New Roman"/>
                <w:color w:val="000000" w:themeColor="text1"/>
                <w:lang w:val="es-MX"/>
              </w:rPr>
            </w:pPr>
            <w:bookmarkStart w:id="3" w:name="_btsjgdfgjwkr" w:colFirst="0" w:colLast="0"/>
            <w:bookmarkEnd w:id="3"/>
            <w:r>
              <w:rPr>
                <w:rFonts w:ascii="Times New Roman" w:hAnsi="Times New Roman" w:cs="Times New Roman"/>
                <w:color w:val="000000" w:themeColor="text1"/>
                <w:lang w:val="es-MX"/>
              </w:rPr>
              <w:t>Autor (es)</w:t>
            </w:r>
          </w:p>
        </w:tc>
      </w:tr>
      <w:tr w:rsidR="00F47279" w:rsidRPr="00F47279" w14:paraId="16E81544" w14:textId="77777777" w:rsidTr="00071490">
        <w:tc>
          <w:tcPr>
            <w:tcW w:w="3045" w:type="dxa"/>
            <w:shd w:val="clear" w:color="auto" w:fill="auto"/>
            <w:tcMar>
              <w:top w:w="100" w:type="dxa"/>
              <w:left w:w="100" w:type="dxa"/>
              <w:bottom w:w="100" w:type="dxa"/>
              <w:right w:w="100" w:type="dxa"/>
            </w:tcMar>
          </w:tcPr>
          <w:p w14:paraId="52675F95"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62CABE01"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Kenia María Ramírez Meda</w:t>
            </w:r>
          </w:p>
        </w:tc>
      </w:tr>
      <w:tr w:rsidR="00F47279" w:rsidRPr="00F47279" w14:paraId="3154F35F" w14:textId="77777777" w:rsidTr="00071490">
        <w:tc>
          <w:tcPr>
            <w:tcW w:w="3045" w:type="dxa"/>
            <w:shd w:val="clear" w:color="auto" w:fill="auto"/>
            <w:tcMar>
              <w:top w:w="100" w:type="dxa"/>
              <w:left w:w="100" w:type="dxa"/>
              <w:bottom w:w="100" w:type="dxa"/>
              <w:right w:w="100" w:type="dxa"/>
            </w:tcMar>
          </w:tcPr>
          <w:p w14:paraId="60849091"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58AAF3B9"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Fernando David Márquez Duarte</w:t>
            </w:r>
          </w:p>
        </w:tc>
      </w:tr>
      <w:tr w:rsidR="00F47279" w:rsidRPr="00F47279" w14:paraId="39D4C25F" w14:textId="77777777" w:rsidTr="00071490">
        <w:tc>
          <w:tcPr>
            <w:tcW w:w="3045" w:type="dxa"/>
            <w:shd w:val="clear" w:color="auto" w:fill="auto"/>
            <w:tcMar>
              <w:top w:w="100" w:type="dxa"/>
              <w:left w:w="100" w:type="dxa"/>
              <w:bottom w:w="100" w:type="dxa"/>
              <w:right w:w="100" w:type="dxa"/>
            </w:tcMar>
          </w:tcPr>
          <w:p w14:paraId="23096452"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3A5A6B57"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Fernando David Márquez Duarte</w:t>
            </w:r>
          </w:p>
        </w:tc>
      </w:tr>
      <w:tr w:rsidR="00F47279" w:rsidRPr="00F47279" w14:paraId="47E7C7A0" w14:textId="77777777" w:rsidTr="00071490">
        <w:tc>
          <w:tcPr>
            <w:tcW w:w="3045" w:type="dxa"/>
            <w:shd w:val="clear" w:color="auto" w:fill="auto"/>
            <w:tcMar>
              <w:top w:w="100" w:type="dxa"/>
              <w:left w:w="100" w:type="dxa"/>
              <w:bottom w:w="100" w:type="dxa"/>
              <w:right w:w="100" w:type="dxa"/>
            </w:tcMar>
          </w:tcPr>
          <w:p w14:paraId="32318137"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3036F87E"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Fernando David Márquez Duarte</w:t>
            </w:r>
          </w:p>
        </w:tc>
      </w:tr>
      <w:tr w:rsidR="00F47279" w:rsidRPr="00F47279" w14:paraId="11BBE53A" w14:textId="77777777" w:rsidTr="00071490">
        <w:tc>
          <w:tcPr>
            <w:tcW w:w="3045" w:type="dxa"/>
            <w:shd w:val="clear" w:color="auto" w:fill="auto"/>
            <w:tcMar>
              <w:top w:w="100" w:type="dxa"/>
              <w:left w:w="100" w:type="dxa"/>
              <w:bottom w:w="100" w:type="dxa"/>
              <w:right w:w="100" w:type="dxa"/>
            </w:tcMar>
          </w:tcPr>
          <w:p w14:paraId="21E21467"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79356DA2"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Fernando David Márquez Duarte</w:t>
            </w:r>
          </w:p>
        </w:tc>
      </w:tr>
      <w:tr w:rsidR="00F47279" w:rsidRPr="00F47279" w14:paraId="2CFF2A04" w14:textId="77777777" w:rsidTr="00071490">
        <w:tc>
          <w:tcPr>
            <w:tcW w:w="3045" w:type="dxa"/>
            <w:shd w:val="clear" w:color="auto" w:fill="auto"/>
            <w:tcMar>
              <w:top w:w="100" w:type="dxa"/>
              <w:left w:w="100" w:type="dxa"/>
              <w:bottom w:w="100" w:type="dxa"/>
              <w:right w:w="100" w:type="dxa"/>
            </w:tcMar>
          </w:tcPr>
          <w:p w14:paraId="7055A1D5"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202E5853"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Kenia María Ramírez Meda.</w:t>
            </w:r>
          </w:p>
        </w:tc>
      </w:tr>
      <w:tr w:rsidR="00F47279" w:rsidRPr="00F47279" w14:paraId="4FADB4AD" w14:textId="77777777" w:rsidTr="00071490">
        <w:tc>
          <w:tcPr>
            <w:tcW w:w="3045" w:type="dxa"/>
            <w:shd w:val="clear" w:color="auto" w:fill="auto"/>
            <w:tcMar>
              <w:top w:w="100" w:type="dxa"/>
              <w:left w:w="100" w:type="dxa"/>
              <w:bottom w:w="100" w:type="dxa"/>
              <w:right w:w="100" w:type="dxa"/>
            </w:tcMar>
          </w:tcPr>
          <w:p w14:paraId="53FBA854"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7875864A"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Kenia María Ramírez Meda (principal) /Fernando David Márquez Duarte.</w:t>
            </w:r>
          </w:p>
        </w:tc>
      </w:tr>
      <w:tr w:rsidR="00F47279" w:rsidRPr="00F47279" w14:paraId="4D64A8A0" w14:textId="77777777" w:rsidTr="00071490">
        <w:tc>
          <w:tcPr>
            <w:tcW w:w="3045" w:type="dxa"/>
            <w:shd w:val="clear" w:color="auto" w:fill="auto"/>
            <w:tcMar>
              <w:top w:w="100" w:type="dxa"/>
              <w:left w:w="100" w:type="dxa"/>
              <w:bottom w:w="100" w:type="dxa"/>
              <w:right w:w="100" w:type="dxa"/>
            </w:tcMar>
          </w:tcPr>
          <w:p w14:paraId="55F92AFC"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52F2F317"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 xml:space="preserve">Fernando David Márquez Duarte </w:t>
            </w:r>
          </w:p>
        </w:tc>
      </w:tr>
      <w:tr w:rsidR="00F47279" w:rsidRPr="00F47279" w14:paraId="459AC591" w14:textId="77777777" w:rsidTr="00071490">
        <w:tc>
          <w:tcPr>
            <w:tcW w:w="3045" w:type="dxa"/>
            <w:shd w:val="clear" w:color="auto" w:fill="auto"/>
            <w:tcMar>
              <w:top w:w="100" w:type="dxa"/>
              <w:left w:w="100" w:type="dxa"/>
              <w:bottom w:w="100" w:type="dxa"/>
              <w:right w:w="100" w:type="dxa"/>
            </w:tcMar>
          </w:tcPr>
          <w:p w14:paraId="29A5D1DA"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597055DC"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Kenia María Ramírez Meda</w:t>
            </w:r>
          </w:p>
        </w:tc>
      </w:tr>
      <w:tr w:rsidR="00F47279" w:rsidRPr="00F47279" w14:paraId="4466B44E" w14:textId="77777777" w:rsidTr="00071490">
        <w:tc>
          <w:tcPr>
            <w:tcW w:w="3045" w:type="dxa"/>
            <w:shd w:val="clear" w:color="auto" w:fill="auto"/>
            <w:tcMar>
              <w:top w:w="100" w:type="dxa"/>
              <w:left w:w="100" w:type="dxa"/>
              <w:bottom w:w="100" w:type="dxa"/>
              <w:right w:w="100" w:type="dxa"/>
            </w:tcMar>
          </w:tcPr>
          <w:p w14:paraId="5D9A340D"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7FCBB188"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Kenia María Ramírez Meda</w:t>
            </w:r>
          </w:p>
        </w:tc>
      </w:tr>
      <w:tr w:rsidR="00F47279" w:rsidRPr="00F47279" w14:paraId="081ABDF4" w14:textId="77777777" w:rsidTr="00071490">
        <w:tc>
          <w:tcPr>
            <w:tcW w:w="3045" w:type="dxa"/>
            <w:shd w:val="clear" w:color="auto" w:fill="auto"/>
            <w:tcMar>
              <w:top w:w="100" w:type="dxa"/>
              <w:left w:w="100" w:type="dxa"/>
              <w:bottom w:w="100" w:type="dxa"/>
              <w:right w:w="100" w:type="dxa"/>
            </w:tcMar>
          </w:tcPr>
          <w:p w14:paraId="331FDE97"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68AB20EB"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Kenia María Ramírez Meda</w:t>
            </w:r>
          </w:p>
        </w:tc>
      </w:tr>
      <w:tr w:rsidR="00F47279" w:rsidRPr="00F47279" w14:paraId="21542421" w14:textId="77777777" w:rsidTr="00071490">
        <w:tc>
          <w:tcPr>
            <w:tcW w:w="3045" w:type="dxa"/>
            <w:shd w:val="clear" w:color="auto" w:fill="auto"/>
            <w:tcMar>
              <w:top w:w="100" w:type="dxa"/>
              <w:left w:w="100" w:type="dxa"/>
              <w:bottom w:w="100" w:type="dxa"/>
              <w:right w:w="100" w:type="dxa"/>
            </w:tcMar>
          </w:tcPr>
          <w:p w14:paraId="04F5E04F"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67AADFAF"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Kenia María Ramírez Meda (principal) /Fernando David Márquez Duarte.</w:t>
            </w:r>
          </w:p>
        </w:tc>
      </w:tr>
      <w:tr w:rsidR="00F47279" w:rsidRPr="00F47279" w14:paraId="7B3FD0C6" w14:textId="77777777" w:rsidTr="00071490">
        <w:tc>
          <w:tcPr>
            <w:tcW w:w="3045" w:type="dxa"/>
            <w:shd w:val="clear" w:color="auto" w:fill="auto"/>
            <w:tcMar>
              <w:top w:w="100" w:type="dxa"/>
              <w:left w:w="100" w:type="dxa"/>
              <w:bottom w:w="100" w:type="dxa"/>
              <w:right w:w="100" w:type="dxa"/>
            </w:tcMar>
          </w:tcPr>
          <w:p w14:paraId="33FABA84"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34D21A18"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Fernando David Márquez Duarte</w:t>
            </w:r>
          </w:p>
        </w:tc>
      </w:tr>
      <w:tr w:rsidR="00F47279" w:rsidRPr="00F47279" w14:paraId="582C749A" w14:textId="77777777" w:rsidTr="00071490">
        <w:tc>
          <w:tcPr>
            <w:tcW w:w="3045" w:type="dxa"/>
            <w:shd w:val="clear" w:color="auto" w:fill="auto"/>
            <w:tcMar>
              <w:top w:w="100" w:type="dxa"/>
              <w:left w:w="100" w:type="dxa"/>
              <w:bottom w:w="100" w:type="dxa"/>
              <w:right w:w="100" w:type="dxa"/>
            </w:tcMar>
          </w:tcPr>
          <w:p w14:paraId="5A3935C3"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5FD0612A" w14:textId="77777777" w:rsidR="00F47279" w:rsidRPr="00F47279" w:rsidRDefault="00F47279" w:rsidP="00071490">
            <w:pPr>
              <w:widowControl w:val="0"/>
              <w:spacing w:line="240" w:lineRule="auto"/>
              <w:rPr>
                <w:rFonts w:ascii="Times New Roman" w:hAnsi="Times New Roman" w:cs="Times New Roman"/>
                <w:color w:val="000000" w:themeColor="text1"/>
                <w:sz w:val="24"/>
                <w:szCs w:val="24"/>
                <w:lang w:val="es-MX"/>
              </w:rPr>
            </w:pPr>
            <w:r w:rsidRPr="00F47279">
              <w:rPr>
                <w:rFonts w:ascii="Times New Roman" w:hAnsi="Times New Roman" w:cs="Times New Roman"/>
                <w:color w:val="000000" w:themeColor="text1"/>
                <w:sz w:val="24"/>
                <w:szCs w:val="24"/>
                <w:lang w:val="es-MX"/>
              </w:rPr>
              <w:t>Fernando David Márquez Duarte (principal) Kenia María Ramírez Meda</w:t>
            </w:r>
          </w:p>
        </w:tc>
      </w:tr>
    </w:tbl>
    <w:p w14:paraId="7EF3DD9B" w14:textId="4F725831" w:rsidR="00043441" w:rsidRPr="00F47279" w:rsidRDefault="00043441" w:rsidP="00043441">
      <w:pPr>
        <w:spacing w:line="240" w:lineRule="auto"/>
        <w:jc w:val="both"/>
        <w:rPr>
          <w:rFonts w:ascii="Times New Roman" w:hAnsi="Times New Roman" w:cs="Times New Roman"/>
          <w:color w:val="000000"/>
          <w:sz w:val="36"/>
          <w:szCs w:val="36"/>
          <w:shd w:val="clear" w:color="auto" w:fill="FFFFFF"/>
        </w:rPr>
      </w:pPr>
    </w:p>
    <w:sectPr w:rsidR="00043441" w:rsidRPr="00F47279" w:rsidSect="004017CE">
      <w:headerReference w:type="even" r:id="rId8"/>
      <w:headerReference w:type="default" r:id="rId9"/>
      <w:footerReference w:type="default" r:id="rId10"/>
      <w:pgSz w:w="11900" w:h="16820"/>
      <w:pgMar w:top="1276" w:right="1701" w:bottom="993" w:left="1701" w:header="142" w:footer="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78B9" w14:textId="77777777" w:rsidR="00236660" w:rsidRDefault="00236660" w:rsidP="0073766F">
      <w:pPr>
        <w:spacing w:after="0" w:line="240" w:lineRule="auto"/>
      </w:pPr>
      <w:r>
        <w:separator/>
      </w:r>
    </w:p>
  </w:endnote>
  <w:endnote w:type="continuationSeparator" w:id="0">
    <w:p w14:paraId="4F2BDDAD" w14:textId="77777777" w:rsidR="00236660" w:rsidRDefault="00236660" w:rsidP="0073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6886" w14:textId="5B7FF881" w:rsidR="0005611B" w:rsidRDefault="0005611B">
    <w:pPr>
      <w:pStyle w:val="Piedepgina"/>
    </w:pPr>
    <w:r>
      <w:t xml:space="preserve">           </w:t>
    </w:r>
    <w:r>
      <w:rPr>
        <w:noProof/>
      </w:rPr>
      <w:drawing>
        <wp:inline distT="0" distB="0" distL="0" distR="0" wp14:anchorId="11F6A3EE" wp14:editId="3DFB90AB">
          <wp:extent cx="1600200" cy="419100"/>
          <wp:effectExtent l="0" t="0" r="0" b="0"/>
          <wp:docPr id="10" name="Imagen 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F4F60">
      <w:rPr>
        <w:rFonts w:cstheme="minorHAnsi"/>
        <w:b/>
        <w:szCs w:val="16"/>
      </w:rPr>
      <w:t xml:space="preserve">Vol. 12, Núm. 22 </w:t>
    </w:r>
    <w:proofErr w:type="gramStart"/>
    <w:r w:rsidRPr="002F4F60">
      <w:rPr>
        <w:rFonts w:cstheme="minorHAnsi"/>
        <w:b/>
        <w:szCs w:val="16"/>
      </w:rPr>
      <w:t>Enero</w:t>
    </w:r>
    <w:proofErr w:type="gramEnd"/>
    <w:r w:rsidRPr="002F4F60">
      <w:rPr>
        <w:rFonts w:cstheme="minorHAnsi"/>
        <w:b/>
        <w:szCs w:val="16"/>
      </w:rPr>
      <w:t xml:space="preserve"> - Junio 2021, e</w:t>
    </w:r>
    <w:r w:rsidR="004A58F3">
      <w:rPr>
        <w:rFonts w:cstheme="minorHAnsi"/>
        <w:b/>
        <w:szCs w:val="16"/>
      </w:rPr>
      <w:t>212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1BB1" w14:textId="77777777" w:rsidR="00236660" w:rsidRDefault="00236660" w:rsidP="0073766F">
      <w:pPr>
        <w:spacing w:after="0" w:line="240" w:lineRule="auto"/>
      </w:pPr>
      <w:r>
        <w:separator/>
      </w:r>
    </w:p>
  </w:footnote>
  <w:footnote w:type="continuationSeparator" w:id="0">
    <w:p w14:paraId="3E5368D8" w14:textId="77777777" w:rsidR="00236660" w:rsidRDefault="00236660" w:rsidP="0073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589F" w14:textId="77777777" w:rsidR="00BE118F" w:rsidRDefault="00BE118F" w:rsidP="002727D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AECBAA" w14:textId="77777777" w:rsidR="00BE118F" w:rsidRDefault="00BE118F" w:rsidP="002727D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5881" w14:textId="1CF056CF" w:rsidR="00BE118F" w:rsidRDefault="0005611B" w:rsidP="0005611B">
    <w:pPr>
      <w:pStyle w:val="Encabezado"/>
      <w:ind w:right="360"/>
      <w:jc w:val="center"/>
    </w:pPr>
    <w:r w:rsidRPr="005A563C">
      <w:rPr>
        <w:noProof/>
      </w:rPr>
      <w:drawing>
        <wp:inline distT="0" distB="0" distL="0" distR="0" wp14:anchorId="4B3F0955" wp14:editId="68759599">
          <wp:extent cx="5396230" cy="632014"/>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2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696F"/>
    <w:multiLevelType w:val="hybridMultilevel"/>
    <w:tmpl w:val="1C403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2B779D"/>
    <w:multiLevelType w:val="hybridMultilevel"/>
    <w:tmpl w:val="94723EE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2743698B"/>
    <w:multiLevelType w:val="hybridMultilevel"/>
    <w:tmpl w:val="A712DE0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C8F20AD"/>
    <w:multiLevelType w:val="hybridMultilevel"/>
    <w:tmpl w:val="6CA0D89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30740460"/>
    <w:multiLevelType w:val="hybridMultilevel"/>
    <w:tmpl w:val="05D6577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3E1A361D"/>
    <w:multiLevelType w:val="hybridMultilevel"/>
    <w:tmpl w:val="5234EB5A"/>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6" w15:restartNumberingAfterBreak="0">
    <w:nsid w:val="53290677"/>
    <w:multiLevelType w:val="hybridMultilevel"/>
    <w:tmpl w:val="75723812"/>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7" w15:restartNumberingAfterBreak="0">
    <w:nsid w:val="60AE321D"/>
    <w:multiLevelType w:val="hybridMultilevel"/>
    <w:tmpl w:val="7494DF0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6B920061"/>
    <w:multiLevelType w:val="hybridMultilevel"/>
    <w:tmpl w:val="5F1C4B8C"/>
    <w:lvl w:ilvl="0" w:tplc="200A000F">
      <w:start w:val="1"/>
      <w:numFmt w:val="decimal"/>
      <w:lvlText w:val="%1."/>
      <w:lvlJc w:val="left"/>
      <w:pPr>
        <w:ind w:left="360" w:hanging="360"/>
      </w:p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num w:numId="1">
    <w:abstractNumId w:val="0"/>
  </w:num>
  <w:num w:numId="2">
    <w:abstractNumId w:val="7"/>
  </w:num>
  <w:num w:numId="3">
    <w:abstractNumId w:val="4"/>
  </w:num>
  <w:num w:numId="4">
    <w:abstractNumId w:val="2"/>
  </w:num>
  <w:num w:numId="5">
    <w:abstractNumId w:val="3"/>
  </w:num>
  <w:num w:numId="6">
    <w:abstractNumId w:val="8"/>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6F"/>
    <w:rsid w:val="00000B8D"/>
    <w:rsid w:val="000057B0"/>
    <w:rsid w:val="00010678"/>
    <w:rsid w:val="000123E0"/>
    <w:rsid w:val="0002243B"/>
    <w:rsid w:val="0002308C"/>
    <w:rsid w:val="0002411E"/>
    <w:rsid w:val="00025B2F"/>
    <w:rsid w:val="000308BF"/>
    <w:rsid w:val="00030E62"/>
    <w:rsid w:val="00041764"/>
    <w:rsid w:val="0004257B"/>
    <w:rsid w:val="00043441"/>
    <w:rsid w:val="00043B4B"/>
    <w:rsid w:val="000453A2"/>
    <w:rsid w:val="00045BB7"/>
    <w:rsid w:val="0004720F"/>
    <w:rsid w:val="0004740F"/>
    <w:rsid w:val="00047E58"/>
    <w:rsid w:val="0005611B"/>
    <w:rsid w:val="000576EA"/>
    <w:rsid w:val="00065E6A"/>
    <w:rsid w:val="00070CAC"/>
    <w:rsid w:val="00073FD3"/>
    <w:rsid w:val="00080F96"/>
    <w:rsid w:val="00083078"/>
    <w:rsid w:val="00092307"/>
    <w:rsid w:val="000940F3"/>
    <w:rsid w:val="00094238"/>
    <w:rsid w:val="000A3871"/>
    <w:rsid w:val="000A7D9D"/>
    <w:rsid w:val="000B2077"/>
    <w:rsid w:val="000B5315"/>
    <w:rsid w:val="000B68A6"/>
    <w:rsid w:val="000C5F55"/>
    <w:rsid w:val="000D1701"/>
    <w:rsid w:val="000D3F2C"/>
    <w:rsid w:val="000D4775"/>
    <w:rsid w:val="000E0477"/>
    <w:rsid w:val="000E0D00"/>
    <w:rsid w:val="000E250C"/>
    <w:rsid w:val="000E79E6"/>
    <w:rsid w:val="000F0244"/>
    <w:rsid w:val="000F74D0"/>
    <w:rsid w:val="00100D8E"/>
    <w:rsid w:val="0010422A"/>
    <w:rsid w:val="00106DB7"/>
    <w:rsid w:val="00111D1E"/>
    <w:rsid w:val="00116657"/>
    <w:rsid w:val="00121912"/>
    <w:rsid w:val="00126A5B"/>
    <w:rsid w:val="0013054C"/>
    <w:rsid w:val="00132457"/>
    <w:rsid w:val="0013614C"/>
    <w:rsid w:val="00136A0E"/>
    <w:rsid w:val="00136A6A"/>
    <w:rsid w:val="00137170"/>
    <w:rsid w:val="00137F64"/>
    <w:rsid w:val="00140939"/>
    <w:rsid w:val="0014107F"/>
    <w:rsid w:val="001411C1"/>
    <w:rsid w:val="00147D89"/>
    <w:rsid w:val="00150341"/>
    <w:rsid w:val="00155303"/>
    <w:rsid w:val="00157CEC"/>
    <w:rsid w:val="00163FE3"/>
    <w:rsid w:val="00165CDE"/>
    <w:rsid w:val="001715F3"/>
    <w:rsid w:val="0017611D"/>
    <w:rsid w:val="0017704F"/>
    <w:rsid w:val="00181920"/>
    <w:rsid w:val="00195D77"/>
    <w:rsid w:val="001A2CE3"/>
    <w:rsid w:val="001A3B71"/>
    <w:rsid w:val="001B378D"/>
    <w:rsid w:val="001B75C2"/>
    <w:rsid w:val="001B7C8B"/>
    <w:rsid w:val="001C5BF1"/>
    <w:rsid w:val="001C60FA"/>
    <w:rsid w:val="001D3A8D"/>
    <w:rsid w:val="001D46B1"/>
    <w:rsid w:val="001E06B5"/>
    <w:rsid w:val="001E310C"/>
    <w:rsid w:val="001E315D"/>
    <w:rsid w:val="001E6BE6"/>
    <w:rsid w:val="001F1D5B"/>
    <w:rsid w:val="001F5180"/>
    <w:rsid w:val="00200C0E"/>
    <w:rsid w:val="00205F69"/>
    <w:rsid w:val="002102CD"/>
    <w:rsid w:val="00215675"/>
    <w:rsid w:val="002169CF"/>
    <w:rsid w:val="00225B7A"/>
    <w:rsid w:val="00226904"/>
    <w:rsid w:val="00227D32"/>
    <w:rsid w:val="00233EA2"/>
    <w:rsid w:val="00236660"/>
    <w:rsid w:val="00241141"/>
    <w:rsid w:val="00246126"/>
    <w:rsid w:val="0024617C"/>
    <w:rsid w:val="00256D08"/>
    <w:rsid w:val="00260E62"/>
    <w:rsid w:val="00270FD9"/>
    <w:rsid w:val="00271968"/>
    <w:rsid w:val="002727DC"/>
    <w:rsid w:val="00283052"/>
    <w:rsid w:val="00285CB0"/>
    <w:rsid w:val="0029010A"/>
    <w:rsid w:val="002A1EE2"/>
    <w:rsid w:val="002A23FE"/>
    <w:rsid w:val="002B4133"/>
    <w:rsid w:val="002B7F79"/>
    <w:rsid w:val="002C339D"/>
    <w:rsid w:val="002C357E"/>
    <w:rsid w:val="002C6BB1"/>
    <w:rsid w:val="002C6C7C"/>
    <w:rsid w:val="002D2768"/>
    <w:rsid w:val="002D377B"/>
    <w:rsid w:val="002D672D"/>
    <w:rsid w:val="002D677A"/>
    <w:rsid w:val="002F41C5"/>
    <w:rsid w:val="00301453"/>
    <w:rsid w:val="00303DBA"/>
    <w:rsid w:val="00305E6C"/>
    <w:rsid w:val="00310DDE"/>
    <w:rsid w:val="00311EB9"/>
    <w:rsid w:val="003157C5"/>
    <w:rsid w:val="003169A1"/>
    <w:rsid w:val="0032086A"/>
    <w:rsid w:val="003248B7"/>
    <w:rsid w:val="00325C09"/>
    <w:rsid w:val="003325A6"/>
    <w:rsid w:val="00332689"/>
    <w:rsid w:val="00344C97"/>
    <w:rsid w:val="00346B8A"/>
    <w:rsid w:val="00347AEE"/>
    <w:rsid w:val="00356742"/>
    <w:rsid w:val="00356A9E"/>
    <w:rsid w:val="00363672"/>
    <w:rsid w:val="003665D2"/>
    <w:rsid w:val="00371100"/>
    <w:rsid w:val="00373DAF"/>
    <w:rsid w:val="00385D72"/>
    <w:rsid w:val="00385F05"/>
    <w:rsid w:val="00390277"/>
    <w:rsid w:val="00391CB0"/>
    <w:rsid w:val="003937DB"/>
    <w:rsid w:val="003A0046"/>
    <w:rsid w:val="003B01A9"/>
    <w:rsid w:val="003B09F8"/>
    <w:rsid w:val="003C1628"/>
    <w:rsid w:val="003C2BF4"/>
    <w:rsid w:val="003C3370"/>
    <w:rsid w:val="003C42CD"/>
    <w:rsid w:val="003C4683"/>
    <w:rsid w:val="003C7E5C"/>
    <w:rsid w:val="003D411B"/>
    <w:rsid w:val="003D6B61"/>
    <w:rsid w:val="003E08EF"/>
    <w:rsid w:val="003E6160"/>
    <w:rsid w:val="003E6495"/>
    <w:rsid w:val="004017CE"/>
    <w:rsid w:val="00402A7A"/>
    <w:rsid w:val="00406015"/>
    <w:rsid w:val="00406017"/>
    <w:rsid w:val="00414B4E"/>
    <w:rsid w:val="00420D8D"/>
    <w:rsid w:val="0042577E"/>
    <w:rsid w:val="004333C8"/>
    <w:rsid w:val="0043447E"/>
    <w:rsid w:val="00435297"/>
    <w:rsid w:val="004444BA"/>
    <w:rsid w:val="00445177"/>
    <w:rsid w:val="004504E8"/>
    <w:rsid w:val="00451C7C"/>
    <w:rsid w:val="00463B4E"/>
    <w:rsid w:val="00466DC0"/>
    <w:rsid w:val="0047336B"/>
    <w:rsid w:val="004765FC"/>
    <w:rsid w:val="00485EC1"/>
    <w:rsid w:val="004877D5"/>
    <w:rsid w:val="004918F8"/>
    <w:rsid w:val="00493EFC"/>
    <w:rsid w:val="00494C58"/>
    <w:rsid w:val="004974F4"/>
    <w:rsid w:val="00497A8B"/>
    <w:rsid w:val="004A1934"/>
    <w:rsid w:val="004A58F3"/>
    <w:rsid w:val="004B214D"/>
    <w:rsid w:val="004B2737"/>
    <w:rsid w:val="004B62BA"/>
    <w:rsid w:val="004D01DA"/>
    <w:rsid w:val="004D0BD5"/>
    <w:rsid w:val="004D26F8"/>
    <w:rsid w:val="004D270B"/>
    <w:rsid w:val="004D38D2"/>
    <w:rsid w:val="004D3F73"/>
    <w:rsid w:val="004D5ADC"/>
    <w:rsid w:val="004E463D"/>
    <w:rsid w:val="004E716C"/>
    <w:rsid w:val="004F32AB"/>
    <w:rsid w:val="004F6107"/>
    <w:rsid w:val="00504C6F"/>
    <w:rsid w:val="00506F44"/>
    <w:rsid w:val="00521F91"/>
    <w:rsid w:val="005236FB"/>
    <w:rsid w:val="005256FB"/>
    <w:rsid w:val="00530213"/>
    <w:rsid w:val="005308BC"/>
    <w:rsid w:val="005315D4"/>
    <w:rsid w:val="00531B0F"/>
    <w:rsid w:val="00534089"/>
    <w:rsid w:val="00545159"/>
    <w:rsid w:val="00551513"/>
    <w:rsid w:val="0055572A"/>
    <w:rsid w:val="00555AE4"/>
    <w:rsid w:val="005570B7"/>
    <w:rsid w:val="00561822"/>
    <w:rsid w:val="00565005"/>
    <w:rsid w:val="00565191"/>
    <w:rsid w:val="005673AC"/>
    <w:rsid w:val="00567D1D"/>
    <w:rsid w:val="005700F5"/>
    <w:rsid w:val="005703B5"/>
    <w:rsid w:val="00570661"/>
    <w:rsid w:val="0057309D"/>
    <w:rsid w:val="0057476A"/>
    <w:rsid w:val="005751B4"/>
    <w:rsid w:val="005770C2"/>
    <w:rsid w:val="0057727C"/>
    <w:rsid w:val="00587E8F"/>
    <w:rsid w:val="00591701"/>
    <w:rsid w:val="0059400E"/>
    <w:rsid w:val="005A0558"/>
    <w:rsid w:val="005A6FCD"/>
    <w:rsid w:val="005B1B4F"/>
    <w:rsid w:val="005B26C7"/>
    <w:rsid w:val="005B323E"/>
    <w:rsid w:val="005C270D"/>
    <w:rsid w:val="005C480B"/>
    <w:rsid w:val="005C5225"/>
    <w:rsid w:val="005D0952"/>
    <w:rsid w:val="005D1DFA"/>
    <w:rsid w:val="005D6C2B"/>
    <w:rsid w:val="005E21E7"/>
    <w:rsid w:val="005E2219"/>
    <w:rsid w:val="005E4D43"/>
    <w:rsid w:val="005E7F34"/>
    <w:rsid w:val="005F7C36"/>
    <w:rsid w:val="0060547A"/>
    <w:rsid w:val="00607D8E"/>
    <w:rsid w:val="00611210"/>
    <w:rsid w:val="0061301D"/>
    <w:rsid w:val="00617F44"/>
    <w:rsid w:val="00625692"/>
    <w:rsid w:val="00626C80"/>
    <w:rsid w:val="00630309"/>
    <w:rsid w:val="006323E0"/>
    <w:rsid w:val="00633575"/>
    <w:rsid w:val="00636A7B"/>
    <w:rsid w:val="006375CB"/>
    <w:rsid w:val="006505A1"/>
    <w:rsid w:val="0065445F"/>
    <w:rsid w:val="00657CBE"/>
    <w:rsid w:val="00662679"/>
    <w:rsid w:val="006627C7"/>
    <w:rsid w:val="00671582"/>
    <w:rsid w:val="00672CF5"/>
    <w:rsid w:val="0067525D"/>
    <w:rsid w:val="00675C54"/>
    <w:rsid w:val="00676B89"/>
    <w:rsid w:val="00681D3B"/>
    <w:rsid w:val="00683228"/>
    <w:rsid w:val="006868E6"/>
    <w:rsid w:val="00690B53"/>
    <w:rsid w:val="0069218A"/>
    <w:rsid w:val="00692E1D"/>
    <w:rsid w:val="00694919"/>
    <w:rsid w:val="006B3A71"/>
    <w:rsid w:val="006B74B4"/>
    <w:rsid w:val="006C7B54"/>
    <w:rsid w:val="006D5404"/>
    <w:rsid w:val="006E2AF7"/>
    <w:rsid w:val="006E3E8D"/>
    <w:rsid w:val="006F47AB"/>
    <w:rsid w:val="006F6540"/>
    <w:rsid w:val="006F6FA0"/>
    <w:rsid w:val="00701BC7"/>
    <w:rsid w:val="00702051"/>
    <w:rsid w:val="00716C79"/>
    <w:rsid w:val="00717FC4"/>
    <w:rsid w:val="00724DE4"/>
    <w:rsid w:val="007278C6"/>
    <w:rsid w:val="00727F7B"/>
    <w:rsid w:val="007302FE"/>
    <w:rsid w:val="00731A1D"/>
    <w:rsid w:val="00732D9B"/>
    <w:rsid w:val="00735BD7"/>
    <w:rsid w:val="00736213"/>
    <w:rsid w:val="00736605"/>
    <w:rsid w:val="0073766F"/>
    <w:rsid w:val="00745781"/>
    <w:rsid w:val="00747B64"/>
    <w:rsid w:val="00771C51"/>
    <w:rsid w:val="00772856"/>
    <w:rsid w:val="00774BD3"/>
    <w:rsid w:val="00775F8B"/>
    <w:rsid w:val="007774C5"/>
    <w:rsid w:val="00786844"/>
    <w:rsid w:val="007876BB"/>
    <w:rsid w:val="00791778"/>
    <w:rsid w:val="00795713"/>
    <w:rsid w:val="007A490A"/>
    <w:rsid w:val="007A6F1B"/>
    <w:rsid w:val="007A7F08"/>
    <w:rsid w:val="007B066F"/>
    <w:rsid w:val="007B11E1"/>
    <w:rsid w:val="007B17AC"/>
    <w:rsid w:val="007B3DAA"/>
    <w:rsid w:val="007B4053"/>
    <w:rsid w:val="007B4094"/>
    <w:rsid w:val="007B4829"/>
    <w:rsid w:val="007B61D1"/>
    <w:rsid w:val="007B6AE5"/>
    <w:rsid w:val="007C05B6"/>
    <w:rsid w:val="007C3D53"/>
    <w:rsid w:val="007C7732"/>
    <w:rsid w:val="007C7B5A"/>
    <w:rsid w:val="007D2EF8"/>
    <w:rsid w:val="007D4406"/>
    <w:rsid w:val="007D6B48"/>
    <w:rsid w:val="007E2256"/>
    <w:rsid w:val="007E25F3"/>
    <w:rsid w:val="007E56EE"/>
    <w:rsid w:val="007F2400"/>
    <w:rsid w:val="007F346F"/>
    <w:rsid w:val="007F614E"/>
    <w:rsid w:val="008003A8"/>
    <w:rsid w:val="008034A3"/>
    <w:rsid w:val="0080588F"/>
    <w:rsid w:val="00806B3D"/>
    <w:rsid w:val="0080761C"/>
    <w:rsid w:val="008157EF"/>
    <w:rsid w:val="0082125B"/>
    <w:rsid w:val="00833AAC"/>
    <w:rsid w:val="008375C5"/>
    <w:rsid w:val="0085798B"/>
    <w:rsid w:val="0085798D"/>
    <w:rsid w:val="00860683"/>
    <w:rsid w:val="00862451"/>
    <w:rsid w:val="008629BC"/>
    <w:rsid w:val="00867371"/>
    <w:rsid w:val="00871164"/>
    <w:rsid w:val="00871206"/>
    <w:rsid w:val="00876C4D"/>
    <w:rsid w:val="00876F3D"/>
    <w:rsid w:val="00883BC0"/>
    <w:rsid w:val="0088482B"/>
    <w:rsid w:val="00896F5C"/>
    <w:rsid w:val="008A2176"/>
    <w:rsid w:val="008B02EC"/>
    <w:rsid w:val="008B3A9F"/>
    <w:rsid w:val="008B68D7"/>
    <w:rsid w:val="008B7B14"/>
    <w:rsid w:val="008C73E4"/>
    <w:rsid w:val="008C7F6A"/>
    <w:rsid w:val="008D41F7"/>
    <w:rsid w:val="008E3E16"/>
    <w:rsid w:val="008F3C47"/>
    <w:rsid w:val="008F72EB"/>
    <w:rsid w:val="00902AA9"/>
    <w:rsid w:val="009062D6"/>
    <w:rsid w:val="00907EA5"/>
    <w:rsid w:val="009132E5"/>
    <w:rsid w:val="009145F8"/>
    <w:rsid w:val="00914E54"/>
    <w:rsid w:val="00917CED"/>
    <w:rsid w:val="009226D0"/>
    <w:rsid w:val="009232D5"/>
    <w:rsid w:val="00923CC9"/>
    <w:rsid w:val="00924B2D"/>
    <w:rsid w:val="00927C6E"/>
    <w:rsid w:val="009312D8"/>
    <w:rsid w:val="00931585"/>
    <w:rsid w:val="00932267"/>
    <w:rsid w:val="009332F8"/>
    <w:rsid w:val="00933B2E"/>
    <w:rsid w:val="00934A51"/>
    <w:rsid w:val="00937BFC"/>
    <w:rsid w:val="00941C96"/>
    <w:rsid w:val="009425CD"/>
    <w:rsid w:val="009441EB"/>
    <w:rsid w:val="009464D5"/>
    <w:rsid w:val="00953E7B"/>
    <w:rsid w:val="00965970"/>
    <w:rsid w:val="009661AC"/>
    <w:rsid w:val="0097004A"/>
    <w:rsid w:val="0097451C"/>
    <w:rsid w:val="00974DA8"/>
    <w:rsid w:val="00975212"/>
    <w:rsid w:val="00975FEA"/>
    <w:rsid w:val="00976569"/>
    <w:rsid w:val="0098303D"/>
    <w:rsid w:val="0098630F"/>
    <w:rsid w:val="00990DA2"/>
    <w:rsid w:val="00992CCF"/>
    <w:rsid w:val="009948FF"/>
    <w:rsid w:val="00997C5D"/>
    <w:rsid w:val="009A6D69"/>
    <w:rsid w:val="009B3B58"/>
    <w:rsid w:val="009B6D12"/>
    <w:rsid w:val="009C0B66"/>
    <w:rsid w:val="009C1E67"/>
    <w:rsid w:val="009C2BE5"/>
    <w:rsid w:val="009C5D50"/>
    <w:rsid w:val="009C7299"/>
    <w:rsid w:val="009C7D08"/>
    <w:rsid w:val="009D5FDA"/>
    <w:rsid w:val="009D74C7"/>
    <w:rsid w:val="009E11BE"/>
    <w:rsid w:val="009F2413"/>
    <w:rsid w:val="009F3DB9"/>
    <w:rsid w:val="009F4AAA"/>
    <w:rsid w:val="009F5E7B"/>
    <w:rsid w:val="00A00AFC"/>
    <w:rsid w:val="00A00C32"/>
    <w:rsid w:val="00A00F34"/>
    <w:rsid w:val="00A0698A"/>
    <w:rsid w:val="00A10172"/>
    <w:rsid w:val="00A13097"/>
    <w:rsid w:val="00A1335C"/>
    <w:rsid w:val="00A1509F"/>
    <w:rsid w:val="00A16E4B"/>
    <w:rsid w:val="00A21F9D"/>
    <w:rsid w:val="00A26BE3"/>
    <w:rsid w:val="00A4204F"/>
    <w:rsid w:val="00A453D6"/>
    <w:rsid w:val="00A51E39"/>
    <w:rsid w:val="00A52452"/>
    <w:rsid w:val="00A531E5"/>
    <w:rsid w:val="00A57183"/>
    <w:rsid w:val="00A62681"/>
    <w:rsid w:val="00A63681"/>
    <w:rsid w:val="00A67B60"/>
    <w:rsid w:val="00A76750"/>
    <w:rsid w:val="00A8252A"/>
    <w:rsid w:val="00A92973"/>
    <w:rsid w:val="00A93B71"/>
    <w:rsid w:val="00A944CF"/>
    <w:rsid w:val="00A95900"/>
    <w:rsid w:val="00AA251D"/>
    <w:rsid w:val="00AA4D99"/>
    <w:rsid w:val="00AB029E"/>
    <w:rsid w:val="00AB3DB5"/>
    <w:rsid w:val="00AB57C7"/>
    <w:rsid w:val="00AB6895"/>
    <w:rsid w:val="00AC7779"/>
    <w:rsid w:val="00AD0D16"/>
    <w:rsid w:val="00AD0DB8"/>
    <w:rsid w:val="00AD1361"/>
    <w:rsid w:val="00AD44DC"/>
    <w:rsid w:val="00AD5E99"/>
    <w:rsid w:val="00AE1BFC"/>
    <w:rsid w:val="00AE1C68"/>
    <w:rsid w:val="00AE1EBA"/>
    <w:rsid w:val="00AE68A3"/>
    <w:rsid w:val="00AF4946"/>
    <w:rsid w:val="00AF7E06"/>
    <w:rsid w:val="00B040EB"/>
    <w:rsid w:val="00B1214E"/>
    <w:rsid w:val="00B1236F"/>
    <w:rsid w:val="00B129CE"/>
    <w:rsid w:val="00B23FE9"/>
    <w:rsid w:val="00B24EB3"/>
    <w:rsid w:val="00B25EC1"/>
    <w:rsid w:val="00B52520"/>
    <w:rsid w:val="00B555C9"/>
    <w:rsid w:val="00B562EA"/>
    <w:rsid w:val="00B57AF9"/>
    <w:rsid w:val="00B63555"/>
    <w:rsid w:val="00B6680B"/>
    <w:rsid w:val="00B7060A"/>
    <w:rsid w:val="00B7106A"/>
    <w:rsid w:val="00B7156F"/>
    <w:rsid w:val="00B7175B"/>
    <w:rsid w:val="00B75D9B"/>
    <w:rsid w:val="00B801E5"/>
    <w:rsid w:val="00B82285"/>
    <w:rsid w:val="00B824C7"/>
    <w:rsid w:val="00B838EF"/>
    <w:rsid w:val="00B85190"/>
    <w:rsid w:val="00B85CF8"/>
    <w:rsid w:val="00B92E19"/>
    <w:rsid w:val="00BA0AB6"/>
    <w:rsid w:val="00BA151D"/>
    <w:rsid w:val="00BA2E11"/>
    <w:rsid w:val="00BB40A9"/>
    <w:rsid w:val="00BB5584"/>
    <w:rsid w:val="00BB6C6F"/>
    <w:rsid w:val="00BB73F1"/>
    <w:rsid w:val="00BB782E"/>
    <w:rsid w:val="00BC6F77"/>
    <w:rsid w:val="00BD29F2"/>
    <w:rsid w:val="00BD68D5"/>
    <w:rsid w:val="00BE118F"/>
    <w:rsid w:val="00BE462F"/>
    <w:rsid w:val="00BE744A"/>
    <w:rsid w:val="00BF270B"/>
    <w:rsid w:val="00BF7109"/>
    <w:rsid w:val="00C10781"/>
    <w:rsid w:val="00C10C7F"/>
    <w:rsid w:val="00C15B87"/>
    <w:rsid w:val="00C20716"/>
    <w:rsid w:val="00C207B0"/>
    <w:rsid w:val="00C2147A"/>
    <w:rsid w:val="00C257AC"/>
    <w:rsid w:val="00C26D88"/>
    <w:rsid w:val="00C27897"/>
    <w:rsid w:val="00C34AB2"/>
    <w:rsid w:val="00C3509E"/>
    <w:rsid w:val="00C3624C"/>
    <w:rsid w:val="00C40955"/>
    <w:rsid w:val="00C40F02"/>
    <w:rsid w:val="00C413A5"/>
    <w:rsid w:val="00C43EA2"/>
    <w:rsid w:val="00C507D9"/>
    <w:rsid w:val="00C50A20"/>
    <w:rsid w:val="00C51BCB"/>
    <w:rsid w:val="00C6642A"/>
    <w:rsid w:val="00C674F9"/>
    <w:rsid w:val="00C70005"/>
    <w:rsid w:val="00C734B6"/>
    <w:rsid w:val="00C8053B"/>
    <w:rsid w:val="00C91184"/>
    <w:rsid w:val="00C96889"/>
    <w:rsid w:val="00CA1884"/>
    <w:rsid w:val="00CA3BB0"/>
    <w:rsid w:val="00CA68B7"/>
    <w:rsid w:val="00CB1C00"/>
    <w:rsid w:val="00CB3B4B"/>
    <w:rsid w:val="00CC4F10"/>
    <w:rsid w:val="00CD2361"/>
    <w:rsid w:val="00CD635E"/>
    <w:rsid w:val="00CE1C76"/>
    <w:rsid w:val="00CE1CE9"/>
    <w:rsid w:val="00CE31B4"/>
    <w:rsid w:val="00CE787F"/>
    <w:rsid w:val="00CF0787"/>
    <w:rsid w:val="00CF2B7D"/>
    <w:rsid w:val="00CF317C"/>
    <w:rsid w:val="00CF6721"/>
    <w:rsid w:val="00CF7D94"/>
    <w:rsid w:val="00D018E6"/>
    <w:rsid w:val="00D04A68"/>
    <w:rsid w:val="00D062E4"/>
    <w:rsid w:val="00D070D3"/>
    <w:rsid w:val="00D13428"/>
    <w:rsid w:val="00D208F0"/>
    <w:rsid w:val="00D2295E"/>
    <w:rsid w:val="00D2449A"/>
    <w:rsid w:val="00D350BD"/>
    <w:rsid w:val="00D352AE"/>
    <w:rsid w:val="00D45C1E"/>
    <w:rsid w:val="00D478BD"/>
    <w:rsid w:val="00D47D4E"/>
    <w:rsid w:val="00D52AFC"/>
    <w:rsid w:val="00D6372C"/>
    <w:rsid w:val="00D72DE2"/>
    <w:rsid w:val="00D73C31"/>
    <w:rsid w:val="00D76B42"/>
    <w:rsid w:val="00D76FEB"/>
    <w:rsid w:val="00D8458E"/>
    <w:rsid w:val="00D8746F"/>
    <w:rsid w:val="00D87AD5"/>
    <w:rsid w:val="00D929BF"/>
    <w:rsid w:val="00D94EF5"/>
    <w:rsid w:val="00D96916"/>
    <w:rsid w:val="00DB28F8"/>
    <w:rsid w:val="00DC70C4"/>
    <w:rsid w:val="00DC7B32"/>
    <w:rsid w:val="00DD4201"/>
    <w:rsid w:val="00DE13F7"/>
    <w:rsid w:val="00DE6D6E"/>
    <w:rsid w:val="00DF3C65"/>
    <w:rsid w:val="00DF6F19"/>
    <w:rsid w:val="00E02405"/>
    <w:rsid w:val="00E05A94"/>
    <w:rsid w:val="00E05DBD"/>
    <w:rsid w:val="00E06BA4"/>
    <w:rsid w:val="00E15634"/>
    <w:rsid w:val="00E1714A"/>
    <w:rsid w:val="00E17756"/>
    <w:rsid w:val="00E17B97"/>
    <w:rsid w:val="00E20487"/>
    <w:rsid w:val="00E237D0"/>
    <w:rsid w:val="00E2488C"/>
    <w:rsid w:val="00E2514E"/>
    <w:rsid w:val="00E40280"/>
    <w:rsid w:val="00E50B34"/>
    <w:rsid w:val="00E621E3"/>
    <w:rsid w:val="00E70B58"/>
    <w:rsid w:val="00E7344D"/>
    <w:rsid w:val="00E763CB"/>
    <w:rsid w:val="00E7796C"/>
    <w:rsid w:val="00E77AE6"/>
    <w:rsid w:val="00E8032D"/>
    <w:rsid w:val="00E805D3"/>
    <w:rsid w:val="00E83084"/>
    <w:rsid w:val="00E84D21"/>
    <w:rsid w:val="00E86338"/>
    <w:rsid w:val="00E904A7"/>
    <w:rsid w:val="00E910C6"/>
    <w:rsid w:val="00E94032"/>
    <w:rsid w:val="00E95E7A"/>
    <w:rsid w:val="00E97D09"/>
    <w:rsid w:val="00EA21CA"/>
    <w:rsid w:val="00EA3845"/>
    <w:rsid w:val="00EA391B"/>
    <w:rsid w:val="00EA4374"/>
    <w:rsid w:val="00EA4C77"/>
    <w:rsid w:val="00EC2A84"/>
    <w:rsid w:val="00EC3429"/>
    <w:rsid w:val="00EC342E"/>
    <w:rsid w:val="00EC7019"/>
    <w:rsid w:val="00ED1F72"/>
    <w:rsid w:val="00ED3027"/>
    <w:rsid w:val="00EE0351"/>
    <w:rsid w:val="00EE5EA8"/>
    <w:rsid w:val="00EE7303"/>
    <w:rsid w:val="00EF2165"/>
    <w:rsid w:val="00EF74B5"/>
    <w:rsid w:val="00F02604"/>
    <w:rsid w:val="00F042FC"/>
    <w:rsid w:val="00F11A45"/>
    <w:rsid w:val="00F16726"/>
    <w:rsid w:val="00F24202"/>
    <w:rsid w:val="00F3071D"/>
    <w:rsid w:val="00F40CFF"/>
    <w:rsid w:val="00F44120"/>
    <w:rsid w:val="00F46648"/>
    <w:rsid w:val="00F47279"/>
    <w:rsid w:val="00F47AB0"/>
    <w:rsid w:val="00F50D42"/>
    <w:rsid w:val="00F53431"/>
    <w:rsid w:val="00F539AD"/>
    <w:rsid w:val="00F61303"/>
    <w:rsid w:val="00F641CC"/>
    <w:rsid w:val="00F65950"/>
    <w:rsid w:val="00F6744F"/>
    <w:rsid w:val="00F70C38"/>
    <w:rsid w:val="00F748B6"/>
    <w:rsid w:val="00F74C4B"/>
    <w:rsid w:val="00F77B60"/>
    <w:rsid w:val="00F832DF"/>
    <w:rsid w:val="00F84F56"/>
    <w:rsid w:val="00F875FA"/>
    <w:rsid w:val="00F929BD"/>
    <w:rsid w:val="00F93D73"/>
    <w:rsid w:val="00F95352"/>
    <w:rsid w:val="00FA0255"/>
    <w:rsid w:val="00FA13F0"/>
    <w:rsid w:val="00FA6C29"/>
    <w:rsid w:val="00FA6CB2"/>
    <w:rsid w:val="00FB56C7"/>
    <w:rsid w:val="00FB60A5"/>
    <w:rsid w:val="00FC3D65"/>
    <w:rsid w:val="00FC7A91"/>
    <w:rsid w:val="00FD07AD"/>
    <w:rsid w:val="00FD245A"/>
    <w:rsid w:val="00FD4FF8"/>
    <w:rsid w:val="00FD7C8E"/>
    <w:rsid w:val="00FE05CF"/>
    <w:rsid w:val="00FE235E"/>
    <w:rsid w:val="00FF0712"/>
    <w:rsid w:val="00FF13DF"/>
    <w:rsid w:val="00FF1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6BC94E"/>
  <w15:docId w15:val="{3489AC58-53BB-4464-87F1-6249E57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6F"/>
    <w:rPr>
      <w:lang w:val="es-ES_tradnl"/>
    </w:rPr>
  </w:style>
  <w:style w:type="paragraph" w:styleId="Ttulo1">
    <w:name w:val="heading 1"/>
    <w:basedOn w:val="Normal"/>
    <w:link w:val="Ttulo1Car"/>
    <w:uiPriority w:val="9"/>
    <w:qFormat/>
    <w:rsid w:val="00FF13DF"/>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3">
    <w:name w:val="heading 3"/>
    <w:basedOn w:val="Normal"/>
    <w:next w:val="Normal"/>
    <w:link w:val="Ttulo3Car"/>
    <w:uiPriority w:val="9"/>
    <w:semiHidden/>
    <w:unhideWhenUsed/>
    <w:qFormat/>
    <w:rsid w:val="00F472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3766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766F"/>
    <w:rPr>
      <w:sz w:val="20"/>
      <w:szCs w:val="20"/>
    </w:rPr>
  </w:style>
  <w:style w:type="character" w:styleId="Refdenotaalpie">
    <w:name w:val="footnote reference"/>
    <w:basedOn w:val="Fuentedeprrafopredeter"/>
    <w:uiPriority w:val="99"/>
    <w:semiHidden/>
    <w:unhideWhenUsed/>
    <w:rsid w:val="0073766F"/>
    <w:rPr>
      <w:vertAlign w:val="superscript"/>
    </w:rPr>
  </w:style>
  <w:style w:type="paragraph" w:styleId="Bibliografa">
    <w:name w:val="Bibliography"/>
    <w:basedOn w:val="Normal"/>
    <w:next w:val="Normal"/>
    <w:uiPriority w:val="37"/>
    <w:unhideWhenUsed/>
    <w:rsid w:val="00C40955"/>
    <w:pPr>
      <w:spacing w:after="0" w:line="480" w:lineRule="auto"/>
      <w:ind w:left="720" w:hanging="720"/>
    </w:pPr>
  </w:style>
  <w:style w:type="table" w:customStyle="1" w:styleId="PlainTable21">
    <w:name w:val="Plain Table 21"/>
    <w:basedOn w:val="Tablanormal"/>
    <w:uiPriority w:val="42"/>
    <w:rsid w:val="00555A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A63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95352"/>
    <w:rPr>
      <w:color w:val="0000FF"/>
      <w:u w:val="single"/>
    </w:rPr>
  </w:style>
  <w:style w:type="paragraph" w:styleId="Encabezado">
    <w:name w:val="header"/>
    <w:basedOn w:val="Normal"/>
    <w:link w:val="EncabezadoCar"/>
    <w:uiPriority w:val="99"/>
    <w:unhideWhenUsed/>
    <w:rsid w:val="00272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27DC"/>
  </w:style>
  <w:style w:type="character" w:styleId="Nmerodepgina">
    <w:name w:val="page number"/>
    <w:basedOn w:val="Fuentedeprrafopredeter"/>
    <w:uiPriority w:val="99"/>
    <w:semiHidden/>
    <w:unhideWhenUsed/>
    <w:rsid w:val="002727DC"/>
  </w:style>
  <w:style w:type="paragraph" w:styleId="Prrafodelista">
    <w:name w:val="List Paragraph"/>
    <w:basedOn w:val="Normal"/>
    <w:uiPriority w:val="34"/>
    <w:qFormat/>
    <w:rsid w:val="00147D89"/>
    <w:pPr>
      <w:spacing w:before="100" w:beforeAutospacing="1" w:after="100" w:afterAutospacing="1" w:line="240" w:lineRule="auto"/>
    </w:pPr>
    <w:rPr>
      <w:rFonts w:ascii="Times New Roman" w:hAnsi="Times New Roman" w:cs="Times New Roman"/>
      <w:sz w:val="20"/>
      <w:szCs w:val="20"/>
      <w:lang w:eastAsia="es-ES"/>
    </w:rPr>
  </w:style>
  <w:style w:type="character" w:styleId="Textoennegrita">
    <w:name w:val="Strong"/>
    <w:basedOn w:val="Fuentedeprrafopredeter"/>
    <w:uiPriority w:val="22"/>
    <w:qFormat/>
    <w:rsid w:val="00147D89"/>
    <w:rPr>
      <w:b/>
      <w:bCs/>
    </w:rPr>
  </w:style>
  <w:style w:type="character" w:styleId="nfasis">
    <w:name w:val="Emphasis"/>
    <w:basedOn w:val="Fuentedeprrafopredeter"/>
    <w:uiPriority w:val="20"/>
    <w:qFormat/>
    <w:rsid w:val="00B040EB"/>
    <w:rPr>
      <w:i/>
      <w:iCs/>
    </w:rPr>
  </w:style>
  <w:style w:type="paragraph" w:styleId="Piedepgina">
    <w:name w:val="footer"/>
    <w:basedOn w:val="Normal"/>
    <w:link w:val="PiedepginaCar"/>
    <w:uiPriority w:val="99"/>
    <w:unhideWhenUsed/>
    <w:rsid w:val="007774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74C5"/>
  </w:style>
  <w:style w:type="character" w:customStyle="1" w:styleId="caps">
    <w:name w:val="caps"/>
    <w:basedOn w:val="Fuentedeprrafopredeter"/>
    <w:rsid w:val="00DE13F7"/>
  </w:style>
  <w:style w:type="paragraph" w:styleId="NormalWeb">
    <w:name w:val="Normal (Web)"/>
    <w:basedOn w:val="Normal"/>
    <w:uiPriority w:val="99"/>
    <w:semiHidden/>
    <w:unhideWhenUsed/>
    <w:rsid w:val="00DE13F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final">
    <w:name w:val="endnote reference"/>
    <w:basedOn w:val="Fuentedeprrafopredeter"/>
    <w:uiPriority w:val="99"/>
    <w:semiHidden/>
    <w:unhideWhenUsed/>
    <w:rsid w:val="00F77B60"/>
    <w:rPr>
      <w:vertAlign w:val="superscript"/>
    </w:rPr>
  </w:style>
  <w:style w:type="paragraph" w:styleId="Textodeglobo">
    <w:name w:val="Balloon Text"/>
    <w:basedOn w:val="Normal"/>
    <w:link w:val="TextodegloboCar"/>
    <w:uiPriority w:val="99"/>
    <w:semiHidden/>
    <w:unhideWhenUsed/>
    <w:rsid w:val="00E910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0C6"/>
    <w:rPr>
      <w:rFonts w:ascii="Segoe UI" w:hAnsi="Segoe UI" w:cs="Segoe UI"/>
      <w:sz w:val="18"/>
      <w:szCs w:val="18"/>
      <w:lang w:val="es-ES_tradnl"/>
    </w:rPr>
  </w:style>
  <w:style w:type="character" w:styleId="Refdecomentario">
    <w:name w:val="annotation reference"/>
    <w:basedOn w:val="Fuentedeprrafopredeter"/>
    <w:uiPriority w:val="99"/>
    <w:semiHidden/>
    <w:unhideWhenUsed/>
    <w:rsid w:val="002A23FE"/>
    <w:rPr>
      <w:sz w:val="16"/>
      <w:szCs w:val="16"/>
    </w:rPr>
  </w:style>
  <w:style w:type="paragraph" w:styleId="Textocomentario">
    <w:name w:val="annotation text"/>
    <w:basedOn w:val="Normal"/>
    <w:link w:val="TextocomentarioCar"/>
    <w:uiPriority w:val="99"/>
    <w:unhideWhenUsed/>
    <w:rsid w:val="002A23FE"/>
    <w:pPr>
      <w:spacing w:line="240" w:lineRule="auto"/>
    </w:pPr>
    <w:rPr>
      <w:sz w:val="20"/>
      <w:szCs w:val="20"/>
    </w:rPr>
  </w:style>
  <w:style w:type="character" w:customStyle="1" w:styleId="TextocomentarioCar">
    <w:name w:val="Texto comentario Car"/>
    <w:basedOn w:val="Fuentedeprrafopredeter"/>
    <w:link w:val="Textocomentario"/>
    <w:uiPriority w:val="99"/>
    <w:rsid w:val="002A23F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A23FE"/>
    <w:rPr>
      <w:b/>
      <w:bCs/>
    </w:rPr>
  </w:style>
  <w:style w:type="character" w:customStyle="1" w:styleId="AsuntodelcomentarioCar">
    <w:name w:val="Asunto del comentario Car"/>
    <w:basedOn w:val="TextocomentarioCar"/>
    <w:link w:val="Asuntodelcomentario"/>
    <w:uiPriority w:val="99"/>
    <w:semiHidden/>
    <w:rsid w:val="002A23FE"/>
    <w:rPr>
      <w:b/>
      <w:bCs/>
      <w:sz w:val="20"/>
      <w:szCs w:val="20"/>
      <w:lang w:val="es-ES_tradnl"/>
    </w:rPr>
  </w:style>
  <w:style w:type="character" w:customStyle="1" w:styleId="Ttulo1Car">
    <w:name w:val="Título 1 Car"/>
    <w:basedOn w:val="Fuentedeprrafopredeter"/>
    <w:link w:val="Ttulo1"/>
    <w:uiPriority w:val="9"/>
    <w:rsid w:val="00FF13DF"/>
    <w:rPr>
      <w:rFonts w:ascii="Times New Roman" w:eastAsia="Times New Roman" w:hAnsi="Times New Roman" w:cs="Times New Roman"/>
      <w:b/>
      <w:bCs/>
      <w:kern w:val="36"/>
      <w:sz w:val="48"/>
      <w:szCs w:val="48"/>
      <w:lang w:val="es-MX" w:eastAsia="es-MX"/>
    </w:rPr>
  </w:style>
  <w:style w:type="character" w:customStyle="1" w:styleId="Mencinsinresolver1">
    <w:name w:val="Mención sin resolver1"/>
    <w:basedOn w:val="Fuentedeprrafopredeter"/>
    <w:uiPriority w:val="99"/>
    <w:semiHidden/>
    <w:unhideWhenUsed/>
    <w:rsid w:val="00795713"/>
    <w:rPr>
      <w:color w:val="605E5C"/>
      <w:shd w:val="clear" w:color="auto" w:fill="E1DFDD"/>
    </w:rPr>
  </w:style>
  <w:style w:type="table" w:customStyle="1" w:styleId="Tablanormal21">
    <w:name w:val="Tabla normal 21"/>
    <w:basedOn w:val="Tablanormal"/>
    <w:uiPriority w:val="42"/>
    <w:rsid w:val="00934A51"/>
    <w:pPr>
      <w:spacing w:after="0" w:line="240" w:lineRule="auto"/>
    </w:pPr>
    <w:rPr>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unhideWhenUsed/>
    <w:rsid w:val="00565191"/>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65191"/>
    <w:rPr>
      <w:rFonts w:ascii="Consolas" w:hAnsi="Consolas"/>
      <w:sz w:val="20"/>
      <w:szCs w:val="20"/>
      <w:lang w:val="es-ES_tradnl"/>
    </w:rPr>
  </w:style>
  <w:style w:type="character" w:styleId="Mencinsinresolver">
    <w:name w:val="Unresolved Mention"/>
    <w:basedOn w:val="Fuentedeprrafopredeter"/>
    <w:uiPriority w:val="99"/>
    <w:semiHidden/>
    <w:unhideWhenUsed/>
    <w:rsid w:val="00CF6721"/>
    <w:rPr>
      <w:color w:val="605E5C"/>
      <w:shd w:val="clear" w:color="auto" w:fill="E1DFDD"/>
    </w:rPr>
  </w:style>
  <w:style w:type="character" w:customStyle="1" w:styleId="Ttulo3Car">
    <w:name w:val="Título 3 Car"/>
    <w:basedOn w:val="Fuentedeprrafopredeter"/>
    <w:link w:val="Ttulo3"/>
    <w:uiPriority w:val="9"/>
    <w:semiHidden/>
    <w:rsid w:val="00F47279"/>
    <w:rPr>
      <w:rFonts w:asciiTheme="majorHAnsi" w:eastAsiaTheme="majorEastAsia" w:hAnsiTheme="majorHAnsi" w:cstheme="majorBidi"/>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077">
      <w:bodyDiv w:val="1"/>
      <w:marLeft w:val="0"/>
      <w:marRight w:val="0"/>
      <w:marTop w:val="0"/>
      <w:marBottom w:val="0"/>
      <w:divBdr>
        <w:top w:val="none" w:sz="0" w:space="0" w:color="auto"/>
        <w:left w:val="none" w:sz="0" w:space="0" w:color="auto"/>
        <w:bottom w:val="none" w:sz="0" w:space="0" w:color="auto"/>
        <w:right w:val="none" w:sz="0" w:space="0" w:color="auto"/>
      </w:divBdr>
    </w:div>
    <w:div w:id="39676003">
      <w:bodyDiv w:val="1"/>
      <w:marLeft w:val="0"/>
      <w:marRight w:val="0"/>
      <w:marTop w:val="0"/>
      <w:marBottom w:val="0"/>
      <w:divBdr>
        <w:top w:val="none" w:sz="0" w:space="0" w:color="auto"/>
        <w:left w:val="none" w:sz="0" w:space="0" w:color="auto"/>
        <w:bottom w:val="none" w:sz="0" w:space="0" w:color="auto"/>
        <w:right w:val="none" w:sz="0" w:space="0" w:color="auto"/>
      </w:divBdr>
      <w:divsChild>
        <w:div w:id="1870950201">
          <w:marLeft w:val="851"/>
          <w:marRight w:val="0"/>
          <w:marTop w:val="0"/>
          <w:marBottom w:val="0"/>
          <w:divBdr>
            <w:top w:val="single" w:sz="8" w:space="1" w:color="auto"/>
            <w:left w:val="single" w:sz="8" w:space="0" w:color="auto"/>
            <w:bottom w:val="single" w:sz="8" w:space="1" w:color="auto"/>
            <w:right w:val="single" w:sz="8" w:space="4" w:color="auto"/>
          </w:divBdr>
        </w:div>
      </w:divsChild>
    </w:div>
    <w:div w:id="255596396">
      <w:bodyDiv w:val="1"/>
      <w:marLeft w:val="0"/>
      <w:marRight w:val="0"/>
      <w:marTop w:val="0"/>
      <w:marBottom w:val="0"/>
      <w:divBdr>
        <w:top w:val="none" w:sz="0" w:space="0" w:color="auto"/>
        <w:left w:val="none" w:sz="0" w:space="0" w:color="auto"/>
        <w:bottom w:val="none" w:sz="0" w:space="0" w:color="auto"/>
        <w:right w:val="none" w:sz="0" w:space="0" w:color="auto"/>
      </w:divBdr>
    </w:div>
    <w:div w:id="309603280">
      <w:bodyDiv w:val="1"/>
      <w:marLeft w:val="0"/>
      <w:marRight w:val="0"/>
      <w:marTop w:val="0"/>
      <w:marBottom w:val="0"/>
      <w:divBdr>
        <w:top w:val="none" w:sz="0" w:space="0" w:color="auto"/>
        <w:left w:val="none" w:sz="0" w:space="0" w:color="auto"/>
        <w:bottom w:val="none" w:sz="0" w:space="0" w:color="auto"/>
        <w:right w:val="none" w:sz="0" w:space="0" w:color="auto"/>
      </w:divBdr>
    </w:div>
    <w:div w:id="341663481">
      <w:bodyDiv w:val="1"/>
      <w:marLeft w:val="0"/>
      <w:marRight w:val="0"/>
      <w:marTop w:val="0"/>
      <w:marBottom w:val="0"/>
      <w:divBdr>
        <w:top w:val="none" w:sz="0" w:space="0" w:color="auto"/>
        <w:left w:val="none" w:sz="0" w:space="0" w:color="auto"/>
        <w:bottom w:val="none" w:sz="0" w:space="0" w:color="auto"/>
        <w:right w:val="none" w:sz="0" w:space="0" w:color="auto"/>
      </w:divBdr>
    </w:div>
    <w:div w:id="389697631">
      <w:bodyDiv w:val="1"/>
      <w:marLeft w:val="0"/>
      <w:marRight w:val="0"/>
      <w:marTop w:val="0"/>
      <w:marBottom w:val="0"/>
      <w:divBdr>
        <w:top w:val="none" w:sz="0" w:space="0" w:color="auto"/>
        <w:left w:val="none" w:sz="0" w:space="0" w:color="auto"/>
        <w:bottom w:val="none" w:sz="0" w:space="0" w:color="auto"/>
        <w:right w:val="none" w:sz="0" w:space="0" w:color="auto"/>
      </w:divBdr>
    </w:div>
    <w:div w:id="640352363">
      <w:bodyDiv w:val="1"/>
      <w:marLeft w:val="0"/>
      <w:marRight w:val="0"/>
      <w:marTop w:val="0"/>
      <w:marBottom w:val="0"/>
      <w:divBdr>
        <w:top w:val="none" w:sz="0" w:space="0" w:color="auto"/>
        <w:left w:val="none" w:sz="0" w:space="0" w:color="auto"/>
        <w:bottom w:val="none" w:sz="0" w:space="0" w:color="auto"/>
        <w:right w:val="none" w:sz="0" w:space="0" w:color="auto"/>
      </w:divBdr>
    </w:div>
    <w:div w:id="691801141">
      <w:bodyDiv w:val="1"/>
      <w:marLeft w:val="0"/>
      <w:marRight w:val="0"/>
      <w:marTop w:val="0"/>
      <w:marBottom w:val="0"/>
      <w:divBdr>
        <w:top w:val="none" w:sz="0" w:space="0" w:color="auto"/>
        <w:left w:val="none" w:sz="0" w:space="0" w:color="auto"/>
        <w:bottom w:val="none" w:sz="0" w:space="0" w:color="auto"/>
        <w:right w:val="none" w:sz="0" w:space="0" w:color="auto"/>
      </w:divBdr>
    </w:div>
    <w:div w:id="714543304">
      <w:bodyDiv w:val="1"/>
      <w:marLeft w:val="0"/>
      <w:marRight w:val="0"/>
      <w:marTop w:val="0"/>
      <w:marBottom w:val="0"/>
      <w:divBdr>
        <w:top w:val="none" w:sz="0" w:space="0" w:color="auto"/>
        <w:left w:val="none" w:sz="0" w:space="0" w:color="auto"/>
        <w:bottom w:val="none" w:sz="0" w:space="0" w:color="auto"/>
        <w:right w:val="none" w:sz="0" w:space="0" w:color="auto"/>
      </w:divBdr>
    </w:div>
    <w:div w:id="784543377">
      <w:bodyDiv w:val="1"/>
      <w:marLeft w:val="0"/>
      <w:marRight w:val="0"/>
      <w:marTop w:val="0"/>
      <w:marBottom w:val="0"/>
      <w:divBdr>
        <w:top w:val="none" w:sz="0" w:space="0" w:color="auto"/>
        <w:left w:val="none" w:sz="0" w:space="0" w:color="auto"/>
        <w:bottom w:val="none" w:sz="0" w:space="0" w:color="auto"/>
        <w:right w:val="none" w:sz="0" w:space="0" w:color="auto"/>
      </w:divBdr>
    </w:div>
    <w:div w:id="818031808">
      <w:bodyDiv w:val="1"/>
      <w:marLeft w:val="0"/>
      <w:marRight w:val="0"/>
      <w:marTop w:val="0"/>
      <w:marBottom w:val="0"/>
      <w:divBdr>
        <w:top w:val="none" w:sz="0" w:space="0" w:color="auto"/>
        <w:left w:val="none" w:sz="0" w:space="0" w:color="auto"/>
        <w:bottom w:val="none" w:sz="0" w:space="0" w:color="auto"/>
        <w:right w:val="none" w:sz="0" w:space="0" w:color="auto"/>
      </w:divBdr>
      <w:divsChild>
        <w:div w:id="1082221603">
          <w:marLeft w:val="851"/>
          <w:marRight w:val="0"/>
          <w:marTop w:val="0"/>
          <w:marBottom w:val="0"/>
          <w:divBdr>
            <w:top w:val="single" w:sz="8" w:space="1" w:color="auto"/>
            <w:left w:val="single" w:sz="8" w:space="4" w:color="auto"/>
            <w:bottom w:val="single" w:sz="8" w:space="1" w:color="auto"/>
            <w:right w:val="single" w:sz="8" w:space="4" w:color="auto"/>
          </w:divBdr>
        </w:div>
      </w:divsChild>
    </w:div>
    <w:div w:id="852301129">
      <w:bodyDiv w:val="1"/>
      <w:marLeft w:val="0"/>
      <w:marRight w:val="0"/>
      <w:marTop w:val="0"/>
      <w:marBottom w:val="0"/>
      <w:divBdr>
        <w:top w:val="none" w:sz="0" w:space="0" w:color="auto"/>
        <w:left w:val="none" w:sz="0" w:space="0" w:color="auto"/>
        <w:bottom w:val="none" w:sz="0" w:space="0" w:color="auto"/>
        <w:right w:val="none" w:sz="0" w:space="0" w:color="auto"/>
      </w:divBdr>
    </w:div>
    <w:div w:id="1035738232">
      <w:bodyDiv w:val="1"/>
      <w:marLeft w:val="0"/>
      <w:marRight w:val="0"/>
      <w:marTop w:val="0"/>
      <w:marBottom w:val="0"/>
      <w:divBdr>
        <w:top w:val="none" w:sz="0" w:space="0" w:color="auto"/>
        <w:left w:val="none" w:sz="0" w:space="0" w:color="auto"/>
        <w:bottom w:val="none" w:sz="0" w:space="0" w:color="auto"/>
        <w:right w:val="none" w:sz="0" w:space="0" w:color="auto"/>
      </w:divBdr>
    </w:div>
    <w:div w:id="1076702615">
      <w:bodyDiv w:val="1"/>
      <w:marLeft w:val="0"/>
      <w:marRight w:val="0"/>
      <w:marTop w:val="0"/>
      <w:marBottom w:val="0"/>
      <w:divBdr>
        <w:top w:val="none" w:sz="0" w:space="0" w:color="auto"/>
        <w:left w:val="none" w:sz="0" w:space="0" w:color="auto"/>
        <w:bottom w:val="none" w:sz="0" w:space="0" w:color="auto"/>
        <w:right w:val="none" w:sz="0" w:space="0" w:color="auto"/>
      </w:divBdr>
    </w:div>
    <w:div w:id="1078795779">
      <w:bodyDiv w:val="1"/>
      <w:marLeft w:val="0"/>
      <w:marRight w:val="0"/>
      <w:marTop w:val="0"/>
      <w:marBottom w:val="0"/>
      <w:divBdr>
        <w:top w:val="none" w:sz="0" w:space="0" w:color="auto"/>
        <w:left w:val="none" w:sz="0" w:space="0" w:color="auto"/>
        <w:bottom w:val="none" w:sz="0" w:space="0" w:color="auto"/>
        <w:right w:val="none" w:sz="0" w:space="0" w:color="auto"/>
      </w:divBdr>
    </w:div>
    <w:div w:id="1101560060">
      <w:bodyDiv w:val="1"/>
      <w:marLeft w:val="0"/>
      <w:marRight w:val="0"/>
      <w:marTop w:val="0"/>
      <w:marBottom w:val="0"/>
      <w:divBdr>
        <w:top w:val="none" w:sz="0" w:space="0" w:color="auto"/>
        <w:left w:val="none" w:sz="0" w:space="0" w:color="auto"/>
        <w:bottom w:val="none" w:sz="0" w:space="0" w:color="auto"/>
        <w:right w:val="none" w:sz="0" w:space="0" w:color="auto"/>
      </w:divBdr>
      <w:divsChild>
        <w:div w:id="327294589">
          <w:marLeft w:val="0"/>
          <w:marRight w:val="0"/>
          <w:marTop w:val="0"/>
          <w:marBottom w:val="0"/>
          <w:divBdr>
            <w:top w:val="none" w:sz="0" w:space="0" w:color="auto"/>
            <w:left w:val="none" w:sz="0" w:space="0" w:color="auto"/>
            <w:bottom w:val="none" w:sz="0" w:space="0" w:color="auto"/>
            <w:right w:val="none" w:sz="0" w:space="0" w:color="auto"/>
          </w:divBdr>
        </w:div>
        <w:div w:id="339622689">
          <w:marLeft w:val="0"/>
          <w:marRight w:val="0"/>
          <w:marTop w:val="0"/>
          <w:marBottom w:val="0"/>
          <w:divBdr>
            <w:top w:val="none" w:sz="0" w:space="0" w:color="auto"/>
            <w:left w:val="none" w:sz="0" w:space="0" w:color="auto"/>
            <w:bottom w:val="none" w:sz="0" w:space="0" w:color="auto"/>
            <w:right w:val="none" w:sz="0" w:space="0" w:color="auto"/>
          </w:divBdr>
        </w:div>
        <w:div w:id="364604046">
          <w:marLeft w:val="0"/>
          <w:marRight w:val="0"/>
          <w:marTop w:val="0"/>
          <w:marBottom w:val="0"/>
          <w:divBdr>
            <w:top w:val="none" w:sz="0" w:space="0" w:color="auto"/>
            <w:left w:val="none" w:sz="0" w:space="0" w:color="auto"/>
            <w:bottom w:val="none" w:sz="0" w:space="0" w:color="auto"/>
            <w:right w:val="none" w:sz="0" w:space="0" w:color="auto"/>
          </w:divBdr>
        </w:div>
        <w:div w:id="411396473">
          <w:marLeft w:val="0"/>
          <w:marRight w:val="0"/>
          <w:marTop w:val="0"/>
          <w:marBottom w:val="0"/>
          <w:divBdr>
            <w:top w:val="none" w:sz="0" w:space="0" w:color="auto"/>
            <w:left w:val="none" w:sz="0" w:space="0" w:color="auto"/>
            <w:bottom w:val="none" w:sz="0" w:space="0" w:color="auto"/>
            <w:right w:val="none" w:sz="0" w:space="0" w:color="auto"/>
          </w:divBdr>
        </w:div>
        <w:div w:id="564921088">
          <w:marLeft w:val="0"/>
          <w:marRight w:val="0"/>
          <w:marTop w:val="0"/>
          <w:marBottom w:val="0"/>
          <w:divBdr>
            <w:top w:val="none" w:sz="0" w:space="0" w:color="auto"/>
            <w:left w:val="none" w:sz="0" w:space="0" w:color="auto"/>
            <w:bottom w:val="none" w:sz="0" w:space="0" w:color="auto"/>
            <w:right w:val="none" w:sz="0" w:space="0" w:color="auto"/>
          </w:divBdr>
        </w:div>
        <w:div w:id="679936228">
          <w:marLeft w:val="0"/>
          <w:marRight w:val="0"/>
          <w:marTop w:val="0"/>
          <w:marBottom w:val="0"/>
          <w:divBdr>
            <w:top w:val="none" w:sz="0" w:space="0" w:color="auto"/>
            <w:left w:val="none" w:sz="0" w:space="0" w:color="auto"/>
            <w:bottom w:val="none" w:sz="0" w:space="0" w:color="auto"/>
            <w:right w:val="none" w:sz="0" w:space="0" w:color="auto"/>
          </w:divBdr>
        </w:div>
        <w:div w:id="766197549">
          <w:marLeft w:val="0"/>
          <w:marRight w:val="0"/>
          <w:marTop w:val="0"/>
          <w:marBottom w:val="0"/>
          <w:divBdr>
            <w:top w:val="none" w:sz="0" w:space="0" w:color="auto"/>
            <w:left w:val="none" w:sz="0" w:space="0" w:color="auto"/>
            <w:bottom w:val="none" w:sz="0" w:space="0" w:color="auto"/>
            <w:right w:val="none" w:sz="0" w:space="0" w:color="auto"/>
          </w:divBdr>
        </w:div>
        <w:div w:id="855575801">
          <w:marLeft w:val="0"/>
          <w:marRight w:val="0"/>
          <w:marTop w:val="0"/>
          <w:marBottom w:val="0"/>
          <w:divBdr>
            <w:top w:val="none" w:sz="0" w:space="0" w:color="auto"/>
            <w:left w:val="none" w:sz="0" w:space="0" w:color="auto"/>
            <w:bottom w:val="none" w:sz="0" w:space="0" w:color="auto"/>
            <w:right w:val="none" w:sz="0" w:space="0" w:color="auto"/>
          </w:divBdr>
        </w:div>
        <w:div w:id="918363465">
          <w:marLeft w:val="0"/>
          <w:marRight w:val="0"/>
          <w:marTop w:val="0"/>
          <w:marBottom w:val="0"/>
          <w:divBdr>
            <w:top w:val="none" w:sz="0" w:space="0" w:color="auto"/>
            <w:left w:val="none" w:sz="0" w:space="0" w:color="auto"/>
            <w:bottom w:val="none" w:sz="0" w:space="0" w:color="auto"/>
            <w:right w:val="none" w:sz="0" w:space="0" w:color="auto"/>
          </w:divBdr>
        </w:div>
        <w:div w:id="1044329392">
          <w:marLeft w:val="0"/>
          <w:marRight w:val="0"/>
          <w:marTop w:val="0"/>
          <w:marBottom w:val="0"/>
          <w:divBdr>
            <w:top w:val="none" w:sz="0" w:space="0" w:color="auto"/>
            <w:left w:val="none" w:sz="0" w:space="0" w:color="auto"/>
            <w:bottom w:val="none" w:sz="0" w:space="0" w:color="auto"/>
            <w:right w:val="none" w:sz="0" w:space="0" w:color="auto"/>
          </w:divBdr>
        </w:div>
        <w:div w:id="1237672168">
          <w:marLeft w:val="0"/>
          <w:marRight w:val="0"/>
          <w:marTop w:val="0"/>
          <w:marBottom w:val="0"/>
          <w:divBdr>
            <w:top w:val="none" w:sz="0" w:space="0" w:color="auto"/>
            <w:left w:val="none" w:sz="0" w:space="0" w:color="auto"/>
            <w:bottom w:val="none" w:sz="0" w:space="0" w:color="auto"/>
            <w:right w:val="none" w:sz="0" w:space="0" w:color="auto"/>
          </w:divBdr>
        </w:div>
        <w:div w:id="1482885419">
          <w:marLeft w:val="0"/>
          <w:marRight w:val="0"/>
          <w:marTop w:val="0"/>
          <w:marBottom w:val="0"/>
          <w:divBdr>
            <w:top w:val="none" w:sz="0" w:space="0" w:color="auto"/>
            <w:left w:val="none" w:sz="0" w:space="0" w:color="auto"/>
            <w:bottom w:val="none" w:sz="0" w:space="0" w:color="auto"/>
            <w:right w:val="none" w:sz="0" w:space="0" w:color="auto"/>
          </w:divBdr>
        </w:div>
        <w:div w:id="1800568454">
          <w:marLeft w:val="0"/>
          <w:marRight w:val="0"/>
          <w:marTop w:val="0"/>
          <w:marBottom w:val="0"/>
          <w:divBdr>
            <w:top w:val="none" w:sz="0" w:space="0" w:color="auto"/>
            <w:left w:val="none" w:sz="0" w:space="0" w:color="auto"/>
            <w:bottom w:val="none" w:sz="0" w:space="0" w:color="auto"/>
            <w:right w:val="none" w:sz="0" w:space="0" w:color="auto"/>
          </w:divBdr>
        </w:div>
        <w:div w:id="1808277078">
          <w:marLeft w:val="0"/>
          <w:marRight w:val="0"/>
          <w:marTop w:val="0"/>
          <w:marBottom w:val="0"/>
          <w:divBdr>
            <w:top w:val="none" w:sz="0" w:space="0" w:color="auto"/>
            <w:left w:val="none" w:sz="0" w:space="0" w:color="auto"/>
            <w:bottom w:val="none" w:sz="0" w:space="0" w:color="auto"/>
            <w:right w:val="none" w:sz="0" w:space="0" w:color="auto"/>
          </w:divBdr>
        </w:div>
        <w:div w:id="2026788524">
          <w:marLeft w:val="0"/>
          <w:marRight w:val="0"/>
          <w:marTop w:val="0"/>
          <w:marBottom w:val="0"/>
          <w:divBdr>
            <w:top w:val="none" w:sz="0" w:space="0" w:color="auto"/>
            <w:left w:val="none" w:sz="0" w:space="0" w:color="auto"/>
            <w:bottom w:val="none" w:sz="0" w:space="0" w:color="auto"/>
            <w:right w:val="none" w:sz="0" w:space="0" w:color="auto"/>
          </w:divBdr>
        </w:div>
        <w:div w:id="2037146950">
          <w:marLeft w:val="0"/>
          <w:marRight w:val="0"/>
          <w:marTop w:val="0"/>
          <w:marBottom w:val="0"/>
          <w:divBdr>
            <w:top w:val="none" w:sz="0" w:space="0" w:color="auto"/>
            <w:left w:val="none" w:sz="0" w:space="0" w:color="auto"/>
            <w:bottom w:val="none" w:sz="0" w:space="0" w:color="auto"/>
            <w:right w:val="none" w:sz="0" w:space="0" w:color="auto"/>
          </w:divBdr>
        </w:div>
        <w:div w:id="2052535242">
          <w:marLeft w:val="0"/>
          <w:marRight w:val="0"/>
          <w:marTop w:val="0"/>
          <w:marBottom w:val="0"/>
          <w:divBdr>
            <w:top w:val="none" w:sz="0" w:space="0" w:color="auto"/>
            <w:left w:val="none" w:sz="0" w:space="0" w:color="auto"/>
            <w:bottom w:val="none" w:sz="0" w:space="0" w:color="auto"/>
            <w:right w:val="none" w:sz="0" w:space="0" w:color="auto"/>
          </w:divBdr>
        </w:div>
      </w:divsChild>
    </w:div>
    <w:div w:id="1170830025">
      <w:bodyDiv w:val="1"/>
      <w:marLeft w:val="0"/>
      <w:marRight w:val="0"/>
      <w:marTop w:val="0"/>
      <w:marBottom w:val="0"/>
      <w:divBdr>
        <w:top w:val="none" w:sz="0" w:space="0" w:color="auto"/>
        <w:left w:val="none" w:sz="0" w:space="0" w:color="auto"/>
        <w:bottom w:val="none" w:sz="0" w:space="0" w:color="auto"/>
        <w:right w:val="none" w:sz="0" w:space="0" w:color="auto"/>
      </w:divBdr>
      <w:divsChild>
        <w:div w:id="58410807">
          <w:marLeft w:val="0"/>
          <w:marRight w:val="0"/>
          <w:marTop w:val="0"/>
          <w:marBottom w:val="0"/>
          <w:divBdr>
            <w:top w:val="none" w:sz="0" w:space="0" w:color="auto"/>
            <w:left w:val="none" w:sz="0" w:space="0" w:color="auto"/>
            <w:bottom w:val="none" w:sz="0" w:space="0" w:color="auto"/>
            <w:right w:val="none" w:sz="0" w:space="0" w:color="auto"/>
          </w:divBdr>
        </w:div>
        <w:div w:id="595863403">
          <w:marLeft w:val="0"/>
          <w:marRight w:val="0"/>
          <w:marTop w:val="0"/>
          <w:marBottom w:val="0"/>
          <w:divBdr>
            <w:top w:val="none" w:sz="0" w:space="0" w:color="auto"/>
            <w:left w:val="none" w:sz="0" w:space="0" w:color="auto"/>
            <w:bottom w:val="none" w:sz="0" w:space="0" w:color="auto"/>
            <w:right w:val="none" w:sz="0" w:space="0" w:color="auto"/>
          </w:divBdr>
        </w:div>
        <w:div w:id="676733853">
          <w:marLeft w:val="0"/>
          <w:marRight w:val="0"/>
          <w:marTop w:val="0"/>
          <w:marBottom w:val="0"/>
          <w:divBdr>
            <w:top w:val="none" w:sz="0" w:space="0" w:color="auto"/>
            <w:left w:val="none" w:sz="0" w:space="0" w:color="auto"/>
            <w:bottom w:val="none" w:sz="0" w:space="0" w:color="auto"/>
            <w:right w:val="none" w:sz="0" w:space="0" w:color="auto"/>
          </w:divBdr>
        </w:div>
        <w:div w:id="1043749894">
          <w:marLeft w:val="0"/>
          <w:marRight w:val="0"/>
          <w:marTop w:val="0"/>
          <w:marBottom w:val="0"/>
          <w:divBdr>
            <w:top w:val="none" w:sz="0" w:space="0" w:color="auto"/>
            <w:left w:val="none" w:sz="0" w:space="0" w:color="auto"/>
            <w:bottom w:val="none" w:sz="0" w:space="0" w:color="auto"/>
            <w:right w:val="none" w:sz="0" w:space="0" w:color="auto"/>
          </w:divBdr>
        </w:div>
        <w:div w:id="1188760541">
          <w:marLeft w:val="0"/>
          <w:marRight w:val="0"/>
          <w:marTop w:val="0"/>
          <w:marBottom w:val="0"/>
          <w:divBdr>
            <w:top w:val="none" w:sz="0" w:space="0" w:color="auto"/>
            <w:left w:val="none" w:sz="0" w:space="0" w:color="auto"/>
            <w:bottom w:val="none" w:sz="0" w:space="0" w:color="auto"/>
            <w:right w:val="none" w:sz="0" w:space="0" w:color="auto"/>
          </w:divBdr>
        </w:div>
        <w:div w:id="1447389645">
          <w:marLeft w:val="0"/>
          <w:marRight w:val="0"/>
          <w:marTop w:val="0"/>
          <w:marBottom w:val="0"/>
          <w:divBdr>
            <w:top w:val="none" w:sz="0" w:space="0" w:color="auto"/>
            <w:left w:val="none" w:sz="0" w:space="0" w:color="auto"/>
            <w:bottom w:val="none" w:sz="0" w:space="0" w:color="auto"/>
            <w:right w:val="none" w:sz="0" w:space="0" w:color="auto"/>
          </w:divBdr>
        </w:div>
        <w:div w:id="2106611263">
          <w:marLeft w:val="0"/>
          <w:marRight w:val="0"/>
          <w:marTop w:val="0"/>
          <w:marBottom w:val="0"/>
          <w:divBdr>
            <w:top w:val="none" w:sz="0" w:space="0" w:color="auto"/>
            <w:left w:val="none" w:sz="0" w:space="0" w:color="auto"/>
            <w:bottom w:val="none" w:sz="0" w:space="0" w:color="auto"/>
            <w:right w:val="none" w:sz="0" w:space="0" w:color="auto"/>
          </w:divBdr>
        </w:div>
      </w:divsChild>
    </w:div>
    <w:div w:id="1300384145">
      <w:bodyDiv w:val="1"/>
      <w:marLeft w:val="0"/>
      <w:marRight w:val="0"/>
      <w:marTop w:val="0"/>
      <w:marBottom w:val="0"/>
      <w:divBdr>
        <w:top w:val="none" w:sz="0" w:space="0" w:color="auto"/>
        <w:left w:val="none" w:sz="0" w:space="0" w:color="auto"/>
        <w:bottom w:val="none" w:sz="0" w:space="0" w:color="auto"/>
        <w:right w:val="none" w:sz="0" w:space="0" w:color="auto"/>
      </w:divBdr>
    </w:div>
    <w:div w:id="1325205894">
      <w:bodyDiv w:val="1"/>
      <w:marLeft w:val="0"/>
      <w:marRight w:val="0"/>
      <w:marTop w:val="0"/>
      <w:marBottom w:val="0"/>
      <w:divBdr>
        <w:top w:val="none" w:sz="0" w:space="0" w:color="auto"/>
        <w:left w:val="none" w:sz="0" w:space="0" w:color="auto"/>
        <w:bottom w:val="none" w:sz="0" w:space="0" w:color="auto"/>
        <w:right w:val="none" w:sz="0" w:space="0" w:color="auto"/>
      </w:divBdr>
    </w:div>
    <w:div w:id="1357004815">
      <w:bodyDiv w:val="1"/>
      <w:marLeft w:val="0"/>
      <w:marRight w:val="0"/>
      <w:marTop w:val="0"/>
      <w:marBottom w:val="0"/>
      <w:divBdr>
        <w:top w:val="none" w:sz="0" w:space="0" w:color="auto"/>
        <w:left w:val="none" w:sz="0" w:space="0" w:color="auto"/>
        <w:bottom w:val="none" w:sz="0" w:space="0" w:color="auto"/>
        <w:right w:val="none" w:sz="0" w:space="0" w:color="auto"/>
      </w:divBdr>
    </w:div>
    <w:div w:id="1577129090">
      <w:bodyDiv w:val="1"/>
      <w:marLeft w:val="0"/>
      <w:marRight w:val="0"/>
      <w:marTop w:val="0"/>
      <w:marBottom w:val="0"/>
      <w:divBdr>
        <w:top w:val="none" w:sz="0" w:space="0" w:color="auto"/>
        <w:left w:val="none" w:sz="0" w:space="0" w:color="auto"/>
        <w:bottom w:val="none" w:sz="0" w:space="0" w:color="auto"/>
        <w:right w:val="none" w:sz="0" w:space="0" w:color="auto"/>
      </w:divBdr>
    </w:div>
    <w:div w:id="1588078452">
      <w:bodyDiv w:val="1"/>
      <w:marLeft w:val="0"/>
      <w:marRight w:val="0"/>
      <w:marTop w:val="0"/>
      <w:marBottom w:val="0"/>
      <w:divBdr>
        <w:top w:val="none" w:sz="0" w:space="0" w:color="auto"/>
        <w:left w:val="none" w:sz="0" w:space="0" w:color="auto"/>
        <w:bottom w:val="none" w:sz="0" w:space="0" w:color="auto"/>
        <w:right w:val="none" w:sz="0" w:space="0" w:color="auto"/>
      </w:divBdr>
      <w:divsChild>
        <w:div w:id="1919559281">
          <w:marLeft w:val="851"/>
          <w:marRight w:val="0"/>
          <w:marTop w:val="0"/>
          <w:marBottom w:val="0"/>
          <w:divBdr>
            <w:top w:val="single" w:sz="8" w:space="1" w:color="auto"/>
            <w:left w:val="single" w:sz="8" w:space="0" w:color="auto"/>
            <w:bottom w:val="single" w:sz="8" w:space="1" w:color="auto"/>
            <w:right w:val="single" w:sz="8" w:space="4" w:color="auto"/>
          </w:divBdr>
        </w:div>
      </w:divsChild>
    </w:div>
    <w:div w:id="1634288680">
      <w:bodyDiv w:val="1"/>
      <w:marLeft w:val="0"/>
      <w:marRight w:val="0"/>
      <w:marTop w:val="0"/>
      <w:marBottom w:val="0"/>
      <w:divBdr>
        <w:top w:val="none" w:sz="0" w:space="0" w:color="auto"/>
        <w:left w:val="none" w:sz="0" w:space="0" w:color="auto"/>
        <w:bottom w:val="none" w:sz="0" w:space="0" w:color="auto"/>
        <w:right w:val="none" w:sz="0" w:space="0" w:color="auto"/>
      </w:divBdr>
    </w:div>
    <w:div w:id="198384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D0C85-9B41-4D17-AD85-1E90C638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24</Pages>
  <Words>11450</Words>
  <Characters>62977</Characters>
  <Application>Microsoft Office Word</Application>
  <DocSecurity>0</DocSecurity>
  <Lines>524</Lines>
  <Paragraphs>148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David Márquez</dc:creator>
  <cp:lastModifiedBy>Gustavo Toledo</cp:lastModifiedBy>
  <cp:revision>46</cp:revision>
  <dcterms:created xsi:type="dcterms:W3CDTF">2021-04-01T18:23:00Z</dcterms:created>
  <dcterms:modified xsi:type="dcterms:W3CDTF">2021-07-29T16:33:00Z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id="t02CfkMV"/&gt;&lt;style id="http://www.zotero.org/styles/apa" locale="es-MX"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