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90733" w14:textId="283FC93D" w:rsidR="0045313D" w:rsidRPr="00122BB6" w:rsidRDefault="00122BB6" w:rsidP="0045313D">
      <w:pPr>
        <w:spacing w:before="240" w:after="240" w:line="360" w:lineRule="auto"/>
        <w:contextualSpacing/>
        <w:jc w:val="right"/>
        <w:rPr>
          <w:rFonts w:ascii="Times New Roman" w:hAnsi="Times New Roman" w:cs="Times New Roman"/>
          <w:b/>
          <w:bCs/>
          <w:i/>
          <w:iCs/>
          <w:color w:val="000000" w:themeColor="text1"/>
          <w:szCs w:val="32"/>
        </w:rPr>
      </w:pPr>
      <w:r w:rsidRPr="00122BB6">
        <w:rPr>
          <w:rFonts w:ascii="Times New Roman" w:hAnsi="Times New Roman" w:cs="Times New Roman"/>
          <w:b/>
          <w:bCs/>
          <w:i/>
          <w:iCs/>
          <w:color w:val="000000" w:themeColor="text1"/>
          <w:szCs w:val="32"/>
        </w:rPr>
        <w:t>https://doi.org/10.23913/ride.v11i22.949</w:t>
      </w:r>
    </w:p>
    <w:p w14:paraId="462630F5" w14:textId="7B7E4792" w:rsidR="0045313D" w:rsidRDefault="0045313D" w:rsidP="0045313D">
      <w:pPr>
        <w:spacing w:before="240" w:after="240" w:line="360" w:lineRule="auto"/>
        <w:contextualSpacing/>
        <w:jc w:val="right"/>
        <w:rPr>
          <w:rFonts w:ascii="Calibri" w:eastAsia="Times New Roman" w:hAnsi="Calibri" w:cs="Calibri"/>
          <w:b/>
          <w:color w:val="000000" w:themeColor="text1"/>
          <w:sz w:val="36"/>
          <w:szCs w:val="36"/>
          <w:lang w:val="es-MX" w:eastAsia="es-MX"/>
        </w:rPr>
      </w:pPr>
      <w:r w:rsidRPr="006E2260">
        <w:rPr>
          <w:rFonts w:ascii="Times New Roman" w:hAnsi="Times New Roman" w:cs="Times New Roman"/>
          <w:b/>
          <w:bCs/>
          <w:i/>
          <w:iCs/>
          <w:color w:val="000000" w:themeColor="text1"/>
          <w:szCs w:val="32"/>
        </w:rPr>
        <w:t>Artículos científicos</w:t>
      </w:r>
    </w:p>
    <w:p w14:paraId="5DBC8DDF" w14:textId="556606F8" w:rsidR="008347BF" w:rsidRDefault="0041508B" w:rsidP="003F2FDF">
      <w:pPr>
        <w:spacing w:line="276" w:lineRule="auto"/>
        <w:contextualSpacing/>
        <w:jc w:val="right"/>
        <w:rPr>
          <w:rFonts w:ascii="Calibri" w:eastAsia="Times New Roman" w:hAnsi="Calibri" w:cs="Calibri"/>
          <w:b/>
          <w:color w:val="000000" w:themeColor="text1"/>
          <w:sz w:val="36"/>
          <w:szCs w:val="36"/>
          <w:lang w:val="es-MX" w:eastAsia="es-MX"/>
        </w:rPr>
      </w:pPr>
      <w:r w:rsidRPr="00D820AB">
        <w:rPr>
          <w:rFonts w:ascii="Calibri" w:eastAsia="Times New Roman" w:hAnsi="Calibri" w:cs="Calibri"/>
          <w:b/>
          <w:color w:val="000000" w:themeColor="text1"/>
          <w:sz w:val="36"/>
          <w:szCs w:val="36"/>
          <w:lang w:val="es-MX" w:eastAsia="es-MX"/>
        </w:rPr>
        <w:t>D</w:t>
      </w:r>
      <w:r w:rsidR="008347BF" w:rsidRPr="00D820AB">
        <w:rPr>
          <w:rFonts w:ascii="Calibri" w:eastAsia="Times New Roman" w:hAnsi="Calibri" w:cs="Calibri"/>
          <w:b/>
          <w:color w:val="000000" w:themeColor="text1"/>
          <w:sz w:val="36"/>
          <w:szCs w:val="36"/>
          <w:lang w:val="es-MX" w:eastAsia="es-MX"/>
        </w:rPr>
        <w:t>ominio del idioma inglés en estudiantes de nuevo ingreso universitario: información para la toma de decisiones</w:t>
      </w:r>
    </w:p>
    <w:p w14:paraId="45A07DF0" w14:textId="7CD4276D" w:rsidR="003F2FDF" w:rsidRPr="00BC3EA4" w:rsidRDefault="008347BF" w:rsidP="003F2FDF">
      <w:pPr>
        <w:spacing w:line="276" w:lineRule="auto"/>
        <w:contextualSpacing/>
        <w:jc w:val="right"/>
        <w:rPr>
          <w:rFonts w:ascii="Calibri" w:eastAsia="Times New Roman" w:hAnsi="Calibri" w:cs="Calibri"/>
          <w:b/>
          <w:i/>
          <w:iCs/>
          <w:color w:val="000000" w:themeColor="text1"/>
          <w:sz w:val="28"/>
          <w:szCs w:val="28"/>
          <w:lang w:val="en-US" w:eastAsia="es-MX"/>
        </w:rPr>
      </w:pPr>
      <w:r w:rsidRPr="00122BB6">
        <w:rPr>
          <w:rFonts w:ascii="Calibri" w:eastAsia="Times New Roman" w:hAnsi="Calibri" w:cs="Calibri"/>
          <w:b/>
          <w:color w:val="000000" w:themeColor="text1"/>
          <w:sz w:val="36"/>
          <w:szCs w:val="36"/>
          <w:lang w:val="en-US" w:eastAsia="es-MX"/>
        </w:rPr>
        <w:br/>
      </w:r>
      <w:r w:rsidR="00A86AA7" w:rsidRPr="00BC3EA4">
        <w:rPr>
          <w:rFonts w:ascii="Calibri" w:eastAsia="Times New Roman" w:hAnsi="Calibri" w:cs="Calibri"/>
          <w:b/>
          <w:i/>
          <w:iCs/>
          <w:color w:val="000000" w:themeColor="text1"/>
          <w:sz w:val="28"/>
          <w:szCs w:val="28"/>
          <w:lang w:val="en-US" w:eastAsia="es-MX"/>
        </w:rPr>
        <w:t>English language knowledge dominion on first year university students:</w:t>
      </w:r>
      <w:r w:rsidR="009D7B2A" w:rsidRPr="00BC3EA4">
        <w:rPr>
          <w:rFonts w:ascii="Calibri" w:eastAsia="Times New Roman" w:hAnsi="Calibri" w:cs="Calibri"/>
          <w:b/>
          <w:i/>
          <w:iCs/>
          <w:color w:val="000000" w:themeColor="text1"/>
          <w:sz w:val="28"/>
          <w:szCs w:val="28"/>
          <w:lang w:val="en-US" w:eastAsia="es-MX"/>
        </w:rPr>
        <w:t xml:space="preserve"> </w:t>
      </w:r>
      <w:r w:rsidR="00A86AA7" w:rsidRPr="00BC3EA4">
        <w:rPr>
          <w:rFonts w:ascii="Calibri" w:eastAsia="Times New Roman" w:hAnsi="Calibri" w:cs="Calibri"/>
          <w:b/>
          <w:i/>
          <w:iCs/>
          <w:color w:val="000000" w:themeColor="text1"/>
          <w:sz w:val="28"/>
          <w:szCs w:val="28"/>
          <w:lang w:val="en-US" w:eastAsia="es-MX"/>
        </w:rPr>
        <w:t>Information for decision making</w:t>
      </w:r>
    </w:p>
    <w:p w14:paraId="7F07B0D9" w14:textId="65186359" w:rsidR="0045313D" w:rsidRPr="00BC3EA4" w:rsidRDefault="0045313D" w:rsidP="003F2FDF">
      <w:pPr>
        <w:spacing w:line="276" w:lineRule="auto"/>
        <w:contextualSpacing/>
        <w:jc w:val="right"/>
        <w:rPr>
          <w:rFonts w:ascii="Calibri" w:eastAsia="Times New Roman" w:hAnsi="Calibri" w:cs="Calibri"/>
          <w:b/>
          <w:i/>
          <w:iCs/>
          <w:color w:val="000000" w:themeColor="text1"/>
          <w:sz w:val="28"/>
          <w:szCs w:val="28"/>
          <w:lang w:val="en-US" w:eastAsia="es-MX"/>
        </w:rPr>
      </w:pPr>
    </w:p>
    <w:p w14:paraId="73A84A89" w14:textId="316E06F7" w:rsidR="0045313D" w:rsidRPr="0045313D" w:rsidRDefault="0045313D" w:rsidP="003F2FDF">
      <w:pPr>
        <w:spacing w:line="276" w:lineRule="auto"/>
        <w:contextualSpacing/>
        <w:jc w:val="right"/>
        <w:rPr>
          <w:rFonts w:ascii="Calibri" w:eastAsia="Times New Roman" w:hAnsi="Calibri" w:cs="Calibri"/>
          <w:b/>
          <w:i/>
          <w:iCs/>
          <w:color w:val="000000" w:themeColor="text1"/>
          <w:sz w:val="28"/>
          <w:szCs w:val="28"/>
          <w:lang w:val="es-MX" w:eastAsia="es-MX"/>
        </w:rPr>
      </w:pPr>
      <w:proofErr w:type="spellStart"/>
      <w:r w:rsidRPr="0045313D">
        <w:rPr>
          <w:rFonts w:ascii="Calibri" w:eastAsia="Times New Roman" w:hAnsi="Calibri" w:cs="Calibri"/>
          <w:b/>
          <w:i/>
          <w:iCs/>
          <w:color w:val="000000" w:themeColor="text1"/>
          <w:sz w:val="28"/>
          <w:szCs w:val="28"/>
          <w:lang w:val="es-MX" w:eastAsia="es-MX"/>
        </w:rPr>
        <w:t>Proficiência</w:t>
      </w:r>
      <w:proofErr w:type="spellEnd"/>
      <w:r w:rsidRPr="0045313D">
        <w:rPr>
          <w:rFonts w:ascii="Calibri" w:eastAsia="Times New Roman" w:hAnsi="Calibri" w:cs="Calibri"/>
          <w:b/>
          <w:i/>
          <w:iCs/>
          <w:color w:val="000000" w:themeColor="text1"/>
          <w:sz w:val="28"/>
          <w:szCs w:val="28"/>
          <w:lang w:val="es-MX" w:eastAsia="es-MX"/>
        </w:rPr>
        <w:t xml:space="preserve"> </w:t>
      </w:r>
      <w:proofErr w:type="spellStart"/>
      <w:r w:rsidRPr="0045313D">
        <w:rPr>
          <w:rFonts w:ascii="Calibri" w:eastAsia="Times New Roman" w:hAnsi="Calibri" w:cs="Calibri"/>
          <w:b/>
          <w:i/>
          <w:iCs/>
          <w:color w:val="000000" w:themeColor="text1"/>
          <w:sz w:val="28"/>
          <w:szCs w:val="28"/>
          <w:lang w:val="es-MX" w:eastAsia="es-MX"/>
        </w:rPr>
        <w:t>na</w:t>
      </w:r>
      <w:proofErr w:type="spellEnd"/>
      <w:r w:rsidRPr="0045313D">
        <w:rPr>
          <w:rFonts w:ascii="Calibri" w:eastAsia="Times New Roman" w:hAnsi="Calibri" w:cs="Calibri"/>
          <w:b/>
          <w:i/>
          <w:iCs/>
          <w:color w:val="000000" w:themeColor="text1"/>
          <w:sz w:val="28"/>
          <w:szCs w:val="28"/>
          <w:lang w:val="es-MX" w:eastAsia="es-MX"/>
        </w:rPr>
        <w:t xml:space="preserve"> </w:t>
      </w:r>
      <w:proofErr w:type="spellStart"/>
      <w:r w:rsidRPr="0045313D">
        <w:rPr>
          <w:rFonts w:ascii="Calibri" w:eastAsia="Times New Roman" w:hAnsi="Calibri" w:cs="Calibri"/>
          <w:b/>
          <w:i/>
          <w:iCs/>
          <w:color w:val="000000" w:themeColor="text1"/>
          <w:sz w:val="28"/>
          <w:szCs w:val="28"/>
          <w:lang w:val="es-MX" w:eastAsia="es-MX"/>
        </w:rPr>
        <w:t>língua</w:t>
      </w:r>
      <w:proofErr w:type="spellEnd"/>
      <w:r w:rsidRPr="0045313D">
        <w:rPr>
          <w:rFonts w:ascii="Calibri" w:eastAsia="Times New Roman" w:hAnsi="Calibri" w:cs="Calibri"/>
          <w:b/>
          <w:i/>
          <w:iCs/>
          <w:color w:val="000000" w:themeColor="text1"/>
          <w:sz w:val="28"/>
          <w:szCs w:val="28"/>
          <w:lang w:val="es-MX" w:eastAsia="es-MX"/>
        </w:rPr>
        <w:t xml:space="preserve"> inglesa em </w:t>
      </w:r>
      <w:proofErr w:type="spellStart"/>
      <w:r w:rsidRPr="0045313D">
        <w:rPr>
          <w:rFonts w:ascii="Calibri" w:eastAsia="Times New Roman" w:hAnsi="Calibri" w:cs="Calibri"/>
          <w:b/>
          <w:i/>
          <w:iCs/>
          <w:color w:val="000000" w:themeColor="text1"/>
          <w:sz w:val="28"/>
          <w:szCs w:val="28"/>
          <w:lang w:val="es-MX" w:eastAsia="es-MX"/>
        </w:rPr>
        <w:t>novos</w:t>
      </w:r>
      <w:proofErr w:type="spellEnd"/>
      <w:r w:rsidRPr="0045313D">
        <w:rPr>
          <w:rFonts w:ascii="Calibri" w:eastAsia="Times New Roman" w:hAnsi="Calibri" w:cs="Calibri"/>
          <w:b/>
          <w:i/>
          <w:iCs/>
          <w:color w:val="000000" w:themeColor="text1"/>
          <w:sz w:val="28"/>
          <w:szCs w:val="28"/>
          <w:lang w:val="es-MX" w:eastAsia="es-MX"/>
        </w:rPr>
        <w:t xml:space="preserve"> </w:t>
      </w:r>
      <w:proofErr w:type="spellStart"/>
      <w:r w:rsidRPr="0045313D">
        <w:rPr>
          <w:rFonts w:ascii="Calibri" w:eastAsia="Times New Roman" w:hAnsi="Calibri" w:cs="Calibri"/>
          <w:b/>
          <w:i/>
          <w:iCs/>
          <w:color w:val="000000" w:themeColor="text1"/>
          <w:sz w:val="28"/>
          <w:szCs w:val="28"/>
          <w:lang w:val="es-MX" w:eastAsia="es-MX"/>
        </w:rPr>
        <w:t>estudantes</w:t>
      </w:r>
      <w:proofErr w:type="spellEnd"/>
      <w:r w:rsidRPr="0045313D">
        <w:rPr>
          <w:rFonts w:ascii="Calibri" w:eastAsia="Times New Roman" w:hAnsi="Calibri" w:cs="Calibri"/>
          <w:b/>
          <w:i/>
          <w:iCs/>
          <w:color w:val="000000" w:themeColor="text1"/>
          <w:sz w:val="28"/>
          <w:szCs w:val="28"/>
          <w:lang w:val="es-MX" w:eastAsia="es-MX"/>
        </w:rPr>
        <w:t xml:space="preserve"> </w:t>
      </w:r>
      <w:proofErr w:type="spellStart"/>
      <w:r w:rsidRPr="0045313D">
        <w:rPr>
          <w:rFonts w:ascii="Calibri" w:eastAsia="Times New Roman" w:hAnsi="Calibri" w:cs="Calibri"/>
          <w:b/>
          <w:i/>
          <w:iCs/>
          <w:color w:val="000000" w:themeColor="text1"/>
          <w:sz w:val="28"/>
          <w:szCs w:val="28"/>
          <w:lang w:val="es-MX" w:eastAsia="es-MX"/>
        </w:rPr>
        <w:t>universitários</w:t>
      </w:r>
      <w:proofErr w:type="spellEnd"/>
      <w:r w:rsidRPr="0045313D">
        <w:rPr>
          <w:rFonts w:ascii="Calibri" w:eastAsia="Times New Roman" w:hAnsi="Calibri" w:cs="Calibri"/>
          <w:b/>
          <w:i/>
          <w:iCs/>
          <w:color w:val="000000" w:themeColor="text1"/>
          <w:sz w:val="28"/>
          <w:szCs w:val="28"/>
          <w:lang w:val="es-MX" w:eastAsia="es-MX"/>
        </w:rPr>
        <w:t xml:space="preserve">: </w:t>
      </w:r>
      <w:proofErr w:type="spellStart"/>
      <w:r w:rsidRPr="0045313D">
        <w:rPr>
          <w:rFonts w:ascii="Calibri" w:eastAsia="Times New Roman" w:hAnsi="Calibri" w:cs="Calibri"/>
          <w:b/>
          <w:i/>
          <w:iCs/>
          <w:color w:val="000000" w:themeColor="text1"/>
          <w:sz w:val="28"/>
          <w:szCs w:val="28"/>
          <w:lang w:val="es-MX" w:eastAsia="es-MX"/>
        </w:rPr>
        <w:t>informações</w:t>
      </w:r>
      <w:proofErr w:type="spellEnd"/>
      <w:r w:rsidRPr="0045313D">
        <w:rPr>
          <w:rFonts w:ascii="Calibri" w:eastAsia="Times New Roman" w:hAnsi="Calibri" w:cs="Calibri"/>
          <w:b/>
          <w:i/>
          <w:iCs/>
          <w:color w:val="000000" w:themeColor="text1"/>
          <w:sz w:val="28"/>
          <w:szCs w:val="28"/>
          <w:lang w:val="es-MX" w:eastAsia="es-MX"/>
        </w:rPr>
        <w:t xml:space="preserve"> para a tomada de </w:t>
      </w:r>
      <w:proofErr w:type="spellStart"/>
      <w:r w:rsidRPr="0045313D">
        <w:rPr>
          <w:rFonts w:ascii="Calibri" w:eastAsia="Times New Roman" w:hAnsi="Calibri" w:cs="Calibri"/>
          <w:b/>
          <w:i/>
          <w:iCs/>
          <w:color w:val="000000" w:themeColor="text1"/>
          <w:sz w:val="28"/>
          <w:szCs w:val="28"/>
          <w:lang w:val="es-MX" w:eastAsia="es-MX"/>
        </w:rPr>
        <w:t>decisão</w:t>
      </w:r>
      <w:proofErr w:type="spellEnd"/>
    </w:p>
    <w:p w14:paraId="451E581A" w14:textId="126041DC" w:rsidR="00874FAB" w:rsidRPr="0045313D" w:rsidRDefault="00874FAB" w:rsidP="00EA394A">
      <w:pPr>
        <w:pStyle w:val="Ttulo1"/>
        <w:rPr>
          <w:b w:val="0"/>
          <w:sz w:val="24"/>
          <w:szCs w:val="24"/>
          <w:lang w:val="es-MX"/>
        </w:rPr>
      </w:pPr>
    </w:p>
    <w:p w14:paraId="6AF59EA5" w14:textId="77777777" w:rsidR="002350B5" w:rsidRPr="0045313D" w:rsidRDefault="002350B5" w:rsidP="0045313D">
      <w:pPr>
        <w:spacing w:line="276" w:lineRule="auto"/>
        <w:jc w:val="right"/>
        <w:rPr>
          <w:rFonts w:asciiTheme="majorHAnsi" w:hAnsiTheme="majorHAnsi" w:cstheme="majorHAnsi"/>
          <w:b/>
          <w:bCs/>
          <w:lang w:val="es-ES"/>
        </w:rPr>
      </w:pPr>
      <w:r w:rsidRPr="0045313D">
        <w:rPr>
          <w:rFonts w:asciiTheme="majorHAnsi" w:hAnsiTheme="majorHAnsi" w:cstheme="majorHAnsi"/>
          <w:b/>
          <w:bCs/>
          <w:lang w:val="es-ES"/>
        </w:rPr>
        <w:t>Ángel Esteban Torres-Zapata</w:t>
      </w:r>
    </w:p>
    <w:p w14:paraId="6BD40AF0" w14:textId="4204187E" w:rsidR="002350B5" w:rsidRPr="002350B5" w:rsidRDefault="002350B5" w:rsidP="0045313D">
      <w:pPr>
        <w:spacing w:line="276" w:lineRule="auto"/>
        <w:jc w:val="right"/>
        <w:rPr>
          <w:rFonts w:ascii="Times New Roman" w:hAnsi="Times New Roman" w:cs="Times New Roman"/>
          <w:lang w:val="es-ES"/>
        </w:rPr>
      </w:pPr>
      <w:r w:rsidRPr="002350B5">
        <w:rPr>
          <w:rFonts w:ascii="Times New Roman" w:hAnsi="Times New Roman" w:cs="Times New Roman"/>
          <w:lang w:val="es-ES"/>
        </w:rPr>
        <w:t>U</w:t>
      </w:r>
      <w:r w:rsidR="00BC3EA4">
        <w:rPr>
          <w:rFonts w:ascii="Times New Roman" w:hAnsi="Times New Roman" w:cs="Times New Roman"/>
          <w:lang w:val="es-ES"/>
        </w:rPr>
        <w:t>niversidad del Valle de México, Campus Villahermosa</w:t>
      </w:r>
      <w:r w:rsidR="00122BB6">
        <w:rPr>
          <w:rFonts w:ascii="Times New Roman" w:hAnsi="Times New Roman" w:cs="Times New Roman"/>
          <w:lang w:val="es-ES"/>
        </w:rPr>
        <w:t>, México</w:t>
      </w:r>
    </w:p>
    <w:p w14:paraId="67E10BF1" w14:textId="5F17F590" w:rsidR="002350B5" w:rsidRPr="0045313D" w:rsidRDefault="00BC3EA4" w:rsidP="0045313D">
      <w:pPr>
        <w:spacing w:line="276" w:lineRule="auto"/>
        <w:jc w:val="right"/>
        <w:rPr>
          <w:rFonts w:asciiTheme="majorHAnsi" w:hAnsiTheme="majorHAnsi" w:cstheme="majorHAnsi"/>
          <w:color w:val="FF0000"/>
          <w:lang w:val="es-ES"/>
        </w:rPr>
      </w:pPr>
      <w:r>
        <w:rPr>
          <w:rFonts w:asciiTheme="majorHAnsi" w:hAnsiTheme="majorHAnsi" w:cstheme="majorHAnsi"/>
          <w:color w:val="FF0000"/>
          <w:lang w:val="es-ES"/>
        </w:rPr>
        <w:t>macronutriente@hotmail.com</w:t>
      </w:r>
    </w:p>
    <w:p w14:paraId="3F93FAD0" w14:textId="77777777" w:rsidR="002350B5" w:rsidRPr="002350B5" w:rsidRDefault="002350B5" w:rsidP="0045313D">
      <w:pPr>
        <w:spacing w:line="276" w:lineRule="auto"/>
        <w:jc w:val="right"/>
        <w:rPr>
          <w:rFonts w:ascii="Times New Roman" w:hAnsi="Times New Roman" w:cs="Times New Roman"/>
          <w:lang w:val="es-ES"/>
        </w:rPr>
      </w:pPr>
      <w:r w:rsidRPr="002350B5">
        <w:rPr>
          <w:rFonts w:ascii="Times New Roman" w:hAnsi="Times New Roman" w:cs="Times New Roman"/>
          <w:lang w:val="es-ES"/>
        </w:rPr>
        <w:t>https://orcid.org/0000-0002-6066-3258</w:t>
      </w:r>
    </w:p>
    <w:p w14:paraId="2B09C45F" w14:textId="77777777" w:rsidR="002350B5" w:rsidRPr="002350B5" w:rsidRDefault="002350B5" w:rsidP="0045313D">
      <w:pPr>
        <w:spacing w:line="276" w:lineRule="auto"/>
        <w:jc w:val="right"/>
        <w:rPr>
          <w:rFonts w:ascii="Times New Roman" w:hAnsi="Times New Roman" w:cs="Times New Roman"/>
          <w:lang w:val="es-ES"/>
        </w:rPr>
      </w:pPr>
    </w:p>
    <w:p w14:paraId="30BF3CF1" w14:textId="77777777" w:rsidR="002350B5" w:rsidRPr="0045313D" w:rsidRDefault="002350B5" w:rsidP="0045313D">
      <w:pPr>
        <w:spacing w:line="276" w:lineRule="auto"/>
        <w:jc w:val="right"/>
        <w:rPr>
          <w:rFonts w:asciiTheme="majorHAnsi" w:hAnsiTheme="majorHAnsi" w:cstheme="majorHAnsi"/>
          <w:b/>
          <w:bCs/>
          <w:lang w:val="es-ES"/>
        </w:rPr>
      </w:pPr>
      <w:r w:rsidRPr="0045313D">
        <w:rPr>
          <w:rFonts w:asciiTheme="majorHAnsi" w:hAnsiTheme="majorHAnsi" w:cstheme="majorHAnsi"/>
          <w:b/>
          <w:bCs/>
          <w:lang w:val="es-ES"/>
        </w:rPr>
        <w:t xml:space="preserve">Teresa </w:t>
      </w:r>
      <w:proofErr w:type="spellStart"/>
      <w:r w:rsidRPr="0045313D">
        <w:rPr>
          <w:rFonts w:asciiTheme="majorHAnsi" w:hAnsiTheme="majorHAnsi" w:cstheme="majorHAnsi"/>
          <w:b/>
          <w:bCs/>
          <w:lang w:val="es-ES"/>
        </w:rPr>
        <w:t>del</w:t>
      </w:r>
      <w:proofErr w:type="spellEnd"/>
      <w:r w:rsidRPr="0045313D">
        <w:rPr>
          <w:rFonts w:asciiTheme="majorHAnsi" w:hAnsiTheme="majorHAnsi" w:cstheme="majorHAnsi"/>
          <w:b/>
          <w:bCs/>
          <w:lang w:val="es-ES"/>
        </w:rPr>
        <w:t xml:space="preserve"> Jesús Brito-Cruz </w:t>
      </w:r>
    </w:p>
    <w:p w14:paraId="3391A784" w14:textId="77777777" w:rsidR="002350B5" w:rsidRPr="002350B5" w:rsidRDefault="002350B5" w:rsidP="0045313D">
      <w:pPr>
        <w:spacing w:line="276" w:lineRule="auto"/>
        <w:jc w:val="right"/>
        <w:rPr>
          <w:rFonts w:ascii="Times New Roman" w:hAnsi="Times New Roman" w:cs="Times New Roman"/>
          <w:lang w:val="es-ES"/>
        </w:rPr>
      </w:pPr>
      <w:r w:rsidRPr="002350B5">
        <w:rPr>
          <w:rFonts w:ascii="Times New Roman" w:hAnsi="Times New Roman" w:cs="Times New Roman"/>
          <w:lang w:val="es-ES"/>
        </w:rPr>
        <w:t>Universidad Autónoma del Carmen, México</w:t>
      </w:r>
    </w:p>
    <w:p w14:paraId="75D4551B" w14:textId="77777777" w:rsidR="002350B5" w:rsidRPr="0045313D" w:rsidRDefault="002350B5" w:rsidP="0045313D">
      <w:pPr>
        <w:spacing w:line="276" w:lineRule="auto"/>
        <w:jc w:val="right"/>
        <w:rPr>
          <w:rFonts w:asciiTheme="majorHAnsi" w:hAnsiTheme="majorHAnsi" w:cstheme="majorHAnsi"/>
          <w:color w:val="FF0000"/>
          <w:lang w:val="es-ES"/>
        </w:rPr>
      </w:pPr>
      <w:r w:rsidRPr="0045313D">
        <w:rPr>
          <w:rFonts w:asciiTheme="majorHAnsi" w:hAnsiTheme="majorHAnsi" w:cstheme="majorHAnsi"/>
          <w:color w:val="FF0000"/>
          <w:lang w:val="es-ES"/>
        </w:rPr>
        <w:t>tbrito@pampano.unacar.mx</w:t>
      </w:r>
    </w:p>
    <w:p w14:paraId="6DD1EB0F" w14:textId="77777777" w:rsidR="002350B5" w:rsidRPr="002350B5" w:rsidRDefault="002350B5" w:rsidP="0045313D">
      <w:pPr>
        <w:spacing w:line="276" w:lineRule="auto"/>
        <w:jc w:val="right"/>
        <w:rPr>
          <w:rFonts w:ascii="Times New Roman" w:hAnsi="Times New Roman" w:cs="Times New Roman"/>
          <w:lang w:val="es-ES"/>
        </w:rPr>
      </w:pPr>
      <w:r w:rsidRPr="002350B5">
        <w:rPr>
          <w:rFonts w:ascii="Times New Roman" w:hAnsi="Times New Roman" w:cs="Times New Roman"/>
          <w:lang w:val="es-ES"/>
        </w:rPr>
        <w:t>https://orcid.org/0000-0002-7030-4187</w:t>
      </w:r>
    </w:p>
    <w:p w14:paraId="2933A133" w14:textId="77777777" w:rsidR="002350B5" w:rsidRPr="002350B5" w:rsidRDefault="002350B5" w:rsidP="0045313D">
      <w:pPr>
        <w:spacing w:line="276" w:lineRule="auto"/>
        <w:jc w:val="right"/>
        <w:rPr>
          <w:rFonts w:ascii="Times New Roman" w:hAnsi="Times New Roman" w:cs="Times New Roman"/>
          <w:lang w:val="es-ES"/>
        </w:rPr>
      </w:pPr>
    </w:p>
    <w:p w14:paraId="3CBBFA05" w14:textId="77777777" w:rsidR="002350B5" w:rsidRPr="0045313D" w:rsidRDefault="002350B5" w:rsidP="0045313D">
      <w:pPr>
        <w:spacing w:line="276" w:lineRule="auto"/>
        <w:jc w:val="right"/>
        <w:rPr>
          <w:rFonts w:asciiTheme="majorHAnsi" w:hAnsiTheme="majorHAnsi" w:cstheme="majorHAnsi"/>
          <w:b/>
          <w:bCs/>
          <w:lang w:val="es-ES"/>
        </w:rPr>
      </w:pPr>
      <w:r w:rsidRPr="0045313D">
        <w:rPr>
          <w:rFonts w:asciiTheme="majorHAnsi" w:hAnsiTheme="majorHAnsi" w:cstheme="majorHAnsi"/>
          <w:b/>
          <w:bCs/>
          <w:lang w:val="es-ES"/>
        </w:rPr>
        <w:t>José Rafael Villanueva-Echavarría</w:t>
      </w:r>
    </w:p>
    <w:p w14:paraId="12735927" w14:textId="77777777" w:rsidR="002350B5" w:rsidRPr="002350B5" w:rsidRDefault="002350B5" w:rsidP="0045313D">
      <w:pPr>
        <w:spacing w:line="276" w:lineRule="auto"/>
        <w:jc w:val="right"/>
        <w:rPr>
          <w:rFonts w:ascii="Times New Roman" w:hAnsi="Times New Roman" w:cs="Times New Roman"/>
          <w:lang w:val="es-ES"/>
        </w:rPr>
      </w:pPr>
      <w:r w:rsidRPr="002350B5">
        <w:rPr>
          <w:rFonts w:ascii="Times New Roman" w:hAnsi="Times New Roman" w:cs="Times New Roman"/>
          <w:lang w:val="es-ES"/>
        </w:rPr>
        <w:t>Universidad Autónoma del Carmen, México</w:t>
      </w:r>
    </w:p>
    <w:p w14:paraId="6E2FDDA5" w14:textId="77777777" w:rsidR="002350B5" w:rsidRPr="0045313D" w:rsidRDefault="002350B5" w:rsidP="0045313D">
      <w:pPr>
        <w:spacing w:line="276" w:lineRule="auto"/>
        <w:jc w:val="right"/>
        <w:rPr>
          <w:rFonts w:asciiTheme="majorHAnsi" w:hAnsiTheme="majorHAnsi" w:cstheme="majorHAnsi"/>
          <w:color w:val="FF0000"/>
          <w:lang w:val="es-ES"/>
        </w:rPr>
      </w:pPr>
      <w:r w:rsidRPr="0045313D">
        <w:rPr>
          <w:rFonts w:asciiTheme="majorHAnsi" w:hAnsiTheme="majorHAnsi" w:cstheme="majorHAnsi"/>
          <w:color w:val="FF0000"/>
          <w:lang w:val="es-ES"/>
        </w:rPr>
        <w:t xml:space="preserve">jvillanueva@pampano.unacar.mx </w:t>
      </w:r>
    </w:p>
    <w:p w14:paraId="11CB6134" w14:textId="3D56F0C9" w:rsidR="002350B5" w:rsidRPr="008347BF" w:rsidRDefault="002350B5" w:rsidP="0045313D">
      <w:pPr>
        <w:spacing w:line="276" w:lineRule="auto"/>
        <w:jc w:val="right"/>
        <w:rPr>
          <w:rFonts w:ascii="Times New Roman" w:hAnsi="Times New Roman" w:cs="Times New Roman"/>
          <w:lang w:val="es-VE"/>
        </w:rPr>
      </w:pPr>
      <w:r w:rsidRPr="008347BF">
        <w:rPr>
          <w:rFonts w:ascii="Times New Roman" w:hAnsi="Times New Roman" w:cs="Times New Roman"/>
          <w:lang w:val="es-VE"/>
        </w:rPr>
        <w:t>https://orcid.org/0000-0001-6227-4793</w:t>
      </w:r>
    </w:p>
    <w:p w14:paraId="7A089CC4" w14:textId="77777777" w:rsidR="002350B5" w:rsidRPr="008347BF" w:rsidRDefault="002350B5" w:rsidP="002350B5">
      <w:pPr>
        <w:rPr>
          <w:lang w:val="es-VE"/>
        </w:rPr>
      </w:pPr>
    </w:p>
    <w:p w14:paraId="46E7B1CC" w14:textId="77777777" w:rsidR="006A4DE2" w:rsidRDefault="006A4DE2" w:rsidP="00EA394A">
      <w:pPr>
        <w:pStyle w:val="Ttulo1"/>
        <w:rPr>
          <w:rFonts w:ascii="Calibri" w:eastAsia="Times New Roman" w:hAnsi="Calibri" w:cs="Calibri"/>
          <w:color w:val="000000" w:themeColor="text1"/>
          <w:lang w:val="es-MX" w:eastAsia="es-MX"/>
        </w:rPr>
      </w:pPr>
    </w:p>
    <w:p w14:paraId="356748D4" w14:textId="77777777" w:rsidR="006A4DE2" w:rsidRDefault="006A4DE2" w:rsidP="00EA394A">
      <w:pPr>
        <w:pStyle w:val="Ttulo1"/>
        <w:rPr>
          <w:rFonts w:ascii="Calibri" w:eastAsia="Times New Roman" w:hAnsi="Calibri" w:cs="Calibri"/>
          <w:color w:val="000000" w:themeColor="text1"/>
          <w:lang w:val="es-MX" w:eastAsia="es-MX"/>
        </w:rPr>
      </w:pPr>
    </w:p>
    <w:p w14:paraId="7EA6A1C8" w14:textId="77777777" w:rsidR="006A4DE2" w:rsidRDefault="006A4DE2" w:rsidP="00EA394A">
      <w:pPr>
        <w:pStyle w:val="Ttulo1"/>
        <w:rPr>
          <w:rFonts w:ascii="Calibri" w:eastAsia="Times New Roman" w:hAnsi="Calibri" w:cs="Calibri"/>
          <w:color w:val="000000" w:themeColor="text1"/>
          <w:lang w:val="es-MX" w:eastAsia="es-MX"/>
        </w:rPr>
      </w:pPr>
    </w:p>
    <w:p w14:paraId="6DCA1BFF" w14:textId="77777777" w:rsidR="006A4DE2" w:rsidRDefault="006A4DE2" w:rsidP="00EA394A">
      <w:pPr>
        <w:pStyle w:val="Ttulo1"/>
        <w:rPr>
          <w:rFonts w:ascii="Calibri" w:eastAsia="Times New Roman" w:hAnsi="Calibri" w:cs="Calibri"/>
          <w:color w:val="000000" w:themeColor="text1"/>
          <w:lang w:val="es-MX" w:eastAsia="es-MX"/>
        </w:rPr>
      </w:pPr>
    </w:p>
    <w:p w14:paraId="22E8D79E" w14:textId="77777777" w:rsidR="006A4DE2" w:rsidRDefault="006A4DE2" w:rsidP="00EA394A">
      <w:pPr>
        <w:pStyle w:val="Ttulo1"/>
        <w:rPr>
          <w:rFonts w:ascii="Calibri" w:eastAsia="Times New Roman" w:hAnsi="Calibri" w:cs="Calibri"/>
          <w:color w:val="000000" w:themeColor="text1"/>
          <w:lang w:val="es-MX" w:eastAsia="es-MX"/>
        </w:rPr>
      </w:pPr>
    </w:p>
    <w:p w14:paraId="1BA05375" w14:textId="77777777" w:rsidR="006A4DE2" w:rsidRDefault="006A4DE2" w:rsidP="00EA394A">
      <w:pPr>
        <w:pStyle w:val="Ttulo1"/>
        <w:rPr>
          <w:rFonts w:ascii="Calibri" w:eastAsia="Times New Roman" w:hAnsi="Calibri" w:cs="Calibri"/>
          <w:color w:val="000000" w:themeColor="text1"/>
          <w:lang w:val="es-MX" w:eastAsia="es-MX"/>
        </w:rPr>
      </w:pPr>
    </w:p>
    <w:p w14:paraId="6D12491D" w14:textId="77777777" w:rsidR="006A4DE2" w:rsidRDefault="006A4DE2" w:rsidP="00EA394A">
      <w:pPr>
        <w:pStyle w:val="Ttulo1"/>
        <w:rPr>
          <w:rFonts w:ascii="Calibri" w:eastAsia="Times New Roman" w:hAnsi="Calibri" w:cs="Calibri"/>
          <w:color w:val="000000" w:themeColor="text1"/>
          <w:lang w:val="es-MX" w:eastAsia="es-MX"/>
        </w:rPr>
      </w:pPr>
    </w:p>
    <w:p w14:paraId="562265F3" w14:textId="70AE62D4" w:rsidR="00C0126D" w:rsidRPr="00D820AB" w:rsidRDefault="00C0126D" w:rsidP="00EA394A">
      <w:pPr>
        <w:pStyle w:val="Ttulo1"/>
        <w:rPr>
          <w:rFonts w:ascii="Calibri" w:eastAsia="Times New Roman" w:hAnsi="Calibri" w:cs="Calibri"/>
          <w:color w:val="000000" w:themeColor="text1"/>
          <w:lang w:val="es-MX" w:eastAsia="es-MX"/>
        </w:rPr>
      </w:pPr>
      <w:r w:rsidRPr="00D820AB">
        <w:rPr>
          <w:rFonts w:ascii="Calibri" w:eastAsia="Times New Roman" w:hAnsi="Calibri" w:cs="Calibri"/>
          <w:color w:val="000000" w:themeColor="text1"/>
          <w:lang w:val="es-MX" w:eastAsia="es-MX"/>
        </w:rPr>
        <w:lastRenderedPageBreak/>
        <w:t>Resumen</w:t>
      </w:r>
    </w:p>
    <w:p w14:paraId="13C816EC" w14:textId="580DF318" w:rsidR="00920E26" w:rsidRPr="00D820AB" w:rsidRDefault="007939D6" w:rsidP="008347BF">
      <w:pPr>
        <w:spacing w:line="360" w:lineRule="auto"/>
        <w:jc w:val="both"/>
        <w:rPr>
          <w:rFonts w:ascii="Times New Roman" w:hAnsi="Times New Roman" w:cs="Times New Roman"/>
        </w:rPr>
      </w:pPr>
      <w:r w:rsidRPr="00D820AB">
        <w:rPr>
          <w:rFonts w:ascii="Times New Roman" w:hAnsi="Times New Roman" w:cs="Times New Roman"/>
        </w:rPr>
        <w:t xml:space="preserve">El </w:t>
      </w:r>
      <w:r w:rsidR="00CA19E1" w:rsidRPr="00D820AB">
        <w:rPr>
          <w:rFonts w:ascii="Times New Roman" w:hAnsi="Times New Roman" w:cs="Times New Roman"/>
        </w:rPr>
        <w:t>dominio</w:t>
      </w:r>
      <w:r w:rsidRPr="00D820AB">
        <w:rPr>
          <w:rFonts w:ascii="Times New Roman" w:hAnsi="Times New Roman" w:cs="Times New Roman"/>
        </w:rPr>
        <w:t xml:space="preserve"> de una lengua extranjera, </w:t>
      </w:r>
      <w:r w:rsidR="00CA19E1" w:rsidRPr="00D820AB">
        <w:rPr>
          <w:rFonts w:ascii="Times New Roman" w:hAnsi="Times New Roman" w:cs="Times New Roman"/>
        </w:rPr>
        <w:t>específicamente</w:t>
      </w:r>
      <w:r w:rsidRPr="00D820AB">
        <w:rPr>
          <w:rFonts w:ascii="Times New Roman" w:hAnsi="Times New Roman" w:cs="Times New Roman"/>
        </w:rPr>
        <w:t xml:space="preserve"> el idioma inglés</w:t>
      </w:r>
      <w:r w:rsidR="001B009B" w:rsidRPr="00D820AB">
        <w:rPr>
          <w:rFonts w:ascii="Times New Roman" w:hAnsi="Times New Roman" w:cs="Times New Roman"/>
        </w:rPr>
        <w:t xml:space="preserve"> </w:t>
      </w:r>
      <w:r w:rsidR="00F94680" w:rsidRPr="00D820AB">
        <w:rPr>
          <w:rFonts w:ascii="Times New Roman" w:hAnsi="Times New Roman" w:cs="Times New Roman"/>
        </w:rPr>
        <w:t xml:space="preserve">en América </w:t>
      </w:r>
      <w:proofErr w:type="gramStart"/>
      <w:r w:rsidR="00F94680" w:rsidRPr="00D820AB">
        <w:rPr>
          <w:rFonts w:ascii="Times New Roman" w:hAnsi="Times New Roman" w:cs="Times New Roman"/>
        </w:rPr>
        <w:t>Latina</w:t>
      </w:r>
      <w:r w:rsidRPr="00D820AB">
        <w:rPr>
          <w:rFonts w:ascii="Times New Roman" w:hAnsi="Times New Roman" w:cs="Times New Roman"/>
        </w:rPr>
        <w:t>,</w:t>
      </w:r>
      <w:proofErr w:type="gramEnd"/>
      <w:r w:rsidRPr="00D820AB">
        <w:rPr>
          <w:rFonts w:ascii="Times New Roman" w:hAnsi="Times New Roman" w:cs="Times New Roman"/>
        </w:rPr>
        <w:t xml:space="preserve"> </w:t>
      </w:r>
      <w:r w:rsidR="001B009B" w:rsidRPr="00D820AB">
        <w:rPr>
          <w:rFonts w:ascii="Times New Roman" w:hAnsi="Times New Roman" w:cs="Times New Roman"/>
        </w:rPr>
        <w:t xml:space="preserve">es </w:t>
      </w:r>
      <w:r w:rsidR="00AC36EB" w:rsidRPr="00D820AB">
        <w:rPr>
          <w:rFonts w:ascii="Times New Roman" w:hAnsi="Times New Roman" w:cs="Times New Roman"/>
        </w:rPr>
        <w:t>una necesidad</w:t>
      </w:r>
      <w:r w:rsidRPr="00D820AB">
        <w:rPr>
          <w:rFonts w:ascii="Times New Roman" w:hAnsi="Times New Roman" w:cs="Times New Roman"/>
        </w:rPr>
        <w:t xml:space="preserve"> </w:t>
      </w:r>
      <w:r w:rsidR="001B009B" w:rsidRPr="00D820AB">
        <w:rPr>
          <w:rFonts w:ascii="Times New Roman" w:hAnsi="Times New Roman" w:cs="Times New Roman"/>
        </w:rPr>
        <w:t>para todo profesional</w:t>
      </w:r>
      <w:r w:rsidR="00CA19E1" w:rsidRPr="00D820AB">
        <w:rPr>
          <w:rFonts w:ascii="Times New Roman" w:hAnsi="Times New Roman" w:cs="Times New Roman"/>
        </w:rPr>
        <w:t xml:space="preserve"> </w:t>
      </w:r>
      <w:r w:rsidRPr="00D820AB">
        <w:rPr>
          <w:rFonts w:ascii="Times New Roman" w:hAnsi="Times New Roman" w:cs="Times New Roman"/>
        </w:rPr>
        <w:t xml:space="preserve">debido al proceso de globalización. Este fenómeno ha sido el principal motivo por el cual </w:t>
      </w:r>
      <w:r w:rsidR="00385EA9">
        <w:rPr>
          <w:rFonts w:ascii="Times New Roman" w:hAnsi="Times New Roman" w:cs="Times New Roman"/>
        </w:rPr>
        <w:t>dicha lengua</w:t>
      </w:r>
      <w:r w:rsidRPr="00D820AB">
        <w:rPr>
          <w:rFonts w:ascii="Times New Roman" w:hAnsi="Times New Roman" w:cs="Times New Roman"/>
        </w:rPr>
        <w:t xml:space="preserve"> ha adquiri</w:t>
      </w:r>
      <w:r w:rsidR="002E41DD" w:rsidRPr="00D820AB">
        <w:rPr>
          <w:rFonts w:ascii="Times New Roman" w:hAnsi="Times New Roman" w:cs="Times New Roman"/>
        </w:rPr>
        <w:t xml:space="preserve">do importancia a nivel mundial. </w:t>
      </w:r>
      <w:r w:rsidR="007464C3">
        <w:rPr>
          <w:rFonts w:ascii="Times New Roman" w:hAnsi="Times New Roman" w:cs="Times New Roman"/>
        </w:rPr>
        <w:t>Por tanto, e</w:t>
      </w:r>
      <w:r w:rsidR="002E41DD" w:rsidRPr="00D820AB">
        <w:rPr>
          <w:rFonts w:ascii="Times New Roman" w:hAnsi="Times New Roman" w:cs="Times New Roman"/>
        </w:rPr>
        <w:t>l objetivo de la presente investigación fue</w:t>
      </w:r>
      <w:r w:rsidR="00C0126D" w:rsidRPr="00D820AB">
        <w:rPr>
          <w:rFonts w:ascii="Times New Roman" w:hAnsi="Times New Roman" w:cs="Times New Roman"/>
        </w:rPr>
        <w:t xml:space="preserve"> </w:t>
      </w:r>
      <w:r w:rsidR="002E41DD" w:rsidRPr="00D820AB">
        <w:rPr>
          <w:rFonts w:ascii="Times New Roman" w:hAnsi="Times New Roman" w:cs="Times New Roman"/>
        </w:rPr>
        <w:t>caracterizar</w:t>
      </w:r>
      <w:r w:rsidRPr="00D820AB">
        <w:rPr>
          <w:rFonts w:ascii="Times New Roman" w:hAnsi="Times New Roman" w:cs="Times New Roman"/>
        </w:rPr>
        <w:t xml:space="preserve"> el dominio de conocimientos </w:t>
      </w:r>
      <w:r w:rsidR="00BA1254">
        <w:rPr>
          <w:rFonts w:ascii="Times New Roman" w:hAnsi="Times New Roman" w:cs="Times New Roman"/>
        </w:rPr>
        <w:t>de</w:t>
      </w:r>
      <w:r w:rsidR="00385EA9">
        <w:rPr>
          <w:rFonts w:ascii="Times New Roman" w:hAnsi="Times New Roman" w:cs="Times New Roman"/>
        </w:rPr>
        <w:t>l</w:t>
      </w:r>
      <w:r w:rsidR="00BA1254">
        <w:rPr>
          <w:rFonts w:ascii="Times New Roman" w:hAnsi="Times New Roman" w:cs="Times New Roman"/>
        </w:rPr>
        <w:t xml:space="preserve"> </w:t>
      </w:r>
      <w:r w:rsidR="00385EA9" w:rsidRPr="00D820AB">
        <w:rPr>
          <w:rFonts w:ascii="Times New Roman" w:hAnsi="Times New Roman" w:cs="Times New Roman"/>
        </w:rPr>
        <w:t xml:space="preserve">idioma inglés </w:t>
      </w:r>
      <w:r w:rsidRPr="00D820AB">
        <w:rPr>
          <w:rFonts w:ascii="Times New Roman" w:hAnsi="Times New Roman" w:cs="Times New Roman"/>
        </w:rPr>
        <w:t xml:space="preserve">en estudiantes de nuevo ingreso </w:t>
      </w:r>
      <w:r w:rsidR="00385EA9">
        <w:rPr>
          <w:rFonts w:ascii="Times New Roman" w:hAnsi="Times New Roman" w:cs="Times New Roman"/>
        </w:rPr>
        <w:t>de</w:t>
      </w:r>
      <w:r w:rsidRPr="00D820AB">
        <w:rPr>
          <w:rFonts w:ascii="Times New Roman" w:hAnsi="Times New Roman" w:cs="Times New Roman"/>
        </w:rPr>
        <w:t xml:space="preserve"> la Facultad de Ciencias de la Salud de un</w:t>
      </w:r>
      <w:r w:rsidR="003473AC" w:rsidRPr="00D820AB">
        <w:rPr>
          <w:rFonts w:ascii="Times New Roman" w:hAnsi="Times New Roman" w:cs="Times New Roman"/>
        </w:rPr>
        <w:t>a universidad pública en el sur</w:t>
      </w:r>
      <w:r w:rsidRPr="00D820AB">
        <w:rPr>
          <w:rFonts w:ascii="Times New Roman" w:hAnsi="Times New Roman" w:cs="Times New Roman"/>
        </w:rPr>
        <w:t xml:space="preserve">este de México, </w:t>
      </w:r>
      <w:r w:rsidR="007464C3">
        <w:rPr>
          <w:rFonts w:ascii="Times New Roman" w:hAnsi="Times New Roman" w:cs="Times New Roman"/>
        </w:rPr>
        <w:t xml:space="preserve">lo cual permitirá la </w:t>
      </w:r>
      <w:r w:rsidRPr="00D820AB">
        <w:rPr>
          <w:rFonts w:ascii="Times New Roman" w:hAnsi="Times New Roman" w:cs="Times New Roman"/>
        </w:rPr>
        <w:t xml:space="preserve">toma de decisiones en </w:t>
      </w:r>
      <w:r w:rsidR="007464C3">
        <w:rPr>
          <w:rFonts w:ascii="Times New Roman" w:hAnsi="Times New Roman" w:cs="Times New Roman"/>
        </w:rPr>
        <w:t xml:space="preserve">cuanto a </w:t>
      </w:r>
      <w:r w:rsidRPr="00D820AB">
        <w:rPr>
          <w:rFonts w:ascii="Times New Roman" w:hAnsi="Times New Roman" w:cs="Times New Roman"/>
        </w:rPr>
        <w:t>la actualización del currículo de los programas educativos</w:t>
      </w:r>
      <w:r w:rsidR="00C0126D" w:rsidRPr="00D820AB">
        <w:rPr>
          <w:rFonts w:ascii="Times New Roman" w:hAnsi="Times New Roman" w:cs="Times New Roman"/>
        </w:rPr>
        <w:t xml:space="preserve">. </w:t>
      </w:r>
      <w:r w:rsidR="007464C3">
        <w:rPr>
          <w:rFonts w:ascii="Times New Roman" w:hAnsi="Times New Roman" w:cs="Times New Roman"/>
        </w:rPr>
        <w:t>Para ello, s</w:t>
      </w:r>
      <w:r w:rsidR="00884A01" w:rsidRPr="00D820AB">
        <w:rPr>
          <w:rFonts w:ascii="Times New Roman" w:hAnsi="Times New Roman" w:cs="Times New Roman"/>
        </w:rPr>
        <w:t xml:space="preserve">e desarrolló </w:t>
      </w:r>
      <w:r w:rsidR="00C0126D" w:rsidRPr="00D820AB">
        <w:rPr>
          <w:rFonts w:ascii="Times New Roman" w:hAnsi="Times New Roman" w:cs="Times New Roman"/>
        </w:rPr>
        <w:t>un e</w:t>
      </w:r>
      <w:r w:rsidR="00D35447" w:rsidRPr="00D820AB">
        <w:rPr>
          <w:rFonts w:ascii="Times New Roman" w:hAnsi="Times New Roman" w:cs="Times New Roman"/>
        </w:rPr>
        <w:t>studio con enfoque cuantitativo</w:t>
      </w:r>
      <w:r w:rsidR="007464C3">
        <w:rPr>
          <w:rFonts w:ascii="Times New Roman" w:hAnsi="Times New Roman" w:cs="Times New Roman"/>
        </w:rPr>
        <w:t>;</w:t>
      </w:r>
      <w:r w:rsidR="00D35447" w:rsidRPr="00D820AB">
        <w:rPr>
          <w:rFonts w:ascii="Times New Roman" w:hAnsi="Times New Roman" w:cs="Times New Roman"/>
        </w:rPr>
        <w:t xml:space="preserve"> l</w:t>
      </w:r>
      <w:r w:rsidR="00C0126D" w:rsidRPr="00D820AB">
        <w:rPr>
          <w:rFonts w:ascii="Times New Roman" w:hAnsi="Times New Roman" w:cs="Times New Roman"/>
        </w:rPr>
        <w:t>a muestra fue de tipo no probabilístico,</w:t>
      </w:r>
      <w:r w:rsidR="006273A3" w:rsidRPr="00D820AB">
        <w:rPr>
          <w:rFonts w:ascii="Times New Roman" w:hAnsi="Times New Roman" w:cs="Times New Roman"/>
        </w:rPr>
        <w:t xml:space="preserve"> </w:t>
      </w:r>
      <w:r w:rsidR="007464C3">
        <w:rPr>
          <w:rFonts w:ascii="Times New Roman" w:hAnsi="Times New Roman" w:cs="Times New Roman"/>
        </w:rPr>
        <w:t xml:space="preserve">y </w:t>
      </w:r>
      <w:r w:rsidR="00C0126D" w:rsidRPr="00D820AB">
        <w:rPr>
          <w:rFonts w:ascii="Times New Roman" w:hAnsi="Times New Roman" w:cs="Times New Roman"/>
        </w:rPr>
        <w:t xml:space="preserve">se consideró </w:t>
      </w:r>
      <w:r w:rsidR="00884A01" w:rsidRPr="00D820AB">
        <w:rPr>
          <w:rFonts w:ascii="Times New Roman" w:hAnsi="Times New Roman" w:cs="Times New Roman"/>
        </w:rPr>
        <w:t xml:space="preserve">a </w:t>
      </w:r>
      <w:r w:rsidR="00C0126D" w:rsidRPr="00D820AB">
        <w:rPr>
          <w:rFonts w:ascii="Times New Roman" w:hAnsi="Times New Roman" w:cs="Times New Roman"/>
        </w:rPr>
        <w:t>la población total de estudiantes de nuevo ingreso</w:t>
      </w:r>
      <w:r w:rsidR="006273A3" w:rsidRPr="00D820AB">
        <w:rPr>
          <w:rFonts w:ascii="Times New Roman" w:hAnsi="Times New Roman" w:cs="Times New Roman"/>
        </w:rPr>
        <w:t xml:space="preserve"> </w:t>
      </w:r>
      <w:r w:rsidR="007464C3">
        <w:rPr>
          <w:rFonts w:ascii="Times New Roman" w:hAnsi="Times New Roman" w:cs="Times New Roman"/>
        </w:rPr>
        <w:t>de</w:t>
      </w:r>
      <w:r w:rsidR="006273A3" w:rsidRPr="00D820AB">
        <w:rPr>
          <w:rFonts w:ascii="Times New Roman" w:hAnsi="Times New Roman" w:cs="Times New Roman"/>
        </w:rPr>
        <w:t xml:space="preserve"> la facultad</w:t>
      </w:r>
      <w:r w:rsidR="00C0126D" w:rsidRPr="00D820AB">
        <w:rPr>
          <w:rFonts w:ascii="Times New Roman" w:hAnsi="Times New Roman" w:cs="Times New Roman"/>
        </w:rPr>
        <w:t xml:space="preserve"> </w:t>
      </w:r>
      <w:r w:rsidR="007464C3">
        <w:rPr>
          <w:rFonts w:ascii="Times New Roman" w:hAnsi="Times New Roman" w:cs="Times New Roman"/>
        </w:rPr>
        <w:t>(</w:t>
      </w:r>
      <w:r w:rsidR="00850A9D" w:rsidRPr="00D820AB">
        <w:rPr>
          <w:rFonts w:ascii="Times New Roman" w:hAnsi="Times New Roman" w:cs="Times New Roman"/>
        </w:rPr>
        <w:t>generación 2020</w:t>
      </w:r>
      <w:r w:rsidR="007464C3">
        <w:rPr>
          <w:rFonts w:ascii="Times New Roman" w:hAnsi="Times New Roman" w:cs="Times New Roman"/>
        </w:rPr>
        <w:t>)</w:t>
      </w:r>
      <w:r w:rsidR="00C0126D" w:rsidRPr="00D820AB">
        <w:rPr>
          <w:rFonts w:ascii="Times New Roman" w:hAnsi="Times New Roman" w:cs="Times New Roman"/>
        </w:rPr>
        <w:t xml:space="preserve">. </w:t>
      </w:r>
      <w:r w:rsidR="00850A9D" w:rsidRPr="00D820AB">
        <w:rPr>
          <w:rFonts w:ascii="Times New Roman" w:hAnsi="Times New Roman" w:cs="Times New Roman"/>
        </w:rPr>
        <w:t xml:space="preserve">El instrumento </w:t>
      </w:r>
      <w:r w:rsidR="00D35447" w:rsidRPr="00D820AB">
        <w:rPr>
          <w:rFonts w:ascii="Times New Roman" w:hAnsi="Times New Roman" w:cs="Times New Roman"/>
        </w:rPr>
        <w:t xml:space="preserve">para la recolección de los datos </w:t>
      </w:r>
      <w:r w:rsidR="001B009B" w:rsidRPr="00D820AB">
        <w:rPr>
          <w:rFonts w:ascii="Times New Roman" w:hAnsi="Times New Roman" w:cs="Times New Roman"/>
        </w:rPr>
        <w:t xml:space="preserve">fue diseñado por el cuerpo académico adjunto al centro de idiomas de la institución y </w:t>
      </w:r>
      <w:r w:rsidR="00850A9D" w:rsidRPr="00D820AB">
        <w:rPr>
          <w:rFonts w:ascii="Times New Roman" w:hAnsi="Times New Roman" w:cs="Times New Roman"/>
        </w:rPr>
        <w:t xml:space="preserve">organizado en tres secciones </w:t>
      </w:r>
      <w:r w:rsidR="00850A9D" w:rsidRPr="007464C3">
        <w:rPr>
          <w:rFonts w:ascii="Times New Roman" w:hAnsi="Times New Roman" w:cs="Times New Roman"/>
          <w:i/>
        </w:rPr>
        <w:t>I: Auditiva</w:t>
      </w:r>
      <w:r w:rsidR="002B3FD6">
        <w:rPr>
          <w:rFonts w:ascii="Times New Roman" w:hAnsi="Times New Roman" w:cs="Times New Roman"/>
        </w:rPr>
        <w:t>;</w:t>
      </w:r>
      <w:r w:rsidR="00850A9D" w:rsidRPr="00D820AB">
        <w:rPr>
          <w:rFonts w:ascii="Times New Roman" w:hAnsi="Times New Roman" w:cs="Times New Roman"/>
        </w:rPr>
        <w:t xml:space="preserve"> </w:t>
      </w:r>
      <w:r w:rsidR="00850A9D" w:rsidRPr="007464C3">
        <w:rPr>
          <w:rFonts w:ascii="Times New Roman" w:hAnsi="Times New Roman" w:cs="Times New Roman"/>
          <w:i/>
        </w:rPr>
        <w:t>II: Lectura</w:t>
      </w:r>
      <w:r w:rsidR="002B3FD6">
        <w:rPr>
          <w:rFonts w:ascii="Times New Roman" w:hAnsi="Times New Roman" w:cs="Times New Roman"/>
        </w:rPr>
        <w:t>,</w:t>
      </w:r>
      <w:r w:rsidR="00850A9D" w:rsidRPr="00D820AB">
        <w:rPr>
          <w:rFonts w:ascii="Times New Roman" w:hAnsi="Times New Roman" w:cs="Times New Roman"/>
        </w:rPr>
        <w:t xml:space="preserve"> y </w:t>
      </w:r>
      <w:r w:rsidR="00850A9D" w:rsidRPr="007464C3">
        <w:rPr>
          <w:rFonts w:ascii="Times New Roman" w:hAnsi="Times New Roman" w:cs="Times New Roman"/>
          <w:i/>
        </w:rPr>
        <w:t>I</w:t>
      </w:r>
      <w:r w:rsidR="00C06291" w:rsidRPr="007464C3">
        <w:rPr>
          <w:rFonts w:ascii="Times New Roman" w:hAnsi="Times New Roman" w:cs="Times New Roman"/>
          <w:i/>
        </w:rPr>
        <w:t xml:space="preserve">II: Uso </w:t>
      </w:r>
      <w:r w:rsidR="00D35447" w:rsidRPr="007464C3">
        <w:rPr>
          <w:rFonts w:ascii="Times New Roman" w:hAnsi="Times New Roman" w:cs="Times New Roman"/>
          <w:i/>
        </w:rPr>
        <w:t xml:space="preserve">del </w:t>
      </w:r>
      <w:r w:rsidR="00C06291" w:rsidRPr="007464C3">
        <w:rPr>
          <w:rFonts w:ascii="Times New Roman" w:hAnsi="Times New Roman" w:cs="Times New Roman"/>
          <w:i/>
        </w:rPr>
        <w:t>vocabulario y gramática</w:t>
      </w:r>
      <w:r w:rsidR="00850A9D" w:rsidRPr="00D820AB">
        <w:rPr>
          <w:rFonts w:ascii="Times New Roman" w:hAnsi="Times New Roman" w:cs="Times New Roman"/>
        </w:rPr>
        <w:t>.</w:t>
      </w:r>
      <w:r w:rsidR="00850A9D" w:rsidRPr="00D820AB">
        <w:t xml:space="preserve"> </w:t>
      </w:r>
      <w:r w:rsidR="00850A9D" w:rsidRPr="00D820AB">
        <w:rPr>
          <w:rFonts w:ascii="Times New Roman" w:hAnsi="Times New Roman" w:cs="Times New Roman"/>
        </w:rPr>
        <w:t>La evaluación diagnóstica del idioma inglés versión en línea se llevó a cabo en</w:t>
      </w:r>
      <w:r w:rsidR="00177F09" w:rsidRPr="00D820AB">
        <w:rPr>
          <w:rFonts w:ascii="Times New Roman" w:hAnsi="Times New Roman" w:cs="Times New Roman"/>
        </w:rPr>
        <w:t xml:space="preserve"> el mes de</w:t>
      </w:r>
      <w:r w:rsidR="00850A9D" w:rsidRPr="00D820AB">
        <w:rPr>
          <w:rFonts w:ascii="Times New Roman" w:hAnsi="Times New Roman" w:cs="Times New Roman"/>
        </w:rPr>
        <w:t xml:space="preserve"> julio de 2020 y el análisis de datos se realizó durante </w:t>
      </w:r>
      <w:r w:rsidR="00E636F4" w:rsidRPr="00D820AB">
        <w:rPr>
          <w:rFonts w:ascii="Times New Roman" w:hAnsi="Times New Roman" w:cs="Times New Roman"/>
        </w:rPr>
        <w:t xml:space="preserve">el mes de </w:t>
      </w:r>
      <w:r w:rsidR="006273A3" w:rsidRPr="00D820AB">
        <w:rPr>
          <w:rFonts w:ascii="Times New Roman" w:hAnsi="Times New Roman" w:cs="Times New Roman"/>
        </w:rPr>
        <w:t xml:space="preserve">agosto de </w:t>
      </w:r>
      <w:r w:rsidR="00850A9D" w:rsidRPr="00D820AB">
        <w:rPr>
          <w:rFonts w:ascii="Times New Roman" w:hAnsi="Times New Roman" w:cs="Times New Roman"/>
        </w:rPr>
        <w:t>2020. Los resultados fueron procesados con el paquete estadístico SPSS</w:t>
      </w:r>
      <w:r w:rsidR="002B3FD6">
        <w:rPr>
          <w:rFonts w:ascii="Times New Roman" w:hAnsi="Times New Roman" w:cs="Times New Roman"/>
        </w:rPr>
        <w:t>,</w:t>
      </w:r>
      <w:r w:rsidR="00850A9D" w:rsidRPr="00D820AB">
        <w:rPr>
          <w:rFonts w:ascii="Times New Roman" w:hAnsi="Times New Roman" w:cs="Times New Roman"/>
        </w:rPr>
        <w:t xml:space="preserve"> </w:t>
      </w:r>
      <w:r w:rsidR="002B3FD6">
        <w:rPr>
          <w:rFonts w:ascii="Times New Roman" w:hAnsi="Times New Roman" w:cs="Times New Roman"/>
        </w:rPr>
        <w:t>v</w:t>
      </w:r>
      <w:r w:rsidR="00850A9D" w:rsidRPr="00D820AB">
        <w:rPr>
          <w:rFonts w:ascii="Times New Roman" w:hAnsi="Times New Roman" w:cs="Times New Roman"/>
        </w:rPr>
        <w:t>ersión 25.0</w:t>
      </w:r>
      <w:r w:rsidR="002B3FD6">
        <w:rPr>
          <w:rFonts w:ascii="Times New Roman" w:hAnsi="Times New Roman" w:cs="Times New Roman"/>
        </w:rPr>
        <w:t>,</w:t>
      </w:r>
      <w:r w:rsidR="00850A9D" w:rsidRPr="00D820AB">
        <w:rPr>
          <w:rFonts w:ascii="Times New Roman" w:hAnsi="Times New Roman" w:cs="Times New Roman"/>
        </w:rPr>
        <w:t xml:space="preserve"> para Windows. </w:t>
      </w:r>
      <w:r w:rsidR="00920E26" w:rsidRPr="00D820AB">
        <w:rPr>
          <w:rFonts w:ascii="Times New Roman" w:hAnsi="Times New Roman" w:cs="Times New Roman"/>
        </w:rPr>
        <w:t xml:space="preserve">Se realizó un análisis descriptivo. El estudio estuvo conformado por una población de 602 estudiantes de nuevo ingreso de </w:t>
      </w:r>
      <w:r w:rsidR="002B3FD6">
        <w:rPr>
          <w:rFonts w:ascii="Times New Roman" w:hAnsi="Times New Roman" w:cs="Times New Roman"/>
        </w:rPr>
        <w:t>seis</w:t>
      </w:r>
      <w:r w:rsidR="00920E26" w:rsidRPr="00D820AB">
        <w:rPr>
          <w:rFonts w:ascii="Times New Roman" w:hAnsi="Times New Roman" w:cs="Times New Roman"/>
        </w:rPr>
        <w:t xml:space="preserve"> programas educativos de la </w:t>
      </w:r>
      <w:r w:rsidR="002B3FD6">
        <w:rPr>
          <w:rFonts w:ascii="Times New Roman" w:hAnsi="Times New Roman" w:cs="Times New Roman"/>
        </w:rPr>
        <w:t>f</w:t>
      </w:r>
      <w:r w:rsidR="00920E26" w:rsidRPr="00D820AB">
        <w:rPr>
          <w:rFonts w:ascii="Times New Roman" w:hAnsi="Times New Roman" w:cs="Times New Roman"/>
        </w:rPr>
        <w:t>acultad, de los cuales n</w:t>
      </w:r>
      <w:r w:rsidR="002B3FD6">
        <w:rPr>
          <w:rFonts w:ascii="Times New Roman" w:hAnsi="Times New Roman" w:cs="Times New Roman"/>
        </w:rPr>
        <w:t xml:space="preserve"> </w:t>
      </w:r>
      <w:r w:rsidR="00920E26" w:rsidRPr="00D820AB">
        <w:rPr>
          <w:rFonts w:ascii="Times New Roman" w:hAnsi="Times New Roman" w:cs="Times New Roman"/>
        </w:rPr>
        <w:t>= 424 (70.43 %) corresponden al género femenino y n</w:t>
      </w:r>
      <w:r w:rsidR="002B3FD6">
        <w:rPr>
          <w:rFonts w:ascii="Times New Roman" w:hAnsi="Times New Roman" w:cs="Times New Roman"/>
        </w:rPr>
        <w:t xml:space="preserve"> </w:t>
      </w:r>
      <w:r w:rsidR="00920E26" w:rsidRPr="00D820AB">
        <w:rPr>
          <w:rFonts w:ascii="Times New Roman" w:hAnsi="Times New Roman" w:cs="Times New Roman"/>
        </w:rPr>
        <w:t xml:space="preserve">=178 (29.57 %) al masculino. </w:t>
      </w:r>
      <w:r w:rsidR="002B3FD6">
        <w:rPr>
          <w:rFonts w:ascii="Times New Roman" w:hAnsi="Times New Roman" w:cs="Times New Roman"/>
        </w:rPr>
        <w:t xml:space="preserve">Los resultados demuestran que </w:t>
      </w:r>
      <w:r w:rsidR="00920E26" w:rsidRPr="00D820AB">
        <w:rPr>
          <w:rFonts w:ascii="Times New Roman" w:hAnsi="Times New Roman" w:cs="Times New Roman"/>
        </w:rPr>
        <w:t xml:space="preserve">77.41 % se encuentra en un nivel preliminar </w:t>
      </w:r>
      <w:r w:rsidR="00920E26" w:rsidRPr="002B3FD6">
        <w:rPr>
          <w:rFonts w:ascii="Times New Roman" w:hAnsi="Times New Roman" w:cs="Times New Roman"/>
          <w:i/>
        </w:rPr>
        <w:t>Básico</w:t>
      </w:r>
      <w:r w:rsidR="00920E26" w:rsidRPr="00D820AB">
        <w:rPr>
          <w:rFonts w:ascii="Times New Roman" w:hAnsi="Times New Roman" w:cs="Times New Roman"/>
        </w:rPr>
        <w:t xml:space="preserve">. </w:t>
      </w:r>
      <w:r w:rsidR="00385EA9">
        <w:rPr>
          <w:rFonts w:ascii="Times New Roman" w:hAnsi="Times New Roman" w:cs="Times New Roman"/>
        </w:rPr>
        <w:t>De hecho, e</w:t>
      </w:r>
      <w:r w:rsidR="00920E26" w:rsidRPr="00D820AB">
        <w:rPr>
          <w:rFonts w:ascii="Times New Roman" w:hAnsi="Times New Roman" w:cs="Times New Roman"/>
        </w:rPr>
        <w:t>l programa donde se evidencia el mejor desempeño es Psicología</w:t>
      </w:r>
      <w:r w:rsidR="00BA1254">
        <w:rPr>
          <w:rFonts w:ascii="Times New Roman" w:hAnsi="Times New Roman" w:cs="Times New Roman"/>
        </w:rPr>
        <w:t>, mientras que el más bajo se encuentra en</w:t>
      </w:r>
      <w:r w:rsidR="00920E26" w:rsidRPr="00D820AB">
        <w:rPr>
          <w:rFonts w:ascii="Times New Roman" w:hAnsi="Times New Roman" w:cs="Times New Roman"/>
        </w:rPr>
        <w:t xml:space="preserve"> Educación Física. </w:t>
      </w:r>
      <w:r w:rsidR="00BA1254">
        <w:rPr>
          <w:rFonts w:ascii="Times New Roman" w:hAnsi="Times New Roman" w:cs="Times New Roman"/>
        </w:rPr>
        <w:t>En síntesis, l</w:t>
      </w:r>
      <w:r w:rsidR="00920E26" w:rsidRPr="00D820AB">
        <w:rPr>
          <w:rFonts w:ascii="Times New Roman" w:hAnsi="Times New Roman" w:cs="Times New Roman"/>
        </w:rPr>
        <w:t xml:space="preserve">os niveles de logro alcanzados por los estudiantes están por debajo </w:t>
      </w:r>
      <w:r w:rsidR="00BA1254">
        <w:rPr>
          <w:rFonts w:ascii="Times New Roman" w:hAnsi="Times New Roman" w:cs="Times New Roman"/>
        </w:rPr>
        <w:t>de</w:t>
      </w:r>
      <w:r w:rsidR="00920E26" w:rsidRPr="00D820AB">
        <w:rPr>
          <w:rFonts w:ascii="Times New Roman" w:hAnsi="Times New Roman" w:cs="Times New Roman"/>
        </w:rPr>
        <w:t xml:space="preserve"> la media nacional, </w:t>
      </w:r>
      <w:r w:rsidR="00BA1254">
        <w:rPr>
          <w:rFonts w:ascii="Times New Roman" w:hAnsi="Times New Roman" w:cs="Times New Roman"/>
        </w:rPr>
        <w:t xml:space="preserve">lo que significa </w:t>
      </w:r>
      <w:r w:rsidR="00920E26" w:rsidRPr="00D820AB">
        <w:rPr>
          <w:rFonts w:ascii="Times New Roman" w:hAnsi="Times New Roman" w:cs="Times New Roman"/>
        </w:rPr>
        <w:t>que a</w:t>
      </w:r>
      <w:r w:rsidR="00BA1254">
        <w:rPr>
          <w:rFonts w:ascii="Times New Roman" w:hAnsi="Times New Roman" w:cs="Times New Roman"/>
        </w:rPr>
        <w:t>ú</w:t>
      </w:r>
      <w:r w:rsidR="00920E26" w:rsidRPr="00D820AB">
        <w:rPr>
          <w:rFonts w:ascii="Times New Roman" w:hAnsi="Times New Roman" w:cs="Times New Roman"/>
        </w:rPr>
        <w:t>n requier</w:t>
      </w:r>
      <w:r w:rsidR="00BA1254">
        <w:rPr>
          <w:rFonts w:ascii="Times New Roman" w:hAnsi="Times New Roman" w:cs="Times New Roman"/>
        </w:rPr>
        <w:t>e</w:t>
      </w:r>
      <w:r w:rsidR="00920E26" w:rsidRPr="00D820AB">
        <w:rPr>
          <w:rFonts w:ascii="Times New Roman" w:hAnsi="Times New Roman" w:cs="Times New Roman"/>
        </w:rPr>
        <w:t>n más tiempo de capacitación</w:t>
      </w:r>
      <w:r w:rsidR="002B3FD6">
        <w:rPr>
          <w:rFonts w:ascii="Times New Roman" w:hAnsi="Times New Roman" w:cs="Times New Roman"/>
        </w:rPr>
        <w:t>.</w:t>
      </w:r>
      <w:r w:rsidR="00920E26" w:rsidRPr="00D820AB">
        <w:rPr>
          <w:rFonts w:ascii="Times New Roman" w:hAnsi="Times New Roman" w:cs="Times New Roman"/>
        </w:rPr>
        <w:t xml:space="preserve"> </w:t>
      </w:r>
      <w:r w:rsidR="002B3FD6">
        <w:rPr>
          <w:rFonts w:ascii="Times New Roman" w:hAnsi="Times New Roman" w:cs="Times New Roman"/>
        </w:rPr>
        <w:t>Además, se deben</w:t>
      </w:r>
      <w:r w:rsidR="00920E26" w:rsidRPr="00D820AB">
        <w:rPr>
          <w:rFonts w:ascii="Times New Roman" w:hAnsi="Times New Roman" w:cs="Times New Roman"/>
        </w:rPr>
        <w:t xml:space="preserve"> identificar las deficiencias y dificultades en el aprendizaje del idioma inglés en los niveles académicos anteriores. </w:t>
      </w:r>
      <w:r w:rsidR="00BA1254">
        <w:rPr>
          <w:rFonts w:ascii="Times New Roman" w:hAnsi="Times New Roman" w:cs="Times New Roman"/>
        </w:rPr>
        <w:t>Por ello, e</w:t>
      </w:r>
      <w:r w:rsidR="00920E26" w:rsidRPr="00D820AB">
        <w:rPr>
          <w:rFonts w:ascii="Times New Roman" w:hAnsi="Times New Roman" w:cs="Times New Roman"/>
        </w:rPr>
        <w:t xml:space="preserve">s posible concluir que la universidad </w:t>
      </w:r>
      <w:r w:rsidR="00BA1254">
        <w:rPr>
          <w:rFonts w:ascii="Times New Roman" w:hAnsi="Times New Roman" w:cs="Times New Roman"/>
        </w:rPr>
        <w:t xml:space="preserve">debe </w:t>
      </w:r>
      <w:r w:rsidR="00920E26" w:rsidRPr="00D820AB">
        <w:rPr>
          <w:rFonts w:ascii="Times New Roman" w:hAnsi="Times New Roman" w:cs="Times New Roman"/>
        </w:rPr>
        <w:t xml:space="preserve">actualizar </w:t>
      </w:r>
      <w:r w:rsidR="00BA1254">
        <w:rPr>
          <w:rFonts w:ascii="Times New Roman" w:hAnsi="Times New Roman" w:cs="Times New Roman"/>
        </w:rPr>
        <w:t>su</w:t>
      </w:r>
      <w:r w:rsidR="00920E26" w:rsidRPr="00D820AB">
        <w:rPr>
          <w:rFonts w:ascii="Times New Roman" w:hAnsi="Times New Roman" w:cs="Times New Roman"/>
        </w:rPr>
        <w:t xml:space="preserve"> currículo y </w:t>
      </w:r>
      <w:r w:rsidR="00BA1254">
        <w:rPr>
          <w:rFonts w:ascii="Times New Roman" w:hAnsi="Times New Roman" w:cs="Times New Roman"/>
        </w:rPr>
        <w:t xml:space="preserve">sus </w:t>
      </w:r>
      <w:r w:rsidR="00920E26" w:rsidRPr="00D820AB">
        <w:rPr>
          <w:rFonts w:ascii="Times New Roman" w:hAnsi="Times New Roman" w:cs="Times New Roman"/>
        </w:rPr>
        <w:t xml:space="preserve">orientaciones pedagógicas </w:t>
      </w:r>
      <w:r w:rsidR="00BA1254">
        <w:rPr>
          <w:rFonts w:ascii="Times New Roman" w:hAnsi="Times New Roman" w:cs="Times New Roman"/>
        </w:rPr>
        <w:t>para</w:t>
      </w:r>
      <w:r w:rsidR="00920E26" w:rsidRPr="00D820AB">
        <w:rPr>
          <w:rFonts w:ascii="Times New Roman" w:hAnsi="Times New Roman" w:cs="Times New Roman"/>
        </w:rPr>
        <w:t xml:space="preserve"> mej</w:t>
      </w:r>
      <w:r w:rsidR="00BA1254">
        <w:rPr>
          <w:rFonts w:ascii="Times New Roman" w:hAnsi="Times New Roman" w:cs="Times New Roman"/>
        </w:rPr>
        <w:t>orar el dominio del idioma inglé</w:t>
      </w:r>
      <w:r w:rsidR="00920E26" w:rsidRPr="00D820AB">
        <w:rPr>
          <w:rFonts w:ascii="Times New Roman" w:hAnsi="Times New Roman" w:cs="Times New Roman"/>
        </w:rPr>
        <w:t>s y con ello la calidad de la educación profesional.</w:t>
      </w:r>
    </w:p>
    <w:p w14:paraId="7A3B3C49" w14:textId="4FD4A874" w:rsidR="00C0126D" w:rsidRPr="00D820AB" w:rsidRDefault="00C0126D" w:rsidP="00920E26">
      <w:pPr>
        <w:spacing w:line="360" w:lineRule="auto"/>
        <w:jc w:val="both"/>
        <w:rPr>
          <w:rFonts w:ascii="Times New Roman" w:hAnsi="Times New Roman" w:cs="Times New Roman"/>
        </w:rPr>
      </w:pPr>
      <w:r w:rsidRPr="00D820AB">
        <w:rPr>
          <w:rFonts w:ascii="Calibri" w:eastAsia="Times New Roman" w:hAnsi="Calibri" w:cs="Calibri"/>
          <w:b/>
          <w:color w:val="000000" w:themeColor="text1"/>
          <w:sz w:val="28"/>
          <w:szCs w:val="28"/>
          <w:lang w:val="es-MX" w:eastAsia="es-MX"/>
        </w:rPr>
        <w:t>Palabras clave:</w:t>
      </w:r>
      <w:r w:rsidRPr="00D820AB">
        <w:rPr>
          <w:rFonts w:ascii="Times New Roman" w:hAnsi="Times New Roman" w:cs="Times New Roman"/>
          <w:b/>
        </w:rPr>
        <w:t xml:space="preserve"> </w:t>
      </w:r>
      <w:r w:rsidR="007939D6" w:rsidRPr="00D820AB">
        <w:rPr>
          <w:rFonts w:ascii="Times New Roman" w:hAnsi="Times New Roman" w:cs="Times New Roman"/>
        </w:rPr>
        <w:t>dominio</w:t>
      </w:r>
      <w:r w:rsidR="006E041C" w:rsidRPr="00D820AB">
        <w:rPr>
          <w:rFonts w:ascii="Times New Roman" w:hAnsi="Times New Roman" w:cs="Times New Roman"/>
        </w:rPr>
        <w:t xml:space="preserve"> del conocimiento</w:t>
      </w:r>
      <w:r w:rsidR="008347BF">
        <w:rPr>
          <w:rFonts w:ascii="Times New Roman" w:hAnsi="Times New Roman" w:cs="Times New Roman"/>
        </w:rPr>
        <w:t>,</w:t>
      </w:r>
      <w:r w:rsidR="00EA394A" w:rsidRPr="00D820AB">
        <w:rPr>
          <w:rFonts w:ascii="Times New Roman" w:hAnsi="Times New Roman" w:cs="Times New Roman"/>
        </w:rPr>
        <w:t xml:space="preserve"> </w:t>
      </w:r>
      <w:r w:rsidR="008347BF" w:rsidRPr="00D820AB">
        <w:rPr>
          <w:rFonts w:ascii="Times New Roman" w:hAnsi="Times New Roman" w:cs="Times New Roman"/>
        </w:rPr>
        <w:t>estudiantes universitarios</w:t>
      </w:r>
      <w:r w:rsidR="008347BF">
        <w:rPr>
          <w:rFonts w:ascii="Times New Roman" w:hAnsi="Times New Roman" w:cs="Times New Roman"/>
        </w:rPr>
        <w:t>,</w:t>
      </w:r>
      <w:r w:rsidR="008347BF" w:rsidRPr="00D820AB">
        <w:rPr>
          <w:rFonts w:ascii="Times New Roman" w:hAnsi="Times New Roman" w:cs="Times New Roman"/>
        </w:rPr>
        <w:t xml:space="preserve"> </w:t>
      </w:r>
      <w:r w:rsidR="007939D6" w:rsidRPr="00D820AB">
        <w:rPr>
          <w:rFonts w:ascii="Times New Roman" w:hAnsi="Times New Roman" w:cs="Times New Roman"/>
        </w:rPr>
        <w:t>idioma inglés</w:t>
      </w:r>
      <w:r w:rsidR="00FF680D" w:rsidRPr="00D820AB">
        <w:rPr>
          <w:rFonts w:ascii="Times New Roman" w:hAnsi="Times New Roman" w:cs="Times New Roman"/>
        </w:rPr>
        <w:t>.</w:t>
      </w:r>
      <w:r w:rsidR="005C789D" w:rsidRPr="00D820AB">
        <w:rPr>
          <w:rFonts w:ascii="Times New Roman" w:hAnsi="Times New Roman" w:cs="Times New Roman"/>
        </w:rPr>
        <w:t xml:space="preserve"> </w:t>
      </w:r>
    </w:p>
    <w:p w14:paraId="3C9628E7" w14:textId="718BBF2A" w:rsidR="00AC5155" w:rsidRDefault="00AC5155" w:rsidP="00C0126D">
      <w:pPr>
        <w:spacing w:line="360" w:lineRule="auto"/>
        <w:contextualSpacing/>
        <w:jc w:val="both"/>
        <w:rPr>
          <w:rFonts w:ascii="Times New Roman" w:hAnsi="Times New Roman" w:cs="Times New Roman"/>
        </w:rPr>
      </w:pPr>
    </w:p>
    <w:p w14:paraId="1931A22D" w14:textId="20274BD3" w:rsidR="006A4DE2" w:rsidRDefault="006A4DE2" w:rsidP="00C0126D">
      <w:pPr>
        <w:spacing w:line="360" w:lineRule="auto"/>
        <w:contextualSpacing/>
        <w:jc w:val="both"/>
        <w:rPr>
          <w:rFonts w:ascii="Times New Roman" w:hAnsi="Times New Roman" w:cs="Times New Roman"/>
        </w:rPr>
      </w:pPr>
    </w:p>
    <w:p w14:paraId="1E94AF54" w14:textId="4916DC8B" w:rsidR="006A4DE2" w:rsidRDefault="006A4DE2" w:rsidP="00C0126D">
      <w:pPr>
        <w:spacing w:line="360" w:lineRule="auto"/>
        <w:contextualSpacing/>
        <w:jc w:val="both"/>
        <w:rPr>
          <w:rFonts w:ascii="Times New Roman" w:hAnsi="Times New Roman" w:cs="Times New Roman"/>
        </w:rPr>
      </w:pPr>
    </w:p>
    <w:p w14:paraId="0D178EBA" w14:textId="77777777" w:rsidR="006A4DE2" w:rsidRPr="00D820AB" w:rsidRDefault="006A4DE2" w:rsidP="00C0126D">
      <w:pPr>
        <w:spacing w:line="360" w:lineRule="auto"/>
        <w:contextualSpacing/>
        <w:jc w:val="both"/>
        <w:rPr>
          <w:rFonts w:ascii="Times New Roman" w:hAnsi="Times New Roman" w:cs="Times New Roman"/>
        </w:rPr>
      </w:pPr>
    </w:p>
    <w:p w14:paraId="17774066" w14:textId="15DF1A6E" w:rsidR="00853A01" w:rsidRPr="00D820AB" w:rsidRDefault="00853A01" w:rsidP="00E362DA">
      <w:pPr>
        <w:pStyle w:val="Ttulo1"/>
        <w:rPr>
          <w:rFonts w:ascii="Calibri" w:eastAsia="Times New Roman" w:hAnsi="Calibri" w:cs="Calibri"/>
          <w:lang w:val="en-US" w:eastAsia="es-MX"/>
        </w:rPr>
      </w:pPr>
      <w:r w:rsidRPr="00D820AB">
        <w:rPr>
          <w:rFonts w:ascii="Calibri" w:eastAsia="Times New Roman" w:hAnsi="Calibri" w:cs="Calibri"/>
          <w:lang w:val="en-US" w:eastAsia="es-MX"/>
        </w:rPr>
        <w:lastRenderedPageBreak/>
        <w:t xml:space="preserve">Abstract </w:t>
      </w:r>
    </w:p>
    <w:p w14:paraId="37018121" w14:textId="63590A31" w:rsidR="00FF680D" w:rsidRPr="00D820AB" w:rsidRDefault="00FF680D" w:rsidP="00853A01">
      <w:pPr>
        <w:spacing w:line="360" w:lineRule="auto"/>
        <w:jc w:val="both"/>
        <w:rPr>
          <w:rFonts w:ascii="Times New Roman" w:hAnsi="Times New Roman" w:cs="Times New Roman"/>
          <w:lang w:val="en-US" w:eastAsia="es-MX"/>
        </w:rPr>
      </w:pPr>
      <w:r w:rsidRPr="00D820AB">
        <w:rPr>
          <w:rFonts w:ascii="Times New Roman" w:hAnsi="Times New Roman" w:cs="Times New Roman"/>
          <w:lang w:val="en-US" w:eastAsia="es-MX"/>
        </w:rPr>
        <w:t xml:space="preserve">Learning a foreign language specifically the English language, for Latin America countries is a must for every professional, due to the globalization phenomenon, this is the main reason why the English language has acquired a major role on a global scale. The main goal of the following research is to characterize the knowledge domain of the English language in first year students of the </w:t>
      </w:r>
      <w:proofErr w:type="gramStart"/>
      <w:r w:rsidRPr="00D820AB">
        <w:rPr>
          <w:rFonts w:ascii="Times New Roman" w:hAnsi="Times New Roman" w:cs="Times New Roman"/>
          <w:lang w:val="en-US" w:eastAsia="es-MX"/>
        </w:rPr>
        <w:t>Health</w:t>
      </w:r>
      <w:proofErr w:type="gramEnd"/>
      <w:r w:rsidRPr="00D820AB">
        <w:rPr>
          <w:rFonts w:ascii="Times New Roman" w:hAnsi="Times New Roman" w:cs="Times New Roman"/>
          <w:lang w:val="en-US" w:eastAsia="es-MX"/>
        </w:rPr>
        <w:t xml:space="preserve"> sciences faculty at a public university in southeast Mexico, as a guide to decision making and to actualize education programs curriculum.</w:t>
      </w:r>
      <w:r w:rsidR="008347BF">
        <w:rPr>
          <w:rFonts w:ascii="Times New Roman" w:hAnsi="Times New Roman" w:cs="Times New Roman"/>
          <w:lang w:val="en-US" w:eastAsia="es-MX"/>
        </w:rPr>
        <w:t xml:space="preserve"> </w:t>
      </w:r>
      <w:r w:rsidRPr="00D820AB">
        <w:rPr>
          <w:rFonts w:ascii="Times New Roman" w:hAnsi="Times New Roman" w:cs="Times New Roman"/>
          <w:lang w:val="en-US" w:eastAsia="es-MX"/>
        </w:rPr>
        <w:t>A quantitative research was employed, with a non-probabilistic sampling, to carry out this research, the entire first year student population for the 2020 generation for the health sciences faculty was taken into consideration. Data was gathered using a diagnosis test designed by the language center academy. It was divided in three sections I: Listening, II: Reading, III: Vocabulary and Grammar. The electronic version of the test was applied in July 2020, data gathered was analyzed on the month of August 2020. Results were processed with the statistics package SPSS 25.0 for Windows. A descriptive analysis was employed. Studied population accounted for 602 first year students belonging to 6 different educative programs of the health sciences school, of which n=424 (70.43%) were female and n=178 (29.57%) were male. Overall, 77.41% of the students had a knowledge dominion of the English language corresponding to the lower “Basic” level, being the students of the psychology major, the ones who did better on the test only on the lower “Basic” level, while Physical education students had the lowest performance. Knowledge dominion of the English language shown by these students is below the national average, this implies that they need more study time, it is also needed to identify deficiencies and issues in the English learning process during previous educational levels. It is possible to say that the university has an urgent call to actualize its curriculum and pedagogic orientations to improve the knowledge dominion of the English language and thus improve professional education quality.</w:t>
      </w:r>
    </w:p>
    <w:p w14:paraId="7817099F" w14:textId="73629003" w:rsidR="00853A01" w:rsidRPr="00D820AB" w:rsidRDefault="00853A01" w:rsidP="00853A01">
      <w:pPr>
        <w:spacing w:line="360" w:lineRule="auto"/>
        <w:contextualSpacing/>
        <w:jc w:val="both"/>
        <w:rPr>
          <w:rFonts w:ascii="Times New Roman" w:hAnsi="Times New Roman" w:cs="Times New Roman"/>
          <w:lang w:val="en-US"/>
        </w:rPr>
      </w:pPr>
      <w:r w:rsidRPr="00D820AB">
        <w:rPr>
          <w:rFonts w:ascii="Calibri" w:eastAsia="Times New Roman" w:hAnsi="Calibri" w:cs="Calibri"/>
          <w:b/>
          <w:sz w:val="28"/>
          <w:szCs w:val="28"/>
          <w:lang w:val="en-US" w:eastAsia="es-MX"/>
        </w:rPr>
        <w:t>Keywords:</w:t>
      </w:r>
      <w:r w:rsidR="00FF680D" w:rsidRPr="00D820AB">
        <w:rPr>
          <w:rFonts w:ascii="Times New Roman" w:hAnsi="Times New Roman" w:cs="Times New Roman"/>
          <w:lang w:val="en-US"/>
        </w:rPr>
        <w:t xml:space="preserve"> knowledge </w:t>
      </w:r>
      <w:r w:rsidR="008347BF" w:rsidRPr="00D820AB">
        <w:rPr>
          <w:rFonts w:ascii="Times New Roman" w:hAnsi="Times New Roman" w:cs="Times New Roman"/>
          <w:lang w:val="en-US"/>
        </w:rPr>
        <w:t>dominion; university students</w:t>
      </w:r>
      <w:r w:rsidR="008347BF">
        <w:rPr>
          <w:rFonts w:ascii="Times New Roman" w:hAnsi="Times New Roman" w:cs="Times New Roman"/>
          <w:lang w:val="en-US"/>
        </w:rPr>
        <w:t>,</w:t>
      </w:r>
      <w:r w:rsidR="008347BF" w:rsidRPr="00D820AB">
        <w:rPr>
          <w:rFonts w:ascii="Times New Roman" w:hAnsi="Times New Roman" w:cs="Times New Roman"/>
          <w:lang w:val="en-US"/>
        </w:rPr>
        <w:t xml:space="preserve"> </w:t>
      </w:r>
      <w:proofErr w:type="spellStart"/>
      <w:r w:rsidR="008347BF" w:rsidRPr="00D820AB">
        <w:rPr>
          <w:rFonts w:ascii="Times New Roman" w:hAnsi="Times New Roman" w:cs="Times New Roman"/>
          <w:lang w:val="en-US"/>
        </w:rPr>
        <w:t>english</w:t>
      </w:r>
      <w:proofErr w:type="spellEnd"/>
      <w:r w:rsidR="008347BF" w:rsidRPr="00D820AB">
        <w:rPr>
          <w:rFonts w:ascii="Times New Roman" w:hAnsi="Times New Roman" w:cs="Times New Roman"/>
          <w:lang w:val="en-US"/>
        </w:rPr>
        <w:t xml:space="preserve"> language</w:t>
      </w:r>
      <w:r w:rsidR="00FF680D" w:rsidRPr="00D820AB">
        <w:rPr>
          <w:rFonts w:ascii="Times New Roman" w:hAnsi="Times New Roman" w:cs="Times New Roman"/>
          <w:lang w:val="en-US"/>
        </w:rPr>
        <w:t>.</w:t>
      </w:r>
    </w:p>
    <w:p w14:paraId="4F92D838" w14:textId="5BCB1AF5" w:rsidR="00D55664" w:rsidRDefault="00D55664" w:rsidP="00853A01">
      <w:pPr>
        <w:spacing w:line="360" w:lineRule="auto"/>
        <w:contextualSpacing/>
        <w:jc w:val="both"/>
        <w:rPr>
          <w:rFonts w:ascii="Times New Roman" w:hAnsi="Times New Roman" w:cs="Times New Roman"/>
          <w:lang w:val="en-US"/>
        </w:rPr>
      </w:pPr>
    </w:p>
    <w:p w14:paraId="19D61B59" w14:textId="45E3DFDA" w:rsidR="006A4DE2" w:rsidRDefault="006A4DE2" w:rsidP="00853A01">
      <w:pPr>
        <w:spacing w:line="360" w:lineRule="auto"/>
        <w:contextualSpacing/>
        <w:jc w:val="both"/>
        <w:rPr>
          <w:rFonts w:ascii="Times New Roman" w:hAnsi="Times New Roman" w:cs="Times New Roman"/>
          <w:lang w:val="en-US"/>
        </w:rPr>
      </w:pPr>
    </w:p>
    <w:p w14:paraId="520F82B7" w14:textId="38167C20" w:rsidR="006A4DE2" w:rsidRDefault="006A4DE2" w:rsidP="00853A01">
      <w:pPr>
        <w:spacing w:line="360" w:lineRule="auto"/>
        <w:contextualSpacing/>
        <w:jc w:val="both"/>
        <w:rPr>
          <w:rFonts w:ascii="Times New Roman" w:hAnsi="Times New Roman" w:cs="Times New Roman"/>
          <w:lang w:val="en-US"/>
        </w:rPr>
      </w:pPr>
    </w:p>
    <w:p w14:paraId="51A4A2B4" w14:textId="3402AD61" w:rsidR="006A4DE2" w:rsidRDefault="006A4DE2" w:rsidP="00853A01">
      <w:pPr>
        <w:spacing w:line="360" w:lineRule="auto"/>
        <w:contextualSpacing/>
        <w:jc w:val="both"/>
        <w:rPr>
          <w:rFonts w:ascii="Times New Roman" w:hAnsi="Times New Roman" w:cs="Times New Roman"/>
          <w:lang w:val="en-US"/>
        </w:rPr>
      </w:pPr>
    </w:p>
    <w:p w14:paraId="65C241D8" w14:textId="6864F2FA" w:rsidR="006A4DE2" w:rsidRDefault="006A4DE2" w:rsidP="00853A01">
      <w:pPr>
        <w:spacing w:line="360" w:lineRule="auto"/>
        <w:contextualSpacing/>
        <w:jc w:val="both"/>
        <w:rPr>
          <w:rFonts w:ascii="Times New Roman" w:hAnsi="Times New Roman" w:cs="Times New Roman"/>
          <w:lang w:val="en-US"/>
        </w:rPr>
      </w:pPr>
    </w:p>
    <w:p w14:paraId="03CA5629" w14:textId="77777777" w:rsidR="006A4DE2" w:rsidRDefault="006A4DE2" w:rsidP="00853A01">
      <w:pPr>
        <w:spacing w:line="360" w:lineRule="auto"/>
        <w:contextualSpacing/>
        <w:jc w:val="both"/>
        <w:rPr>
          <w:rFonts w:ascii="Times New Roman" w:hAnsi="Times New Roman" w:cs="Times New Roman"/>
          <w:lang w:val="en-US"/>
        </w:rPr>
      </w:pPr>
    </w:p>
    <w:p w14:paraId="6F2DF207" w14:textId="5636DF57" w:rsidR="0045313D" w:rsidRPr="00BC3EA4" w:rsidRDefault="0045313D" w:rsidP="00853A01">
      <w:pPr>
        <w:spacing w:line="360" w:lineRule="auto"/>
        <w:contextualSpacing/>
        <w:jc w:val="both"/>
        <w:rPr>
          <w:rFonts w:ascii="Calibri" w:eastAsia="Times New Roman" w:hAnsi="Calibri" w:cs="Calibri"/>
          <w:b/>
          <w:sz w:val="28"/>
          <w:szCs w:val="28"/>
          <w:lang w:val="es-ES" w:eastAsia="es-MX"/>
        </w:rPr>
      </w:pPr>
      <w:r w:rsidRPr="00BC3EA4">
        <w:rPr>
          <w:rFonts w:ascii="Calibri" w:eastAsia="Times New Roman" w:hAnsi="Calibri" w:cs="Calibri"/>
          <w:b/>
          <w:sz w:val="28"/>
          <w:szCs w:val="28"/>
          <w:lang w:val="es-ES" w:eastAsia="es-MX"/>
        </w:rPr>
        <w:lastRenderedPageBreak/>
        <w:t>Resumo</w:t>
      </w:r>
    </w:p>
    <w:p w14:paraId="7EAD5B4E" w14:textId="77777777" w:rsidR="0045313D" w:rsidRPr="0045313D" w:rsidRDefault="0045313D" w:rsidP="0045313D">
      <w:pPr>
        <w:spacing w:line="360" w:lineRule="auto"/>
        <w:contextualSpacing/>
        <w:jc w:val="both"/>
        <w:rPr>
          <w:rFonts w:ascii="Times New Roman" w:hAnsi="Times New Roman" w:cs="Times New Roman"/>
          <w:lang w:val="es-MX"/>
        </w:rPr>
      </w:pPr>
      <w:r w:rsidRPr="0045313D">
        <w:rPr>
          <w:rFonts w:ascii="Times New Roman" w:hAnsi="Times New Roman" w:cs="Times New Roman"/>
          <w:lang w:val="es-MX"/>
        </w:rPr>
        <w:t xml:space="preserve">O </w:t>
      </w:r>
      <w:proofErr w:type="spellStart"/>
      <w:r w:rsidRPr="0045313D">
        <w:rPr>
          <w:rFonts w:ascii="Times New Roman" w:hAnsi="Times New Roman" w:cs="Times New Roman"/>
          <w:lang w:val="es-MX"/>
        </w:rPr>
        <w:t>domínio</w:t>
      </w:r>
      <w:proofErr w:type="spellEnd"/>
      <w:r w:rsidRPr="0045313D">
        <w:rPr>
          <w:rFonts w:ascii="Times New Roman" w:hAnsi="Times New Roman" w:cs="Times New Roman"/>
          <w:lang w:val="es-MX"/>
        </w:rPr>
        <w:t xml:space="preserve"> de </w:t>
      </w:r>
      <w:proofErr w:type="spellStart"/>
      <w:r w:rsidRPr="0045313D">
        <w:rPr>
          <w:rFonts w:ascii="Times New Roman" w:hAnsi="Times New Roman" w:cs="Times New Roman"/>
          <w:lang w:val="es-MX"/>
        </w:rPr>
        <w:t>uma</w:t>
      </w:r>
      <w:proofErr w:type="spellEnd"/>
      <w:r w:rsidRPr="0045313D">
        <w:rPr>
          <w:rFonts w:ascii="Times New Roman" w:hAnsi="Times New Roman" w:cs="Times New Roman"/>
          <w:lang w:val="es-MX"/>
        </w:rPr>
        <w:t xml:space="preserve"> </w:t>
      </w:r>
      <w:proofErr w:type="spellStart"/>
      <w:r w:rsidRPr="0045313D">
        <w:rPr>
          <w:rFonts w:ascii="Times New Roman" w:hAnsi="Times New Roman" w:cs="Times New Roman"/>
          <w:lang w:val="es-MX"/>
        </w:rPr>
        <w:t>língua</w:t>
      </w:r>
      <w:proofErr w:type="spellEnd"/>
      <w:r w:rsidRPr="0045313D">
        <w:rPr>
          <w:rFonts w:ascii="Times New Roman" w:hAnsi="Times New Roman" w:cs="Times New Roman"/>
          <w:lang w:val="es-MX"/>
        </w:rPr>
        <w:t xml:space="preserve"> </w:t>
      </w:r>
      <w:proofErr w:type="spellStart"/>
      <w:r w:rsidRPr="0045313D">
        <w:rPr>
          <w:rFonts w:ascii="Times New Roman" w:hAnsi="Times New Roman" w:cs="Times New Roman"/>
          <w:lang w:val="es-MX"/>
        </w:rPr>
        <w:t>estrangeira</w:t>
      </w:r>
      <w:proofErr w:type="spellEnd"/>
      <w:r w:rsidRPr="0045313D">
        <w:rPr>
          <w:rFonts w:ascii="Times New Roman" w:hAnsi="Times New Roman" w:cs="Times New Roman"/>
          <w:lang w:val="es-MX"/>
        </w:rPr>
        <w:t xml:space="preserve">, </w:t>
      </w:r>
      <w:proofErr w:type="spellStart"/>
      <w:r w:rsidRPr="0045313D">
        <w:rPr>
          <w:rFonts w:ascii="Times New Roman" w:hAnsi="Times New Roman" w:cs="Times New Roman"/>
          <w:lang w:val="es-MX"/>
        </w:rPr>
        <w:t>especificamente</w:t>
      </w:r>
      <w:proofErr w:type="spellEnd"/>
      <w:r w:rsidRPr="0045313D">
        <w:rPr>
          <w:rFonts w:ascii="Times New Roman" w:hAnsi="Times New Roman" w:cs="Times New Roman"/>
          <w:lang w:val="es-MX"/>
        </w:rPr>
        <w:t xml:space="preserve"> a </w:t>
      </w:r>
      <w:proofErr w:type="spellStart"/>
      <w:r w:rsidRPr="0045313D">
        <w:rPr>
          <w:rFonts w:ascii="Times New Roman" w:hAnsi="Times New Roman" w:cs="Times New Roman"/>
          <w:lang w:val="es-MX"/>
        </w:rPr>
        <w:t>língua</w:t>
      </w:r>
      <w:proofErr w:type="spellEnd"/>
      <w:r w:rsidRPr="0045313D">
        <w:rPr>
          <w:rFonts w:ascii="Times New Roman" w:hAnsi="Times New Roman" w:cs="Times New Roman"/>
          <w:lang w:val="es-MX"/>
        </w:rPr>
        <w:t xml:space="preserve"> inglesa </w:t>
      </w:r>
      <w:proofErr w:type="spellStart"/>
      <w:r w:rsidRPr="0045313D">
        <w:rPr>
          <w:rFonts w:ascii="Times New Roman" w:hAnsi="Times New Roman" w:cs="Times New Roman"/>
          <w:lang w:val="es-MX"/>
        </w:rPr>
        <w:t>na</w:t>
      </w:r>
      <w:proofErr w:type="spellEnd"/>
      <w:r w:rsidRPr="0045313D">
        <w:rPr>
          <w:rFonts w:ascii="Times New Roman" w:hAnsi="Times New Roman" w:cs="Times New Roman"/>
          <w:lang w:val="es-MX"/>
        </w:rPr>
        <w:t xml:space="preserve"> América Latina, é </w:t>
      </w:r>
      <w:proofErr w:type="spellStart"/>
      <w:r w:rsidRPr="0045313D">
        <w:rPr>
          <w:rFonts w:ascii="Times New Roman" w:hAnsi="Times New Roman" w:cs="Times New Roman"/>
          <w:lang w:val="es-MX"/>
        </w:rPr>
        <w:t>uma</w:t>
      </w:r>
      <w:proofErr w:type="spellEnd"/>
      <w:r w:rsidRPr="0045313D">
        <w:rPr>
          <w:rFonts w:ascii="Times New Roman" w:hAnsi="Times New Roman" w:cs="Times New Roman"/>
          <w:lang w:val="es-MX"/>
        </w:rPr>
        <w:t xml:space="preserve"> </w:t>
      </w:r>
      <w:proofErr w:type="spellStart"/>
      <w:r w:rsidRPr="0045313D">
        <w:rPr>
          <w:rFonts w:ascii="Times New Roman" w:hAnsi="Times New Roman" w:cs="Times New Roman"/>
          <w:lang w:val="es-MX"/>
        </w:rPr>
        <w:t>necessidade</w:t>
      </w:r>
      <w:proofErr w:type="spellEnd"/>
      <w:r w:rsidRPr="0045313D">
        <w:rPr>
          <w:rFonts w:ascii="Times New Roman" w:hAnsi="Times New Roman" w:cs="Times New Roman"/>
          <w:lang w:val="es-MX"/>
        </w:rPr>
        <w:t xml:space="preserve"> para todo </w:t>
      </w:r>
      <w:proofErr w:type="spellStart"/>
      <w:r w:rsidRPr="0045313D">
        <w:rPr>
          <w:rFonts w:ascii="Times New Roman" w:hAnsi="Times New Roman" w:cs="Times New Roman"/>
          <w:lang w:val="es-MX"/>
        </w:rPr>
        <w:t>profissional</w:t>
      </w:r>
      <w:proofErr w:type="spellEnd"/>
      <w:r w:rsidRPr="0045313D">
        <w:rPr>
          <w:rFonts w:ascii="Times New Roman" w:hAnsi="Times New Roman" w:cs="Times New Roman"/>
          <w:lang w:val="es-MX"/>
        </w:rPr>
        <w:t xml:space="preserve"> </w:t>
      </w:r>
      <w:proofErr w:type="spellStart"/>
      <w:r w:rsidRPr="0045313D">
        <w:rPr>
          <w:rFonts w:ascii="Times New Roman" w:hAnsi="Times New Roman" w:cs="Times New Roman"/>
          <w:lang w:val="es-MX"/>
        </w:rPr>
        <w:t>devido</w:t>
      </w:r>
      <w:proofErr w:type="spellEnd"/>
      <w:r w:rsidRPr="0045313D">
        <w:rPr>
          <w:rFonts w:ascii="Times New Roman" w:hAnsi="Times New Roman" w:cs="Times New Roman"/>
          <w:lang w:val="es-MX"/>
        </w:rPr>
        <w:t xml:space="preserve"> </w:t>
      </w:r>
      <w:proofErr w:type="spellStart"/>
      <w:r w:rsidRPr="0045313D">
        <w:rPr>
          <w:rFonts w:ascii="Times New Roman" w:hAnsi="Times New Roman" w:cs="Times New Roman"/>
          <w:lang w:val="es-MX"/>
        </w:rPr>
        <w:t>ao</w:t>
      </w:r>
      <w:proofErr w:type="spellEnd"/>
      <w:r w:rsidRPr="0045313D">
        <w:rPr>
          <w:rFonts w:ascii="Times New Roman" w:hAnsi="Times New Roman" w:cs="Times New Roman"/>
          <w:lang w:val="es-MX"/>
        </w:rPr>
        <w:t xml:space="preserve"> </w:t>
      </w:r>
      <w:proofErr w:type="spellStart"/>
      <w:r w:rsidRPr="0045313D">
        <w:rPr>
          <w:rFonts w:ascii="Times New Roman" w:hAnsi="Times New Roman" w:cs="Times New Roman"/>
          <w:lang w:val="es-MX"/>
        </w:rPr>
        <w:t>processo</w:t>
      </w:r>
      <w:proofErr w:type="spellEnd"/>
      <w:r w:rsidRPr="0045313D">
        <w:rPr>
          <w:rFonts w:ascii="Times New Roman" w:hAnsi="Times New Roman" w:cs="Times New Roman"/>
          <w:lang w:val="es-MX"/>
        </w:rPr>
        <w:t xml:space="preserve"> de </w:t>
      </w:r>
      <w:proofErr w:type="spellStart"/>
      <w:r w:rsidRPr="0045313D">
        <w:rPr>
          <w:rFonts w:ascii="Times New Roman" w:hAnsi="Times New Roman" w:cs="Times New Roman"/>
          <w:lang w:val="es-MX"/>
        </w:rPr>
        <w:t>globalização</w:t>
      </w:r>
      <w:proofErr w:type="spellEnd"/>
      <w:r w:rsidRPr="0045313D">
        <w:rPr>
          <w:rFonts w:ascii="Times New Roman" w:hAnsi="Times New Roman" w:cs="Times New Roman"/>
          <w:lang w:val="es-MX"/>
        </w:rPr>
        <w:t xml:space="preserve">. </w:t>
      </w:r>
      <w:proofErr w:type="spellStart"/>
      <w:r w:rsidRPr="0045313D">
        <w:rPr>
          <w:rFonts w:ascii="Times New Roman" w:hAnsi="Times New Roman" w:cs="Times New Roman"/>
          <w:lang w:val="es-MX"/>
        </w:rPr>
        <w:t>Esse</w:t>
      </w:r>
      <w:proofErr w:type="spellEnd"/>
      <w:r w:rsidRPr="0045313D">
        <w:rPr>
          <w:rFonts w:ascii="Times New Roman" w:hAnsi="Times New Roman" w:cs="Times New Roman"/>
          <w:lang w:val="es-MX"/>
        </w:rPr>
        <w:t xml:space="preserve"> </w:t>
      </w:r>
      <w:proofErr w:type="spellStart"/>
      <w:r w:rsidRPr="0045313D">
        <w:rPr>
          <w:rFonts w:ascii="Times New Roman" w:hAnsi="Times New Roman" w:cs="Times New Roman"/>
          <w:lang w:val="es-MX"/>
        </w:rPr>
        <w:t>fenômeno</w:t>
      </w:r>
      <w:proofErr w:type="spellEnd"/>
      <w:r w:rsidRPr="0045313D">
        <w:rPr>
          <w:rFonts w:ascii="Times New Roman" w:hAnsi="Times New Roman" w:cs="Times New Roman"/>
          <w:lang w:val="es-MX"/>
        </w:rPr>
        <w:t xml:space="preserve"> </w:t>
      </w:r>
      <w:proofErr w:type="spellStart"/>
      <w:r w:rsidRPr="0045313D">
        <w:rPr>
          <w:rFonts w:ascii="Times New Roman" w:hAnsi="Times New Roman" w:cs="Times New Roman"/>
          <w:lang w:val="es-MX"/>
        </w:rPr>
        <w:t>tem</w:t>
      </w:r>
      <w:proofErr w:type="spellEnd"/>
      <w:r w:rsidRPr="0045313D">
        <w:rPr>
          <w:rFonts w:ascii="Times New Roman" w:hAnsi="Times New Roman" w:cs="Times New Roman"/>
          <w:lang w:val="es-MX"/>
        </w:rPr>
        <w:t xml:space="preserve"> sido o principal motivo pelo </w:t>
      </w:r>
      <w:proofErr w:type="spellStart"/>
      <w:r w:rsidRPr="0045313D">
        <w:rPr>
          <w:rFonts w:ascii="Times New Roman" w:hAnsi="Times New Roman" w:cs="Times New Roman"/>
          <w:lang w:val="es-MX"/>
        </w:rPr>
        <w:t>qual</w:t>
      </w:r>
      <w:proofErr w:type="spellEnd"/>
      <w:r w:rsidRPr="0045313D">
        <w:rPr>
          <w:rFonts w:ascii="Times New Roman" w:hAnsi="Times New Roman" w:cs="Times New Roman"/>
          <w:lang w:val="es-MX"/>
        </w:rPr>
        <w:t xml:space="preserve"> </w:t>
      </w:r>
      <w:proofErr w:type="spellStart"/>
      <w:r w:rsidRPr="0045313D">
        <w:rPr>
          <w:rFonts w:ascii="Times New Roman" w:hAnsi="Times New Roman" w:cs="Times New Roman"/>
          <w:lang w:val="es-MX"/>
        </w:rPr>
        <w:t>esse</w:t>
      </w:r>
      <w:proofErr w:type="spellEnd"/>
      <w:r w:rsidRPr="0045313D">
        <w:rPr>
          <w:rFonts w:ascii="Times New Roman" w:hAnsi="Times New Roman" w:cs="Times New Roman"/>
          <w:lang w:val="es-MX"/>
        </w:rPr>
        <w:t xml:space="preserve"> idioma </w:t>
      </w:r>
      <w:proofErr w:type="spellStart"/>
      <w:r w:rsidRPr="0045313D">
        <w:rPr>
          <w:rFonts w:ascii="Times New Roman" w:hAnsi="Times New Roman" w:cs="Times New Roman"/>
          <w:lang w:val="es-MX"/>
        </w:rPr>
        <w:t>adquiriu</w:t>
      </w:r>
      <w:proofErr w:type="spellEnd"/>
      <w:r w:rsidRPr="0045313D">
        <w:rPr>
          <w:rFonts w:ascii="Times New Roman" w:hAnsi="Times New Roman" w:cs="Times New Roman"/>
          <w:lang w:val="es-MX"/>
        </w:rPr>
        <w:t xml:space="preserve"> </w:t>
      </w:r>
      <w:proofErr w:type="spellStart"/>
      <w:r w:rsidRPr="0045313D">
        <w:rPr>
          <w:rFonts w:ascii="Times New Roman" w:hAnsi="Times New Roman" w:cs="Times New Roman"/>
          <w:lang w:val="es-MX"/>
        </w:rPr>
        <w:t>importância</w:t>
      </w:r>
      <w:proofErr w:type="spellEnd"/>
      <w:r w:rsidRPr="0045313D">
        <w:rPr>
          <w:rFonts w:ascii="Times New Roman" w:hAnsi="Times New Roman" w:cs="Times New Roman"/>
          <w:lang w:val="es-MX"/>
        </w:rPr>
        <w:t xml:space="preserve"> mundial. </w:t>
      </w:r>
      <w:proofErr w:type="spellStart"/>
      <w:r w:rsidRPr="0045313D">
        <w:rPr>
          <w:rFonts w:ascii="Times New Roman" w:hAnsi="Times New Roman" w:cs="Times New Roman"/>
          <w:lang w:val="es-MX"/>
        </w:rPr>
        <w:t>Portanto</w:t>
      </w:r>
      <w:proofErr w:type="spellEnd"/>
      <w:r w:rsidRPr="0045313D">
        <w:rPr>
          <w:rFonts w:ascii="Times New Roman" w:hAnsi="Times New Roman" w:cs="Times New Roman"/>
          <w:lang w:val="es-MX"/>
        </w:rPr>
        <w:t xml:space="preserve">, </w:t>
      </w:r>
      <w:proofErr w:type="spellStart"/>
      <w:r w:rsidRPr="0045313D">
        <w:rPr>
          <w:rFonts w:ascii="Times New Roman" w:hAnsi="Times New Roman" w:cs="Times New Roman"/>
          <w:lang w:val="es-MX"/>
        </w:rPr>
        <w:t>o</w:t>
      </w:r>
      <w:proofErr w:type="spellEnd"/>
      <w:r w:rsidRPr="0045313D">
        <w:rPr>
          <w:rFonts w:ascii="Times New Roman" w:hAnsi="Times New Roman" w:cs="Times New Roman"/>
          <w:lang w:val="es-MX"/>
        </w:rPr>
        <w:t xml:space="preserve"> objetivo </w:t>
      </w:r>
      <w:proofErr w:type="spellStart"/>
      <w:r w:rsidRPr="0045313D">
        <w:rPr>
          <w:rFonts w:ascii="Times New Roman" w:hAnsi="Times New Roman" w:cs="Times New Roman"/>
          <w:lang w:val="es-MX"/>
        </w:rPr>
        <w:t>desta</w:t>
      </w:r>
      <w:proofErr w:type="spellEnd"/>
      <w:r w:rsidRPr="0045313D">
        <w:rPr>
          <w:rFonts w:ascii="Times New Roman" w:hAnsi="Times New Roman" w:cs="Times New Roman"/>
          <w:lang w:val="es-MX"/>
        </w:rPr>
        <w:t xml:space="preserve"> pesquisa </w:t>
      </w:r>
      <w:proofErr w:type="spellStart"/>
      <w:r w:rsidRPr="0045313D">
        <w:rPr>
          <w:rFonts w:ascii="Times New Roman" w:hAnsi="Times New Roman" w:cs="Times New Roman"/>
          <w:lang w:val="es-MX"/>
        </w:rPr>
        <w:t>foi</w:t>
      </w:r>
      <w:proofErr w:type="spellEnd"/>
      <w:r w:rsidRPr="0045313D">
        <w:rPr>
          <w:rFonts w:ascii="Times New Roman" w:hAnsi="Times New Roman" w:cs="Times New Roman"/>
          <w:lang w:val="es-MX"/>
        </w:rPr>
        <w:t xml:space="preserve"> caracterizar o </w:t>
      </w:r>
      <w:proofErr w:type="spellStart"/>
      <w:r w:rsidRPr="0045313D">
        <w:rPr>
          <w:rFonts w:ascii="Times New Roman" w:hAnsi="Times New Roman" w:cs="Times New Roman"/>
          <w:lang w:val="es-MX"/>
        </w:rPr>
        <w:t>domínio</w:t>
      </w:r>
      <w:proofErr w:type="spellEnd"/>
      <w:r w:rsidRPr="0045313D">
        <w:rPr>
          <w:rFonts w:ascii="Times New Roman" w:hAnsi="Times New Roman" w:cs="Times New Roman"/>
          <w:lang w:val="es-MX"/>
        </w:rPr>
        <w:t xml:space="preserve"> da </w:t>
      </w:r>
      <w:proofErr w:type="spellStart"/>
      <w:r w:rsidRPr="0045313D">
        <w:rPr>
          <w:rFonts w:ascii="Times New Roman" w:hAnsi="Times New Roman" w:cs="Times New Roman"/>
          <w:lang w:val="es-MX"/>
        </w:rPr>
        <w:t>língua</w:t>
      </w:r>
      <w:proofErr w:type="spellEnd"/>
      <w:r w:rsidRPr="0045313D">
        <w:rPr>
          <w:rFonts w:ascii="Times New Roman" w:hAnsi="Times New Roman" w:cs="Times New Roman"/>
          <w:lang w:val="es-MX"/>
        </w:rPr>
        <w:t xml:space="preserve"> inglesa em </w:t>
      </w:r>
      <w:proofErr w:type="spellStart"/>
      <w:r w:rsidRPr="0045313D">
        <w:rPr>
          <w:rFonts w:ascii="Times New Roman" w:hAnsi="Times New Roman" w:cs="Times New Roman"/>
          <w:lang w:val="es-MX"/>
        </w:rPr>
        <w:t>novos</w:t>
      </w:r>
      <w:proofErr w:type="spellEnd"/>
      <w:r w:rsidRPr="0045313D">
        <w:rPr>
          <w:rFonts w:ascii="Times New Roman" w:hAnsi="Times New Roman" w:cs="Times New Roman"/>
          <w:lang w:val="es-MX"/>
        </w:rPr>
        <w:t xml:space="preserve"> </w:t>
      </w:r>
      <w:proofErr w:type="spellStart"/>
      <w:r w:rsidRPr="0045313D">
        <w:rPr>
          <w:rFonts w:ascii="Times New Roman" w:hAnsi="Times New Roman" w:cs="Times New Roman"/>
          <w:lang w:val="es-MX"/>
        </w:rPr>
        <w:t>alunos</w:t>
      </w:r>
      <w:proofErr w:type="spellEnd"/>
      <w:r w:rsidRPr="0045313D">
        <w:rPr>
          <w:rFonts w:ascii="Times New Roman" w:hAnsi="Times New Roman" w:cs="Times New Roman"/>
          <w:lang w:val="es-MX"/>
        </w:rPr>
        <w:t xml:space="preserve"> da </w:t>
      </w:r>
      <w:proofErr w:type="spellStart"/>
      <w:r w:rsidRPr="0045313D">
        <w:rPr>
          <w:rFonts w:ascii="Times New Roman" w:hAnsi="Times New Roman" w:cs="Times New Roman"/>
          <w:lang w:val="es-MX"/>
        </w:rPr>
        <w:t>Faculdade</w:t>
      </w:r>
      <w:proofErr w:type="spellEnd"/>
      <w:r w:rsidRPr="0045313D">
        <w:rPr>
          <w:rFonts w:ascii="Times New Roman" w:hAnsi="Times New Roman" w:cs="Times New Roman"/>
          <w:lang w:val="es-MX"/>
        </w:rPr>
        <w:t xml:space="preserve"> de </w:t>
      </w:r>
      <w:proofErr w:type="spellStart"/>
      <w:r w:rsidRPr="0045313D">
        <w:rPr>
          <w:rFonts w:ascii="Times New Roman" w:hAnsi="Times New Roman" w:cs="Times New Roman"/>
          <w:lang w:val="es-MX"/>
        </w:rPr>
        <w:t>Ciências</w:t>
      </w:r>
      <w:proofErr w:type="spellEnd"/>
      <w:r w:rsidRPr="0045313D">
        <w:rPr>
          <w:rFonts w:ascii="Times New Roman" w:hAnsi="Times New Roman" w:cs="Times New Roman"/>
          <w:lang w:val="es-MX"/>
        </w:rPr>
        <w:t xml:space="preserve"> da </w:t>
      </w:r>
      <w:proofErr w:type="spellStart"/>
      <w:r w:rsidRPr="0045313D">
        <w:rPr>
          <w:rFonts w:ascii="Times New Roman" w:hAnsi="Times New Roman" w:cs="Times New Roman"/>
          <w:lang w:val="es-MX"/>
        </w:rPr>
        <w:t>Saúde</w:t>
      </w:r>
      <w:proofErr w:type="spellEnd"/>
      <w:r w:rsidRPr="0045313D">
        <w:rPr>
          <w:rFonts w:ascii="Times New Roman" w:hAnsi="Times New Roman" w:cs="Times New Roman"/>
          <w:lang w:val="es-MX"/>
        </w:rPr>
        <w:t xml:space="preserve"> de </w:t>
      </w:r>
      <w:proofErr w:type="spellStart"/>
      <w:r w:rsidRPr="0045313D">
        <w:rPr>
          <w:rFonts w:ascii="Times New Roman" w:hAnsi="Times New Roman" w:cs="Times New Roman"/>
          <w:lang w:val="es-MX"/>
        </w:rPr>
        <w:t>uma</w:t>
      </w:r>
      <w:proofErr w:type="spellEnd"/>
      <w:r w:rsidRPr="0045313D">
        <w:rPr>
          <w:rFonts w:ascii="Times New Roman" w:hAnsi="Times New Roman" w:cs="Times New Roman"/>
          <w:lang w:val="es-MX"/>
        </w:rPr>
        <w:t xml:space="preserve"> </w:t>
      </w:r>
      <w:proofErr w:type="spellStart"/>
      <w:r w:rsidRPr="0045313D">
        <w:rPr>
          <w:rFonts w:ascii="Times New Roman" w:hAnsi="Times New Roman" w:cs="Times New Roman"/>
          <w:lang w:val="es-MX"/>
        </w:rPr>
        <w:t>universidade</w:t>
      </w:r>
      <w:proofErr w:type="spellEnd"/>
      <w:r w:rsidRPr="0045313D">
        <w:rPr>
          <w:rFonts w:ascii="Times New Roman" w:hAnsi="Times New Roman" w:cs="Times New Roman"/>
          <w:lang w:val="es-MX"/>
        </w:rPr>
        <w:t xml:space="preserve"> pública do sudeste do México, o que permitirá a tomada de </w:t>
      </w:r>
      <w:proofErr w:type="spellStart"/>
      <w:r w:rsidRPr="0045313D">
        <w:rPr>
          <w:rFonts w:ascii="Times New Roman" w:hAnsi="Times New Roman" w:cs="Times New Roman"/>
          <w:lang w:val="es-MX"/>
        </w:rPr>
        <w:t>decisão</w:t>
      </w:r>
      <w:proofErr w:type="spellEnd"/>
      <w:r w:rsidRPr="0045313D">
        <w:rPr>
          <w:rFonts w:ascii="Times New Roman" w:hAnsi="Times New Roman" w:cs="Times New Roman"/>
          <w:lang w:val="es-MX"/>
        </w:rPr>
        <w:t xml:space="preserve"> </w:t>
      </w:r>
      <w:proofErr w:type="spellStart"/>
      <w:r w:rsidRPr="0045313D">
        <w:rPr>
          <w:rFonts w:ascii="Times New Roman" w:hAnsi="Times New Roman" w:cs="Times New Roman"/>
          <w:lang w:val="es-MX"/>
        </w:rPr>
        <w:t>quanto</w:t>
      </w:r>
      <w:proofErr w:type="spellEnd"/>
      <w:r w:rsidRPr="0045313D">
        <w:rPr>
          <w:rFonts w:ascii="Times New Roman" w:hAnsi="Times New Roman" w:cs="Times New Roman"/>
          <w:lang w:val="es-MX"/>
        </w:rPr>
        <w:t xml:space="preserve"> à </w:t>
      </w:r>
      <w:proofErr w:type="spellStart"/>
      <w:r w:rsidRPr="0045313D">
        <w:rPr>
          <w:rFonts w:ascii="Times New Roman" w:hAnsi="Times New Roman" w:cs="Times New Roman"/>
          <w:lang w:val="es-MX"/>
        </w:rPr>
        <w:t>atualização</w:t>
      </w:r>
      <w:proofErr w:type="spellEnd"/>
      <w:r w:rsidRPr="0045313D">
        <w:rPr>
          <w:rFonts w:ascii="Times New Roman" w:hAnsi="Times New Roman" w:cs="Times New Roman"/>
          <w:lang w:val="es-MX"/>
        </w:rPr>
        <w:t xml:space="preserve"> do currículo dos programas </w:t>
      </w:r>
      <w:proofErr w:type="spellStart"/>
      <w:r w:rsidRPr="0045313D">
        <w:rPr>
          <w:rFonts w:ascii="Times New Roman" w:hAnsi="Times New Roman" w:cs="Times New Roman"/>
          <w:lang w:val="es-MX"/>
        </w:rPr>
        <w:t>educacionais</w:t>
      </w:r>
      <w:proofErr w:type="spellEnd"/>
      <w:r w:rsidRPr="0045313D">
        <w:rPr>
          <w:rFonts w:ascii="Times New Roman" w:hAnsi="Times New Roman" w:cs="Times New Roman"/>
          <w:lang w:val="es-MX"/>
        </w:rPr>
        <w:t xml:space="preserve">. Para </w:t>
      </w:r>
      <w:proofErr w:type="spellStart"/>
      <w:r w:rsidRPr="0045313D">
        <w:rPr>
          <w:rFonts w:ascii="Times New Roman" w:hAnsi="Times New Roman" w:cs="Times New Roman"/>
          <w:lang w:val="es-MX"/>
        </w:rPr>
        <w:t>isso</w:t>
      </w:r>
      <w:proofErr w:type="spellEnd"/>
      <w:r w:rsidRPr="0045313D">
        <w:rPr>
          <w:rFonts w:ascii="Times New Roman" w:hAnsi="Times New Roman" w:cs="Times New Roman"/>
          <w:lang w:val="es-MX"/>
        </w:rPr>
        <w:t xml:space="preserve">, </w:t>
      </w:r>
      <w:proofErr w:type="spellStart"/>
      <w:r w:rsidRPr="0045313D">
        <w:rPr>
          <w:rFonts w:ascii="Times New Roman" w:hAnsi="Times New Roman" w:cs="Times New Roman"/>
          <w:lang w:val="es-MX"/>
        </w:rPr>
        <w:t>foi</w:t>
      </w:r>
      <w:proofErr w:type="spellEnd"/>
      <w:r w:rsidRPr="0045313D">
        <w:rPr>
          <w:rFonts w:ascii="Times New Roman" w:hAnsi="Times New Roman" w:cs="Times New Roman"/>
          <w:lang w:val="es-MX"/>
        </w:rPr>
        <w:t xml:space="preserve"> </w:t>
      </w:r>
      <w:proofErr w:type="spellStart"/>
      <w:r w:rsidRPr="0045313D">
        <w:rPr>
          <w:rFonts w:ascii="Times New Roman" w:hAnsi="Times New Roman" w:cs="Times New Roman"/>
          <w:lang w:val="es-MX"/>
        </w:rPr>
        <w:t>desenvolvido</w:t>
      </w:r>
      <w:proofErr w:type="spellEnd"/>
      <w:r w:rsidRPr="0045313D">
        <w:rPr>
          <w:rFonts w:ascii="Times New Roman" w:hAnsi="Times New Roman" w:cs="Times New Roman"/>
          <w:lang w:val="es-MX"/>
        </w:rPr>
        <w:t xml:space="preserve"> </w:t>
      </w:r>
      <w:proofErr w:type="spellStart"/>
      <w:r w:rsidRPr="0045313D">
        <w:rPr>
          <w:rFonts w:ascii="Times New Roman" w:hAnsi="Times New Roman" w:cs="Times New Roman"/>
          <w:lang w:val="es-MX"/>
        </w:rPr>
        <w:t>um</w:t>
      </w:r>
      <w:proofErr w:type="spellEnd"/>
      <w:r w:rsidRPr="0045313D">
        <w:rPr>
          <w:rFonts w:ascii="Times New Roman" w:hAnsi="Times New Roman" w:cs="Times New Roman"/>
          <w:lang w:val="es-MX"/>
        </w:rPr>
        <w:t xml:space="preserve"> </w:t>
      </w:r>
      <w:proofErr w:type="spellStart"/>
      <w:r w:rsidRPr="0045313D">
        <w:rPr>
          <w:rFonts w:ascii="Times New Roman" w:hAnsi="Times New Roman" w:cs="Times New Roman"/>
          <w:lang w:val="es-MX"/>
        </w:rPr>
        <w:t>estudo</w:t>
      </w:r>
      <w:proofErr w:type="spellEnd"/>
      <w:r w:rsidRPr="0045313D">
        <w:rPr>
          <w:rFonts w:ascii="Times New Roman" w:hAnsi="Times New Roman" w:cs="Times New Roman"/>
          <w:lang w:val="es-MX"/>
        </w:rPr>
        <w:t xml:space="preserve"> </w:t>
      </w:r>
      <w:proofErr w:type="spellStart"/>
      <w:r w:rsidRPr="0045313D">
        <w:rPr>
          <w:rFonts w:ascii="Times New Roman" w:hAnsi="Times New Roman" w:cs="Times New Roman"/>
          <w:lang w:val="es-MX"/>
        </w:rPr>
        <w:t>com</w:t>
      </w:r>
      <w:proofErr w:type="spellEnd"/>
      <w:r w:rsidRPr="0045313D">
        <w:rPr>
          <w:rFonts w:ascii="Times New Roman" w:hAnsi="Times New Roman" w:cs="Times New Roman"/>
          <w:lang w:val="es-MX"/>
        </w:rPr>
        <w:t xml:space="preserve"> </w:t>
      </w:r>
      <w:proofErr w:type="spellStart"/>
      <w:r w:rsidRPr="0045313D">
        <w:rPr>
          <w:rFonts w:ascii="Times New Roman" w:hAnsi="Times New Roman" w:cs="Times New Roman"/>
          <w:lang w:val="es-MX"/>
        </w:rPr>
        <w:t>abordagem</w:t>
      </w:r>
      <w:proofErr w:type="spellEnd"/>
      <w:r w:rsidRPr="0045313D">
        <w:rPr>
          <w:rFonts w:ascii="Times New Roman" w:hAnsi="Times New Roman" w:cs="Times New Roman"/>
          <w:lang w:val="es-MX"/>
        </w:rPr>
        <w:t xml:space="preserve"> </w:t>
      </w:r>
      <w:proofErr w:type="spellStart"/>
      <w:r w:rsidRPr="0045313D">
        <w:rPr>
          <w:rFonts w:ascii="Times New Roman" w:hAnsi="Times New Roman" w:cs="Times New Roman"/>
          <w:lang w:val="es-MX"/>
        </w:rPr>
        <w:t>quantitativa</w:t>
      </w:r>
      <w:proofErr w:type="spellEnd"/>
      <w:r w:rsidRPr="0045313D">
        <w:rPr>
          <w:rFonts w:ascii="Times New Roman" w:hAnsi="Times New Roman" w:cs="Times New Roman"/>
          <w:lang w:val="es-MX"/>
        </w:rPr>
        <w:t xml:space="preserve">; A </w:t>
      </w:r>
      <w:proofErr w:type="spellStart"/>
      <w:r w:rsidRPr="0045313D">
        <w:rPr>
          <w:rFonts w:ascii="Times New Roman" w:hAnsi="Times New Roman" w:cs="Times New Roman"/>
          <w:lang w:val="es-MX"/>
        </w:rPr>
        <w:t>amostra</w:t>
      </w:r>
      <w:proofErr w:type="spellEnd"/>
      <w:r w:rsidRPr="0045313D">
        <w:rPr>
          <w:rFonts w:ascii="Times New Roman" w:hAnsi="Times New Roman" w:cs="Times New Roman"/>
          <w:lang w:val="es-MX"/>
        </w:rPr>
        <w:t xml:space="preserve"> </w:t>
      </w:r>
      <w:proofErr w:type="spellStart"/>
      <w:r w:rsidRPr="0045313D">
        <w:rPr>
          <w:rFonts w:ascii="Times New Roman" w:hAnsi="Times New Roman" w:cs="Times New Roman"/>
          <w:lang w:val="es-MX"/>
        </w:rPr>
        <w:t>foi</w:t>
      </w:r>
      <w:proofErr w:type="spellEnd"/>
      <w:r w:rsidRPr="0045313D">
        <w:rPr>
          <w:rFonts w:ascii="Times New Roman" w:hAnsi="Times New Roman" w:cs="Times New Roman"/>
          <w:lang w:val="es-MX"/>
        </w:rPr>
        <w:t xml:space="preserve"> </w:t>
      </w:r>
      <w:proofErr w:type="spellStart"/>
      <w:r w:rsidRPr="0045313D">
        <w:rPr>
          <w:rFonts w:ascii="Times New Roman" w:hAnsi="Times New Roman" w:cs="Times New Roman"/>
          <w:lang w:val="es-MX"/>
        </w:rPr>
        <w:t>não</w:t>
      </w:r>
      <w:proofErr w:type="spellEnd"/>
      <w:r w:rsidRPr="0045313D">
        <w:rPr>
          <w:rFonts w:ascii="Times New Roman" w:hAnsi="Times New Roman" w:cs="Times New Roman"/>
          <w:lang w:val="es-MX"/>
        </w:rPr>
        <w:t xml:space="preserve"> probabilística, e </w:t>
      </w:r>
      <w:proofErr w:type="spellStart"/>
      <w:r w:rsidRPr="0045313D">
        <w:rPr>
          <w:rFonts w:ascii="Times New Roman" w:hAnsi="Times New Roman" w:cs="Times New Roman"/>
          <w:lang w:val="es-MX"/>
        </w:rPr>
        <w:t>foi</w:t>
      </w:r>
      <w:proofErr w:type="spellEnd"/>
      <w:r w:rsidRPr="0045313D">
        <w:rPr>
          <w:rFonts w:ascii="Times New Roman" w:hAnsi="Times New Roman" w:cs="Times New Roman"/>
          <w:lang w:val="es-MX"/>
        </w:rPr>
        <w:t xml:space="preserve"> considerada a </w:t>
      </w:r>
      <w:proofErr w:type="spellStart"/>
      <w:r w:rsidRPr="0045313D">
        <w:rPr>
          <w:rFonts w:ascii="Times New Roman" w:hAnsi="Times New Roman" w:cs="Times New Roman"/>
          <w:lang w:val="es-MX"/>
        </w:rPr>
        <w:t>população</w:t>
      </w:r>
      <w:proofErr w:type="spellEnd"/>
      <w:r w:rsidRPr="0045313D">
        <w:rPr>
          <w:rFonts w:ascii="Times New Roman" w:hAnsi="Times New Roman" w:cs="Times New Roman"/>
          <w:lang w:val="es-MX"/>
        </w:rPr>
        <w:t xml:space="preserve"> total de </w:t>
      </w:r>
      <w:proofErr w:type="spellStart"/>
      <w:r w:rsidRPr="0045313D">
        <w:rPr>
          <w:rFonts w:ascii="Times New Roman" w:hAnsi="Times New Roman" w:cs="Times New Roman"/>
          <w:lang w:val="es-MX"/>
        </w:rPr>
        <w:t>novos</w:t>
      </w:r>
      <w:proofErr w:type="spellEnd"/>
      <w:r w:rsidRPr="0045313D">
        <w:rPr>
          <w:rFonts w:ascii="Times New Roman" w:hAnsi="Times New Roman" w:cs="Times New Roman"/>
          <w:lang w:val="es-MX"/>
        </w:rPr>
        <w:t xml:space="preserve"> </w:t>
      </w:r>
      <w:proofErr w:type="spellStart"/>
      <w:r w:rsidRPr="0045313D">
        <w:rPr>
          <w:rFonts w:ascii="Times New Roman" w:hAnsi="Times New Roman" w:cs="Times New Roman"/>
          <w:lang w:val="es-MX"/>
        </w:rPr>
        <w:t>alunos</w:t>
      </w:r>
      <w:proofErr w:type="spellEnd"/>
      <w:r w:rsidRPr="0045313D">
        <w:rPr>
          <w:rFonts w:ascii="Times New Roman" w:hAnsi="Times New Roman" w:cs="Times New Roman"/>
          <w:lang w:val="es-MX"/>
        </w:rPr>
        <w:t xml:space="preserve"> do </w:t>
      </w:r>
      <w:proofErr w:type="spellStart"/>
      <w:r w:rsidRPr="0045313D">
        <w:rPr>
          <w:rFonts w:ascii="Times New Roman" w:hAnsi="Times New Roman" w:cs="Times New Roman"/>
          <w:lang w:val="es-MX"/>
        </w:rPr>
        <w:t>corpo</w:t>
      </w:r>
      <w:proofErr w:type="spellEnd"/>
      <w:r w:rsidRPr="0045313D">
        <w:rPr>
          <w:rFonts w:ascii="Times New Roman" w:hAnsi="Times New Roman" w:cs="Times New Roman"/>
          <w:lang w:val="es-MX"/>
        </w:rPr>
        <w:t xml:space="preserve"> docente (</w:t>
      </w:r>
      <w:proofErr w:type="spellStart"/>
      <w:r w:rsidRPr="0045313D">
        <w:rPr>
          <w:rFonts w:ascii="Times New Roman" w:hAnsi="Times New Roman" w:cs="Times New Roman"/>
          <w:lang w:val="es-MX"/>
        </w:rPr>
        <w:t>geração</w:t>
      </w:r>
      <w:proofErr w:type="spellEnd"/>
      <w:r w:rsidRPr="0045313D">
        <w:rPr>
          <w:rFonts w:ascii="Times New Roman" w:hAnsi="Times New Roman" w:cs="Times New Roman"/>
          <w:lang w:val="es-MX"/>
        </w:rPr>
        <w:t xml:space="preserve"> 2020). O instrumento de coleta de dados </w:t>
      </w:r>
      <w:proofErr w:type="spellStart"/>
      <w:r w:rsidRPr="0045313D">
        <w:rPr>
          <w:rFonts w:ascii="Times New Roman" w:hAnsi="Times New Roman" w:cs="Times New Roman"/>
          <w:lang w:val="es-MX"/>
        </w:rPr>
        <w:t>foi</w:t>
      </w:r>
      <w:proofErr w:type="spellEnd"/>
      <w:r w:rsidRPr="0045313D">
        <w:rPr>
          <w:rFonts w:ascii="Times New Roman" w:hAnsi="Times New Roman" w:cs="Times New Roman"/>
          <w:lang w:val="es-MX"/>
        </w:rPr>
        <w:t xml:space="preserve"> elaborado pelo </w:t>
      </w:r>
      <w:proofErr w:type="spellStart"/>
      <w:r w:rsidRPr="0045313D">
        <w:rPr>
          <w:rFonts w:ascii="Times New Roman" w:hAnsi="Times New Roman" w:cs="Times New Roman"/>
          <w:lang w:val="es-MX"/>
        </w:rPr>
        <w:t>corpo</w:t>
      </w:r>
      <w:proofErr w:type="spellEnd"/>
      <w:r w:rsidRPr="0045313D">
        <w:rPr>
          <w:rFonts w:ascii="Times New Roman" w:hAnsi="Times New Roman" w:cs="Times New Roman"/>
          <w:lang w:val="es-MX"/>
        </w:rPr>
        <w:t xml:space="preserve"> </w:t>
      </w:r>
      <w:proofErr w:type="spellStart"/>
      <w:r w:rsidRPr="0045313D">
        <w:rPr>
          <w:rFonts w:ascii="Times New Roman" w:hAnsi="Times New Roman" w:cs="Times New Roman"/>
          <w:lang w:val="es-MX"/>
        </w:rPr>
        <w:t>acadêmico</w:t>
      </w:r>
      <w:proofErr w:type="spellEnd"/>
      <w:r w:rsidRPr="0045313D">
        <w:rPr>
          <w:rFonts w:ascii="Times New Roman" w:hAnsi="Times New Roman" w:cs="Times New Roman"/>
          <w:lang w:val="es-MX"/>
        </w:rPr>
        <w:t xml:space="preserve"> vinculado </w:t>
      </w:r>
      <w:proofErr w:type="spellStart"/>
      <w:r w:rsidRPr="0045313D">
        <w:rPr>
          <w:rFonts w:ascii="Times New Roman" w:hAnsi="Times New Roman" w:cs="Times New Roman"/>
          <w:lang w:val="es-MX"/>
        </w:rPr>
        <w:t>ao</w:t>
      </w:r>
      <w:proofErr w:type="spellEnd"/>
      <w:r w:rsidRPr="0045313D">
        <w:rPr>
          <w:rFonts w:ascii="Times New Roman" w:hAnsi="Times New Roman" w:cs="Times New Roman"/>
          <w:lang w:val="es-MX"/>
        </w:rPr>
        <w:t xml:space="preserve"> Centro de </w:t>
      </w:r>
      <w:proofErr w:type="spellStart"/>
      <w:r w:rsidRPr="0045313D">
        <w:rPr>
          <w:rFonts w:ascii="Times New Roman" w:hAnsi="Times New Roman" w:cs="Times New Roman"/>
          <w:lang w:val="es-MX"/>
        </w:rPr>
        <w:t>Línguas</w:t>
      </w:r>
      <w:proofErr w:type="spellEnd"/>
      <w:r w:rsidRPr="0045313D">
        <w:rPr>
          <w:rFonts w:ascii="Times New Roman" w:hAnsi="Times New Roman" w:cs="Times New Roman"/>
          <w:lang w:val="es-MX"/>
        </w:rPr>
        <w:t xml:space="preserve"> da </w:t>
      </w:r>
      <w:proofErr w:type="spellStart"/>
      <w:r w:rsidRPr="0045313D">
        <w:rPr>
          <w:rFonts w:ascii="Times New Roman" w:hAnsi="Times New Roman" w:cs="Times New Roman"/>
          <w:lang w:val="es-MX"/>
        </w:rPr>
        <w:t>instituição</w:t>
      </w:r>
      <w:proofErr w:type="spellEnd"/>
      <w:r w:rsidRPr="0045313D">
        <w:rPr>
          <w:rFonts w:ascii="Times New Roman" w:hAnsi="Times New Roman" w:cs="Times New Roman"/>
          <w:lang w:val="es-MX"/>
        </w:rPr>
        <w:t xml:space="preserve"> e organizado em </w:t>
      </w:r>
      <w:proofErr w:type="spellStart"/>
      <w:r w:rsidRPr="0045313D">
        <w:rPr>
          <w:rFonts w:ascii="Times New Roman" w:hAnsi="Times New Roman" w:cs="Times New Roman"/>
          <w:lang w:val="es-MX"/>
        </w:rPr>
        <w:t>três</w:t>
      </w:r>
      <w:proofErr w:type="spellEnd"/>
      <w:r w:rsidRPr="0045313D">
        <w:rPr>
          <w:rFonts w:ascii="Times New Roman" w:hAnsi="Times New Roman" w:cs="Times New Roman"/>
          <w:lang w:val="es-MX"/>
        </w:rPr>
        <w:t xml:space="preserve"> </w:t>
      </w:r>
      <w:proofErr w:type="spellStart"/>
      <w:r w:rsidRPr="0045313D">
        <w:rPr>
          <w:rFonts w:ascii="Times New Roman" w:hAnsi="Times New Roman" w:cs="Times New Roman"/>
          <w:lang w:val="es-MX"/>
        </w:rPr>
        <w:t>seções</w:t>
      </w:r>
      <w:proofErr w:type="spellEnd"/>
      <w:r w:rsidRPr="0045313D">
        <w:rPr>
          <w:rFonts w:ascii="Times New Roman" w:hAnsi="Times New Roman" w:cs="Times New Roman"/>
          <w:lang w:val="es-MX"/>
        </w:rPr>
        <w:t xml:space="preserve"> I: </w:t>
      </w:r>
      <w:proofErr w:type="spellStart"/>
      <w:r w:rsidRPr="0045313D">
        <w:rPr>
          <w:rFonts w:ascii="Times New Roman" w:hAnsi="Times New Roman" w:cs="Times New Roman"/>
          <w:lang w:val="es-MX"/>
        </w:rPr>
        <w:t>Audição</w:t>
      </w:r>
      <w:proofErr w:type="spellEnd"/>
      <w:r w:rsidRPr="0045313D">
        <w:rPr>
          <w:rFonts w:ascii="Times New Roman" w:hAnsi="Times New Roman" w:cs="Times New Roman"/>
          <w:lang w:val="es-MX"/>
        </w:rPr>
        <w:t xml:space="preserve">; II: </w:t>
      </w:r>
      <w:proofErr w:type="spellStart"/>
      <w:r w:rsidRPr="0045313D">
        <w:rPr>
          <w:rFonts w:ascii="Times New Roman" w:hAnsi="Times New Roman" w:cs="Times New Roman"/>
          <w:lang w:val="es-MX"/>
        </w:rPr>
        <w:t>Leitura</w:t>
      </w:r>
      <w:proofErr w:type="spellEnd"/>
      <w:r w:rsidRPr="0045313D">
        <w:rPr>
          <w:rFonts w:ascii="Times New Roman" w:hAnsi="Times New Roman" w:cs="Times New Roman"/>
          <w:lang w:val="es-MX"/>
        </w:rPr>
        <w:t xml:space="preserve"> e III: Uso de </w:t>
      </w:r>
      <w:proofErr w:type="spellStart"/>
      <w:r w:rsidRPr="0045313D">
        <w:rPr>
          <w:rFonts w:ascii="Times New Roman" w:hAnsi="Times New Roman" w:cs="Times New Roman"/>
          <w:lang w:val="es-MX"/>
        </w:rPr>
        <w:t>vocabulário</w:t>
      </w:r>
      <w:proofErr w:type="spellEnd"/>
      <w:r w:rsidRPr="0045313D">
        <w:rPr>
          <w:rFonts w:ascii="Times New Roman" w:hAnsi="Times New Roman" w:cs="Times New Roman"/>
          <w:lang w:val="es-MX"/>
        </w:rPr>
        <w:t xml:space="preserve"> e gramática. A </w:t>
      </w:r>
      <w:proofErr w:type="spellStart"/>
      <w:r w:rsidRPr="0045313D">
        <w:rPr>
          <w:rFonts w:ascii="Times New Roman" w:hAnsi="Times New Roman" w:cs="Times New Roman"/>
          <w:lang w:val="es-MX"/>
        </w:rPr>
        <w:t>versão</w:t>
      </w:r>
      <w:proofErr w:type="spellEnd"/>
      <w:r w:rsidRPr="0045313D">
        <w:rPr>
          <w:rFonts w:ascii="Times New Roman" w:hAnsi="Times New Roman" w:cs="Times New Roman"/>
          <w:lang w:val="es-MX"/>
        </w:rPr>
        <w:t xml:space="preserve"> online da </w:t>
      </w:r>
      <w:proofErr w:type="spellStart"/>
      <w:r w:rsidRPr="0045313D">
        <w:rPr>
          <w:rFonts w:ascii="Times New Roman" w:hAnsi="Times New Roman" w:cs="Times New Roman"/>
          <w:lang w:val="es-MX"/>
        </w:rPr>
        <w:t>avaliação</w:t>
      </w:r>
      <w:proofErr w:type="spellEnd"/>
      <w:r w:rsidRPr="0045313D">
        <w:rPr>
          <w:rFonts w:ascii="Times New Roman" w:hAnsi="Times New Roman" w:cs="Times New Roman"/>
          <w:lang w:val="es-MX"/>
        </w:rPr>
        <w:t xml:space="preserve"> diagnóstica da </w:t>
      </w:r>
      <w:proofErr w:type="spellStart"/>
      <w:r w:rsidRPr="0045313D">
        <w:rPr>
          <w:rFonts w:ascii="Times New Roman" w:hAnsi="Times New Roman" w:cs="Times New Roman"/>
          <w:lang w:val="es-MX"/>
        </w:rPr>
        <w:t>língua</w:t>
      </w:r>
      <w:proofErr w:type="spellEnd"/>
      <w:r w:rsidRPr="0045313D">
        <w:rPr>
          <w:rFonts w:ascii="Times New Roman" w:hAnsi="Times New Roman" w:cs="Times New Roman"/>
          <w:lang w:val="es-MX"/>
        </w:rPr>
        <w:t xml:space="preserve"> inglesa </w:t>
      </w:r>
      <w:proofErr w:type="spellStart"/>
      <w:r w:rsidRPr="0045313D">
        <w:rPr>
          <w:rFonts w:ascii="Times New Roman" w:hAnsi="Times New Roman" w:cs="Times New Roman"/>
          <w:lang w:val="es-MX"/>
        </w:rPr>
        <w:t>foi</w:t>
      </w:r>
      <w:proofErr w:type="spellEnd"/>
      <w:r w:rsidRPr="0045313D">
        <w:rPr>
          <w:rFonts w:ascii="Times New Roman" w:hAnsi="Times New Roman" w:cs="Times New Roman"/>
          <w:lang w:val="es-MX"/>
        </w:rPr>
        <w:t xml:space="preserve"> realizada em </w:t>
      </w:r>
      <w:proofErr w:type="spellStart"/>
      <w:r w:rsidRPr="0045313D">
        <w:rPr>
          <w:rFonts w:ascii="Times New Roman" w:hAnsi="Times New Roman" w:cs="Times New Roman"/>
          <w:lang w:val="es-MX"/>
        </w:rPr>
        <w:t>julho</w:t>
      </w:r>
      <w:proofErr w:type="spellEnd"/>
      <w:r w:rsidRPr="0045313D">
        <w:rPr>
          <w:rFonts w:ascii="Times New Roman" w:hAnsi="Times New Roman" w:cs="Times New Roman"/>
          <w:lang w:val="es-MX"/>
        </w:rPr>
        <w:t xml:space="preserve"> de 2020 e a </w:t>
      </w:r>
      <w:proofErr w:type="spellStart"/>
      <w:r w:rsidRPr="0045313D">
        <w:rPr>
          <w:rFonts w:ascii="Times New Roman" w:hAnsi="Times New Roman" w:cs="Times New Roman"/>
          <w:lang w:val="es-MX"/>
        </w:rPr>
        <w:t>análise</w:t>
      </w:r>
      <w:proofErr w:type="spellEnd"/>
      <w:r w:rsidRPr="0045313D">
        <w:rPr>
          <w:rFonts w:ascii="Times New Roman" w:hAnsi="Times New Roman" w:cs="Times New Roman"/>
          <w:lang w:val="es-MX"/>
        </w:rPr>
        <w:t xml:space="preserve"> dos dados realizada em agosto de 2020. Os resultados </w:t>
      </w:r>
      <w:proofErr w:type="spellStart"/>
      <w:r w:rsidRPr="0045313D">
        <w:rPr>
          <w:rFonts w:ascii="Times New Roman" w:hAnsi="Times New Roman" w:cs="Times New Roman"/>
          <w:lang w:val="es-MX"/>
        </w:rPr>
        <w:t>foram</w:t>
      </w:r>
      <w:proofErr w:type="spellEnd"/>
      <w:r w:rsidRPr="0045313D">
        <w:rPr>
          <w:rFonts w:ascii="Times New Roman" w:hAnsi="Times New Roman" w:cs="Times New Roman"/>
          <w:lang w:val="es-MX"/>
        </w:rPr>
        <w:t xml:space="preserve"> </w:t>
      </w:r>
      <w:proofErr w:type="spellStart"/>
      <w:r w:rsidRPr="0045313D">
        <w:rPr>
          <w:rFonts w:ascii="Times New Roman" w:hAnsi="Times New Roman" w:cs="Times New Roman"/>
          <w:lang w:val="es-MX"/>
        </w:rPr>
        <w:t>processados</w:t>
      </w:r>
      <w:proofErr w:type="spellEnd"/>
      <w:r w:rsidRPr="0045313D">
        <w:rPr>
          <w:rFonts w:ascii="Times New Roman" w:hAnsi="Times New Roman" w:cs="Times New Roman"/>
          <w:lang w:val="es-MX"/>
        </w:rPr>
        <w:t xml:space="preserve"> ​​</w:t>
      </w:r>
      <w:proofErr w:type="spellStart"/>
      <w:r w:rsidRPr="0045313D">
        <w:rPr>
          <w:rFonts w:ascii="Times New Roman" w:hAnsi="Times New Roman" w:cs="Times New Roman"/>
          <w:lang w:val="es-MX"/>
        </w:rPr>
        <w:t>com</w:t>
      </w:r>
      <w:proofErr w:type="spellEnd"/>
      <w:r w:rsidRPr="0045313D">
        <w:rPr>
          <w:rFonts w:ascii="Times New Roman" w:hAnsi="Times New Roman" w:cs="Times New Roman"/>
          <w:lang w:val="es-MX"/>
        </w:rPr>
        <w:t xml:space="preserve"> o </w:t>
      </w:r>
      <w:proofErr w:type="spellStart"/>
      <w:r w:rsidRPr="0045313D">
        <w:rPr>
          <w:rFonts w:ascii="Times New Roman" w:hAnsi="Times New Roman" w:cs="Times New Roman"/>
          <w:lang w:val="es-MX"/>
        </w:rPr>
        <w:t>pacote</w:t>
      </w:r>
      <w:proofErr w:type="spellEnd"/>
      <w:r w:rsidRPr="0045313D">
        <w:rPr>
          <w:rFonts w:ascii="Times New Roman" w:hAnsi="Times New Roman" w:cs="Times New Roman"/>
          <w:lang w:val="es-MX"/>
        </w:rPr>
        <w:t xml:space="preserve"> </w:t>
      </w:r>
      <w:proofErr w:type="spellStart"/>
      <w:r w:rsidRPr="0045313D">
        <w:rPr>
          <w:rFonts w:ascii="Times New Roman" w:hAnsi="Times New Roman" w:cs="Times New Roman"/>
          <w:lang w:val="es-MX"/>
        </w:rPr>
        <w:t>estatístico</w:t>
      </w:r>
      <w:proofErr w:type="spellEnd"/>
      <w:r w:rsidRPr="0045313D">
        <w:rPr>
          <w:rFonts w:ascii="Times New Roman" w:hAnsi="Times New Roman" w:cs="Times New Roman"/>
          <w:lang w:val="es-MX"/>
        </w:rPr>
        <w:t xml:space="preserve"> SPSS, </w:t>
      </w:r>
      <w:proofErr w:type="spellStart"/>
      <w:r w:rsidRPr="0045313D">
        <w:rPr>
          <w:rFonts w:ascii="Times New Roman" w:hAnsi="Times New Roman" w:cs="Times New Roman"/>
          <w:lang w:val="es-MX"/>
        </w:rPr>
        <w:t>versão</w:t>
      </w:r>
      <w:proofErr w:type="spellEnd"/>
      <w:r w:rsidRPr="0045313D">
        <w:rPr>
          <w:rFonts w:ascii="Times New Roman" w:hAnsi="Times New Roman" w:cs="Times New Roman"/>
          <w:lang w:val="es-MX"/>
        </w:rPr>
        <w:t xml:space="preserve"> 25.0, para Windows. </w:t>
      </w:r>
      <w:proofErr w:type="spellStart"/>
      <w:r w:rsidRPr="0045313D">
        <w:rPr>
          <w:rFonts w:ascii="Times New Roman" w:hAnsi="Times New Roman" w:cs="Times New Roman"/>
          <w:lang w:val="es-MX"/>
        </w:rPr>
        <w:t>Foi</w:t>
      </w:r>
      <w:proofErr w:type="spellEnd"/>
      <w:r w:rsidRPr="0045313D">
        <w:rPr>
          <w:rFonts w:ascii="Times New Roman" w:hAnsi="Times New Roman" w:cs="Times New Roman"/>
          <w:lang w:val="es-MX"/>
        </w:rPr>
        <w:t xml:space="preserve"> </w:t>
      </w:r>
      <w:proofErr w:type="spellStart"/>
      <w:r w:rsidRPr="0045313D">
        <w:rPr>
          <w:rFonts w:ascii="Times New Roman" w:hAnsi="Times New Roman" w:cs="Times New Roman"/>
          <w:lang w:val="es-MX"/>
        </w:rPr>
        <w:t>feita</w:t>
      </w:r>
      <w:proofErr w:type="spellEnd"/>
      <w:r w:rsidRPr="0045313D">
        <w:rPr>
          <w:rFonts w:ascii="Times New Roman" w:hAnsi="Times New Roman" w:cs="Times New Roman"/>
          <w:lang w:val="es-MX"/>
        </w:rPr>
        <w:t xml:space="preserve"> </w:t>
      </w:r>
      <w:proofErr w:type="spellStart"/>
      <w:r w:rsidRPr="0045313D">
        <w:rPr>
          <w:rFonts w:ascii="Times New Roman" w:hAnsi="Times New Roman" w:cs="Times New Roman"/>
          <w:lang w:val="es-MX"/>
        </w:rPr>
        <w:t>uma</w:t>
      </w:r>
      <w:proofErr w:type="spellEnd"/>
      <w:r w:rsidRPr="0045313D">
        <w:rPr>
          <w:rFonts w:ascii="Times New Roman" w:hAnsi="Times New Roman" w:cs="Times New Roman"/>
          <w:lang w:val="es-MX"/>
        </w:rPr>
        <w:t xml:space="preserve"> </w:t>
      </w:r>
      <w:proofErr w:type="spellStart"/>
      <w:r w:rsidRPr="0045313D">
        <w:rPr>
          <w:rFonts w:ascii="Times New Roman" w:hAnsi="Times New Roman" w:cs="Times New Roman"/>
          <w:lang w:val="es-MX"/>
        </w:rPr>
        <w:t>análise</w:t>
      </w:r>
      <w:proofErr w:type="spellEnd"/>
      <w:r w:rsidRPr="0045313D">
        <w:rPr>
          <w:rFonts w:ascii="Times New Roman" w:hAnsi="Times New Roman" w:cs="Times New Roman"/>
          <w:lang w:val="es-MX"/>
        </w:rPr>
        <w:t xml:space="preserve"> </w:t>
      </w:r>
      <w:proofErr w:type="spellStart"/>
      <w:r w:rsidRPr="0045313D">
        <w:rPr>
          <w:rFonts w:ascii="Times New Roman" w:hAnsi="Times New Roman" w:cs="Times New Roman"/>
          <w:lang w:val="es-MX"/>
        </w:rPr>
        <w:t>descritiva</w:t>
      </w:r>
      <w:proofErr w:type="spellEnd"/>
      <w:r w:rsidRPr="0045313D">
        <w:rPr>
          <w:rFonts w:ascii="Times New Roman" w:hAnsi="Times New Roman" w:cs="Times New Roman"/>
          <w:lang w:val="es-MX"/>
        </w:rPr>
        <w:t xml:space="preserve">. O </w:t>
      </w:r>
      <w:proofErr w:type="spellStart"/>
      <w:r w:rsidRPr="0045313D">
        <w:rPr>
          <w:rFonts w:ascii="Times New Roman" w:hAnsi="Times New Roman" w:cs="Times New Roman"/>
          <w:lang w:val="es-MX"/>
        </w:rPr>
        <w:t>estudo</w:t>
      </w:r>
      <w:proofErr w:type="spellEnd"/>
      <w:r w:rsidRPr="0045313D">
        <w:rPr>
          <w:rFonts w:ascii="Times New Roman" w:hAnsi="Times New Roman" w:cs="Times New Roman"/>
          <w:lang w:val="es-MX"/>
        </w:rPr>
        <w:t xml:space="preserve"> </w:t>
      </w:r>
      <w:proofErr w:type="spellStart"/>
      <w:r w:rsidRPr="0045313D">
        <w:rPr>
          <w:rFonts w:ascii="Times New Roman" w:hAnsi="Times New Roman" w:cs="Times New Roman"/>
          <w:lang w:val="es-MX"/>
        </w:rPr>
        <w:t>constituiu</w:t>
      </w:r>
      <w:proofErr w:type="spellEnd"/>
      <w:r w:rsidRPr="0045313D">
        <w:rPr>
          <w:rFonts w:ascii="Times New Roman" w:hAnsi="Times New Roman" w:cs="Times New Roman"/>
          <w:lang w:val="es-MX"/>
        </w:rPr>
        <w:t xml:space="preserve">-se </w:t>
      </w:r>
      <w:proofErr w:type="spellStart"/>
      <w:r w:rsidRPr="0045313D">
        <w:rPr>
          <w:rFonts w:ascii="Times New Roman" w:hAnsi="Times New Roman" w:cs="Times New Roman"/>
          <w:lang w:val="es-MX"/>
        </w:rPr>
        <w:t>de</w:t>
      </w:r>
      <w:proofErr w:type="spellEnd"/>
      <w:r w:rsidRPr="0045313D">
        <w:rPr>
          <w:rFonts w:ascii="Times New Roman" w:hAnsi="Times New Roman" w:cs="Times New Roman"/>
          <w:lang w:val="es-MX"/>
        </w:rPr>
        <w:t xml:space="preserve"> </w:t>
      </w:r>
      <w:proofErr w:type="spellStart"/>
      <w:r w:rsidRPr="0045313D">
        <w:rPr>
          <w:rFonts w:ascii="Times New Roman" w:hAnsi="Times New Roman" w:cs="Times New Roman"/>
          <w:lang w:val="es-MX"/>
        </w:rPr>
        <w:t>uma</w:t>
      </w:r>
      <w:proofErr w:type="spellEnd"/>
      <w:r w:rsidRPr="0045313D">
        <w:rPr>
          <w:rFonts w:ascii="Times New Roman" w:hAnsi="Times New Roman" w:cs="Times New Roman"/>
          <w:lang w:val="es-MX"/>
        </w:rPr>
        <w:t xml:space="preserve"> </w:t>
      </w:r>
      <w:proofErr w:type="spellStart"/>
      <w:r w:rsidRPr="0045313D">
        <w:rPr>
          <w:rFonts w:ascii="Times New Roman" w:hAnsi="Times New Roman" w:cs="Times New Roman"/>
          <w:lang w:val="es-MX"/>
        </w:rPr>
        <w:t>população</w:t>
      </w:r>
      <w:proofErr w:type="spellEnd"/>
      <w:r w:rsidRPr="0045313D">
        <w:rPr>
          <w:rFonts w:ascii="Times New Roman" w:hAnsi="Times New Roman" w:cs="Times New Roman"/>
          <w:lang w:val="es-MX"/>
        </w:rPr>
        <w:t xml:space="preserve"> de 602 </w:t>
      </w:r>
      <w:proofErr w:type="spellStart"/>
      <w:r w:rsidRPr="0045313D">
        <w:rPr>
          <w:rFonts w:ascii="Times New Roman" w:hAnsi="Times New Roman" w:cs="Times New Roman"/>
          <w:lang w:val="es-MX"/>
        </w:rPr>
        <w:t>novos</w:t>
      </w:r>
      <w:proofErr w:type="spellEnd"/>
      <w:r w:rsidRPr="0045313D">
        <w:rPr>
          <w:rFonts w:ascii="Times New Roman" w:hAnsi="Times New Roman" w:cs="Times New Roman"/>
          <w:lang w:val="es-MX"/>
        </w:rPr>
        <w:t xml:space="preserve"> </w:t>
      </w:r>
      <w:proofErr w:type="spellStart"/>
      <w:r w:rsidRPr="0045313D">
        <w:rPr>
          <w:rFonts w:ascii="Times New Roman" w:hAnsi="Times New Roman" w:cs="Times New Roman"/>
          <w:lang w:val="es-MX"/>
        </w:rPr>
        <w:t>alunos</w:t>
      </w:r>
      <w:proofErr w:type="spellEnd"/>
      <w:r w:rsidRPr="0045313D">
        <w:rPr>
          <w:rFonts w:ascii="Times New Roman" w:hAnsi="Times New Roman" w:cs="Times New Roman"/>
          <w:lang w:val="es-MX"/>
        </w:rPr>
        <w:t xml:space="preserve"> de seis programas de </w:t>
      </w:r>
      <w:proofErr w:type="spellStart"/>
      <w:r w:rsidRPr="0045313D">
        <w:rPr>
          <w:rFonts w:ascii="Times New Roman" w:hAnsi="Times New Roman" w:cs="Times New Roman"/>
          <w:lang w:val="es-MX"/>
        </w:rPr>
        <w:t>ensino</w:t>
      </w:r>
      <w:proofErr w:type="spellEnd"/>
      <w:r w:rsidRPr="0045313D">
        <w:rPr>
          <w:rFonts w:ascii="Times New Roman" w:hAnsi="Times New Roman" w:cs="Times New Roman"/>
          <w:lang w:val="es-MX"/>
        </w:rPr>
        <w:t xml:space="preserve"> da </w:t>
      </w:r>
      <w:proofErr w:type="spellStart"/>
      <w:r w:rsidRPr="0045313D">
        <w:rPr>
          <w:rFonts w:ascii="Times New Roman" w:hAnsi="Times New Roman" w:cs="Times New Roman"/>
          <w:lang w:val="es-MX"/>
        </w:rPr>
        <w:t>faculdade</w:t>
      </w:r>
      <w:proofErr w:type="spellEnd"/>
      <w:r w:rsidRPr="0045313D">
        <w:rPr>
          <w:rFonts w:ascii="Times New Roman" w:hAnsi="Times New Roman" w:cs="Times New Roman"/>
          <w:lang w:val="es-MX"/>
        </w:rPr>
        <w:t xml:space="preserve">, dos </w:t>
      </w:r>
      <w:proofErr w:type="spellStart"/>
      <w:r w:rsidRPr="0045313D">
        <w:rPr>
          <w:rFonts w:ascii="Times New Roman" w:hAnsi="Times New Roman" w:cs="Times New Roman"/>
          <w:lang w:val="es-MX"/>
        </w:rPr>
        <w:t>quais</w:t>
      </w:r>
      <w:proofErr w:type="spellEnd"/>
      <w:r w:rsidRPr="0045313D">
        <w:rPr>
          <w:rFonts w:ascii="Times New Roman" w:hAnsi="Times New Roman" w:cs="Times New Roman"/>
          <w:lang w:val="es-MX"/>
        </w:rPr>
        <w:t xml:space="preserve"> n = 424 (70,43%) </w:t>
      </w:r>
      <w:proofErr w:type="spellStart"/>
      <w:r w:rsidRPr="0045313D">
        <w:rPr>
          <w:rFonts w:ascii="Times New Roman" w:hAnsi="Times New Roman" w:cs="Times New Roman"/>
          <w:lang w:val="es-MX"/>
        </w:rPr>
        <w:t>correspondem</w:t>
      </w:r>
      <w:proofErr w:type="spellEnd"/>
      <w:r w:rsidRPr="0045313D">
        <w:rPr>
          <w:rFonts w:ascii="Times New Roman" w:hAnsi="Times New Roman" w:cs="Times New Roman"/>
          <w:lang w:val="es-MX"/>
        </w:rPr>
        <w:t xml:space="preserve"> </w:t>
      </w:r>
      <w:proofErr w:type="spellStart"/>
      <w:r w:rsidRPr="0045313D">
        <w:rPr>
          <w:rFonts w:ascii="Times New Roman" w:hAnsi="Times New Roman" w:cs="Times New Roman"/>
          <w:lang w:val="es-MX"/>
        </w:rPr>
        <w:t>ao</w:t>
      </w:r>
      <w:proofErr w:type="spellEnd"/>
      <w:r w:rsidRPr="0045313D">
        <w:rPr>
          <w:rFonts w:ascii="Times New Roman" w:hAnsi="Times New Roman" w:cs="Times New Roman"/>
          <w:lang w:val="es-MX"/>
        </w:rPr>
        <w:t xml:space="preserve"> </w:t>
      </w:r>
      <w:proofErr w:type="spellStart"/>
      <w:r w:rsidRPr="0045313D">
        <w:rPr>
          <w:rFonts w:ascii="Times New Roman" w:hAnsi="Times New Roman" w:cs="Times New Roman"/>
          <w:lang w:val="es-MX"/>
        </w:rPr>
        <w:t>gênero</w:t>
      </w:r>
      <w:proofErr w:type="spellEnd"/>
      <w:r w:rsidRPr="0045313D">
        <w:rPr>
          <w:rFonts w:ascii="Times New Roman" w:hAnsi="Times New Roman" w:cs="Times New Roman"/>
          <w:lang w:val="es-MX"/>
        </w:rPr>
        <w:t xml:space="preserve"> </w:t>
      </w:r>
      <w:proofErr w:type="spellStart"/>
      <w:r w:rsidRPr="0045313D">
        <w:rPr>
          <w:rFonts w:ascii="Times New Roman" w:hAnsi="Times New Roman" w:cs="Times New Roman"/>
          <w:lang w:val="es-MX"/>
        </w:rPr>
        <w:t>feminino</w:t>
      </w:r>
      <w:proofErr w:type="spellEnd"/>
      <w:r w:rsidRPr="0045313D">
        <w:rPr>
          <w:rFonts w:ascii="Times New Roman" w:hAnsi="Times New Roman" w:cs="Times New Roman"/>
          <w:lang w:val="es-MX"/>
        </w:rPr>
        <w:t xml:space="preserve"> en = 178 (29,57%) </w:t>
      </w:r>
      <w:proofErr w:type="spellStart"/>
      <w:r w:rsidRPr="0045313D">
        <w:rPr>
          <w:rFonts w:ascii="Times New Roman" w:hAnsi="Times New Roman" w:cs="Times New Roman"/>
          <w:lang w:val="es-MX"/>
        </w:rPr>
        <w:t>ao</w:t>
      </w:r>
      <w:proofErr w:type="spellEnd"/>
      <w:r w:rsidRPr="0045313D">
        <w:rPr>
          <w:rFonts w:ascii="Times New Roman" w:hAnsi="Times New Roman" w:cs="Times New Roman"/>
          <w:lang w:val="es-MX"/>
        </w:rPr>
        <w:t xml:space="preserve"> </w:t>
      </w:r>
      <w:proofErr w:type="spellStart"/>
      <w:r w:rsidRPr="0045313D">
        <w:rPr>
          <w:rFonts w:ascii="Times New Roman" w:hAnsi="Times New Roman" w:cs="Times New Roman"/>
          <w:lang w:val="es-MX"/>
        </w:rPr>
        <w:t>gênero</w:t>
      </w:r>
      <w:proofErr w:type="spellEnd"/>
      <w:r w:rsidRPr="0045313D">
        <w:rPr>
          <w:rFonts w:ascii="Times New Roman" w:hAnsi="Times New Roman" w:cs="Times New Roman"/>
          <w:lang w:val="es-MX"/>
        </w:rPr>
        <w:t xml:space="preserve"> masculino. Os resultados </w:t>
      </w:r>
      <w:proofErr w:type="spellStart"/>
      <w:r w:rsidRPr="0045313D">
        <w:rPr>
          <w:rFonts w:ascii="Times New Roman" w:hAnsi="Times New Roman" w:cs="Times New Roman"/>
          <w:lang w:val="es-MX"/>
        </w:rPr>
        <w:t>mostram</w:t>
      </w:r>
      <w:proofErr w:type="spellEnd"/>
      <w:r w:rsidRPr="0045313D">
        <w:rPr>
          <w:rFonts w:ascii="Times New Roman" w:hAnsi="Times New Roman" w:cs="Times New Roman"/>
          <w:lang w:val="es-MX"/>
        </w:rPr>
        <w:t xml:space="preserve"> que 77,41% </w:t>
      </w:r>
      <w:proofErr w:type="spellStart"/>
      <w:r w:rsidRPr="0045313D">
        <w:rPr>
          <w:rFonts w:ascii="Times New Roman" w:hAnsi="Times New Roman" w:cs="Times New Roman"/>
          <w:lang w:val="es-MX"/>
        </w:rPr>
        <w:t>estão</w:t>
      </w:r>
      <w:proofErr w:type="spellEnd"/>
      <w:r w:rsidRPr="0045313D">
        <w:rPr>
          <w:rFonts w:ascii="Times New Roman" w:hAnsi="Times New Roman" w:cs="Times New Roman"/>
          <w:lang w:val="es-MX"/>
        </w:rPr>
        <w:t xml:space="preserve"> no </w:t>
      </w:r>
      <w:proofErr w:type="spellStart"/>
      <w:r w:rsidRPr="0045313D">
        <w:rPr>
          <w:rFonts w:ascii="Times New Roman" w:hAnsi="Times New Roman" w:cs="Times New Roman"/>
          <w:lang w:val="es-MX"/>
        </w:rPr>
        <w:t>nível</w:t>
      </w:r>
      <w:proofErr w:type="spellEnd"/>
      <w:r w:rsidRPr="0045313D">
        <w:rPr>
          <w:rFonts w:ascii="Times New Roman" w:hAnsi="Times New Roman" w:cs="Times New Roman"/>
          <w:lang w:val="es-MX"/>
        </w:rPr>
        <w:t xml:space="preserve"> básico preliminar. </w:t>
      </w:r>
      <w:proofErr w:type="spellStart"/>
      <w:r w:rsidRPr="0045313D">
        <w:rPr>
          <w:rFonts w:ascii="Times New Roman" w:hAnsi="Times New Roman" w:cs="Times New Roman"/>
          <w:lang w:val="es-MX"/>
        </w:rPr>
        <w:t>Na</w:t>
      </w:r>
      <w:proofErr w:type="spellEnd"/>
      <w:r w:rsidRPr="0045313D">
        <w:rPr>
          <w:rFonts w:ascii="Times New Roman" w:hAnsi="Times New Roman" w:cs="Times New Roman"/>
          <w:lang w:val="es-MX"/>
        </w:rPr>
        <w:t xml:space="preserve"> </w:t>
      </w:r>
      <w:proofErr w:type="spellStart"/>
      <w:r w:rsidRPr="0045313D">
        <w:rPr>
          <w:rFonts w:ascii="Times New Roman" w:hAnsi="Times New Roman" w:cs="Times New Roman"/>
          <w:lang w:val="es-MX"/>
        </w:rPr>
        <w:t>verdade</w:t>
      </w:r>
      <w:proofErr w:type="spellEnd"/>
      <w:r w:rsidRPr="0045313D">
        <w:rPr>
          <w:rFonts w:ascii="Times New Roman" w:hAnsi="Times New Roman" w:cs="Times New Roman"/>
          <w:lang w:val="es-MX"/>
        </w:rPr>
        <w:t xml:space="preserve">, o programa onde se evidencia o </w:t>
      </w:r>
      <w:proofErr w:type="spellStart"/>
      <w:r w:rsidRPr="0045313D">
        <w:rPr>
          <w:rFonts w:ascii="Times New Roman" w:hAnsi="Times New Roman" w:cs="Times New Roman"/>
          <w:lang w:val="es-MX"/>
        </w:rPr>
        <w:t>melhor</w:t>
      </w:r>
      <w:proofErr w:type="spellEnd"/>
      <w:r w:rsidRPr="0045313D">
        <w:rPr>
          <w:rFonts w:ascii="Times New Roman" w:hAnsi="Times New Roman" w:cs="Times New Roman"/>
          <w:lang w:val="es-MX"/>
        </w:rPr>
        <w:t xml:space="preserve"> </w:t>
      </w:r>
      <w:proofErr w:type="spellStart"/>
      <w:r w:rsidRPr="0045313D">
        <w:rPr>
          <w:rFonts w:ascii="Times New Roman" w:hAnsi="Times New Roman" w:cs="Times New Roman"/>
          <w:lang w:val="es-MX"/>
        </w:rPr>
        <w:t>desempenho</w:t>
      </w:r>
      <w:proofErr w:type="spellEnd"/>
      <w:r w:rsidRPr="0045313D">
        <w:rPr>
          <w:rFonts w:ascii="Times New Roman" w:hAnsi="Times New Roman" w:cs="Times New Roman"/>
          <w:lang w:val="es-MX"/>
        </w:rPr>
        <w:t xml:space="preserve"> é a </w:t>
      </w:r>
      <w:proofErr w:type="spellStart"/>
      <w:r w:rsidRPr="0045313D">
        <w:rPr>
          <w:rFonts w:ascii="Times New Roman" w:hAnsi="Times New Roman" w:cs="Times New Roman"/>
          <w:lang w:val="es-MX"/>
        </w:rPr>
        <w:t>Psicologia</w:t>
      </w:r>
      <w:proofErr w:type="spellEnd"/>
      <w:r w:rsidRPr="0045313D">
        <w:rPr>
          <w:rFonts w:ascii="Times New Roman" w:hAnsi="Times New Roman" w:cs="Times New Roman"/>
          <w:lang w:val="es-MX"/>
        </w:rPr>
        <w:t xml:space="preserve">, </w:t>
      </w:r>
      <w:proofErr w:type="spellStart"/>
      <w:r w:rsidRPr="0045313D">
        <w:rPr>
          <w:rFonts w:ascii="Times New Roman" w:hAnsi="Times New Roman" w:cs="Times New Roman"/>
          <w:lang w:val="es-MX"/>
        </w:rPr>
        <w:t>enquanto</w:t>
      </w:r>
      <w:proofErr w:type="spellEnd"/>
      <w:r w:rsidRPr="0045313D">
        <w:rPr>
          <w:rFonts w:ascii="Times New Roman" w:hAnsi="Times New Roman" w:cs="Times New Roman"/>
          <w:lang w:val="es-MX"/>
        </w:rPr>
        <w:t xml:space="preserve"> o </w:t>
      </w:r>
      <w:proofErr w:type="spellStart"/>
      <w:r w:rsidRPr="0045313D">
        <w:rPr>
          <w:rFonts w:ascii="Times New Roman" w:hAnsi="Times New Roman" w:cs="Times New Roman"/>
          <w:lang w:val="es-MX"/>
        </w:rPr>
        <w:t>pior</w:t>
      </w:r>
      <w:proofErr w:type="spellEnd"/>
      <w:r w:rsidRPr="0045313D">
        <w:rPr>
          <w:rFonts w:ascii="Times New Roman" w:hAnsi="Times New Roman" w:cs="Times New Roman"/>
          <w:lang w:val="es-MX"/>
        </w:rPr>
        <w:t xml:space="preserve"> é a </w:t>
      </w:r>
      <w:proofErr w:type="spellStart"/>
      <w:r w:rsidRPr="0045313D">
        <w:rPr>
          <w:rFonts w:ascii="Times New Roman" w:hAnsi="Times New Roman" w:cs="Times New Roman"/>
          <w:lang w:val="es-MX"/>
        </w:rPr>
        <w:t>Educação</w:t>
      </w:r>
      <w:proofErr w:type="spellEnd"/>
      <w:r w:rsidRPr="0045313D">
        <w:rPr>
          <w:rFonts w:ascii="Times New Roman" w:hAnsi="Times New Roman" w:cs="Times New Roman"/>
          <w:lang w:val="es-MX"/>
        </w:rPr>
        <w:t xml:space="preserve"> Física. Em suma, os </w:t>
      </w:r>
      <w:proofErr w:type="spellStart"/>
      <w:r w:rsidRPr="0045313D">
        <w:rPr>
          <w:rFonts w:ascii="Times New Roman" w:hAnsi="Times New Roman" w:cs="Times New Roman"/>
          <w:lang w:val="es-MX"/>
        </w:rPr>
        <w:t>níveis</w:t>
      </w:r>
      <w:proofErr w:type="spellEnd"/>
      <w:r w:rsidRPr="0045313D">
        <w:rPr>
          <w:rFonts w:ascii="Times New Roman" w:hAnsi="Times New Roman" w:cs="Times New Roman"/>
          <w:lang w:val="es-MX"/>
        </w:rPr>
        <w:t xml:space="preserve"> de </w:t>
      </w:r>
      <w:proofErr w:type="spellStart"/>
      <w:r w:rsidRPr="0045313D">
        <w:rPr>
          <w:rFonts w:ascii="Times New Roman" w:hAnsi="Times New Roman" w:cs="Times New Roman"/>
          <w:lang w:val="es-MX"/>
        </w:rPr>
        <w:t>aproveitamento</w:t>
      </w:r>
      <w:proofErr w:type="spellEnd"/>
      <w:r w:rsidRPr="0045313D">
        <w:rPr>
          <w:rFonts w:ascii="Times New Roman" w:hAnsi="Times New Roman" w:cs="Times New Roman"/>
          <w:lang w:val="es-MX"/>
        </w:rPr>
        <w:t xml:space="preserve"> </w:t>
      </w:r>
      <w:proofErr w:type="spellStart"/>
      <w:r w:rsidRPr="0045313D">
        <w:rPr>
          <w:rFonts w:ascii="Times New Roman" w:hAnsi="Times New Roman" w:cs="Times New Roman"/>
          <w:lang w:val="es-MX"/>
        </w:rPr>
        <w:t>alcançados</w:t>
      </w:r>
      <w:proofErr w:type="spellEnd"/>
      <w:r w:rsidRPr="0045313D">
        <w:rPr>
          <w:rFonts w:ascii="Times New Roman" w:hAnsi="Times New Roman" w:cs="Times New Roman"/>
          <w:lang w:val="es-MX"/>
        </w:rPr>
        <w:t xml:space="preserve"> pelos </w:t>
      </w:r>
      <w:proofErr w:type="spellStart"/>
      <w:r w:rsidRPr="0045313D">
        <w:rPr>
          <w:rFonts w:ascii="Times New Roman" w:hAnsi="Times New Roman" w:cs="Times New Roman"/>
          <w:lang w:val="es-MX"/>
        </w:rPr>
        <w:t>alunos</w:t>
      </w:r>
      <w:proofErr w:type="spellEnd"/>
      <w:r w:rsidRPr="0045313D">
        <w:rPr>
          <w:rFonts w:ascii="Times New Roman" w:hAnsi="Times New Roman" w:cs="Times New Roman"/>
          <w:lang w:val="es-MX"/>
        </w:rPr>
        <w:t xml:space="preserve"> </w:t>
      </w:r>
      <w:proofErr w:type="spellStart"/>
      <w:r w:rsidRPr="0045313D">
        <w:rPr>
          <w:rFonts w:ascii="Times New Roman" w:hAnsi="Times New Roman" w:cs="Times New Roman"/>
          <w:lang w:val="es-MX"/>
        </w:rPr>
        <w:t>estão</w:t>
      </w:r>
      <w:proofErr w:type="spellEnd"/>
      <w:r w:rsidRPr="0045313D">
        <w:rPr>
          <w:rFonts w:ascii="Times New Roman" w:hAnsi="Times New Roman" w:cs="Times New Roman"/>
          <w:lang w:val="es-MX"/>
        </w:rPr>
        <w:t xml:space="preserve"> </w:t>
      </w:r>
      <w:proofErr w:type="spellStart"/>
      <w:r w:rsidRPr="0045313D">
        <w:rPr>
          <w:rFonts w:ascii="Times New Roman" w:hAnsi="Times New Roman" w:cs="Times New Roman"/>
          <w:lang w:val="es-MX"/>
        </w:rPr>
        <w:t>abaixo</w:t>
      </w:r>
      <w:proofErr w:type="spellEnd"/>
      <w:r w:rsidRPr="0045313D">
        <w:rPr>
          <w:rFonts w:ascii="Times New Roman" w:hAnsi="Times New Roman" w:cs="Times New Roman"/>
          <w:lang w:val="es-MX"/>
        </w:rPr>
        <w:t xml:space="preserve"> da </w:t>
      </w:r>
      <w:proofErr w:type="spellStart"/>
      <w:r w:rsidRPr="0045313D">
        <w:rPr>
          <w:rFonts w:ascii="Times New Roman" w:hAnsi="Times New Roman" w:cs="Times New Roman"/>
          <w:lang w:val="es-MX"/>
        </w:rPr>
        <w:t>média</w:t>
      </w:r>
      <w:proofErr w:type="spellEnd"/>
      <w:r w:rsidRPr="0045313D">
        <w:rPr>
          <w:rFonts w:ascii="Times New Roman" w:hAnsi="Times New Roman" w:cs="Times New Roman"/>
          <w:lang w:val="es-MX"/>
        </w:rPr>
        <w:t xml:space="preserve"> nacional, o que significa que </w:t>
      </w:r>
      <w:proofErr w:type="spellStart"/>
      <w:r w:rsidRPr="0045313D">
        <w:rPr>
          <w:rFonts w:ascii="Times New Roman" w:hAnsi="Times New Roman" w:cs="Times New Roman"/>
          <w:lang w:val="es-MX"/>
        </w:rPr>
        <w:t>ainda</w:t>
      </w:r>
      <w:proofErr w:type="spellEnd"/>
      <w:r w:rsidRPr="0045313D">
        <w:rPr>
          <w:rFonts w:ascii="Times New Roman" w:hAnsi="Times New Roman" w:cs="Times New Roman"/>
          <w:lang w:val="es-MX"/>
        </w:rPr>
        <w:t xml:space="preserve"> </w:t>
      </w:r>
      <w:proofErr w:type="spellStart"/>
      <w:r w:rsidRPr="0045313D">
        <w:rPr>
          <w:rFonts w:ascii="Times New Roman" w:hAnsi="Times New Roman" w:cs="Times New Roman"/>
          <w:lang w:val="es-MX"/>
        </w:rPr>
        <w:t>requerem</w:t>
      </w:r>
      <w:proofErr w:type="spellEnd"/>
      <w:r w:rsidRPr="0045313D">
        <w:rPr>
          <w:rFonts w:ascii="Times New Roman" w:hAnsi="Times New Roman" w:cs="Times New Roman"/>
          <w:lang w:val="es-MX"/>
        </w:rPr>
        <w:t xml:space="preserve"> </w:t>
      </w:r>
      <w:proofErr w:type="spellStart"/>
      <w:r w:rsidRPr="0045313D">
        <w:rPr>
          <w:rFonts w:ascii="Times New Roman" w:hAnsi="Times New Roman" w:cs="Times New Roman"/>
          <w:lang w:val="es-MX"/>
        </w:rPr>
        <w:t>mais</w:t>
      </w:r>
      <w:proofErr w:type="spellEnd"/>
      <w:r w:rsidRPr="0045313D">
        <w:rPr>
          <w:rFonts w:ascii="Times New Roman" w:hAnsi="Times New Roman" w:cs="Times New Roman"/>
          <w:lang w:val="es-MX"/>
        </w:rPr>
        <w:t xml:space="preserve"> tempo de </w:t>
      </w:r>
      <w:proofErr w:type="spellStart"/>
      <w:r w:rsidRPr="0045313D">
        <w:rPr>
          <w:rFonts w:ascii="Times New Roman" w:hAnsi="Times New Roman" w:cs="Times New Roman"/>
          <w:lang w:val="es-MX"/>
        </w:rPr>
        <w:t>formação</w:t>
      </w:r>
      <w:proofErr w:type="spellEnd"/>
      <w:r w:rsidRPr="0045313D">
        <w:rPr>
          <w:rFonts w:ascii="Times New Roman" w:hAnsi="Times New Roman" w:cs="Times New Roman"/>
          <w:lang w:val="es-MX"/>
        </w:rPr>
        <w:t xml:space="preserve">. </w:t>
      </w:r>
      <w:proofErr w:type="spellStart"/>
      <w:r w:rsidRPr="0045313D">
        <w:rPr>
          <w:rFonts w:ascii="Times New Roman" w:hAnsi="Times New Roman" w:cs="Times New Roman"/>
          <w:lang w:val="es-MX"/>
        </w:rPr>
        <w:t>Além</w:t>
      </w:r>
      <w:proofErr w:type="spellEnd"/>
      <w:r w:rsidRPr="0045313D">
        <w:rPr>
          <w:rFonts w:ascii="Times New Roman" w:hAnsi="Times New Roman" w:cs="Times New Roman"/>
          <w:lang w:val="es-MX"/>
        </w:rPr>
        <w:t xml:space="preserve"> </w:t>
      </w:r>
      <w:proofErr w:type="spellStart"/>
      <w:r w:rsidRPr="0045313D">
        <w:rPr>
          <w:rFonts w:ascii="Times New Roman" w:hAnsi="Times New Roman" w:cs="Times New Roman"/>
          <w:lang w:val="es-MX"/>
        </w:rPr>
        <w:t>disso</w:t>
      </w:r>
      <w:proofErr w:type="spellEnd"/>
      <w:r w:rsidRPr="0045313D">
        <w:rPr>
          <w:rFonts w:ascii="Times New Roman" w:hAnsi="Times New Roman" w:cs="Times New Roman"/>
          <w:lang w:val="es-MX"/>
        </w:rPr>
        <w:t xml:space="preserve">, </w:t>
      </w:r>
      <w:proofErr w:type="spellStart"/>
      <w:r w:rsidRPr="0045313D">
        <w:rPr>
          <w:rFonts w:ascii="Times New Roman" w:hAnsi="Times New Roman" w:cs="Times New Roman"/>
          <w:lang w:val="es-MX"/>
        </w:rPr>
        <w:t>devem</w:t>
      </w:r>
      <w:proofErr w:type="spellEnd"/>
      <w:r w:rsidRPr="0045313D">
        <w:rPr>
          <w:rFonts w:ascii="Times New Roman" w:hAnsi="Times New Roman" w:cs="Times New Roman"/>
          <w:lang w:val="es-MX"/>
        </w:rPr>
        <w:t xml:space="preserve"> ser identificadas </w:t>
      </w:r>
      <w:proofErr w:type="spellStart"/>
      <w:r w:rsidRPr="0045313D">
        <w:rPr>
          <w:rFonts w:ascii="Times New Roman" w:hAnsi="Times New Roman" w:cs="Times New Roman"/>
          <w:lang w:val="es-MX"/>
        </w:rPr>
        <w:t>deficiências</w:t>
      </w:r>
      <w:proofErr w:type="spellEnd"/>
      <w:r w:rsidRPr="0045313D">
        <w:rPr>
          <w:rFonts w:ascii="Times New Roman" w:hAnsi="Times New Roman" w:cs="Times New Roman"/>
          <w:lang w:val="es-MX"/>
        </w:rPr>
        <w:t xml:space="preserve"> e </w:t>
      </w:r>
      <w:proofErr w:type="spellStart"/>
      <w:r w:rsidRPr="0045313D">
        <w:rPr>
          <w:rFonts w:ascii="Times New Roman" w:hAnsi="Times New Roman" w:cs="Times New Roman"/>
          <w:lang w:val="es-MX"/>
        </w:rPr>
        <w:t>dificuldades</w:t>
      </w:r>
      <w:proofErr w:type="spellEnd"/>
      <w:r w:rsidRPr="0045313D">
        <w:rPr>
          <w:rFonts w:ascii="Times New Roman" w:hAnsi="Times New Roman" w:cs="Times New Roman"/>
          <w:lang w:val="es-MX"/>
        </w:rPr>
        <w:t xml:space="preserve"> no </w:t>
      </w:r>
      <w:proofErr w:type="spellStart"/>
      <w:r w:rsidRPr="0045313D">
        <w:rPr>
          <w:rFonts w:ascii="Times New Roman" w:hAnsi="Times New Roman" w:cs="Times New Roman"/>
          <w:lang w:val="es-MX"/>
        </w:rPr>
        <w:t>aprendizado</w:t>
      </w:r>
      <w:proofErr w:type="spellEnd"/>
      <w:r w:rsidRPr="0045313D">
        <w:rPr>
          <w:rFonts w:ascii="Times New Roman" w:hAnsi="Times New Roman" w:cs="Times New Roman"/>
          <w:lang w:val="es-MX"/>
        </w:rPr>
        <w:t xml:space="preserve"> da </w:t>
      </w:r>
      <w:proofErr w:type="spellStart"/>
      <w:r w:rsidRPr="0045313D">
        <w:rPr>
          <w:rFonts w:ascii="Times New Roman" w:hAnsi="Times New Roman" w:cs="Times New Roman"/>
          <w:lang w:val="es-MX"/>
        </w:rPr>
        <w:t>língua</w:t>
      </w:r>
      <w:proofErr w:type="spellEnd"/>
      <w:r w:rsidRPr="0045313D">
        <w:rPr>
          <w:rFonts w:ascii="Times New Roman" w:hAnsi="Times New Roman" w:cs="Times New Roman"/>
          <w:lang w:val="es-MX"/>
        </w:rPr>
        <w:t xml:space="preserve"> inglesa em </w:t>
      </w:r>
      <w:proofErr w:type="spellStart"/>
      <w:r w:rsidRPr="0045313D">
        <w:rPr>
          <w:rFonts w:ascii="Times New Roman" w:hAnsi="Times New Roman" w:cs="Times New Roman"/>
          <w:lang w:val="es-MX"/>
        </w:rPr>
        <w:t>níveis</w:t>
      </w:r>
      <w:proofErr w:type="spellEnd"/>
      <w:r w:rsidRPr="0045313D">
        <w:rPr>
          <w:rFonts w:ascii="Times New Roman" w:hAnsi="Times New Roman" w:cs="Times New Roman"/>
          <w:lang w:val="es-MX"/>
        </w:rPr>
        <w:t xml:space="preserve"> </w:t>
      </w:r>
      <w:proofErr w:type="spellStart"/>
      <w:r w:rsidRPr="0045313D">
        <w:rPr>
          <w:rFonts w:ascii="Times New Roman" w:hAnsi="Times New Roman" w:cs="Times New Roman"/>
          <w:lang w:val="es-MX"/>
        </w:rPr>
        <w:t>acadêmicos</w:t>
      </w:r>
      <w:proofErr w:type="spellEnd"/>
      <w:r w:rsidRPr="0045313D">
        <w:rPr>
          <w:rFonts w:ascii="Times New Roman" w:hAnsi="Times New Roman" w:cs="Times New Roman"/>
          <w:lang w:val="es-MX"/>
        </w:rPr>
        <w:t xml:space="preserve"> anteriores. </w:t>
      </w:r>
      <w:proofErr w:type="spellStart"/>
      <w:r w:rsidRPr="0045313D">
        <w:rPr>
          <w:rFonts w:ascii="Times New Roman" w:hAnsi="Times New Roman" w:cs="Times New Roman"/>
          <w:lang w:val="es-MX"/>
        </w:rPr>
        <w:t>Portanto</w:t>
      </w:r>
      <w:proofErr w:type="spellEnd"/>
      <w:r w:rsidRPr="0045313D">
        <w:rPr>
          <w:rFonts w:ascii="Times New Roman" w:hAnsi="Times New Roman" w:cs="Times New Roman"/>
          <w:lang w:val="es-MX"/>
        </w:rPr>
        <w:t xml:space="preserve">, é </w:t>
      </w:r>
      <w:proofErr w:type="spellStart"/>
      <w:r w:rsidRPr="0045313D">
        <w:rPr>
          <w:rFonts w:ascii="Times New Roman" w:hAnsi="Times New Roman" w:cs="Times New Roman"/>
          <w:lang w:val="es-MX"/>
        </w:rPr>
        <w:t>possível</w:t>
      </w:r>
      <w:proofErr w:type="spellEnd"/>
      <w:r w:rsidRPr="0045313D">
        <w:rPr>
          <w:rFonts w:ascii="Times New Roman" w:hAnsi="Times New Roman" w:cs="Times New Roman"/>
          <w:lang w:val="es-MX"/>
        </w:rPr>
        <w:t xml:space="preserve"> concluir que a </w:t>
      </w:r>
      <w:proofErr w:type="spellStart"/>
      <w:r w:rsidRPr="0045313D">
        <w:rPr>
          <w:rFonts w:ascii="Times New Roman" w:hAnsi="Times New Roman" w:cs="Times New Roman"/>
          <w:lang w:val="es-MX"/>
        </w:rPr>
        <w:t>universidade</w:t>
      </w:r>
      <w:proofErr w:type="spellEnd"/>
      <w:r w:rsidRPr="0045313D">
        <w:rPr>
          <w:rFonts w:ascii="Times New Roman" w:hAnsi="Times New Roman" w:cs="Times New Roman"/>
          <w:lang w:val="es-MX"/>
        </w:rPr>
        <w:t xml:space="preserve"> </w:t>
      </w:r>
      <w:proofErr w:type="spellStart"/>
      <w:r w:rsidRPr="0045313D">
        <w:rPr>
          <w:rFonts w:ascii="Times New Roman" w:hAnsi="Times New Roman" w:cs="Times New Roman"/>
          <w:lang w:val="es-MX"/>
        </w:rPr>
        <w:t>deve</w:t>
      </w:r>
      <w:proofErr w:type="spellEnd"/>
      <w:r w:rsidRPr="0045313D">
        <w:rPr>
          <w:rFonts w:ascii="Times New Roman" w:hAnsi="Times New Roman" w:cs="Times New Roman"/>
          <w:lang w:val="es-MX"/>
        </w:rPr>
        <w:t xml:space="preserve"> </w:t>
      </w:r>
      <w:proofErr w:type="spellStart"/>
      <w:r w:rsidRPr="0045313D">
        <w:rPr>
          <w:rFonts w:ascii="Times New Roman" w:hAnsi="Times New Roman" w:cs="Times New Roman"/>
          <w:lang w:val="es-MX"/>
        </w:rPr>
        <w:t>atualizar</w:t>
      </w:r>
      <w:proofErr w:type="spellEnd"/>
      <w:r w:rsidRPr="0045313D">
        <w:rPr>
          <w:rFonts w:ascii="Times New Roman" w:hAnsi="Times New Roman" w:cs="Times New Roman"/>
          <w:lang w:val="es-MX"/>
        </w:rPr>
        <w:t xml:space="preserve"> </w:t>
      </w:r>
      <w:proofErr w:type="spellStart"/>
      <w:r w:rsidRPr="0045313D">
        <w:rPr>
          <w:rFonts w:ascii="Times New Roman" w:hAnsi="Times New Roman" w:cs="Times New Roman"/>
          <w:lang w:val="es-MX"/>
        </w:rPr>
        <w:t>seu</w:t>
      </w:r>
      <w:proofErr w:type="spellEnd"/>
      <w:r w:rsidRPr="0045313D">
        <w:rPr>
          <w:rFonts w:ascii="Times New Roman" w:hAnsi="Times New Roman" w:cs="Times New Roman"/>
          <w:lang w:val="es-MX"/>
        </w:rPr>
        <w:t xml:space="preserve"> currículo e </w:t>
      </w:r>
      <w:proofErr w:type="spellStart"/>
      <w:r w:rsidRPr="0045313D">
        <w:rPr>
          <w:rFonts w:ascii="Times New Roman" w:hAnsi="Times New Roman" w:cs="Times New Roman"/>
          <w:lang w:val="es-MX"/>
        </w:rPr>
        <w:t>suas</w:t>
      </w:r>
      <w:proofErr w:type="spellEnd"/>
      <w:r w:rsidRPr="0045313D">
        <w:rPr>
          <w:rFonts w:ascii="Times New Roman" w:hAnsi="Times New Roman" w:cs="Times New Roman"/>
          <w:lang w:val="es-MX"/>
        </w:rPr>
        <w:t xml:space="preserve"> </w:t>
      </w:r>
      <w:proofErr w:type="spellStart"/>
      <w:r w:rsidRPr="0045313D">
        <w:rPr>
          <w:rFonts w:ascii="Times New Roman" w:hAnsi="Times New Roman" w:cs="Times New Roman"/>
          <w:lang w:val="es-MX"/>
        </w:rPr>
        <w:t>diretrizes</w:t>
      </w:r>
      <w:proofErr w:type="spellEnd"/>
      <w:r w:rsidRPr="0045313D">
        <w:rPr>
          <w:rFonts w:ascii="Times New Roman" w:hAnsi="Times New Roman" w:cs="Times New Roman"/>
          <w:lang w:val="es-MX"/>
        </w:rPr>
        <w:t xml:space="preserve"> pedagógicas para </w:t>
      </w:r>
      <w:proofErr w:type="spellStart"/>
      <w:r w:rsidRPr="0045313D">
        <w:rPr>
          <w:rFonts w:ascii="Times New Roman" w:hAnsi="Times New Roman" w:cs="Times New Roman"/>
          <w:lang w:val="es-MX"/>
        </w:rPr>
        <w:t>aprimorar</w:t>
      </w:r>
      <w:proofErr w:type="spellEnd"/>
      <w:r w:rsidRPr="0045313D">
        <w:rPr>
          <w:rFonts w:ascii="Times New Roman" w:hAnsi="Times New Roman" w:cs="Times New Roman"/>
          <w:lang w:val="es-MX"/>
        </w:rPr>
        <w:t xml:space="preserve"> o </w:t>
      </w:r>
      <w:proofErr w:type="spellStart"/>
      <w:r w:rsidRPr="0045313D">
        <w:rPr>
          <w:rFonts w:ascii="Times New Roman" w:hAnsi="Times New Roman" w:cs="Times New Roman"/>
          <w:lang w:val="es-MX"/>
        </w:rPr>
        <w:t>domínio</w:t>
      </w:r>
      <w:proofErr w:type="spellEnd"/>
      <w:r w:rsidRPr="0045313D">
        <w:rPr>
          <w:rFonts w:ascii="Times New Roman" w:hAnsi="Times New Roman" w:cs="Times New Roman"/>
          <w:lang w:val="es-MX"/>
        </w:rPr>
        <w:t xml:space="preserve"> da </w:t>
      </w:r>
      <w:proofErr w:type="spellStart"/>
      <w:r w:rsidRPr="0045313D">
        <w:rPr>
          <w:rFonts w:ascii="Times New Roman" w:hAnsi="Times New Roman" w:cs="Times New Roman"/>
          <w:lang w:val="es-MX"/>
        </w:rPr>
        <w:t>língua</w:t>
      </w:r>
      <w:proofErr w:type="spellEnd"/>
      <w:r w:rsidRPr="0045313D">
        <w:rPr>
          <w:rFonts w:ascii="Times New Roman" w:hAnsi="Times New Roman" w:cs="Times New Roman"/>
          <w:lang w:val="es-MX"/>
        </w:rPr>
        <w:t xml:space="preserve"> inglesa e </w:t>
      </w:r>
      <w:proofErr w:type="spellStart"/>
      <w:r w:rsidRPr="0045313D">
        <w:rPr>
          <w:rFonts w:ascii="Times New Roman" w:hAnsi="Times New Roman" w:cs="Times New Roman"/>
          <w:lang w:val="es-MX"/>
        </w:rPr>
        <w:t>com</w:t>
      </w:r>
      <w:proofErr w:type="spellEnd"/>
      <w:r w:rsidRPr="0045313D">
        <w:rPr>
          <w:rFonts w:ascii="Times New Roman" w:hAnsi="Times New Roman" w:cs="Times New Roman"/>
          <w:lang w:val="es-MX"/>
        </w:rPr>
        <w:t xml:space="preserve"> </w:t>
      </w:r>
      <w:proofErr w:type="spellStart"/>
      <w:r w:rsidRPr="0045313D">
        <w:rPr>
          <w:rFonts w:ascii="Times New Roman" w:hAnsi="Times New Roman" w:cs="Times New Roman"/>
          <w:lang w:val="es-MX"/>
        </w:rPr>
        <w:t>ela</w:t>
      </w:r>
      <w:proofErr w:type="spellEnd"/>
      <w:r w:rsidRPr="0045313D">
        <w:rPr>
          <w:rFonts w:ascii="Times New Roman" w:hAnsi="Times New Roman" w:cs="Times New Roman"/>
          <w:lang w:val="es-MX"/>
        </w:rPr>
        <w:t xml:space="preserve"> a </w:t>
      </w:r>
      <w:proofErr w:type="spellStart"/>
      <w:r w:rsidRPr="0045313D">
        <w:rPr>
          <w:rFonts w:ascii="Times New Roman" w:hAnsi="Times New Roman" w:cs="Times New Roman"/>
          <w:lang w:val="es-MX"/>
        </w:rPr>
        <w:t>qualidade</w:t>
      </w:r>
      <w:proofErr w:type="spellEnd"/>
      <w:r w:rsidRPr="0045313D">
        <w:rPr>
          <w:rFonts w:ascii="Times New Roman" w:hAnsi="Times New Roman" w:cs="Times New Roman"/>
          <w:lang w:val="es-MX"/>
        </w:rPr>
        <w:t xml:space="preserve"> da </w:t>
      </w:r>
      <w:proofErr w:type="spellStart"/>
      <w:r w:rsidRPr="0045313D">
        <w:rPr>
          <w:rFonts w:ascii="Times New Roman" w:hAnsi="Times New Roman" w:cs="Times New Roman"/>
          <w:lang w:val="es-MX"/>
        </w:rPr>
        <w:t>formação</w:t>
      </w:r>
      <w:proofErr w:type="spellEnd"/>
      <w:r w:rsidRPr="0045313D">
        <w:rPr>
          <w:rFonts w:ascii="Times New Roman" w:hAnsi="Times New Roman" w:cs="Times New Roman"/>
          <w:lang w:val="es-MX"/>
        </w:rPr>
        <w:t xml:space="preserve"> </w:t>
      </w:r>
      <w:proofErr w:type="spellStart"/>
      <w:r w:rsidRPr="0045313D">
        <w:rPr>
          <w:rFonts w:ascii="Times New Roman" w:hAnsi="Times New Roman" w:cs="Times New Roman"/>
          <w:lang w:val="es-MX"/>
        </w:rPr>
        <w:t>profissional</w:t>
      </w:r>
      <w:proofErr w:type="spellEnd"/>
      <w:r w:rsidRPr="0045313D">
        <w:rPr>
          <w:rFonts w:ascii="Times New Roman" w:hAnsi="Times New Roman" w:cs="Times New Roman"/>
          <w:lang w:val="es-MX"/>
        </w:rPr>
        <w:t>.</w:t>
      </w:r>
    </w:p>
    <w:p w14:paraId="1222E300" w14:textId="5B94B7F8" w:rsidR="0045313D" w:rsidRPr="0045313D" w:rsidRDefault="0045313D" w:rsidP="0045313D">
      <w:pPr>
        <w:spacing w:line="360" w:lineRule="auto"/>
        <w:contextualSpacing/>
        <w:jc w:val="both"/>
        <w:rPr>
          <w:rFonts w:ascii="Times New Roman" w:hAnsi="Times New Roman" w:cs="Times New Roman"/>
          <w:lang w:val="es-MX"/>
        </w:rPr>
      </w:pPr>
      <w:proofErr w:type="spellStart"/>
      <w:r w:rsidRPr="00BC3EA4">
        <w:rPr>
          <w:rFonts w:ascii="Calibri" w:eastAsia="Times New Roman" w:hAnsi="Calibri" w:cs="Calibri"/>
          <w:b/>
          <w:sz w:val="28"/>
          <w:szCs w:val="28"/>
          <w:lang w:val="es-ES" w:eastAsia="es-MX"/>
        </w:rPr>
        <w:t>Palavras</w:t>
      </w:r>
      <w:proofErr w:type="spellEnd"/>
      <w:r w:rsidRPr="00BC3EA4">
        <w:rPr>
          <w:rFonts w:ascii="Calibri" w:eastAsia="Times New Roman" w:hAnsi="Calibri" w:cs="Calibri"/>
          <w:b/>
          <w:sz w:val="28"/>
          <w:szCs w:val="28"/>
          <w:lang w:val="es-ES" w:eastAsia="es-MX"/>
        </w:rPr>
        <w:t>-chave:</w:t>
      </w:r>
      <w:r w:rsidRPr="0045313D">
        <w:rPr>
          <w:rFonts w:ascii="Times New Roman" w:hAnsi="Times New Roman" w:cs="Times New Roman"/>
          <w:lang w:val="es-MX"/>
        </w:rPr>
        <w:t xml:space="preserve"> </w:t>
      </w:r>
      <w:proofErr w:type="spellStart"/>
      <w:r w:rsidRPr="0045313D">
        <w:rPr>
          <w:rFonts w:ascii="Times New Roman" w:hAnsi="Times New Roman" w:cs="Times New Roman"/>
          <w:lang w:val="es-MX"/>
        </w:rPr>
        <w:t>domínio</w:t>
      </w:r>
      <w:proofErr w:type="spellEnd"/>
      <w:r w:rsidRPr="0045313D">
        <w:rPr>
          <w:rFonts w:ascii="Times New Roman" w:hAnsi="Times New Roman" w:cs="Times New Roman"/>
          <w:lang w:val="es-MX"/>
        </w:rPr>
        <w:t xml:space="preserve"> do </w:t>
      </w:r>
      <w:proofErr w:type="spellStart"/>
      <w:r w:rsidRPr="0045313D">
        <w:rPr>
          <w:rFonts w:ascii="Times New Roman" w:hAnsi="Times New Roman" w:cs="Times New Roman"/>
          <w:lang w:val="es-MX"/>
        </w:rPr>
        <w:t>conhecimento</w:t>
      </w:r>
      <w:proofErr w:type="spellEnd"/>
      <w:r w:rsidRPr="0045313D">
        <w:rPr>
          <w:rFonts w:ascii="Times New Roman" w:hAnsi="Times New Roman" w:cs="Times New Roman"/>
          <w:lang w:val="es-MX"/>
        </w:rPr>
        <w:t xml:space="preserve">, </w:t>
      </w:r>
      <w:proofErr w:type="spellStart"/>
      <w:r w:rsidRPr="0045313D">
        <w:rPr>
          <w:rFonts w:ascii="Times New Roman" w:hAnsi="Times New Roman" w:cs="Times New Roman"/>
          <w:lang w:val="es-MX"/>
        </w:rPr>
        <w:t>estudantes</w:t>
      </w:r>
      <w:proofErr w:type="spellEnd"/>
      <w:r w:rsidRPr="0045313D">
        <w:rPr>
          <w:rFonts w:ascii="Times New Roman" w:hAnsi="Times New Roman" w:cs="Times New Roman"/>
          <w:lang w:val="es-MX"/>
        </w:rPr>
        <w:t xml:space="preserve"> </w:t>
      </w:r>
      <w:proofErr w:type="spellStart"/>
      <w:r w:rsidRPr="0045313D">
        <w:rPr>
          <w:rFonts w:ascii="Times New Roman" w:hAnsi="Times New Roman" w:cs="Times New Roman"/>
          <w:lang w:val="es-MX"/>
        </w:rPr>
        <w:t>universitários</w:t>
      </w:r>
      <w:proofErr w:type="spellEnd"/>
      <w:r w:rsidRPr="0045313D">
        <w:rPr>
          <w:rFonts w:ascii="Times New Roman" w:hAnsi="Times New Roman" w:cs="Times New Roman"/>
          <w:lang w:val="es-MX"/>
        </w:rPr>
        <w:t xml:space="preserve">, </w:t>
      </w:r>
      <w:proofErr w:type="spellStart"/>
      <w:r w:rsidRPr="0045313D">
        <w:rPr>
          <w:rFonts w:ascii="Times New Roman" w:hAnsi="Times New Roman" w:cs="Times New Roman"/>
          <w:lang w:val="es-MX"/>
        </w:rPr>
        <w:t>língua</w:t>
      </w:r>
      <w:proofErr w:type="spellEnd"/>
      <w:r w:rsidRPr="0045313D">
        <w:rPr>
          <w:rFonts w:ascii="Times New Roman" w:hAnsi="Times New Roman" w:cs="Times New Roman"/>
          <w:lang w:val="es-MX"/>
        </w:rPr>
        <w:t xml:space="preserve"> inglesa.</w:t>
      </w:r>
    </w:p>
    <w:p w14:paraId="7E805AC9" w14:textId="77777777" w:rsidR="0045313D" w:rsidRPr="006A6AB3" w:rsidRDefault="0045313D" w:rsidP="0045313D">
      <w:pPr>
        <w:pStyle w:val="HTMLconformatoprevio"/>
        <w:shd w:val="clear" w:color="auto" w:fill="FFFFFF"/>
        <w:rPr>
          <w:rFonts w:ascii="Times New Roman" w:hAnsi="Times New Roman"/>
          <w:color w:val="000000" w:themeColor="text1"/>
          <w:sz w:val="24"/>
        </w:rPr>
      </w:pPr>
      <w:r w:rsidRPr="006A6AB3">
        <w:rPr>
          <w:rFonts w:ascii="Times New Roman" w:hAnsi="Times New Roman"/>
          <w:b/>
          <w:color w:val="000000" w:themeColor="text1"/>
          <w:sz w:val="24"/>
        </w:rPr>
        <w:t>Fecha Recepción:</w:t>
      </w:r>
      <w:r w:rsidRPr="006A6AB3">
        <w:rPr>
          <w:rFonts w:ascii="Times New Roman" w:hAnsi="Times New Roman"/>
          <w:color w:val="000000" w:themeColor="text1"/>
          <w:sz w:val="24"/>
        </w:rPr>
        <w:t xml:space="preserve"> </w:t>
      </w:r>
      <w:proofErr w:type="gramStart"/>
      <w:r>
        <w:rPr>
          <w:rFonts w:ascii="Times New Roman" w:hAnsi="Times New Roman"/>
          <w:color w:val="000000" w:themeColor="text1"/>
          <w:sz w:val="24"/>
        </w:rPr>
        <w:t>Noviembre</w:t>
      </w:r>
      <w:proofErr w:type="gramEnd"/>
      <w:r w:rsidRPr="006A6AB3">
        <w:rPr>
          <w:rFonts w:ascii="Times New Roman" w:hAnsi="Times New Roman"/>
          <w:color w:val="000000" w:themeColor="text1"/>
          <w:sz w:val="24"/>
        </w:rPr>
        <w:t xml:space="preserve"> 2020                               </w:t>
      </w:r>
      <w:r w:rsidRPr="006A6AB3">
        <w:rPr>
          <w:rFonts w:ascii="Times New Roman" w:hAnsi="Times New Roman"/>
          <w:b/>
          <w:color w:val="000000" w:themeColor="text1"/>
          <w:sz w:val="24"/>
        </w:rPr>
        <w:t>Fecha Aceptación:</w:t>
      </w:r>
      <w:r w:rsidRPr="006A6AB3">
        <w:rPr>
          <w:rFonts w:ascii="Times New Roman" w:hAnsi="Times New Roman"/>
          <w:color w:val="000000" w:themeColor="text1"/>
          <w:sz w:val="24"/>
        </w:rPr>
        <w:t xml:space="preserve"> </w:t>
      </w:r>
      <w:r>
        <w:rPr>
          <w:rFonts w:ascii="Times New Roman" w:hAnsi="Times New Roman"/>
          <w:color w:val="000000" w:themeColor="text1"/>
          <w:sz w:val="24"/>
        </w:rPr>
        <w:t>Mayo</w:t>
      </w:r>
      <w:r w:rsidRPr="006A6AB3">
        <w:rPr>
          <w:rFonts w:ascii="Times New Roman" w:hAnsi="Times New Roman"/>
          <w:color w:val="000000" w:themeColor="text1"/>
          <w:sz w:val="24"/>
        </w:rPr>
        <w:t xml:space="preserve"> 2021</w:t>
      </w:r>
    </w:p>
    <w:p w14:paraId="1D27DCB0" w14:textId="77777777" w:rsidR="0045313D" w:rsidRPr="00A36FE9" w:rsidRDefault="00C44E0B" w:rsidP="0045313D">
      <w:pPr>
        <w:pStyle w:val="Resumen"/>
        <w:spacing w:before="0" w:line="360" w:lineRule="auto"/>
        <w:ind w:firstLine="0"/>
        <w:rPr>
          <w:color w:val="auto"/>
          <w:sz w:val="24"/>
          <w:szCs w:val="24"/>
        </w:rPr>
      </w:pPr>
      <w:r>
        <w:rPr>
          <w:noProof/>
          <w:color w:val="000000" w:themeColor="text1"/>
        </w:rPr>
        <w:pict w14:anchorId="540FD58D">
          <v:rect id="_x0000_i1025" style="width:441.9pt;height:.05pt" o:hralign="center" o:hrstd="t" o:hr="t" fillcolor="#a0a0a0" stroked="f"/>
        </w:pict>
      </w:r>
    </w:p>
    <w:p w14:paraId="44F42E70" w14:textId="77777777" w:rsidR="006A4DE2" w:rsidRDefault="006A4DE2" w:rsidP="00E83248">
      <w:pPr>
        <w:pStyle w:val="Ttulo1"/>
        <w:jc w:val="center"/>
        <w:rPr>
          <w:rFonts w:eastAsia="Times New Roman"/>
          <w:color w:val="000000" w:themeColor="text1"/>
          <w:sz w:val="32"/>
          <w:szCs w:val="32"/>
          <w:lang w:val="es-MX" w:eastAsia="es-MX"/>
        </w:rPr>
      </w:pPr>
    </w:p>
    <w:p w14:paraId="183CF218" w14:textId="77777777" w:rsidR="006A4DE2" w:rsidRDefault="006A4DE2" w:rsidP="00E83248">
      <w:pPr>
        <w:pStyle w:val="Ttulo1"/>
        <w:jc w:val="center"/>
        <w:rPr>
          <w:rFonts w:eastAsia="Times New Roman"/>
          <w:color w:val="000000" w:themeColor="text1"/>
          <w:sz w:val="32"/>
          <w:szCs w:val="32"/>
          <w:lang w:val="es-MX" w:eastAsia="es-MX"/>
        </w:rPr>
      </w:pPr>
    </w:p>
    <w:p w14:paraId="72C88B6F" w14:textId="77777777" w:rsidR="006A4DE2" w:rsidRDefault="006A4DE2" w:rsidP="00E83248">
      <w:pPr>
        <w:pStyle w:val="Ttulo1"/>
        <w:jc w:val="center"/>
        <w:rPr>
          <w:rFonts w:eastAsia="Times New Roman"/>
          <w:color w:val="000000" w:themeColor="text1"/>
          <w:sz w:val="32"/>
          <w:szCs w:val="32"/>
          <w:lang w:val="es-MX" w:eastAsia="es-MX"/>
        </w:rPr>
      </w:pPr>
    </w:p>
    <w:p w14:paraId="3AA6B097" w14:textId="77777777" w:rsidR="006A4DE2" w:rsidRDefault="006A4DE2" w:rsidP="00E83248">
      <w:pPr>
        <w:pStyle w:val="Ttulo1"/>
        <w:jc w:val="center"/>
        <w:rPr>
          <w:rFonts w:eastAsia="Times New Roman"/>
          <w:color w:val="000000" w:themeColor="text1"/>
          <w:sz w:val="32"/>
          <w:szCs w:val="32"/>
          <w:lang w:val="es-MX" w:eastAsia="es-MX"/>
        </w:rPr>
      </w:pPr>
    </w:p>
    <w:p w14:paraId="5779AEB0" w14:textId="129A0B0D" w:rsidR="00C0126D" w:rsidRPr="0045313D" w:rsidRDefault="00C0126D" w:rsidP="00E83248">
      <w:pPr>
        <w:pStyle w:val="Ttulo1"/>
        <w:jc w:val="center"/>
        <w:rPr>
          <w:rFonts w:eastAsia="Times New Roman"/>
          <w:color w:val="000000" w:themeColor="text1"/>
          <w:sz w:val="32"/>
          <w:szCs w:val="32"/>
          <w:lang w:val="es-MX" w:eastAsia="es-MX"/>
        </w:rPr>
      </w:pPr>
      <w:r w:rsidRPr="0045313D">
        <w:rPr>
          <w:rFonts w:eastAsia="Times New Roman"/>
          <w:color w:val="000000" w:themeColor="text1"/>
          <w:sz w:val="32"/>
          <w:szCs w:val="32"/>
          <w:lang w:val="es-MX" w:eastAsia="es-MX"/>
        </w:rPr>
        <w:lastRenderedPageBreak/>
        <w:t>Introducción</w:t>
      </w:r>
    </w:p>
    <w:p w14:paraId="2450DC64" w14:textId="543375C7" w:rsidR="00412337" w:rsidRPr="00D820AB" w:rsidRDefault="00412337" w:rsidP="00E059B9">
      <w:pPr>
        <w:spacing w:line="360" w:lineRule="auto"/>
        <w:ind w:firstLine="709"/>
        <w:contextualSpacing/>
        <w:jc w:val="both"/>
        <w:rPr>
          <w:rFonts w:ascii="Times New Roman" w:hAnsi="Times New Roman" w:cs="Times New Roman"/>
        </w:rPr>
      </w:pPr>
      <w:r w:rsidRPr="00D820AB">
        <w:rPr>
          <w:rFonts w:ascii="Times New Roman" w:hAnsi="Times New Roman" w:cs="Times New Roman"/>
        </w:rPr>
        <w:t>E</w:t>
      </w:r>
      <w:r w:rsidR="00E8198C" w:rsidRPr="00D820AB">
        <w:rPr>
          <w:rFonts w:ascii="Times New Roman" w:hAnsi="Times New Roman" w:cs="Times New Roman"/>
        </w:rPr>
        <w:t>n el siglo XXI</w:t>
      </w:r>
      <w:r w:rsidR="008347BF">
        <w:rPr>
          <w:rFonts w:ascii="Times New Roman" w:hAnsi="Times New Roman" w:cs="Times New Roman"/>
        </w:rPr>
        <w:t>,</w:t>
      </w:r>
      <w:r w:rsidRPr="00D820AB">
        <w:rPr>
          <w:rFonts w:ascii="Times New Roman" w:hAnsi="Times New Roman" w:cs="Times New Roman"/>
        </w:rPr>
        <w:t xml:space="preserve"> el manejo de una sola lengua </w:t>
      </w:r>
      <w:r w:rsidR="008347BF">
        <w:rPr>
          <w:rFonts w:ascii="Times New Roman" w:hAnsi="Times New Roman" w:cs="Times New Roman"/>
        </w:rPr>
        <w:t>resulta</w:t>
      </w:r>
      <w:r w:rsidRPr="00D820AB">
        <w:rPr>
          <w:rFonts w:ascii="Times New Roman" w:hAnsi="Times New Roman" w:cs="Times New Roman"/>
        </w:rPr>
        <w:t xml:space="preserve"> insuficiente para responder </w:t>
      </w:r>
      <w:r w:rsidR="008347BF">
        <w:rPr>
          <w:rFonts w:ascii="Times New Roman" w:hAnsi="Times New Roman" w:cs="Times New Roman"/>
        </w:rPr>
        <w:t xml:space="preserve">de forma acertada </w:t>
      </w:r>
      <w:r w:rsidRPr="00D820AB">
        <w:rPr>
          <w:rFonts w:ascii="Times New Roman" w:hAnsi="Times New Roman" w:cs="Times New Roman"/>
        </w:rPr>
        <w:t xml:space="preserve">a las demandas que impone </w:t>
      </w:r>
      <w:r w:rsidR="008347BF">
        <w:rPr>
          <w:rFonts w:ascii="Times New Roman" w:hAnsi="Times New Roman" w:cs="Times New Roman"/>
        </w:rPr>
        <w:t>un</w:t>
      </w:r>
      <w:r w:rsidRPr="00D820AB">
        <w:rPr>
          <w:rFonts w:ascii="Times New Roman" w:hAnsi="Times New Roman" w:cs="Times New Roman"/>
        </w:rPr>
        <w:t xml:space="preserve"> mundo</w:t>
      </w:r>
      <w:r w:rsidR="008347BF">
        <w:rPr>
          <w:rFonts w:ascii="Times New Roman" w:hAnsi="Times New Roman" w:cs="Times New Roman"/>
        </w:rPr>
        <w:t xml:space="preserve"> como el actual</w:t>
      </w:r>
      <w:r w:rsidR="00385EA9">
        <w:rPr>
          <w:rFonts w:ascii="Times New Roman" w:hAnsi="Times New Roman" w:cs="Times New Roman"/>
        </w:rPr>
        <w:t>,</w:t>
      </w:r>
      <w:r w:rsidR="008347BF">
        <w:rPr>
          <w:rFonts w:ascii="Times New Roman" w:hAnsi="Times New Roman" w:cs="Times New Roman"/>
        </w:rPr>
        <w:t xml:space="preserve"> donde conviven diferentes tipos de expresiones</w:t>
      </w:r>
      <w:r w:rsidRPr="00D820AB">
        <w:rPr>
          <w:rFonts w:ascii="Times New Roman" w:hAnsi="Times New Roman" w:cs="Times New Roman"/>
        </w:rPr>
        <w:t xml:space="preserve"> y pensamientos</w:t>
      </w:r>
      <w:r w:rsidR="00D27AD4" w:rsidRPr="00D820AB">
        <w:rPr>
          <w:rFonts w:ascii="Times New Roman" w:hAnsi="Times New Roman" w:cs="Times New Roman"/>
        </w:rPr>
        <w:t xml:space="preserve"> </w:t>
      </w:r>
      <w:r w:rsidR="00CE28BB" w:rsidRPr="00D820AB">
        <w:rPr>
          <w:rFonts w:ascii="Times New Roman" w:hAnsi="Times New Roman" w:cs="Times New Roman"/>
        </w:rPr>
        <w:t>(Burgos y López, 2010; León-</w:t>
      </w:r>
      <w:r w:rsidR="00F1611B" w:rsidRPr="00D820AB">
        <w:rPr>
          <w:rFonts w:ascii="Times New Roman" w:hAnsi="Times New Roman" w:cs="Times New Roman"/>
        </w:rPr>
        <w:t xml:space="preserve">Jiménez </w:t>
      </w:r>
      <w:r w:rsidR="00F1611B" w:rsidRPr="00D820AB">
        <w:rPr>
          <w:rFonts w:ascii="Times New Roman" w:hAnsi="Times New Roman" w:cs="Times New Roman"/>
          <w:i/>
        </w:rPr>
        <w:t>et al.,</w:t>
      </w:r>
      <w:r w:rsidRPr="00D820AB">
        <w:rPr>
          <w:rFonts w:ascii="Times New Roman" w:hAnsi="Times New Roman" w:cs="Times New Roman"/>
        </w:rPr>
        <w:t xml:space="preserve"> 2018).</w:t>
      </w:r>
      <w:r w:rsidR="008347BF">
        <w:rPr>
          <w:rFonts w:ascii="Times New Roman" w:hAnsi="Times New Roman" w:cs="Times New Roman"/>
        </w:rPr>
        <w:t xml:space="preserve"> De hecho, e</w:t>
      </w:r>
      <w:r w:rsidRPr="00D820AB">
        <w:rPr>
          <w:rFonts w:ascii="Times New Roman" w:hAnsi="Times New Roman" w:cs="Times New Roman"/>
        </w:rPr>
        <w:t xml:space="preserve">l uso de una lengua extranjera, </w:t>
      </w:r>
      <w:r w:rsidR="00D27AD4" w:rsidRPr="00D820AB">
        <w:rPr>
          <w:rFonts w:ascii="Times New Roman" w:hAnsi="Times New Roman" w:cs="Times New Roman"/>
        </w:rPr>
        <w:t>particularmente</w:t>
      </w:r>
      <w:r w:rsidRPr="00D820AB">
        <w:rPr>
          <w:rFonts w:ascii="Times New Roman" w:hAnsi="Times New Roman" w:cs="Times New Roman"/>
        </w:rPr>
        <w:t xml:space="preserve"> el idioma inglés, </w:t>
      </w:r>
      <w:r w:rsidR="008347BF">
        <w:rPr>
          <w:rFonts w:ascii="Times New Roman" w:hAnsi="Times New Roman" w:cs="Times New Roman"/>
        </w:rPr>
        <w:t xml:space="preserve">ha pasado de ser un privilegio a </w:t>
      </w:r>
      <w:r w:rsidRPr="00D820AB">
        <w:rPr>
          <w:rFonts w:ascii="Times New Roman" w:hAnsi="Times New Roman" w:cs="Times New Roman"/>
        </w:rPr>
        <w:t>una necesidad en los diferentes sectores productivos debido al proceso de globalización</w:t>
      </w:r>
      <w:r w:rsidR="00492EC6" w:rsidRPr="00D820AB">
        <w:rPr>
          <w:rFonts w:ascii="Times New Roman" w:hAnsi="Times New Roman" w:cs="Times New Roman"/>
        </w:rPr>
        <w:t xml:space="preserve"> (Uribe, 2012)</w:t>
      </w:r>
      <w:r w:rsidRPr="00D820AB">
        <w:rPr>
          <w:rFonts w:ascii="Times New Roman" w:hAnsi="Times New Roman" w:cs="Times New Roman"/>
        </w:rPr>
        <w:t xml:space="preserve">. Este fenómeno ha sido el principal motivo por el cual </w:t>
      </w:r>
      <w:r w:rsidR="009501FB">
        <w:rPr>
          <w:rFonts w:ascii="Times New Roman" w:hAnsi="Times New Roman" w:cs="Times New Roman"/>
        </w:rPr>
        <w:t>dicho</w:t>
      </w:r>
      <w:r w:rsidRPr="00D820AB">
        <w:rPr>
          <w:rFonts w:ascii="Times New Roman" w:hAnsi="Times New Roman" w:cs="Times New Roman"/>
        </w:rPr>
        <w:t xml:space="preserve"> idioma ha adquirido importancia a nivel mundial hasta el punto de </w:t>
      </w:r>
      <w:r w:rsidR="00385EA9">
        <w:rPr>
          <w:rFonts w:ascii="Times New Roman" w:hAnsi="Times New Roman" w:cs="Times New Roman"/>
        </w:rPr>
        <w:t xml:space="preserve">considerársele como </w:t>
      </w:r>
      <w:r w:rsidR="008347BF">
        <w:rPr>
          <w:rFonts w:ascii="Times New Roman" w:hAnsi="Times New Roman" w:cs="Times New Roman"/>
        </w:rPr>
        <w:t>lengua</w:t>
      </w:r>
      <w:r w:rsidRPr="00D820AB">
        <w:rPr>
          <w:rFonts w:ascii="Times New Roman" w:hAnsi="Times New Roman" w:cs="Times New Roman"/>
        </w:rPr>
        <w:t xml:space="preserve"> universal</w:t>
      </w:r>
      <w:r w:rsidR="00E059B9" w:rsidRPr="00D820AB">
        <w:rPr>
          <w:rFonts w:ascii="Times New Roman" w:hAnsi="Times New Roman" w:cs="Times New Roman"/>
        </w:rPr>
        <w:t xml:space="preserve"> de los negocios (</w:t>
      </w:r>
      <w:r w:rsidR="00492EC6" w:rsidRPr="00D820AB">
        <w:rPr>
          <w:rFonts w:ascii="Times New Roman" w:hAnsi="Times New Roman" w:cs="Times New Roman"/>
        </w:rPr>
        <w:t>Chávez-</w:t>
      </w:r>
      <w:r w:rsidR="003B1927" w:rsidRPr="00D820AB">
        <w:rPr>
          <w:rFonts w:ascii="Times New Roman" w:hAnsi="Times New Roman" w:cs="Times New Roman"/>
        </w:rPr>
        <w:t>Zambrano</w:t>
      </w:r>
      <w:r w:rsidR="00492EC6" w:rsidRPr="00D820AB">
        <w:rPr>
          <w:rFonts w:ascii="Times New Roman" w:hAnsi="Times New Roman" w:cs="Times New Roman"/>
        </w:rPr>
        <w:t xml:space="preserve">, Saltos-Vivas y Saltos-Dueñas, 2017; </w:t>
      </w:r>
      <w:r w:rsidR="00E059B9" w:rsidRPr="00D820AB">
        <w:rPr>
          <w:rFonts w:ascii="Times New Roman" w:hAnsi="Times New Roman" w:cs="Times New Roman"/>
        </w:rPr>
        <w:t>Oñate, 2016).</w:t>
      </w:r>
    </w:p>
    <w:p w14:paraId="1BE0327A" w14:textId="0F737D68" w:rsidR="00A932B9" w:rsidRPr="00D820AB" w:rsidRDefault="00412337" w:rsidP="00A932B9">
      <w:pPr>
        <w:spacing w:line="360" w:lineRule="auto"/>
        <w:ind w:firstLine="709"/>
        <w:contextualSpacing/>
        <w:jc w:val="both"/>
        <w:rPr>
          <w:rFonts w:ascii="Times New Roman" w:hAnsi="Times New Roman" w:cs="Times New Roman"/>
        </w:rPr>
      </w:pPr>
      <w:r w:rsidRPr="00D820AB">
        <w:rPr>
          <w:rFonts w:ascii="Times New Roman" w:hAnsi="Times New Roman" w:cs="Times New Roman"/>
        </w:rPr>
        <w:t xml:space="preserve">Ante las exigencias profesionales y personales que </w:t>
      </w:r>
      <w:r w:rsidR="009501FB">
        <w:rPr>
          <w:rFonts w:ascii="Times New Roman" w:hAnsi="Times New Roman" w:cs="Times New Roman"/>
        </w:rPr>
        <w:t>demanda</w:t>
      </w:r>
      <w:r w:rsidRPr="00D820AB">
        <w:rPr>
          <w:rFonts w:ascii="Times New Roman" w:hAnsi="Times New Roman" w:cs="Times New Roman"/>
        </w:rPr>
        <w:t xml:space="preserve"> este mundo globalizado</w:t>
      </w:r>
      <w:r w:rsidR="00A932B9">
        <w:rPr>
          <w:rFonts w:ascii="Times New Roman" w:hAnsi="Times New Roman" w:cs="Times New Roman"/>
        </w:rPr>
        <w:t>,</w:t>
      </w:r>
      <w:r w:rsidRPr="00D820AB">
        <w:rPr>
          <w:rFonts w:ascii="Times New Roman" w:hAnsi="Times New Roman" w:cs="Times New Roman"/>
        </w:rPr>
        <w:t xml:space="preserve"> </w:t>
      </w:r>
      <w:r w:rsidR="003B1927" w:rsidRPr="00D820AB">
        <w:rPr>
          <w:rFonts w:ascii="Times New Roman" w:hAnsi="Times New Roman" w:cs="Times New Roman"/>
        </w:rPr>
        <w:t xml:space="preserve">las universidades deben </w:t>
      </w:r>
      <w:r w:rsidRPr="00D820AB">
        <w:rPr>
          <w:rFonts w:ascii="Times New Roman" w:hAnsi="Times New Roman" w:cs="Times New Roman"/>
        </w:rPr>
        <w:t>poner especial atención a la formación de profesionales bilingües</w:t>
      </w:r>
      <w:r w:rsidR="00A932B9">
        <w:rPr>
          <w:rFonts w:ascii="Times New Roman" w:hAnsi="Times New Roman" w:cs="Times New Roman"/>
        </w:rPr>
        <w:t xml:space="preserve"> </w:t>
      </w:r>
      <w:r w:rsidRPr="00D820AB">
        <w:rPr>
          <w:rFonts w:ascii="Times New Roman" w:hAnsi="Times New Roman" w:cs="Times New Roman"/>
        </w:rPr>
        <w:t xml:space="preserve">para </w:t>
      </w:r>
      <w:r w:rsidR="00A932B9">
        <w:rPr>
          <w:rFonts w:ascii="Times New Roman" w:hAnsi="Times New Roman" w:cs="Times New Roman"/>
        </w:rPr>
        <w:t xml:space="preserve">que sean capaces </w:t>
      </w:r>
      <w:r w:rsidR="009501FB">
        <w:rPr>
          <w:rFonts w:ascii="Times New Roman" w:hAnsi="Times New Roman" w:cs="Times New Roman"/>
        </w:rPr>
        <w:t xml:space="preserve">de estar actualizados en cuanto a los </w:t>
      </w:r>
      <w:r w:rsidR="009501FB" w:rsidRPr="00D820AB">
        <w:rPr>
          <w:rFonts w:ascii="Times New Roman" w:hAnsi="Times New Roman" w:cs="Times New Roman"/>
        </w:rPr>
        <w:t xml:space="preserve">avances </w:t>
      </w:r>
      <w:r w:rsidR="009501FB">
        <w:rPr>
          <w:rFonts w:ascii="Times New Roman" w:hAnsi="Times New Roman" w:cs="Times New Roman"/>
        </w:rPr>
        <w:t xml:space="preserve">de su ciencia </w:t>
      </w:r>
      <w:r w:rsidR="009501FB" w:rsidRPr="00D820AB">
        <w:rPr>
          <w:rFonts w:ascii="Times New Roman" w:hAnsi="Times New Roman" w:cs="Times New Roman"/>
        </w:rPr>
        <w:t>(España, 2010)</w:t>
      </w:r>
      <w:r w:rsidR="009501FB">
        <w:rPr>
          <w:rFonts w:ascii="Times New Roman" w:hAnsi="Times New Roman" w:cs="Times New Roman"/>
        </w:rPr>
        <w:t xml:space="preserve"> y para </w:t>
      </w:r>
      <w:r w:rsidRPr="00D820AB">
        <w:rPr>
          <w:rFonts w:ascii="Times New Roman" w:hAnsi="Times New Roman" w:cs="Times New Roman"/>
        </w:rPr>
        <w:t xml:space="preserve">integrarse con efectividad y eficacia </w:t>
      </w:r>
      <w:r w:rsidR="00A932B9">
        <w:rPr>
          <w:rFonts w:ascii="Times New Roman" w:hAnsi="Times New Roman" w:cs="Times New Roman"/>
        </w:rPr>
        <w:t>en el</w:t>
      </w:r>
      <w:r w:rsidR="009E1567" w:rsidRPr="00D820AB">
        <w:rPr>
          <w:rFonts w:ascii="Times New Roman" w:hAnsi="Times New Roman" w:cs="Times New Roman"/>
        </w:rPr>
        <w:t xml:space="preserve"> </w:t>
      </w:r>
      <w:r w:rsidR="00A932B9">
        <w:rPr>
          <w:rFonts w:ascii="Times New Roman" w:hAnsi="Times New Roman" w:cs="Times New Roman"/>
        </w:rPr>
        <w:t>campo laboral</w:t>
      </w:r>
      <w:r w:rsidRPr="00D820AB">
        <w:rPr>
          <w:rFonts w:ascii="Times New Roman" w:hAnsi="Times New Roman" w:cs="Times New Roman"/>
        </w:rPr>
        <w:t xml:space="preserve">, </w:t>
      </w:r>
      <w:r w:rsidR="00A932B9">
        <w:rPr>
          <w:rFonts w:ascii="Times New Roman" w:hAnsi="Times New Roman" w:cs="Times New Roman"/>
        </w:rPr>
        <w:t xml:space="preserve">el cual se encuentra </w:t>
      </w:r>
      <w:r w:rsidRPr="00D820AB">
        <w:rPr>
          <w:rFonts w:ascii="Times New Roman" w:hAnsi="Times New Roman" w:cs="Times New Roman"/>
        </w:rPr>
        <w:t>impactad</w:t>
      </w:r>
      <w:r w:rsidR="00A932B9">
        <w:rPr>
          <w:rFonts w:ascii="Times New Roman" w:hAnsi="Times New Roman" w:cs="Times New Roman"/>
        </w:rPr>
        <w:t>o</w:t>
      </w:r>
      <w:r w:rsidRPr="00D820AB">
        <w:rPr>
          <w:rFonts w:ascii="Times New Roman" w:hAnsi="Times New Roman" w:cs="Times New Roman"/>
        </w:rPr>
        <w:t xml:space="preserve"> por la evidente apertura de mercados y el desarrollo tecnológico </w:t>
      </w:r>
      <w:r w:rsidR="00A932B9">
        <w:rPr>
          <w:rFonts w:ascii="Times New Roman" w:hAnsi="Times New Roman" w:cs="Times New Roman"/>
        </w:rPr>
        <w:t xml:space="preserve">de </w:t>
      </w:r>
      <w:r w:rsidRPr="00D820AB">
        <w:rPr>
          <w:rFonts w:ascii="Times New Roman" w:hAnsi="Times New Roman" w:cs="Times New Roman"/>
        </w:rPr>
        <w:t>productos (España, 20</w:t>
      </w:r>
      <w:r w:rsidR="00E059B9" w:rsidRPr="00D820AB">
        <w:rPr>
          <w:rFonts w:ascii="Times New Roman" w:hAnsi="Times New Roman" w:cs="Times New Roman"/>
        </w:rPr>
        <w:t>10</w:t>
      </w:r>
      <w:r w:rsidR="00A932B9">
        <w:rPr>
          <w:rFonts w:ascii="Times New Roman" w:hAnsi="Times New Roman" w:cs="Times New Roman"/>
        </w:rPr>
        <w:t>;</w:t>
      </w:r>
      <w:r w:rsidR="00E059B9" w:rsidRPr="00D820AB">
        <w:rPr>
          <w:rFonts w:ascii="Times New Roman" w:hAnsi="Times New Roman" w:cs="Times New Roman"/>
        </w:rPr>
        <w:t xml:space="preserve"> León-Jimé</w:t>
      </w:r>
      <w:r w:rsidR="00F1611B" w:rsidRPr="00D820AB">
        <w:rPr>
          <w:rFonts w:ascii="Times New Roman" w:hAnsi="Times New Roman" w:cs="Times New Roman"/>
        </w:rPr>
        <w:t xml:space="preserve">nez </w:t>
      </w:r>
      <w:r w:rsidR="00F1611B" w:rsidRPr="00D820AB">
        <w:rPr>
          <w:rFonts w:ascii="Times New Roman" w:hAnsi="Times New Roman" w:cs="Times New Roman"/>
          <w:i/>
        </w:rPr>
        <w:t>et al.</w:t>
      </w:r>
      <w:r w:rsidR="00F1611B" w:rsidRPr="00D820AB">
        <w:rPr>
          <w:rFonts w:ascii="Times New Roman" w:hAnsi="Times New Roman" w:cs="Times New Roman"/>
        </w:rPr>
        <w:t>,</w:t>
      </w:r>
      <w:r w:rsidR="00E059B9" w:rsidRPr="00D820AB">
        <w:rPr>
          <w:rFonts w:ascii="Times New Roman" w:hAnsi="Times New Roman" w:cs="Times New Roman"/>
        </w:rPr>
        <w:t xml:space="preserve"> 2018).</w:t>
      </w:r>
      <w:r w:rsidR="00A932B9">
        <w:rPr>
          <w:rFonts w:ascii="Times New Roman" w:hAnsi="Times New Roman" w:cs="Times New Roman"/>
        </w:rPr>
        <w:t xml:space="preserve"> Además, e</w:t>
      </w:r>
      <w:r w:rsidR="009131E8" w:rsidRPr="00D820AB">
        <w:rPr>
          <w:rFonts w:ascii="Times New Roman" w:hAnsi="Times New Roman" w:cs="Times New Roman"/>
        </w:rPr>
        <w:t>s</w:t>
      </w:r>
      <w:r w:rsidR="00D27AD4" w:rsidRPr="00D820AB">
        <w:rPr>
          <w:rFonts w:ascii="Times New Roman" w:hAnsi="Times New Roman" w:cs="Times New Roman"/>
        </w:rPr>
        <w:t xml:space="preserve"> </w:t>
      </w:r>
      <w:r w:rsidRPr="00D820AB">
        <w:rPr>
          <w:rFonts w:ascii="Times New Roman" w:hAnsi="Times New Roman" w:cs="Times New Roman"/>
        </w:rPr>
        <w:t xml:space="preserve">imprescindible tomar conciencia acerca del aprendizaje del idioma inglés debido a que </w:t>
      </w:r>
      <w:r w:rsidR="00A932B9">
        <w:rPr>
          <w:rFonts w:ascii="Times New Roman" w:hAnsi="Times New Roman" w:cs="Times New Roman"/>
        </w:rPr>
        <w:t xml:space="preserve">en cualquier área </w:t>
      </w:r>
      <w:r w:rsidRPr="00D820AB">
        <w:rPr>
          <w:rFonts w:ascii="Times New Roman" w:hAnsi="Times New Roman" w:cs="Times New Roman"/>
        </w:rPr>
        <w:t xml:space="preserve">se escribe, se habla y se lee en </w:t>
      </w:r>
      <w:r w:rsidR="00A932B9">
        <w:rPr>
          <w:rFonts w:ascii="Times New Roman" w:hAnsi="Times New Roman" w:cs="Times New Roman"/>
        </w:rPr>
        <w:t xml:space="preserve">dicha lengua. Por eso, no resulta arriesgado afirmar que </w:t>
      </w:r>
      <w:r w:rsidR="009501FB">
        <w:rPr>
          <w:rFonts w:ascii="Times New Roman" w:hAnsi="Times New Roman" w:cs="Times New Roman"/>
        </w:rPr>
        <w:t>su</w:t>
      </w:r>
      <w:r w:rsidR="00A932B9" w:rsidRPr="00D820AB">
        <w:rPr>
          <w:rFonts w:ascii="Times New Roman" w:hAnsi="Times New Roman" w:cs="Times New Roman"/>
        </w:rPr>
        <w:t xml:space="preserve"> dominio aumenta </w:t>
      </w:r>
      <w:r w:rsidR="009501FB">
        <w:rPr>
          <w:rFonts w:ascii="Times New Roman" w:hAnsi="Times New Roman" w:cs="Times New Roman"/>
        </w:rPr>
        <w:t xml:space="preserve">las probabilidades de </w:t>
      </w:r>
      <w:r w:rsidR="00A932B9" w:rsidRPr="00D820AB">
        <w:rPr>
          <w:rFonts w:ascii="Times New Roman" w:hAnsi="Times New Roman" w:cs="Times New Roman"/>
        </w:rPr>
        <w:t xml:space="preserve">empleabilidad, movilidad y competitividad, </w:t>
      </w:r>
      <w:r w:rsidR="009501FB">
        <w:rPr>
          <w:rFonts w:ascii="Times New Roman" w:hAnsi="Times New Roman" w:cs="Times New Roman"/>
        </w:rPr>
        <w:t>aspectos que se han</w:t>
      </w:r>
      <w:r w:rsidR="00A932B9">
        <w:rPr>
          <w:rFonts w:ascii="Times New Roman" w:hAnsi="Times New Roman" w:cs="Times New Roman"/>
        </w:rPr>
        <w:t xml:space="preserve"> convertido en </w:t>
      </w:r>
      <w:r w:rsidR="009501FB">
        <w:rPr>
          <w:rFonts w:ascii="Times New Roman" w:hAnsi="Times New Roman" w:cs="Times New Roman"/>
        </w:rPr>
        <w:t xml:space="preserve">objetivos esenciales </w:t>
      </w:r>
      <w:r w:rsidR="00A932B9" w:rsidRPr="00D820AB">
        <w:rPr>
          <w:rFonts w:ascii="Times New Roman" w:hAnsi="Times New Roman" w:cs="Times New Roman"/>
        </w:rPr>
        <w:t>para lograr la inserción de México en la economía mundial (Oñate, 2017</w:t>
      </w:r>
      <w:r w:rsidR="009501FB">
        <w:rPr>
          <w:rFonts w:ascii="Times New Roman" w:hAnsi="Times New Roman" w:cs="Times New Roman"/>
        </w:rPr>
        <w:t>;</w:t>
      </w:r>
      <w:r w:rsidR="00A932B9" w:rsidRPr="00D820AB">
        <w:rPr>
          <w:rFonts w:ascii="Times New Roman" w:hAnsi="Times New Roman" w:cs="Times New Roman"/>
        </w:rPr>
        <w:t xml:space="preserve"> Tapia, 2018).</w:t>
      </w:r>
    </w:p>
    <w:p w14:paraId="49056E9A" w14:textId="408393A6" w:rsidR="00E85DA5" w:rsidRDefault="009501FB" w:rsidP="00E059B9">
      <w:pPr>
        <w:spacing w:line="360" w:lineRule="auto"/>
        <w:ind w:firstLine="709"/>
        <w:contextualSpacing/>
        <w:jc w:val="both"/>
        <w:rPr>
          <w:rFonts w:ascii="Times New Roman" w:hAnsi="Times New Roman" w:cs="Times New Roman"/>
        </w:rPr>
      </w:pPr>
      <w:r>
        <w:rPr>
          <w:rFonts w:ascii="Times New Roman" w:hAnsi="Times New Roman" w:cs="Times New Roman"/>
        </w:rPr>
        <w:t>En este contexto</w:t>
      </w:r>
      <w:r w:rsidR="00243A1C" w:rsidRPr="00D820AB">
        <w:rPr>
          <w:rFonts w:ascii="Times New Roman" w:hAnsi="Times New Roman" w:cs="Times New Roman"/>
        </w:rPr>
        <w:t xml:space="preserve">, la relación del idioma inglés </w:t>
      </w:r>
      <w:r w:rsidR="000E2C8D" w:rsidRPr="00D820AB">
        <w:rPr>
          <w:rFonts w:ascii="Times New Roman" w:hAnsi="Times New Roman" w:cs="Times New Roman"/>
        </w:rPr>
        <w:t>con</w:t>
      </w:r>
      <w:r w:rsidR="00243A1C" w:rsidRPr="00D820AB">
        <w:rPr>
          <w:rFonts w:ascii="Times New Roman" w:hAnsi="Times New Roman" w:cs="Times New Roman"/>
        </w:rPr>
        <w:t xml:space="preserve"> los programas de estudios en las universidades se percibe</w:t>
      </w:r>
      <w:r w:rsidR="00412337" w:rsidRPr="00D820AB">
        <w:rPr>
          <w:rFonts w:ascii="Times New Roman" w:hAnsi="Times New Roman" w:cs="Times New Roman"/>
        </w:rPr>
        <w:t xml:space="preserve"> como parte de las nuevas preocupaciones y exigencias de la </w:t>
      </w:r>
      <w:r w:rsidR="00192FBB" w:rsidRPr="00D820AB">
        <w:rPr>
          <w:rFonts w:ascii="Times New Roman" w:hAnsi="Times New Roman" w:cs="Times New Roman"/>
        </w:rPr>
        <w:t>internacionaliza</w:t>
      </w:r>
      <w:r w:rsidR="00412337" w:rsidRPr="00D820AB">
        <w:rPr>
          <w:rFonts w:ascii="Times New Roman" w:hAnsi="Times New Roman" w:cs="Times New Roman"/>
        </w:rPr>
        <w:t xml:space="preserve">ción; </w:t>
      </w:r>
      <w:r w:rsidR="00243A1C" w:rsidRPr="00D820AB">
        <w:rPr>
          <w:rFonts w:ascii="Times New Roman" w:hAnsi="Times New Roman" w:cs="Times New Roman"/>
        </w:rPr>
        <w:t>no obstante</w:t>
      </w:r>
      <w:r w:rsidR="00412337" w:rsidRPr="00D820AB">
        <w:rPr>
          <w:rFonts w:ascii="Times New Roman" w:hAnsi="Times New Roman" w:cs="Times New Roman"/>
        </w:rPr>
        <w:t xml:space="preserve">, </w:t>
      </w:r>
      <w:r>
        <w:rPr>
          <w:rFonts w:ascii="Times New Roman" w:hAnsi="Times New Roman" w:cs="Times New Roman"/>
        </w:rPr>
        <w:t>ese</w:t>
      </w:r>
      <w:r w:rsidR="00412337" w:rsidRPr="00D820AB">
        <w:rPr>
          <w:rFonts w:ascii="Times New Roman" w:hAnsi="Times New Roman" w:cs="Times New Roman"/>
        </w:rPr>
        <w:t xml:space="preserve"> </w:t>
      </w:r>
      <w:r>
        <w:rPr>
          <w:rFonts w:ascii="Times New Roman" w:hAnsi="Times New Roman" w:cs="Times New Roman"/>
        </w:rPr>
        <w:t>vínculo</w:t>
      </w:r>
      <w:r w:rsidR="00243A1C" w:rsidRPr="00D820AB">
        <w:rPr>
          <w:rFonts w:ascii="Times New Roman" w:hAnsi="Times New Roman" w:cs="Times New Roman"/>
        </w:rPr>
        <w:t xml:space="preserve"> </w:t>
      </w:r>
      <w:r w:rsidR="00412337" w:rsidRPr="00D820AB">
        <w:rPr>
          <w:rFonts w:ascii="Times New Roman" w:hAnsi="Times New Roman" w:cs="Times New Roman"/>
        </w:rPr>
        <w:t xml:space="preserve">debe </w:t>
      </w:r>
      <w:r w:rsidR="00243A1C" w:rsidRPr="00D820AB">
        <w:rPr>
          <w:rFonts w:ascii="Times New Roman" w:hAnsi="Times New Roman" w:cs="Times New Roman"/>
        </w:rPr>
        <w:t>incorporarse</w:t>
      </w:r>
      <w:r w:rsidR="00412337" w:rsidRPr="00D820AB">
        <w:rPr>
          <w:rFonts w:ascii="Times New Roman" w:hAnsi="Times New Roman" w:cs="Times New Roman"/>
        </w:rPr>
        <w:t xml:space="preserve"> como un elemento más de la formación integral del estudiant</w:t>
      </w:r>
      <w:r w:rsidR="00192FBB" w:rsidRPr="00D820AB">
        <w:rPr>
          <w:rFonts w:ascii="Times New Roman" w:hAnsi="Times New Roman" w:cs="Times New Roman"/>
        </w:rPr>
        <w:t>e</w:t>
      </w:r>
      <w:r w:rsidR="00E8109F">
        <w:rPr>
          <w:rFonts w:ascii="Times New Roman" w:hAnsi="Times New Roman" w:cs="Times New Roman"/>
        </w:rPr>
        <w:t xml:space="preserve"> y</w:t>
      </w:r>
      <w:r w:rsidR="00412337" w:rsidRPr="00D820AB">
        <w:rPr>
          <w:rFonts w:ascii="Times New Roman" w:hAnsi="Times New Roman" w:cs="Times New Roman"/>
        </w:rPr>
        <w:t xml:space="preserve"> </w:t>
      </w:r>
      <w:r w:rsidR="00192FBB" w:rsidRPr="00D820AB">
        <w:rPr>
          <w:rFonts w:ascii="Times New Roman" w:hAnsi="Times New Roman" w:cs="Times New Roman"/>
        </w:rPr>
        <w:t>contemplarse desde la</w:t>
      </w:r>
      <w:r w:rsidR="00412337" w:rsidRPr="00D820AB">
        <w:rPr>
          <w:rFonts w:ascii="Times New Roman" w:hAnsi="Times New Roman" w:cs="Times New Roman"/>
        </w:rPr>
        <w:t xml:space="preserve"> planificación curricular y pedagógica</w:t>
      </w:r>
      <w:r w:rsidR="00E85DA5" w:rsidRPr="00D820AB">
        <w:rPr>
          <w:rFonts w:ascii="Times New Roman" w:hAnsi="Times New Roman" w:cs="Times New Roman"/>
        </w:rPr>
        <w:t xml:space="preserve"> (Martínez-Salas, 2019).</w:t>
      </w:r>
      <w:r w:rsidR="00412337" w:rsidRPr="00D820AB">
        <w:rPr>
          <w:rFonts w:ascii="Times New Roman" w:hAnsi="Times New Roman" w:cs="Times New Roman"/>
        </w:rPr>
        <w:t xml:space="preserve"> Es decir, el aprendizaje del idioma inglés no puede supeditarse a las demandas del mercado, sino que debe </w:t>
      </w:r>
      <w:r w:rsidR="00E85DA5">
        <w:rPr>
          <w:rFonts w:ascii="Times New Roman" w:hAnsi="Times New Roman" w:cs="Times New Roman"/>
        </w:rPr>
        <w:t>ser</w:t>
      </w:r>
      <w:r w:rsidR="00412337" w:rsidRPr="00D820AB">
        <w:rPr>
          <w:rFonts w:ascii="Times New Roman" w:hAnsi="Times New Roman" w:cs="Times New Roman"/>
        </w:rPr>
        <w:t xml:space="preserve"> parte de las intenciones de formación que la </w:t>
      </w:r>
      <w:r w:rsidR="00E8109F">
        <w:rPr>
          <w:rFonts w:ascii="Times New Roman" w:hAnsi="Times New Roman" w:cs="Times New Roman"/>
        </w:rPr>
        <w:t xml:space="preserve">misma </w:t>
      </w:r>
      <w:r w:rsidR="00412337" w:rsidRPr="00D820AB">
        <w:rPr>
          <w:rFonts w:ascii="Times New Roman" w:hAnsi="Times New Roman" w:cs="Times New Roman"/>
        </w:rPr>
        <w:t>universidad se imponga (</w:t>
      </w:r>
      <w:r w:rsidR="00E8109F" w:rsidRPr="00D820AB">
        <w:rPr>
          <w:rFonts w:ascii="Times New Roman" w:hAnsi="Times New Roman" w:cs="Times New Roman"/>
        </w:rPr>
        <w:t>Chávez-Zambrano</w:t>
      </w:r>
      <w:r w:rsidR="00EF6087">
        <w:rPr>
          <w:rFonts w:ascii="Times New Roman" w:hAnsi="Times New Roman" w:cs="Times New Roman"/>
        </w:rPr>
        <w:t xml:space="preserve"> </w:t>
      </w:r>
      <w:r w:rsidR="00EF6087" w:rsidRPr="00EF6087">
        <w:rPr>
          <w:rFonts w:ascii="Times New Roman" w:hAnsi="Times New Roman" w:cs="Times New Roman"/>
          <w:i/>
        </w:rPr>
        <w:t>et al</w:t>
      </w:r>
      <w:r w:rsidR="00EF6087">
        <w:rPr>
          <w:rFonts w:ascii="Times New Roman" w:hAnsi="Times New Roman" w:cs="Times New Roman"/>
        </w:rPr>
        <w:t>.</w:t>
      </w:r>
      <w:r w:rsidR="00E8109F" w:rsidRPr="00D820AB">
        <w:rPr>
          <w:rFonts w:ascii="Times New Roman" w:hAnsi="Times New Roman" w:cs="Times New Roman"/>
        </w:rPr>
        <w:t>, 2017</w:t>
      </w:r>
      <w:r w:rsidR="00E8109F">
        <w:rPr>
          <w:rFonts w:ascii="Times New Roman" w:hAnsi="Times New Roman" w:cs="Times New Roman"/>
        </w:rPr>
        <w:t xml:space="preserve">; </w:t>
      </w:r>
      <w:r w:rsidR="00684482" w:rsidRPr="00D820AB">
        <w:rPr>
          <w:rFonts w:ascii="Times New Roman" w:hAnsi="Times New Roman" w:cs="Times New Roman"/>
        </w:rPr>
        <w:t>España 2010</w:t>
      </w:r>
      <w:r w:rsidR="00412337" w:rsidRPr="00D820AB">
        <w:rPr>
          <w:rFonts w:ascii="Times New Roman" w:hAnsi="Times New Roman" w:cs="Times New Roman"/>
        </w:rPr>
        <w:t xml:space="preserve">). </w:t>
      </w:r>
    </w:p>
    <w:p w14:paraId="2FAFB462" w14:textId="2F4CC854" w:rsidR="00E8109F" w:rsidRDefault="00E8109F" w:rsidP="00E059B9">
      <w:pPr>
        <w:spacing w:line="360" w:lineRule="auto"/>
        <w:ind w:firstLine="709"/>
        <w:contextualSpacing/>
        <w:jc w:val="both"/>
        <w:rPr>
          <w:rFonts w:ascii="Times New Roman" w:hAnsi="Times New Roman" w:cs="Times New Roman"/>
        </w:rPr>
      </w:pPr>
      <w:r>
        <w:rPr>
          <w:rFonts w:ascii="Times New Roman" w:hAnsi="Times New Roman" w:cs="Times New Roman"/>
        </w:rPr>
        <w:t>En este sentido, e</w:t>
      </w:r>
      <w:r w:rsidR="00192FBB" w:rsidRPr="00D820AB">
        <w:rPr>
          <w:rFonts w:ascii="Times New Roman" w:hAnsi="Times New Roman" w:cs="Times New Roman"/>
        </w:rPr>
        <w:t xml:space="preserve">l dominio del idioma inglés </w:t>
      </w:r>
      <w:r>
        <w:rPr>
          <w:rFonts w:ascii="Times New Roman" w:hAnsi="Times New Roman" w:cs="Times New Roman"/>
        </w:rPr>
        <w:t xml:space="preserve">y </w:t>
      </w:r>
      <w:r w:rsidR="00192FBB" w:rsidRPr="00D820AB">
        <w:rPr>
          <w:rFonts w:ascii="Times New Roman" w:hAnsi="Times New Roman" w:cs="Times New Roman"/>
        </w:rPr>
        <w:t xml:space="preserve">el manejo de los recursos </w:t>
      </w:r>
      <w:r w:rsidR="00CE647A" w:rsidRPr="00D820AB">
        <w:rPr>
          <w:rFonts w:ascii="Times New Roman" w:hAnsi="Times New Roman" w:cs="Times New Roman"/>
        </w:rPr>
        <w:t>tecnológicos</w:t>
      </w:r>
      <w:r>
        <w:rPr>
          <w:rFonts w:ascii="Times New Roman" w:hAnsi="Times New Roman" w:cs="Times New Roman"/>
        </w:rPr>
        <w:t xml:space="preserve"> constituyen</w:t>
      </w:r>
      <w:r w:rsidR="00192FBB" w:rsidRPr="00D820AB">
        <w:rPr>
          <w:rFonts w:ascii="Times New Roman" w:hAnsi="Times New Roman" w:cs="Times New Roman"/>
        </w:rPr>
        <w:t xml:space="preserve"> una de las exigencias más evidentes del mercado laboral, por lo que es un </w:t>
      </w:r>
      <w:r w:rsidR="00192FBB" w:rsidRPr="00D820AB">
        <w:rPr>
          <w:rFonts w:ascii="Times New Roman" w:hAnsi="Times New Roman" w:cs="Times New Roman"/>
        </w:rPr>
        <w:lastRenderedPageBreak/>
        <w:t xml:space="preserve">complemento necesario </w:t>
      </w:r>
      <w:r w:rsidRPr="00D820AB">
        <w:rPr>
          <w:rFonts w:ascii="Times New Roman" w:hAnsi="Times New Roman" w:cs="Times New Roman"/>
        </w:rPr>
        <w:t xml:space="preserve">para </w:t>
      </w:r>
      <w:r>
        <w:rPr>
          <w:rFonts w:ascii="Times New Roman" w:hAnsi="Times New Roman" w:cs="Times New Roman"/>
        </w:rPr>
        <w:t xml:space="preserve">promover </w:t>
      </w:r>
      <w:r w:rsidR="00192FBB" w:rsidRPr="00D820AB">
        <w:rPr>
          <w:rFonts w:ascii="Times New Roman" w:hAnsi="Times New Roman" w:cs="Times New Roman"/>
        </w:rPr>
        <w:t xml:space="preserve">la formación integral y </w:t>
      </w:r>
      <w:r>
        <w:rPr>
          <w:rFonts w:ascii="Times New Roman" w:hAnsi="Times New Roman" w:cs="Times New Roman"/>
        </w:rPr>
        <w:t>la</w:t>
      </w:r>
      <w:r w:rsidR="00192FBB" w:rsidRPr="00D820AB">
        <w:rPr>
          <w:rFonts w:ascii="Times New Roman" w:hAnsi="Times New Roman" w:cs="Times New Roman"/>
        </w:rPr>
        <w:t xml:space="preserve"> calidad educativa en un mundo globalizado</w:t>
      </w:r>
      <w:r w:rsidR="00412337" w:rsidRPr="00D820AB">
        <w:rPr>
          <w:rFonts w:ascii="Times New Roman" w:hAnsi="Times New Roman" w:cs="Times New Roman"/>
        </w:rPr>
        <w:t xml:space="preserve"> (</w:t>
      </w:r>
      <w:r w:rsidR="00EF6087" w:rsidRPr="00D820AB">
        <w:rPr>
          <w:rFonts w:ascii="Times New Roman" w:hAnsi="Times New Roman" w:cs="Times New Roman"/>
        </w:rPr>
        <w:t>Carranza, Islas y Maciel, 2018</w:t>
      </w:r>
      <w:r w:rsidR="00EF6087">
        <w:rPr>
          <w:rFonts w:ascii="Times New Roman" w:hAnsi="Times New Roman" w:cs="Times New Roman"/>
        </w:rPr>
        <w:t xml:space="preserve">; </w:t>
      </w:r>
      <w:r w:rsidR="00412337" w:rsidRPr="00D820AB">
        <w:rPr>
          <w:rFonts w:ascii="Times New Roman" w:hAnsi="Times New Roman" w:cs="Times New Roman"/>
        </w:rPr>
        <w:t xml:space="preserve">España, 2010). </w:t>
      </w:r>
    </w:p>
    <w:p w14:paraId="58A5A388" w14:textId="081C110B" w:rsidR="00412337" w:rsidRPr="00D820AB" w:rsidRDefault="00E85DA5" w:rsidP="00E85DA5">
      <w:pPr>
        <w:spacing w:line="360" w:lineRule="auto"/>
        <w:ind w:firstLine="709"/>
        <w:contextualSpacing/>
        <w:jc w:val="both"/>
        <w:rPr>
          <w:rFonts w:ascii="Times New Roman" w:hAnsi="Times New Roman" w:cs="Times New Roman"/>
        </w:rPr>
      </w:pPr>
      <w:r>
        <w:rPr>
          <w:rFonts w:ascii="Times New Roman" w:hAnsi="Times New Roman" w:cs="Times New Roman"/>
        </w:rPr>
        <w:t>Ahora bien, e</w:t>
      </w:r>
      <w:r w:rsidR="00412337" w:rsidRPr="00D820AB">
        <w:rPr>
          <w:rFonts w:ascii="Times New Roman" w:hAnsi="Times New Roman" w:cs="Times New Roman"/>
        </w:rPr>
        <w:t xml:space="preserve">l aprendizaje de </w:t>
      </w:r>
      <w:r w:rsidR="00BF4D88" w:rsidRPr="00D820AB">
        <w:rPr>
          <w:rFonts w:ascii="Times New Roman" w:hAnsi="Times New Roman" w:cs="Times New Roman"/>
        </w:rPr>
        <w:t>una</w:t>
      </w:r>
      <w:r w:rsidR="00412337" w:rsidRPr="00D820AB">
        <w:rPr>
          <w:rFonts w:ascii="Times New Roman" w:hAnsi="Times New Roman" w:cs="Times New Roman"/>
        </w:rPr>
        <w:t xml:space="preserve"> </w:t>
      </w:r>
      <w:r>
        <w:rPr>
          <w:rFonts w:ascii="Times New Roman" w:hAnsi="Times New Roman" w:cs="Times New Roman"/>
        </w:rPr>
        <w:t xml:space="preserve">segunda </w:t>
      </w:r>
      <w:r w:rsidR="00412337" w:rsidRPr="00D820AB">
        <w:rPr>
          <w:rFonts w:ascii="Times New Roman" w:hAnsi="Times New Roman" w:cs="Times New Roman"/>
        </w:rPr>
        <w:t xml:space="preserve">lengua </w:t>
      </w:r>
      <w:r>
        <w:rPr>
          <w:rFonts w:ascii="Times New Roman" w:hAnsi="Times New Roman" w:cs="Times New Roman"/>
        </w:rPr>
        <w:t xml:space="preserve">en un entorno académico </w:t>
      </w:r>
      <w:r w:rsidR="00412337" w:rsidRPr="00D820AB">
        <w:rPr>
          <w:rFonts w:ascii="Times New Roman" w:hAnsi="Times New Roman" w:cs="Times New Roman"/>
        </w:rPr>
        <w:t xml:space="preserve">es un proceso </w:t>
      </w:r>
      <w:r>
        <w:rPr>
          <w:rFonts w:ascii="Times New Roman" w:hAnsi="Times New Roman" w:cs="Times New Roman"/>
        </w:rPr>
        <w:t>que se planifica y ejecuta en un marco</w:t>
      </w:r>
      <w:r w:rsidRPr="00E85DA5">
        <w:rPr>
          <w:rFonts w:ascii="Times New Roman" w:hAnsi="Times New Roman" w:cs="Times New Roman"/>
        </w:rPr>
        <w:t xml:space="preserve"> </w:t>
      </w:r>
      <w:r w:rsidRPr="00D820AB">
        <w:rPr>
          <w:rFonts w:ascii="Times New Roman" w:hAnsi="Times New Roman" w:cs="Times New Roman"/>
        </w:rPr>
        <w:t>institucional</w:t>
      </w:r>
      <w:r>
        <w:rPr>
          <w:rFonts w:ascii="Times New Roman" w:hAnsi="Times New Roman" w:cs="Times New Roman"/>
        </w:rPr>
        <w:t xml:space="preserve"> con el fin de desarrollar </w:t>
      </w:r>
      <w:r w:rsidR="00412337" w:rsidRPr="00D820AB">
        <w:rPr>
          <w:rFonts w:ascii="Times New Roman" w:hAnsi="Times New Roman" w:cs="Times New Roman"/>
        </w:rPr>
        <w:t xml:space="preserve">la </w:t>
      </w:r>
      <w:r w:rsidR="00F93189" w:rsidRPr="00D820AB">
        <w:rPr>
          <w:rFonts w:ascii="Times New Roman" w:hAnsi="Times New Roman" w:cs="Times New Roman"/>
        </w:rPr>
        <w:t>competencia</w:t>
      </w:r>
      <w:r w:rsidR="00412337" w:rsidRPr="00D820AB">
        <w:rPr>
          <w:rFonts w:ascii="Times New Roman" w:hAnsi="Times New Roman" w:cs="Times New Roman"/>
        </w:rPr>
        <w:t xml:space="preserve"> lingüística </w:t>
      </w:r>
      <w:r>
        <w:rPr>
          <w:rFonts w:ascii="Times New Roman" w:hAnsi="Times New Roman" w:cs="Times New Roman"/>
        </w:rPr>
        <w:t xml:space="preserve">de los estudiantes </w:t>
      </w:r>
      <w:r w:rsidR="00412337" w:rsidRPr="00D820AB">
        <w:rPr>
          <w:rFonts w:ascii="Times New Roman" w:hAnsi="Times New Roman" w:cs="Times New Roman"/>
        </w:rPr>
        <w:t xml:space="preserve">(Oñate, 2016). </w:t>
      </w:r>
      <w:r w:rsidRPr="00EE444D">
        <w:rPr>
          <w:rFonts w:ascii="Times New Roman" w:hAnsi="Times New Roman" w:cs="Times New Roman"/>
        </w:rPr>
        <w:t xml:space="preserve">Este </w:t>
      </w:r>
      <w:r w:rsidR="00412337" w:rsidRPr="00EE444D">
        <w:rPr>
          <w:rFonts w:ascii="Times New Roman" w:hAnsi="Times New Roman" w:cs="Times New Roman"/>
        </w:rPr>
        <w:t xml:space="preserve">aprendizaje propone que la </w:t>
      </w:r>
      <w:r w:rsidR="00BF4D88" w:rsidRPr="00EE444D">
        <w:rPr>
          <w:rFonts w:ascii="Times New Roman" w:hAnsi="Times New Roman" w:cs="Times New Roman"/>
        </w:rPr>
        <w:t xml:space="preserve">metabolización de </w:t>
      </w:r>
      <w:r w:rsidR="00EE444D">
        <w:rPr>
          <w:rFonts w:ascii="Times New Roman" w:hAnsi="Times New Roman" w:cs="Times New Roman"/>
        </w:rPr>
        <w:t>dicho</w:t>
      </w:r>
      <w:r w:rsidRPr="00EE444D">
        <w:rPr>
          <w:rFonts w:ascii="Times New Roman" w:hAnsi="Times New Roman" w:cs="Times New Roman"/>
        </w:rPr>
        <w:t xml:space="preserve"> idioma </w:t>
      </w:r>
      <w:r w:rsidR="00E46916" w:rsidRPr="00EE444D">
        <w:rPr>
          <w:rFonts w:ascii="Times New Roman" w:hAnsi="Times New Roman" w:cs="Times New Roman"/>
        </w:rPr>
        <w:t>se</w:t>
      </w:r>
      <w:r w:rsidR="00412337" w:rsidRPr="00EE444D">
        <w:rPr>
          <w:rFonts w:ascii="Times New Roman" w:hAnsi="Times New Roman" w:cs="Times New Roman"/>
        </w:rPr>
        <w:t xml:space="preserve"> fundament</w:t>
      </w:r>
      <w:r w:rsidRPr="00EE444D">
        <w:rPr>
          <w:rFonts w:ascii="Times New Roman" w:hAnsi="Times New Roman" w:cs="Times New Roman"/>
        </w:rPr>
        <w:t>e</w:t>
      </w:r>
      <w:r w:rsidR="00412337" w:rsidRPr="00EE444D">
        <w:rPr>
          <w:rFonts w:ascii="Times New Roman" w:hAnsi="Times New Roman" w:cs="Times New Roman"/>
        </w:rPr>
        <w:t xml:space="preserve"> en los mismos principios que rigen </w:t>
      </w:r>
      <w:r w:rsidR="00EE444D">
        <w:rPr>
          <w:rFonts w:ascii="Times New Roman" w:hAnsi="Times New Roman" w:cs="Times New Roman"/>
        </w:rPr>
        <w:t xml:space="preserve">el dominio de la </w:t>
      </w:r>
      <w:r w:rsidR="00412337" w:rsidRPr="00EE444D">
        <w:rPr>
          <w:rFonts w:ascii="Times New Roman" w:hAnsi="Times New Roman" w:cs="Times New Roman"/>
        </w:rPr>
        <w:t>lengua</w:t>
      </w:r>
      <w:r w:rsidR="00EE444D">
        <w:rPr>
          <w:rFonts w:ascii="Times New Roman" w:hAnsi="Times New Roman" w:cs="Times New Roman"/>
        </w:rPr>
        <w:t xml:space="preserve"> materna</w:t>
      </w:r>
      <w:r w:rsidR="00412337" w:rsidRPr="00EE444D">
        <w:rPr>
          <w:rFonts w:ascii="Times New Roman" w:hAnsi="Times New Roman" w:cs="Times New Roman"/>
        </w:rPr>
        <w:t>, incluso cuando la gramática completa de</w:t>
      </w:r>
      <w:r w:rsidR="00EE444D">
        <w:rPr>
          <w:rFonts w:ascii="Times New Roman" w:hAnsi="Times New Roman" w:cs="Times New Roman"/>
        </w:rPr>
        <w:t>l segundo idioma</w:t>
      </w:r>
      <w:r w:rsidR="00412337" w:rsidRPr="00EE444D">
        <w:rPr>
          <w:rFonts w:ascii="Times New Roman" w:hAnsi="Times New Roman" w:cs="Times New Roman"/>
        </w:rPr>
        <w:t xml:space="preserve"> no se </w:t>
      </w:r>
      <w:r w:rsidR="00EE444D">
        <w:rPr>
          <w:rFonts w:ascii="Times New Roman" w:hAnsi="Times New Roman" w:cs="Times New Roman"/>
        </w:rPr>
        <w:t>consigue</w:t>
      </w:r>
      <w:r w:rsidR="00412337" w:rsidRPr="00EE444D">
        <w:rPr>
          <w:rFonts w:ascii="Times New Roman" w:hAnsi="Times New Roman" w:cs="Times New Roman"/>
        </w:rPr>
        <w:t xml:space="preserve"> </w:t>
      </w:r>
      <w:r w:rsidR="00EE444D">
        <w:rPr>
          <w:rFonts w:ascii="Times New Roman" w:hAnsi="Times New Roman" w:cs="Times New Roman"/>
        </w:rPr>
        <w:t>mediante</w:t>
      </w:r>
      <w:r w:rsidR="00412337" w:rsidRPr="00EE444D">
        <w:rPr>
          <w:rFonts w:ascii="Times New Roman" w:hAnsi="Times New Roman" w:cs="Times New Roman"/>
        </w:rPr>
        <w:t xml:space="preserve"> factores no lingüísticos (</w:t>
      </w:r>
      <w:r w:rsidR="00EE444D" w:rsidRPr="00EE444D">
        <w:rPr>
          <w:rFonts w:ascii="Times New Roman" w:hAnsi="Times New Roman" w:cs="Times New Roman"/>
        </w:rPr>
        <w:t>Tapia, 2018</w:t>
      </w:r>
      <w:r w:rsidR="00EE444D">
        <w:rPr>
          <w:rFonts w:ascii="Times New Roman" w:hAnsi="Times New Roman" w:cs="Times New Roman"/>
        </w:rPr>
        <w:t xml:space="preserve">; </w:t>
      </w:r>
      <w:r w:rsidR="00DF7F2A" w:rsidRPr="00EE444D">
        <w:rPr>
          <w:rFonts w:ascii="Times New Roman" w:hAnsi="Times New Roman" w:cs="Times New Roman"/>
        </w:rPr>
        <w:t>Rueda y</w:t>
      </w:r>
      <w:r w:rsidR="00EC1273" w:rsidRPr="00EE444D">
        <w:rPr>
          <w:rFonts w:ascii="Times New Roman" w:hAnsi="Times New Roman" w:cs="Times New Roman"/>
        </w:rPr>
        <w:t xml:space="preserve"> </w:t>
      </w:r>
      <w:r w:rsidR="00DF7F2A" w:rsidRPr="00EE444D">
        <w:rPr>
          <w:rFonts w:ascii="Times New Roman" w:hAnsi="Times New Roman" w:cs="Times New Roman"/>
        </w:rPr>
        <w:t>Wilburn, 2014</w:t>
      </w:r>
      <w:r w:rsidR="00412337" w:rsidRPr="00EE444D">
        <w:rPr>
          <w:rFonts w:ascii="Times New Roman" w:hAnsi="Times New Roman" w:cs="Times New Roman"/>
        </w:rPr>
        <w:t xml:space="preserve">). La diferencia está en que el primer idioma se </w:t>
      </w:r>
      <w:r w:rsidR="00EE444D">
        <w:rPr>
          <w:rFonts w:ascii="Times New Roman" w:hAnsi="Times New Roman" w:cs="Times New Roman"/>
        </w:rPr>
        <w:t>adquiere</w:t>
      </w:r>
      <w:r w:rsidR="00412337" w:rsidRPr="00EE444D">
        <w:rPr>
          <w:rFonts w:ascii="Times New Roman" w:hAnsi="Times New Roman" w:cs="Times New Roman"/>
        </w:rPr>
        <w:t xml:space="preserve"> </w:t>
      </w:r>
      <w:r w:rsidR="00BF4D88" w:rsidRPr="00EE444D">
        <w:rPr>
          <w:rFonts w:ascii="Times New Roman" w:hAnsi="Times New Roman" w:cs="Times New Roman"/>
        </w:rPr>
        <w:t xml:space="preserve">a través de la </w:t>
      </w:r>
      <w:r w:rsidR="00CE647A" w:rsidRPr="00EE444D">
        <w:rPr>
          <w:rFonts w:ascii="Times New Roman" w:hAnsi="Times New Roman" w:cs="Times New Roman"/>
        </w:rPr>
        <w:t>inmersión en</w:t>
      </w:r>
      <w:r w:rsidR="00BF4D88" w:rsidRPr="00EE444D">
        <w:rPr>
          <w:rFonts w:ascii="Times New Roman" w:hAnsi="Times New Roman" w:cs="Times New Roman"/>
        </w:rPr>
        <w:t xml:space="preserve"> un ambiente nativo, </w:t>
      </w:r>
      <w:r w:rsidR="00EE444D">
        <w:rPr>
          <w:rFonts w:ascii="Times New Roman" w:hAnsi="Times New Roman" w:cs="Times New Roman"/>
        </w:rPr>
        <w:t>mientras que</w:t>
      </w:r>
      <w:r w:rsidR="00412337" w:rsidRPr="00EE444D">
        <w:rPr>
          <w:rFonts w:ascii="Times New Roman" w:hAnsi="Times New Roman" w:cs="Times New Roman"/>
        </w:rPr>
        <w:t xml:space="preserve"> </w:t>
      </w:r>
      <w:r w:rsidR="00EE444D">
        <w:rPr>
          <w:rFonts w:ascii="Times New Roman" w:hAnsi="Times New Roman" w:cs="Times New Roman"/>
        </w:rPr>
        <w:t>la lengua</w:t>
      </w:r>
      <w:r w:rsidR="00412337" w:rsidRPr="00EE444D">
        <w:rPr>
          <w:rFonts w:ascii="Times New Roman" w:hAnsi="Times New Roman" w:cs="Times New Roman"/>
        </w:rPr>
        <w:t xml:space="preserve"> extranjer</w:t>
      </w:r>
      <w:r w:rsidR="00EE444D">
        <w:rPr>
          <w:rFonts w:ascii="Times New Roman" w:hAnsi="Times New Roman" w:cs="Times New Roman"/>
        </w:rPr>
        <w:t>a</w:t>
      </w:r>
      <w:r w:rsidR="00412337" w:rsidRPr="00EE444D">
        <w:rPr>
          <w:rFonts w:ascii="Times New Roman" w:hAnsi="Times New Roman" w:cs="Times New Roman"/>
        </w:rPr>
        <w:t xml:space="preserve"> </w:t>
      </w:r>
      <w:r w:rsidR="00EE444D">
        <w:rPr>
          <w:rFonts w:ascii="Times New Roman" w:hAnsi="Times New Roman" w:cs="Times New Roman"/>
        </w:rPr>
        <w:t xml:space="preserve">se desarrolla </w:t>
      </w:r>
      <w:r w:rsidR="00BF4D88" w:rsidRPr="00EE444D">
        <w:rPr>
          <w:rFonts w:ascii="Times New Roman" w:hAnsi="Times New Roman" w:cs="Times New Roman"/>
        </w:rPr>
        <w:t>en un ambiente controlado en el aula</w:t>
      </w:r>
      <w:r w:rsidR="00412337" w:rsidRPr="00EE444D">
        <w:rPr>
          <w:rFonts w:ascii="Times New Roman" w:hAnsi="Times New Roman" w:cs="Times New Roman"/>
        </w:rPr>
        <w:t xml:space="preserve">, donde comúnmente los errores se producen en aquellos puntos </w:t>
      </w:r>
      <w:r w:rsidR="00EE444D">
        <w:rPr>
          <w:rFonts w:ascii="Times New Roman" w:hAnsi="Times New Roman" w:cs="Times New Roman"/>
        </w:rPr>
        <w:t xml:space="preserve">donde </w:t>
      </w:r>
      <w:r w:rsidR="00412337" w:rsidRPr="00EE444D">
        <w:rPr>
          <w:rFonts w:ascii="Times New Roman" w:hAnsi="Times New Roman" w:cs="Times New Roman"/>
        </w:rPr>
        <w:t xml:space="preserve">la lengua materna y la extranjera son distintas (Oñate, 2016). </w:t>
      </w:r>
      <w:r w:rsidR="00EA7DEF">
        <w:rPr>
          <w:rFonts w:ascii="Times New Roman" w:hAnsi="Times New Roman" w:cs="Times New Roman"/>
        </w:rPr>
        <w:t>El objetivo es que los</w:t>
      </w:r>
      <w:r w:rsidR="00412337" w:rsidRPr="00EE444D">
        <w:rPr>
          <w:rFonts w:ascii="Times New Roman" w:hAnsi="Times New Roman" w:cs="Times New Roman"/>
        </w:rPr>
        <w:t xml:space="preserve"> estudiantes </w:t>
      </w:r>
      <w:r w:rsidR="00EA7DEF" w:rsidRPr="00EE444D">
        <w:rPr>
          <w:rFonts w:ascii="Times New Roman" w:hAnsi="Times New Roman" w:cs="Times New Roman"/>
        </w:rPr>
        <w:t>consigan</w:t>
      </w:r>
      <w:r w:rsidR="00412337" w:rsidRPr="00EE444D">
        <w:rPr>
          <w:rFonts w:ascii="Times New Roman" w:hAnsi="Times New Roman" w:cs="Times New Roman"/>
        </w:rPr>
        <w:t xml:space="preserve"> competencias equivalentes a los estándares internacionales</w:t>
      </w:r>
      <w:r w:rsidR="00EA7DEF">
        <w:rPr>
          <w:rFonts w:ascii="Times New Roman" w:hAnsi="Times New Roman" w:cs="Times New Roman"/>
        </w:rPr>
        <w:t xml:space="preserve"> </w:t>
      </w:r>
      <w:r w:rsidR="00412337" w:rsidRPr="00EE444D">
        <w:rPr>
          <w:rFonts w:ascii="Times New Roman" w:hAnsi="Times New Roman" w:cs="Times New Roman"/>
        </w:rPr>
        <w:t xml:space="preserve">para estar preparados </w:t>
      </w:r>
      <w:r w:rsidR="00EA7DEF">
        <w:rPr>
          <w:rFonts w:ascii="Times New Roman" w:hAnsi="Times New Roman" w:cs="Times New Roman"/>
        </w:rPr>
        <w:t>frente</w:t>
      </w:r>
      <w:r w:rsidR="00412337" w:rsidRPr="00EE444D">
        <w:rPr>
          <w:rFonts w:ascii="Times New Roman" w:hAnsi="Times New Roman" w:cs="Times New Roman"/>
        </w:rPr>
        <w:t xml:space="preserve"> </w:t>
      </w:r>
      <w:r w:rsidR="00EA7DEF">
        <w:rPr>
          <w:rFonts w:ascii="Times New Roman" w:hAnsi="Times New Roman" w:cs="Times New Roman"/>
        </w:rPr>
        <w:t xml:space="preserve">a los </w:t>
      </w:r>
      <w:r w:rsidR="00412337" w:rsidRPr="00EE444D">
        <w:rPr>
          <w:rFonts w:ascii="Times New Roman" w:hAnsi="Times New Roman" w:cs="Times New Roman"/>
        </w:rPr>
        <w:t xml:space="preserve">cambios futuros </w:t>
      </w:r>
      <w:r w:rsidR="00EA7DEF">
        <w:rPr>
          <w:rFonts w:ascii="Times New Roman" w:hAnsi="Times New Roman" w:cs="Times New Roman"/>
        </w:rPr>
        <w:t>de</w:t>
      </w:r>
      <w:r w:rsidR="00412337" w:rsidRPr="00EE444D">
        <w:rPr>
          <w:rFonts w:ascii="Times New Roman" w:hAnsi="Times New Roman" w:cs="Times New Roman"/>
        </w:rPr>
        <w:t xml:space="preserve"> los sistemas de educación y </w:t>
      </w:r>
      <w:r w:rsidR="00EA7DEF">
        <w:rPr>
          <w:rFonts w:ascii="Times New Roman" w:hAnsi="Times New Roman" w:cs="Times New Roman"/>
        </w:rPr>
        <w:t xml:space="preserve">de </w:t>
      </w:r>
      <w:r w:rsidR="00412337" w:rsidRPr="00EE444D">
        <w:rPr>
          <w:rFonts w:ascii="Times New Roman" w:hAnsi="Times New Roman" w:cs="Times New Roman"/>
        </w:rPr>
        <w:t>empleabilid</w:t>
      </w:r>
      <w:r w:rsidR="00E059B9" w:rsidRPr="00EE444D">
        <w:rPr>
          <w:rFonts w:ascii="Times New Roman" w:hAnsi="Times New Roman" w:cs="Times New Roman"/>
        </w:rPr>
        <w:t xml:space="preserve">ad </w:t>
      </w:r>
      <w:r w:rsidR="00226956" w:rsidRPr="00EE444D">
        <w:rPr>
          <w:rFonts w:ascii="Times New Roman" w:hAnsi="Times New Roman" w:cs="Times New Roman"/>
        </w:rPr>
        <w:t xml:space="preserve">(León-Jiménez </w:t>
      </w:r>
      <w:r w:rsidR="00226956" w:rsidRPr="00EE444D">
        <w:rPr>
          <w:rFonts w:ascii="Times New Roman" w:hAnsi="Times New Roman" w:cs="Times New Roman"/>
          <w:i/>
        </w:rPr>
        <w:t>et al.,</w:t>
      </w:r>
      <w:r w:rsidR="00E059B9" w:rsidRPr="00EE444D">
        <w:rPr>
          <w:rFonts w:ascii="Times New Roman" w:hAnsi="Times New Roman" w:cs="Times New Roman"/>
        </w:rPr>
        <w:t xml:space="preserve"> 2018).</w:t>
      </w:r>
      <w:r w:rsidR="00E059B9" w:rsidRPr="00D820AB">
        <w:rPr>
          <w:rFonts w:ascii="Times New Roman" w:hAnsi="Times New Roman" w:cs="Times New Roman"/>
        </w:rPr>
        <w:t xml:space="preserve"> </w:t>
      </w:r>
    </w:p>
    <w:p w14:paraId="69D51870" w14:textId="12D08F36" w:rsidR="00412337" w:rsidRPr="00D820AB" w:rsidRDefault="00EA7DEF" w:rsidP="00EA7DEF">
      <w:pPr>
        <w:spacing w:line="360" w:lineRule="auto"/>
        <w:ind w:firstLine="709"/>
        <w:contextualSpacing/>
        <w:jc w:val="both"/>
        <w:rPr>
          <w:rFonts w:ascii="Times New Roman" w:hAnsi="Times New Roman" w:cs="Times New Roman"/>
        </w:rPr>
      </w:pPr>
      <w:r>
        <w:rPr>
          <w:rFonts w:ascii="Times New Roman" w:hAnsi="Times New Roman" w:cs="Times New Roman"/>
        </w:rPr>
        <w:t>P</w:t>
      </w:r>
      <w:r w:rsidR="00AC6B8D" w:rsidRPr="00D820AB">
        <w:rPr>
          <w:rFonts w:ascii="Times New Roman" w:hAnsi="Times New Roman" w:cs="Times New Roman"/>
        </w:rPr>
        <w:t xml:space="preserve">ara evaluar de manera adecuada el desarrollo de esta competencia </w:t>
      </w:r>
      <w:r>
        <w:rPr>
          <w:rFonts w:ascii="Times New Roman" w:hAnsi="Times New Roman" w:cs="Times New Roman"/>
        </w:rPr>
        <w:t xml:space="preserve">en </w:t>
      </w:r>
      <w:r w:rsidRPr="00D820AB">
        <w:rPr>
          <w:rFonts w:ascii="Times New Roman" w:hAnsi="Times New Roman" w:cs="Times New Roman"/>
        </w:rPr>
        <w:t xml:space="preserve">los aspirantes </w:t>
      </w:r>
      <w:r>
        <w:rPr>
          <w:rFonts w:ascii="Times New Roman" w:hAnsi="Times New Roman" w:cs="Times New Roman"/>
        </w:rPr>
        <w:t>universitarios de</w:t>
      </w:r>
      <w:r w:rsidRPr="00D820AB">
        <w:rPr>
          <w:rFonts w:ascii="Times New Roman" w:hAnsi="Times New Roman" w:cs="Times New Roman"/>
        </w:rPr>
        <w:t xml:space="preserve"> nuevo ingreso </w:t>
      </w:r>
      <w:r>
        <w:rPr>
          <w:rFonts w:ascii="Times New Roman" w:hAnsi="Times New Roman" w:cs="Times New Roman"/>
        </w:rPr>
        <w:t xml:space="preserve">es necesario aplicarles una prueba diagnóstica no </w:t>
      </w:r>
      <w:r w:rsidR="00AC6B8D" w:rsidRPr="00D820AB">
        <w:rPr>
          <w:rFonts w:ascii="Times New Roman" w:hAnsi="Times New Roman" w:cs="Times New Roman"/>
        </w:rPr>
        <w:t xml:space="preserve">para </w:t>
      </w:r>
      <w:r>
        <w:rPr>
          <w:rFonts w:ascii="Times New Roman" w:hAnsi="Times New Roman" w:cs="Times New Roman"/>
        </w:rPr>
        <w:t xml:space="preserve">condicionar su </w:t>
      </w:r>
      <w:r w:rsidR="00412337" w:rsidRPr="00D820AB">
        <w:rPr>
          <w:rFonts w:ascii="Times New Roman" w:hAnsi="Times New Roman" w:cs="Times New Roman"/>
        </w:rPr>
        <w:t>admisión</w:t>
      </w:r>
      <w:r>
        <w:rPr>
          <w:rFonts w:ascii="Times New Roman" w:hAnsi="Times New Roman" w:cs="Times New Roman"/>
        </w:rPr>
        <w:t xml:space="preserve">, sino para determinar en cuál </w:t>
      </w:r>
      <w:r w:rsidR="00412337" w:rsidRPr="00D820AB">
        <w:rPr>
          <w:rFonts w:ascii="Times New Roman" w:hAnsi="Times New Roman" w:cs="Times New Roman"/>
        </w:rPr>
        <w:t>nivel de aprendizaje del idioma inglés deberá iniciar en la universidad</w:t>
      </w:r>
      <w:r w:rsidR="005578D3">
        <w:rPr>
          <w:rFonts w:ascii="Times New Roman" w:hAnsi="Times New Roman" w:cs="Times New Roman"/>
        </w:rPr>
        <w:t>. Este proceso exploratorio resulta esencial porque</w:t>
      </w:r>
      <w:r w:rsidR="002F416D" w:rsidRPr="00D820AB">
        <w:rPr>
          <w:rFonts w:ascii="Times New Roman" w:hAnsi="Times New Roman" w:cs="Times New Roman"/>
        </w:rPr>
        <w:t xml:space="preserve"> </w:t>
      </w:r>
      <w:r w:rsidR="005578D3">
        <w:rPr>
          <w:rFonts w:ascii="Times New Roman" w:hAnsi="Times New Roman" w:cs="Times New Roman"/>
        </w:rPr>
        <w:t xml:space="preserve">les permite a </w:t>
      </w:r>
      <w:r w:rsidR="00412337" w:rsidRPr="00D820AB">
        <w:rPr>
          <w:rFonts w:ascii="Times New Roman" w:hAnsi="Times New Roman" w:cs="Times New Roman"/>
        </w:rPr>
        <w:t xml:space="preserve">los organismos reguladores valorar la trascendencia de un programa educativo </w:t>
      </w:r>
      <w:r w:rsidR="005578D3">
        <w:rPr>
          <w:rFonts w:ascii="Times New Roman" w:hAnsi="Times New Roman" w:cs="Times New Roman"/>
        </w:rPr>
        <w:t>en cuanto</w:t>
      </w:r>
      <w:r w:rsidR="00412337" w:rsidRPr="00D820AB">
        <w:rPr>
          <w:rFonts w:ascii="Times New Roman" w:hAnsi="Times New Roman" w:cs="Times New Roman"/>
        </w:rPr>
        <w:t xml:space="preserve"> </w:t>
      </w:r>
      <w:r w:rsidR="005578D3">
        <w:rPr>
          <w:rFonts w:ascii="Times New Roman" w:hAnsi="Times New Roman" w:cs="Times New Roman"/>
        </w:rPr>
        <w:t xml:space="preserve">a </w:t>
      </w:r>
      <w:r w:rsidR="00412337" w:rsidRPr="00D820AB">
        <w:rPr>
          <w:rFonts w:ascii="Times New Roman" w:hAnsi="Times New Roman" w:cs="Times New Roman"/>
        </w:rPr>
        <w:t>la inse</w:t>
      </w:r>
      <w:r w:rsidR="00E059B9" w:rsidRPr="00D820AB">
        <w:rPr>
          <w:rFonts w:ascii="Times New Roman" w:hAnsi="Times New Roman" w:cs="Times New Roman"/>
        </w:rPr>
        <w:t>rción laboral de sus egresados</w:t>
      </w:r>
      <w:r w:rsidR="00D43A22" w:rsidRPr="00D820AB">
        <w:rPr>
          <w:rFonts w:ascii="Times New Roman" w:hAnsi="Times New Roman" w:cs="Times New Roman"/>
        </w:rPr>
        <w:t xml:space="preserve"> (</w:t>
      </w:r>
      <w:r w:rsidR="005578D3" w:rsidRPr="002350B5">
        <w:rPr>
          <w:rFonts w:ascii="Times New Roman" w:hAnsi="Times New Roman" w:cs="Times New Roman"/>
          <w:lang w:val="es-ES"/>
        </w:rPr>
        <w:t>Universidad Autónoma del Carmen</w:t>
      </w:r>
      <w:r w:rsidR="005578D3" w:rsidRPr="00D820AB">
        <w:rPr>
          <w:rFonts w:ascii="Times New Roman" w:hAnsi="Times New Roman" w:cs="Times New Roman"/>
        </w:rPr>
        <w:t xml:space="preserve"> </w:t>
      </w:r>
      <w:r w:rsidR="005578D3">
        <w:rPr>
          <w:rFonts w:ascii="Times New Roman" w:hAnsi="Times New Roman" w:cs="Times New Roman"/>
        </w:rPr>
        <w:t>[</w:t>
      </w:r>
      <w:r w:rsidR="00D43A22" w:rsidRPr="00D820AB">
        <w:rPr>
          <w:rFonts w:ascii="Times New Roman" w:hAnsi="Times New Roman" w:cs="Times New Roman"/>
        </w:rPr>
        <w:t>U</w:t>
      </w:r>
      <w:r w:rsidR="005578D3" w:rsidRPr="00D820AB">
        <w:rPr>
          <w:rFonts w:ascii="Times New Roman" w:hAnsi="Times New Roman" w:cs="Times New Roman"/>
        </w:rPr>
        <w:t>nacar</w:t>
      </w:r>
      <w:r w:rsidR="005578D3">
        <w:rPr>
          <w:rFonts w:ascii="Times New Roman" w:hAnsi="Times New Roman" w:cs="Times New Roman"/>
        </w:rPr>
        <w:t>]</w:t>
      </w:r>
      <w:r w:rsidR="00D43A22" w:rsidRPr="00D820AB">
        <w:rPr>
          <w:rFonts w:ascii="Times New Roman" w:hAnsi="Times New Roman" w:cs="Times New Roman"/>
        </w:rPr>
        <w:t>, 2017)</w:t>
      </w:r>
      <w:r w:rsidR="00E059B9" w:rsidRPr="00D820AB">
        <w:rPr>
          <w:rFonts w:ascii="Times New Roman" w:hAnsi="Times New Roman" w:cs="Times New Roman"/>
        </w:rPr>
        <w:t>.</w:t>
      </w:r>
    </w:p>
    <w:p w14:paraId="686114EB" w14:textId="77777777" w:rsidR="00552D63" w:rsidRDefault="005578D3" w:rsidP="005578D3">
      <w:pPr>
        <w:spacing w:line="360" w:lineRule="auto"/>
        <w:ind w:firstLine="709"/>
        <w:contextualSpacing/>
        <w:jc w:val="both"/>
        <w:rPr>
          <w:rFonts w:ascii="Times New Roman" w:hAnsi="Times New Roman" w:cs="Times New Roman"/>
        </w:rPr>
      </w:pPr>
      <w:r>
        <w:rPr>
          <w:rFonts w:ascii="Times New Roman" w:hAnsi="Times New Roman" w:cs="Times New Roman"/>
        </w:rPr>
        <w:t xml:space="preserve">Por este motivo, </w:t>
      </w:r>
      <w:r w:rsidRPr="00D820AB">
        <w:rPr>
          <w:rFonts w:ascii="Times New Roman" w:hAnsi="Times New Roman" w:cs="Times New Roman"/>
        </w:rPr>
        <w:t>el objetivo de</w:t>
      </w:r>
      <w:r>
        <w:rPr>
          <w:rFonts w:ascii="Times New Roman" w:hAnsi="Times New Roman" w:cs="Times New Roman"/>
        </w:rPr>
        <w:t xml:space="preserve"> </w:t>
      </w:r>
      <w:r w:rsidRPr="00D820AB">
        <w:rPr>
          <w:rFonts w:ascii="Times New Roman" w:hAnsi="Times New Roman" w:cs="Times New Roman"/>
        </w:rPr>
        <w:t>l</w:t>
      </w:r>
      <w:r>
        <w:rPr>
          <w:rFonts w:ascii="Times New Roman" w:hAnsi="Times New Roman" w:cs="Times New Roman"/>
        </w:rPr>
        <w:t>a presente investigación</w:t>
      </w:r>
      <w:r w:rsidRPr="00D820AB">
        <w:rPr>
          <w:rFonts w:ascii="Times New Roman" w:hAnsi="Times New Roman" w:cs="Times New Roman"/>
        </w:rPr>
        <w:t xml:space="preserve"> fue describir el dominio de conocimientos en el idioma inglés </w:t>
      </w:r>
      <w:r>
        <w:rPr>
          <w:rFonts w:ascii="Times New Roman" w:hAnsi="Times New Roman" w:cs="Times New Roman"/>
        </w:rPr>
        <w:t>de</w:t>
      </w:r>
      <w:r w:rsidRPr="00D820AB">
        <w:rPr>
          <w:rFonts w:ascii="Times New Roman" w:hAnsi="Times New Roman" w:cs="Times New Roman"/>
        </w:rPr>
        <w:t xml:space="preserve"> estudiantes de nuevo ingreso </w:t>
      </w:r>
      <w:r>
        <w:rPr>
          <w:rFonts w:ascii="Times New Roman" w:hAnsi="Times New Roman" w:cs="Times New Roman"/>
        </w:rPr>
        <w:t>de</w:t>
      </w:r>
      <w:r w:rsidRPr="00D820AB">
        <w:rPr>
          <w:rFonts w:ascii="Times New Roman" w:hAnsi="Times New Roman" w:cs="Times New Roman"/>
        </w:rPr>
        <w:t xml:space="preserve"> la Facultad de Ciencias de la Salud de una universidad pública en el sureste de México</w:t>
      </w:r>
      <w:r>
        <w:rPr>
          <w:rFonts w:ascii="Times New Roman" w:hAnsi="Times New Roman" w:cs="Times New Roman"/>
        </w:rPr>
        <w:t xml:space="preserve"> con el fin de emprender acciones que permitan actualizar</w:t>
      </w:r>
      <w:r w:rsidRPr="00D820AB">
        <w:rPr>
          <w:rFonts w:ascii="Times New Roman" w:hAnsi="Times New Roman" w:cs="Times New Roman"/>
        </w:rPr>
        <w:t xml:space="preserve"> el currículo de los programas educativos de </w:t>
      </w:r>
      <w:r>
        <w:rPr>
          <w:rFonts w:ascii="Times New Roman" w:hAnsi="Times New Roman" w:cs="Times New Roman"/>
        </w:rPr>
        <w:t>dicha</w:t>
      </w:r>
      <w:r w:rsidRPr="00D820AB">
        <w:rPr>
          <w:rFonts w:ascii="Times New Roman" w:hAnsi="Times New Roman" w:cs="Times New Roman"/>
        </w:rPr>
        <w:t xml:space="preserve"> facultad. </w:t>
      </w:r>
    </w:p>
    <w:p w14:paraId="7642B086" w14:textId="62809858" w:rsidR="005578D3" w:rsidRDefault="005578D3" w:rsidP="005578D3">
      <w:pPr>
        <w:spacing w:line="360" w:lineRule="auto"/>
        <w:ind w:firstLine="709"/>
        <w:contextualSpacing/>
        <w:jc w:val="both"/>
        <w:rPr>
          <w:rFonts w:ascii="Times New Roman" w:hAnsi="Times New Roman" w:cs="Times New Roman"/>
        </w:rPr>
      </w:pPr>
      <w:r w:rsidRPr="00D820AB">
        <w:rPr>
          <w:rFonts w:ascii="Times New Roman" w:hAnsi="Times New Roman" w:cs="Times New Roman"/>
        </w:rPr>
        <w:t xml:space="preserve">En </w:t>
      </w:r>
      <w:r w:rsidR="00552D63">
        <w:rPr>
          <w:rFonts w:ascii="Times New Roman" w:hAnsi="Times New Roman" w:cs="Times New Roman"/>
        </w:rPr>
        <w:t>esta</w:t>
      </w:r>
      <w:r w:rsidRPr="00D820AB">
        <w:rPr>
          <w:rFonts w:ascii="Times New Roman" w:hAnsi="Times New Roman" w:cs="Times New Roman"/>
        </w:rPr>
        <w:t xml:space="preserve"> institución se ha identificado que el nivel más alto de rezago educativo se presenta en los cursos que contribuyen a las competencias genéricas</w:t>
      </w:r>
      <w:r>
        <w:rPr>
          <w:rFonts w:ascii="Times New Roman" w:hAnsi="Times New Roman" w:cs="Times New Roman"/>
        </w:rPr>
        <w:t xml:space="preserve">, especialmente en </w:t>
      </w:r>
      <w:r w:rsidRPr="00D820AB">
        <w:rPr>
          <w:rFonts w:ascii="Times New Roman" w:hAnsi="Times New Roman" w:cs="Times New Roman"/>
          <w:i/>
          <w:iCs/>
        </w:rPr>
        <w:t>comunicación y relación social</w:t>
      </w:r>
      <w:r w:rsidRPr="00D820AB">
        <w:rPr>
          <w:rFonts w:ascii="Times New Roman" w:hAnsi="Times New Roman" w:cs="Times New Roman"/>
        </w:rPr>
        <w:t xml:space="preserve"> (CRS)</w:t>
      </w:r>
      <w:r w:rsidR="00552D63">
        <w:rPr>
          <w:rFonts w:ascii="Times New Roman" w:hAnsi="Times New Roman" w:cs="Times New Roman"/>
        </w:rPr>
        <w:t>, donde</w:t>
      </w:r>
      <w:r w:rsidRPr="00D820AB">
        <w:rPr>
          <w:rFonts w:ascii="Times New Roman" w:hAnsi="Times New Roman" w:cs="Times New Roman"/>
        </w:rPr>
        <w:t xml:space="preserve"> </w:t>
      </w:r>
      <w:r w:rsidR="00552D63">
        <w:rPr>
          <w:rFonts w:ascii="Times New Roman" w:hAnsi="Times New Roman" w:cs="Times New Roman"/>
        </w:rPr>
        <w:t>se aborda</w:t>
      </w:r>
      <w:r w:rsidRPr="00D820AB">
        <w:rPr>
          <w:rFonts w:ascii="Times New Roman" w:hAnsi="Times New Roman" w:cs="Times New Roman"/>
        </w:rPr>
        <w:t xml:space="preserve"> la </w:t>
      </w:r>
      <w:r w:rsidR="00552D63">
        <w:rPr>
          <w:rFonts w:ascii="Times New Roman" w:hAnsi="Times New Roman" w:cs="Times New Roman"/>
        </w:rPr>
        <w:t>habilidad</w:t>
      </w:r>
      <w:r w:rsidRPr="00D820AB">
        <w:rPr>
          <w:rFonts w:ascii="Times New Roman" w:hAnsi="Times New Roman" w:cs="Times New Roman"/>
        </w:rPr>
        <w:t xml:space="preserve"> </w:t>
      </w:r>
      <w:r w:rsidR="00552D63">
        <w:rPr>
          <w:rFonts w:ascii="Times New Roman" w:hAnsi="Times New Roman" w:cs="Times New Roman"/>
        </w:rPr>
        <w:t>para</w:t>
      </w:r>
      <w:r w:rsidRPr="00D820AB">
        <w:rPr>
          <w:rFonts w:ascii="Times New Roman" w:hAnsi="Times New Roman" w:cs="Times New Roman"/>
        </w:rPr>
        <w:t xml:space="preserve"> comunicarse y relacionarse </w:t>
      </w:r>
      <w:r w:rsidR="00552D63">
        <w:rPr>
          <w:rFonts w:ascii="Times New Roman" w:hAnsi="Times New Roman" w:cs="Times New Roman"/>
        </w:rPr>
        <w:t xml:space="preserve">tanto </w:t>
      </w:r>
      <w:r w:rsidRPr="00D820AB">
        <w:rPr>
          <w:rFonts w:ascii="Times New Roman" w:hAnsi="Times New Roman" w:cs="Times New Roman"/>
        </w:rPr>
        <w:t xml:space="preserve">en español </w:t>
      </w:r>
      <w:r w:rsidR="00552D63">
        <w:rPr>
          <w:rFonts w:ascii="Times New Roman" w:hAnsi="Times New Roman" w:cs="Times New Roman"/>
        </w:rPr>
        <w:t xml:space="preserve">como </w:t>
      </w:r>
      <w:r w:rsidRPr="00D820AB">
        <w:rPr>
          <w:rFonts w:ascii="Times New Roman" w:hAnsi="Times New Roman" w:cs="Times New Roman"/>
        </w:rPr>
        <w:t xml:space="preserve">en una segunda lengua. Esa competencia genérica se </w:t>
      </w:r>
      <w:r w:rsidR="00552D63">
        <w:rPr>
          <w:rFonts w:ascii="Times New Roman" w:hAnsi="Times New Roman" w:cs="Times New Roman"/>
        </w:rPr>
        <w:t>incluye en</w:t>
      </w:r>
      <w:r w:rsidRPr="00D820AB">
        <w:rPr>
          <w:rFonts w:ascii="Times New Roman" w:hAnsi="Times New Roman" w:cs="Times New Roman"/>
        </w:rPr>
        <w:t xml:space="preserve"> todos los programas educativos de la institución y está formada por </w:t>
      </w:r>
      <w:r w:rsidR="00552D63">
        <w:rPr>
          <w:rFonts w:ascii="Times New Roman" w:hAnsi="Times New Roman" w:cs="Times New Roman"/>
        </w:rPr>
        <w:t>cuatro</w:t>
      </w:r>
      <w:r w:rsidRPr="00D820AB">
        <w:rPr>
          <w:rFonts w:ascii="Times New Roman" w:hAnsi="Times New Roman" w:cs="Times New Roman"/>
        </w:rPr>
        <w:t xml:space="preserve"> niveles</w:t>
      </w:r>
      <w:r w:rsidR="00552D63">
        <w:rPr>
          <w:rFonts w:ascii="Times New Roman" w:hAnsi="Times New Roman" w:cs="Times New Roman"/>
        </w:rPr>
        <w:t xml:space="preserve"> curriculares y dos</w:t>
      </w:r>
      <w:r w:rsidRPr="00D820AB">
        <w:rPr>
          <w:rFonts w:ascii="Times New Roman" w:hAnsi="Times New Roman" w:cs="Times New Roman"/>
        </w:rPr>
        <w:t xml:space="preserve"> cursos remediales obligatorios no curriculares. </w:t>
      </w:r>
    </w:p>
    <w:p w14:paraId="77BD3444" w14:textId="27D1538B" w:rsidR="005578D3" w:rsidRDefault="005578D3" w:rsidP="00E059B9">
      <w:pPr>
        <w:spacing w:line="360" w:lineRule="auto"/>
        <w:ind w:firstLine="709"/>
        <w:contextualSpacing/>
        <w:jc w:val="both"/>
        <w:rPr>
          <w:rFonts w:ascii="Times New Roman" w:hAnsi="Times New Roman" w:cs="Times New Roman"/>
        </w:rPr>
      </w:pPr>
    </w:p>
    <w:p w14:paraId="247EC84D" w14:textId="77777777" w:rsidR="006A4DE2" w:rsidRDefault="006A4DE2" w:rsidP="00E059B9">
      <w:pPr>
        <w:spacing w:line="360" w:lineRule="auto"/>
        <w:ind w:firstLine="709"/>
        <w:contextualSpacing/>
        <w:jc w:val="both"/>
        <w:rPr>
          <w:rFonts w:ascii="Times New Roman" w:hAnsi="Times New Roman" w:cs="Times New Roman"/>
        </w:rPr>
      </w:pPr>
    </w:p>
    <w:p w14:paraId="3B232277" w14:textId="4103FC05" w:rsidR="00E53579" w:rsidRPr="006E0372" w:rsidRDefault="00C0126D" w:rsidP="00E83248">
      <w:pPr>
        <w:pStyle w:val="Ttulo1"/>
        <w:jc w:val="center"/>
        <w:rPr>
          <w:rFonts w:eastAsia="Times New Roman"/>
          <w:color w:val="000000" w:themeColor="text1"/>
          <w:sz w:val="32"/>
          <w:szCs w:val="32"/>
          <w:lang w:val="es-MX" w:eastAsia="es-MX"/>
        </w:rPr>
      </w:pPr>
      <w:r w:rsidRPr="006E0372">
        <w:rPr>
          <w:rFonts w:eastAsia="Times New Roman"/>
          <w:color w:val="000000" w:themeColor="text1"/>
          <w:sz w:val="32"/>
          <w:szCs w:val="32"/>
          <w:lang w:val="es-MX" w:eastAsia="es-MX"/>
        </w:rPr>
        <w:lastRenderedPageBreak/>
        <w:t>Materiales y métodos</w:t>
      </w:r>
    </w:p>
    <w:p w14:paraId="38D02F15" w14:textId="73195561" w:rsidR="00FF638A" w:rsidRPr="00D820AB" w:rsidRDefault="00E53579" w:rsidP="00FF638A">
      <w:pPr>
        <w:spacing w:line="360" w:lineRule="auto"/>
        <w:ind w:firstLine="708"/>
        <w:contextualSpacing/>
        <w:jc w:val="both"/>
        <w:rPr>
          <w:rFonts w:ascii="Times New Roman" w:hAnsi="Times New Roman" w:cs="Times New Roman"/>
        </w:rPr>
      </w:pPr>
      <w:r w:rsidRPr="00D820AB">
        <w:rPr>
          <w:rFonts w:ascii="Times New Roman" w:hAnsi="Times New Roman" w:cs="Times New Roman"/>
        </w:rPr>
        <w:t>El enfoque de</w:t>
      </w:r>
      <w:r w:rsidR="00552D63">
        <w:rPr>
          <w:rFonts w:ascii="Times New Roman" w:hAnsi="Times New Roman" w:cs="Times New Roman"/>
        </w:rPr>
        <w:t xml:space="preserve"> </w:t>
      </w:r>
      <w:r w:rsidRPr="00D820AB">
        <w:rPr>
          <w:rFonts w:ascii="Times New Roman" w:hAnsi="Times New Roman" w:cs="Times New Roman"/>
        </w:rPr>
        <w:t>l</w:t>
      </w:r>
      <w:r w:rsidR="00552D63">
        <w:rPr>
          <w:rFonts w:ascii="Times New Roman" w:hAnsi="Times New Roman" w:cs="Times New Roman"/>
        </w:rPr>
        <w:t>a</w:t>
      </w:r>
      <w:r w:rsidRPr="00D820AB">
        <w:rPr>
          <w:rFonts w:ascii="Times New Roman" w:hAnsi="Times New Roman" w:cs="Times New Roman"/>
        </w:rPr>
        <w:t xml:space="preserve"> presente </w:t>
      </w:r>
      <w:r w:rsidR="00552D63">
        <w:rPr>
          <w:rFonts w:ascii="Times New Roman" w:hAnsi="Times New Roman" w:cs="Times New Roman"/>
        </w:rPr>
        <w:t>investigación</w:t>
      </w:r>
      <w:r w:rsidRPr="00D820AB">
        <w:rPr>
          <w:rFonts w:ascii="Times New Roman" w:hAnsi="Times New Roman" w:cs="Times New Roman"/>
        </w:rPr>
        <w:t xml:space="preserve"> </w:t>
      </w:r>
      <w:r w:rsidR="00552D63">
        <w:rPr>
          <w:rFonts w:ascii="Times New Roman" w:hAnsi="Times New Roman" w:cs="Times New Roman"/>
        </w:rPr>
        <w:t>fue</w:t>
      </w:r>
      <w:r w:rsidRPr="00D820AB">
        <w:rPr>
          <w:rFonts w:ascii="Times New Roman" w:hAnsi="Times New Roman" w:cs="Times New Roman"/>
        </w:rPr>
        <w:t xml:space="preserve"> cuantitativo, con un alcance exploratorio, descriptivo y un diseño experimental transversal. La población de estudio </w:t>
      </w:r>
      <w:r w:rsidR="007757C6" w:rsidRPr="00D820AB">
        <w:rPr>
          <w:rFonts w:ascii="Times New Roman" w:hAnsi="Times New Roman" w:cs="Times New Roman"/>
        </w:rPr>
        <w:t>fue seleccionada de manera no</w:t>
      </w:r>
      <w:r w:rsidRPr="00D820AB">
        <w:rPr>
          <w:rFonts w:ascii="Times New Roman" w:hAnsi="Times New Roman" w:cs="Times New Roman"/>
        </w:rPr>
        <w:t xml:space="preserve"> probabilístic</w:t>
      </w:r>
      <w:r w:rsidR="007757C6" w:rsidRPr="00D820AB">
        <w:rPr>
          <w:rFonts w:ascii="Times New Roman" w:hAnsi="Times New Roman" w:cs="Times New Roman"/>
        </w:rPr>
        <w:t>a</w:t>
      </w:r>
      <w:r w:rsidRPr="00D820AB">
        <w:rPr>
          <w:rFonts w:ascii="Times New Roman" w:hAnsi="Times New Roman" w:cs="Times New Roman"/>
        </w:rPr>
        <w:t xml:space="preserve">, </w:t>
      </w:r>
      <w:r w:rsidR="00552D63">
        <w:rPr>
          <w:rFonts w:ascii="Times New Roman" w:hAnsi="Times New Roman" w:cs="Times New Roman"/>
        </w:rPr>
        <w:t xml:space="preserve">para lo cual </w:t>
      </w:r>
      <w:r w:rsidRPr="00D820AB">
        <w:rPr>
          <w:rFonts w:ascii="Times New Roman" w:hAnsi="Times New Roman" w:cs="Times New Roman"/>
        </w:rPr>
        <w:t>se incluy</w:t>
      </w:r>
      <w:r w:rsidR="001D1347" w:rsidRPr="00D820AB">
        <w:rPr>
          <w:rFonts w:ascii="Times New Roman" w:hAnsi="Times New Roman" w:cs="Times New Roman"/>
        </w:rPr>
        <w:t>ó</w:t>
      </w:r>
      <w:r w:rsidRPr="00D820AB">
        <w:rPr>
          <w:rFonts w:ascii="Times New Roman" w:hAnsi="Times New Roman" w:cs="Times New Roman"/>
        </w:rPr>
        <w:t xml:space="preserve"> a la totalidad de alumnos de primer ciclo de la generación 2020 de los programas educativos de la Facultad de Ciencias de la Salud de una universidad mexicana. La evaluación diagnóstica del idioma inglés</w:t>
      </w:r>
      <w:r w:rsidR="00552D63">
        <w:rPr>
          <w:rFonts w:ascii="Times New Roman" w:hAnsi="Times New Roman" w:cs="Times New Roman"/>
        </w:rPr>
        <w:t>,</w:t>
      </w:r>
      <w:r w:rsidRPr="00D820AB">
        <w:rPr>
          <w:rFonts w:ascii="Times New Roman" w:hAnsi="Times New Roman" w:cs="Times New Roman"/>
        </w:rPr>
        <w:t xml:space="preserve"> versión en línea</w:t>
      </w:r>
      <w:r w:rsidR="00552D63">
        <w:rPr>
          <w:rFonts w:ascii="Times New Roman" w:hAnsi="Times New Roman" w:cs="Times New Roman"/>
        </w:rPr>
        <w:t>,</w:t>
      </w:r>
      <w:r w:rsidRPr="00D820AB">
        <w:rPr>
          <w:rFonts w:ascii="Times New Roman" w:hAnsi="Times New Roman" w:cs="Times New Roman"/>
        </w:rPr>
        <w:t xml:space="preserve"> se llevó a cabo del 6 al 10 de julio de 2020</w:t>
      </w:r>
      <w:r w:rsidR="00552D63">
        <w:rPr>
          <w:rFonts w:ascii="Times New Roman" w:hAnsi="Times New Roman" w:cs="Times New Roman"/>
        </w:rPr>
        <w:t>,</w:t>
      </w:r>
      <w:r w:rsidRPr="00D820AB">
        <w:rPr>
          <w:rFonts w:ascii="Times New Roman" w:hAnsi="Times New Roman" w:cs="Times New Roman"/>
        </w:rPr>
        <w:t xml:space="preserve"> y el análisis de datos se realizó durante</w:t>
      </w:r>
      <w:r w:rsidR="006273A3" w:rsidRPr="00D820AB">
        <w:rPr>
          <w:rFonts w:ascii="Times New Roman" w:hAnsi="Times New Roman" w:cs="Times New Roman"/>
        </w:rPr>
        <w:t xml:space="preserve"> el mes de</w:t>
      </w:r>
      <w:r w:rsidRPr="00D820AB">
        <w:rPr>
          <w:rFonts w:ascii="Times New Roman" w:hAnsi="Times New Roman" w:cs="Times New Roman"/>
        </w:rPr>
        <w:t xml:space="preserve"> </w:t>
      </w:r>
      <w:r w:rsidR="00886C4F" w:rsidRPr="00D820AB">
        <w:rPr>
          <w:rFonts w:ascii="Times New Roman" w:hAnsi="Times New Roman" w:cs="Times New Roman"/>
        </w:rPr>
        <w:t>agosto</w:t>
      </w:r>
      <w:r w:rsidRPr="00D820AB">
        <w:rPr>
          <w:rFonts w:ascii="Times New Roman" w:hAnsi="Times New Roman" w:cs="Times New Roman"/>
        </w:rPr>
        <w:t xml:space="preserve"> </w:t>
      </w:r>
      <w:r w:rsidR="006273A3" w:rsidRPr="00D820AB">
        <w:rPr>
          <w:rFonts w:ascii="Times New Roman" w:hAnsi="Times New Roman" w:cs="Times New Roman"/>
        </w:rPr>
        <w:t xml:space="preserve">de </w:t>
      </w:r>
      <w:r w:rsidR="00E810FD" w:rsidRPr="00D820AB">
        <w:rPr>
          <w:rFonts w:ascii="Times New Roman" w:hAnsi="Times New Roman" w:cs="Times New Roman"/>
        </w:rPr>
        <w:t>2020.</w:t>
      </w:r>
    </w:p>
    <w:p w14:paraId="473F9319" w14:textId="08F3B8F9" w:rsidR="00FF638A" w:rsidRPr="00D820AB" w:rsidRDefault="00886C4F" w:rsidP="00FF638A">
      <w:pPr>
        <w:spacing w:line="360" w:lineRule="auto"/>
        <w:ind w:firstLine="708"/>
        <w:contextualSpacing/>
        <w:jc w:val="both"/>
        <w:rPr>
          <w:rFonts w:ascii="Times New Roman" w:hAnsi="Times New Roman" w:cs="Times New Roman"/>
        </w:rPr>
      </w:pPr>
      <w:r w:rsidRPr="00D820AB">
        <w:rPr>
          <w:rFonts w:ascii="Times New Roman" w:hAnsi="Times New Roman" w:cs="Times New Roman"/>
        </w:rPr>
        <w:t>Se excluyeron los</w:t>
      </w:r>
      <w:r w:rsidR="00E53579" w:rsidRPr="00D820AB">
        <w:rPr>
          <w:rFonts w:ascii="Times New Roman" w:hAnsi="Times New Roman" w:cs="Times New Roman"/>
        </w:rPr>
        <w:t xml:space="preserve"> casos </w:t>
      </w:r>
      <w:r w:rsidR="00D66C62" w:rsidRPr="00D820AB">
        <w:rPr>
          <w:rFonts w:ascii="Times New Roman" w:hAnsi="Times New Roman" w:cs="Times New Roman"/>
        </w:rPr>
        <w:t xml:space="preserve">de alumnos </w:t>
      </w:r>
      <w:r w:rsidR="00E53579" w:rsidRPr="00D820AB">
        <w:rPr>
          <w:rFonts w:ascii="Times New Roman" w:hAnsi="Times New Roman" w:cs="Times New Roman"/>
        </w:rPr>
        <w:t>que no sustentaron la evaluación en línea en tiempo y forma</w:t>
      </w:r>
      <w:r w:rsidR="00D66C62" w:rsidRPr="00D820AB">
        <w:rPr>
          <w:rFonts w:ascii="Times New Roman" w:hAnsi="Times New Roman" w:cs="Times New Roman"/>
        </w:rPr>
        <w:t xml:space="preserve"> del periodo antes mencionado</w:t>
      </w:r>
      <w:r w:rsidR="00E53579" w:rsidRPr="00D820AB">
        <w:rPr>
          <w:rFonts w:ascii="Times New Roman" w:hAnsi="Times New Roman" w:cs="Times New Roman"/>
        </w:rPr>
        <w:t xml:space="preserve">, </w:t>
      </w:r>
      <w:r w:rsidR="007757C6" w:rsidRPr="00D820AB">
        <w:rPr>
          <w:rFonts w:ascii="Times New Roman" w:hAnsi="Times New Roman" w:cs="Times New Roman"/>
        </w:rPr>
        <w:t xml:space="preserve">aun cuando </w:t>
      </w:r>
      <w:r w:rsidR="00E53579" w:rsidRPr="00D820AB">
        <w:rPr>
          <w:rFonts w:ascii="Times New Roman" w:hAnsi="Times New Roman" w:cs="Times New Roman"/>
        </w:rPr>
        <w:t>fuer</w:t>
      </w:r>
      <w:r w:rsidR="007757C6" w:rsidRPr="00D820AB">
        <w:rPr>
          <w:rFonts w:ascii="Times New Roman" w:hAnsi="Times New Roman" w:cs="Times New Roman"/>
        </w:rPr>
        <w:t>a</w:t>
      </w:r>
      <w:r w:rsidR="00E53579" w:rsidRPr="00D820AB">
        <w:rPr>
          <w:rFonts w:ascii="Times New Roman" w:hAnsi="Times New Roman" w:cs="Times New Roman"/>
        </w:rPr>
        <w:t>n aceptado</w:t>
      </w:r>
      <w:r w:rsidR="007757C6" w:rsidRPr="00D820AB">
        <w:rPr>
          <w:rFonts w:ascii="Times New Roman" w:hAnsi="Times New Roman" w:cs="Times New Roman"/>
        </w:rPr>
        <w:t>s</w:t>
      </w:r>
      <w:r w:rsidR="00E53579" w:rsidRPr="00D820AB">
        <w:rPr>
          <w:rFonts w:ascii="Times New Roman" w:hAnsi="Times New Roman" w:cs="Times New Roman"/>
        </w:rPr>
        <w:t xml:space="preserve"> </w:t>
      </w:r>
      <w:r w:rsidR="007757C6" w:rsidRPr="00D820AB">
        <w:rPr>
          <w:rFonts w:ascii="Times New Roman" w:hAnsi="Times New Roman" w:cs="Times New Roman"/>
        </w:rPr>
        <w:t xml:space="preserve">de manera posterior </w:t>
      </w:r>
      <w:r w:rsidR="00552D63">
        <w:rPr>
          <w:rFonts w:ascii="Times New Roman" w:hAnsi="Times New Roman" w:cs="Times New Roman"/>
        </w:rPr>
        <w:t>en</w:t>
      </w:r>
      <w:r w:rsidR="00D66C62" w:rsidRPr="00D820AB">
        <w:rPr>
          <w:rFonts w:ascii="Times New Roman" w:hAnsi="Times New Roman" w:cs="Times New Roman"/>
        </w:rPr>
        <w:t xml:space="preserve"> </w:t>
      </w:r>
      <w:r w:rsidR="00E53579" w:rsidRPr="00D820AB">
        <w:rPr>
          <w:rFonts w:ascii="Times New Roman" w:hAnsi="Times New Roman" w:cs="Times New Roman"/>
        </w:rPr>
        <w:t>l</w:t>
      </w:r>
      <w:r w:rsidR="00D66C62" w:rsidRPr="00D820AB">
        <w:rPr>
          <w:rFonts w:ascii="Times New Roman" w:hAnsi="Times New Roman" w:cs="Times New Roman"/>
        </w:rPr>
        <w:t>os</w:t>
      </w:r>
      <w:r w:rsidR="00E53579" w:rsidRPr="00D820AB">
        <w:rPr>
          <w:rFonts w:ascii="Times New Roman" w:hAnsi="Times New Roman" w:cs="Times New Roman"/>
        </w:rPr>
        <w:t xml:space="preserve"> programa</w:t>
      </w:r>
      <w:r w:rsidR="00D66C62" w:rsidRPr="00D820AB">
        <w:rPr>
          <w:rFonts w:ascii="Times New Roman" w:hAnsi="Times New Roman" w:cs="Times New Roman"/>
        </w:rPr>
        <w:t>s</w:t>
      </w:r>
      <w:r w:rsidR="00E53579" w:rsidRPr="00D820AB">
        <w:rPr>
          <w:rFonts w:ascii="Times New Roman" w:hAnsi="Times New Roman" w:cs="Times New Roman"/>
        </w:rPr>
        <w:t xml:space="preserve"> educativ</w:t>
      </w:r>
      <w:r w:rsidR="00D66C62" w:rsidRPr="00D820AB">
        <w:rPr>
          <w:rFonts w:ascii="Times New Roman" w:hAnsi="Times New Roman" w:cs="Times New Roman"/>
        </w:rPr>
        <w:t>os</w:t>
      </w:r>
      <w:r w:rsidR="00FF638A" w:rsidRPr="00D820AB">
        <w:rPr>
          <w:rFonts w:ascii="Times New Roman" w:hAnsi="Times New Roman" w:cs="Times New Roman"/>
        </w:rPr>
        <w:t>.</w:t>
      </w:r>
    </w:p>
    <w:p w14:paraId="1DE91A80" w14:textId="53C2C888" w:rsidR="00C0126D" w:rsidRPr="00D820AB" w:rsidRDefault="00E53579" w:rsidP="00FF638A">
      <w:pPr>
        <w:spacing w:line="360" w:lineRule="auto"/>
        <w:ind w:firstLine="708"/>
        <w:contextualSpacing/>
        <w:jc w:val="both"/>
        <w:rPr>
          <w:rFonts w:ascii="Times New Roman" w:hAnsi="Times New Roman" w:cs="Times New Roman"/>
        </w:rPr>
      </w:pPr>
      <w:r w:rsidRPr="00D820AB">
        <w:rPr>
          <w:rFonts w:ascii="Times New Roman" w:hAnsi="Times New Roman" w:cs="Times New Roman"/>
        </w:rPr>
        <w:t xml:space="preserve">La consulta de la base de datos que se utilizó fue proporcionada por la coordinación del centro de idiomas de la institución, </w:t>
      </w:r>
      <w:r w:rsidR="00D66C62" w:rsidRPr="00D820AB">
        <w:rPr>
          <w:rFonts w:ascii="Times New Roman" w:hAnsi="Times New Roman" w:cs="Times New Roman"/>
        </w:rPr>
        <w:t xml:space="preserve">unidad administrativa responsable de </w:t>
      </w:r>
      <w:r w:rsidR="00552D63">
        <w:rPr>
          <w:rFonts w:ascii="Times New Roman" w:hAnsi="Times New Roman" w:cs="Times New Roman"/>
        </w:rPr>
        <w:t>generar</w:t>
      </w:r>
      <w:r w:rsidR="00D66C62" w:rsidRPr="00D820AB">
        <w:rPr>
          <w:rFonts w:ascii="Times New Roman" w:hAnsi="Times New Roman" w:cs="Times New Roman"/>
        </w:rPr>
        <w:t xml:space="preserve">, </w:t>
      </w:r>
      <w:r w:rsidR="00552D63">
        <w:rPr>
          <w:rFonts w:ascii="Times New Roman" w:hAnsi="Times New Roman" w:cs="Times New Roman"/>
        </w:rPr>
        <w:t>resguardar</w:t>
      </w:r>
      <w:r w:rsidR="00D66C62" w:rsidRPr="00D820AB">
        <w:rPr>
          <w:rFonts w:ascii="Times New Roman" w:hAnsi="Times New Roman" w:cs="Times New Roman"/>
        </w:rPr>
        <w:t xml:space="preserve"> y custodia</w:t>
      </w:r>
      <w:r w:rsidR="00552D63">
        <w:rPr>
          <w:rFonts w:ascii="Times New Roman" w:hAnsi="Times New Roman" w:cs="Times New Roman"/>
        </w:rPr>
        <w:t>r</w:t>
      </w:r>
      <w:r w:rsidR="00D66C62" w:rsidRPr="00D820AB">
        <w:rPr>
          <w:rFonts w:ascii="Times New Roman" w:hAnsi="Times New Roman" w:cs="Times New Roman"/>
        </w:rPr>
        <w:t xml:space="preserve"> la información de los resultados </w:t>
      </w:r>
      <w:r w:rsidRPr="00D820AB">
        <w:rPr>
          <w:rFonts w:ascii="Times New Roman" w:hAnsi="Times New Roman" w:cs="Times New Roman"/>
        </w:rPr>
        <w:t>alcanzados de cada sustentante.</w:t>
      </w:r>
    </w:p>
    <w:p w14:paraId="0E87CF68" w14:textId="77777777" w:rsidR="00F54EA5" w:rsidRDefault="004D0789" w:rsidP="003A1811">
      <w:pPr>
        <w:spacing w:line="360" w:lineRule="auto"/>
        <w:ind w:firstLine="708"/>
        <w:contextualSpacing/>
        <w:jc w:val="both"/>
        <w:rPr>
          <w:rFonts w:ascii="Times New Roman" w:hAnsi="Times New Roman" w:cs="Times New Roman"/>
        </w:rPr>
      </w:pPr>
      <w:r w:rsidRPr="00D820AB">
        <w:rPr>
          <w:rFonts w:ascii="Times New Roman" w:hAnsi="Times New Roman" w:cs="Times New Roman"/>
        </w:rPr>
        <w:t>El instrumento</w:t>
      </w:r>
      <w:r w:rsidR="002D3776" w:rsidRPr="00D820AB">
        <w:rPr>
          <w:rFonts w:ascii="Times New Roman" w:hAnsi="Times New Roman" w:cs="Times New Roman"/>
        </w:rPr>
        <w:t xml:space="preserve"> empleado </w:t>
      </w:r>
      <w:r w:rsidR="00886C4F" w:rsidRPr="00D820AB">
        <w:rPr>
          <w:rFonts w:ascii="Times New Roman" w:hAnsi="Times New Roman" w:cs="Times New Roman"/>
        </w:rPr>
        <w:t>fue diseñado por el cuerpo académico adjunto al centro de idiomas de la institución</w:t>
      </w:r>
      <w:r w:rsidR="00552D63">
        <w:rPr>
          <w:rFonts w:ascii="Times New Roman" w:hAnsi="Times New Roman" w:cs="Times New Roman"/>
        </w:rPr>
        <w:t>,</w:t>
      </w:r>
      <w:r w:rsidR="00886C4F" w:rsidRPr="00D820AB">
        <w:rPr>
          <w:rFonts w:ascii="Times New Roman" w:hAnsi="Times New Roman" w:cs="Times New Roman"/>
        </w:rPr>
        <w:t xml:space="preserve"> y </w:t>
      </w:r>
      <w:r w:rsidR="00552D63">
        <w:rPr>
          <w:rFonts w:ascii="Times New Roman" w:hAnsi="Times New Roman" w:cs="Times New Roman"/>
        </w:rPr>
        <w:t xml:space="preserve">fue aplicado </w:t>
      </w:r>
      <w:r w:rsidR="00F54EA5">
        <w:rPr>
          <w:rFonts w:ascii="Times New Roman" w:hAnsi="Times New Roman" w:cs="Times New Roman"/>
        </w:rPr>
        <w:t xml:space="preserve">en línea </w:t>
      </w:r>
      <w:r w:rsidR="007D7DD3" w:rsidRPr="00D820AB">
        <w:rPr>
          <w:rFonts w:ascii="Times New Roman" w:hAnsi="Times New Roman" w:cs="Times New Roman"/>
        </w:rPr>
        <w:t xml:space="preserve">debido a la situación </w:t>
      </w:r>
      <w:r w:rsidR="00552D63">
        <w:rPr>
          <w:rFonts w:ascii="Times New Roman" w:hAnsi="Times New Roman" w:cs="Times New Roman"/>
        </w:rPr>
        <w:t>generada por la</w:t>
      </w:r>
      <w:r w:rsidR="007D7DD3" w:rsidRPr="00D820AB">
        <w:rPr>
          <w:rFonts w:ascii="Times New Roman" w:hAnsi="Times New Roman" w:cs="Times New Roman"/>
        </w:rPr>
        <w:t xml:space="preserve"> pandemia</w:t>
      </w:r>
      <w:r w:rsidR="007D7DD3" w:rsidRPr="00D820AB">
        <w:rPr>
          <w:rFonts w:ascii="Times New Roman" w:hAnsi="Times New Roman" w:cs="Times New Roman"/>
          <w:i/>
          <w:iCs/>
        </w:rPr>
        <w:t xml:space="preserve">. </w:t>
      </w:r>
      <w:r w:rsidR="00F54EA5">
        <w:rPr>
          <w:rFonts w:ascii="Times New Roman" w:hAnsi="Times New Roman" w:cs="Times New Roman"/>
          <w:iCs/>
        </w:rPr>
        <w:t>En concreto, e</w:t>
      </w:r>
      <w:r w:rsidR="00F54EA5">
        <w:rPr>
          <w:rFonts w:ascii="Times New Roman" w:hAnsi="Times New Roman" w:cs="Times New Roman"/>
        </w:rPr>
        <w:t>l</w:t>
      </w:r>
      <w:r w:rsidR="007D7DD3" w:rsidRPr="00D820AB">
        <w:rPr>
          <w:rFonts w:ascii="Times New Roman" w:hAnsi="Times New Roman" w:cs="Times New Roman"/>
        </w:rPr>
        <w:t xml:space="preserve"> instrumento </w:t>
      </w:r>
      <w:r w:rsidR="00F54EA5">
        <w:rPr>
          <w:rFonts w:ascii="Times New Roman" w:hAnsi="Times New Roman" w:cs="Times New Roman"/>
        </w:rPr>
        <w:t xml:space="preserve">quedó conformado por </w:t>
      </w:r>
      <w:r w:rsidRPr="00D820AB">
        <w:rPr>
          <w:rFonts w:ascii="Times New Roman" w:hAnsi="Times New Roman" w:cs="Times New Roman"/>
        </w:rPr>
        <w:t>tres secciones</w:t>
      </w:r>
      <w:r w:rsidR="00F54EA5">
        <w:rPr>
          <w:rFonts w:ascii="Times New Roman" w:hAnsi="Times New Roman" w:cs="Times New Roman"/>
        </w:rPr>
        <w:t>:</w:t>
      </w:r>
      <w:r w:rsidRPr="00D820AB">
        <w:rPr>
          <w:rFonts w:ascii="Times New Roman" w:hAnsi="Times New Roman" w:cs="Times New Roman"/>
        </w:rPr>
        <w:t xml:space="preserve"> </w:t>
      </w:r>
    </w:p>
    <w:p w14:paraId="453FD124" w14:textId="77777777" w:rsidR="00F54EA5" w:rsidRPr="00F54EA5" w:rsidRDefault="00DF7F4C" w:rsidP="00F54EA5">
      <w:pPr>
        <w:pStyle w:val="Prrafodelista"/>
        <w:numPr>
          <w:ilvl w:val="0"/>
          <w:numId w:val="10"/>
        </w:numPr>
        <w:spacing w:line="360" w:lineRule="auto"/>
        <w:jc w:val="both"/>
        <w:rPr>
          <w:rFonts w:ascii="Times New Roman" w:hAnsi="Times New Roman" w:cs="Times New Roman"/>
        </w:rPr>
      </w:pPr>
      <w:r w:rsidRPr="00F54EA5">
        <w:rPr>
          <w:rFonts w:ascii="Times New Roman" w:hAnsi="Times New Roman" w:cs="Times New Roman"/>
        </w:rPr>
        <w:t>S</w:t>
      </w:r>
      <w:r w:rsidR="004D0789" w:rsidRPr="00F54EA5">
        <w:rPr>
          <w:rFonts w:ascii="Times New Roman" w:hAnsi="Times New Roman" w:cs="Times New Roman"/>
        </w:rPr>
        <w:t>ección I</w:t>
      </w:r>
      <w:r w:rsidR="00F54EA5" w:rsidRPr="00F54EA5">
        <w:rPr>
          <w:rFonts w:ascii="Times New Roman" w:hAnsi="Times New Roman" w:cs="Times New Roman"/>
        </w:rPr>
        <w:t>:</w:t>
      </w:r>
      <w:r w:rsidR="004D0789" w:rsidRPr="00F54EA5">
        <w:rPr>
          <w:rFonts w:ascii="Times New Roman" w:hAnsi="Times New Roman" w:cs="Times New Roman"/>
        </w:rPr>
        <w:t xml:space="preserve"> </w:t>
      </w:r>
      <w:r w:rsidRPr="00F54EA5">
        <w:rPr>
          <w:rFonts w:ascii="Times New Roman" w:hAnsi="Times New Roman" w:cs="Times New Roman"/>
          <w:i/>
          <w:iCs/>
        </w:rPr>
        <w:t xml:space="preserve">Comprensión </w:t>
      </w:r>
      <w:r w:rsidR="00F54EA5" w:rsidRPr="00F54EA5">
        <w:rPr>
          <w:rFonts w:ascii="Times New Roman" w:hAnsi="Times New Roman" w:cs="Times New Roman"/>
          <w:i/>
          <w:iCs/>
        </w:rPr>
        <w:t>a</w:t>
      </w:r>
      <w:r w:rsidRPr="00F54EA5">
        <w:rPr>
          <w:rFonts w:ascii="Times New Roman" w:hAnsi="Times New Roman" w:cs="Times New Roman"/>
          <w:i/>
          <w:iCs/>
        </w:rPr>
        <w:t>uditiva</w:t>
      </w:r>
      <w:r w:rsidR="00F54EA5" w:rsidRPr="00F54EA5">
        <w:rPr>
          <w:rFonts w:ascii="Times New Roman" w:hAnsi="Times New Roman" w:cs="Times New Roman"/>
          <w:i/>
          <w:iCs/>
        </w:rPr>
        <w:t>.</w:t>
      </w:r>
      <w:r w:rsidR="00F54EA5" w:rsidRPr="00F54EA5">
        <w:rPr>
          <w:rFonts w:ascii="Times New Roman" w:hAnsi="Times New Roman" w:cs="Times New Roman"/>
          <w:iCs/>
        </w:rPr>
        <w:t xml:space="preserve"> Quedó constituida por </w:t>
      </w:r>
      <w:r w:rsidR="004D0789" w:rsidRPr="00F54EA5">
        <w:rPr>
          <w:rFonts w:ascii="Times New Roman" w:hAnsi="Times New Roman" w:cs="Times New Roman"/>
        </w:rPr>
        <w:t>20 reactivos</w:t>
      </w:r>
      <w:r w:rsidR="00F54EA5" w:rsidRPr="00F54EA5">
        <w:rPr>
          <w:rFonts w:ascii="Times New Roman" w:hAnsi="Times New Roman" w:cs="Times New Roman"/>
        </w:rPr>
        <w:t xml:space="preserve">, cada uno </w:t>
      </w:r>
      <w:r w:rsidR="004D0789" w:rsidRPr="00F54EA5">
        <w:rPr>
          <w:rFonts w:ascii="Times New Roman" w:hAnsi="Times New Roman" w:cs="Times New Roman"/>
        </w:rPr>
        <w:t xml:space="preserve">con </w:t>
      </w:r>
      <w:r w:rsidR="00E810FD" w:rsidRPr="00F54EA5">
        <w:rPr>
          <w:rFonts w:ascii="Times New Roman" w:hAnsi="Times New Roman" w:cs="Times New Roman"/>
        </w:rPr>
        <w:t xml:space="preserve">cuatro </w:t>
      </w:r>
      <w:r w:rsidR="004D0789" w:rsidRPr="00F54EA5">
        <w:rPr>
          <w:rFonts w:ascii="Times New Roman" w:hAnsi="Times New Roman" w:cs="Times New Roman"/>
        </w:rPr>
        <w:t>opciones de respuestas</w:t>
      </w:r>
    </w:p>
    <w:p w14:paraId="6D55973A" w14:textId="592A0AFD" w:rsidR="00F54EA5" w:rsidRPr="00F54EA5" w:rsidRDefault="00DF7F4C" w:rsidP="00F54EA5">
      <w:pPr>
        <w:pStyle w:val="Prrafodelista"/>
        <w:numPr>
          <w:ilvl w:val="0"/>
          <w:numId w:val="10"/>
        </w:numPr>
        <w:spacing w:line="360" w:lineRule="auto"/>
        <w:jc w:val="both"/>
        <w:rPr>
          <w:rFonts w:ascii="Times New Roman" w:hAnsi="Times New Roman" w:cs="Times New Roman"/>
        </w:rPr>
      </w:pPr>
      <w:r w:rsidRPr="00F54EA5">
        <w:rPr>
          <w:rFonts w:ascii="Times New Roman" w:hAnsi="Times New Roman" w:cs="Times New Roman"/>
        </w:rPr>
        <w:t>S</w:t>
      </w:r>
      <w:r w:rsidR="004D0789" w:rsidRPr="00F54EA5">
        <w:rPr>
          <w:rFonts w:ascii="Times New Roman" w:hAnsi="Times New Roman" w:cs="Times New Roman"/>
        </w:rPr>
        <w:t>ección II</w:t>
      </w:r>
      <w:r w:rsidR="00F54EA5" w:rsidRPr="00F54EA5">
        <w:rPr>
          <w:rFonts w:ascii="Times New Roman" w:hAnsi="Times New Roman" w:cs="Times New Roman"/>
        </w:rPr>
        <w:t>:</w:t>
      </w:r>
      <w:r w:rsidR="004D0789" w:rsidRPr="00F54EA5">
        <w:rPr>
          <w:rFonts w:ascii="Times New Roman" w:hAnsi="Times New Roman" w:cs="Times New Roman"/>
        </w:rPr>
        <w:t xml:space="preserve"> </w:t>
      </w:r>
      <w:r w:rsidRPr="00F54EA5">
        <w:rPr>
          <w:rFonts w:ascii="Times New Roman" w:hAnsi="Times New Roman" w:cs="Times New Roman"/>
          <w:i/>
          <w:iCs/>
        </w:rPr>
        <w:t>Lectura</w:t>
      </w:r>
      <w:r w:rsidR="00F54EA5" w:rsidRPr="00F54EA5">
        <w:rPr>
          <w:rFonts w:ascii="Times New Roman" w:hAnsi="Times New Roman" w:cs="Times New Roman"/>
          <w:i/>
          <w:iCs/>
        </w:rPr>
        <w:t>.</w:t>
      </w:r>
      <w:r w:rsidRPr="00F54EA5">
        <w:rPr>
          <w:rFonts w:ascii="Times New Roman" w:hAnsi="Times New Roman" w:cs="Times New Roman"/>
        </w:rPr>
        <w:t xml:space="preserve"> </w:t>
      </w:r>
      <w:r w:rsidR="00F54EA5" w:rsidRPr="00F54EA5">
        <w:rPr>
          <w:rFonts w:ascii="Times New Roman" w:hAnsi="Times New Roman" w:cs="Times New Roman"/>
        </w:rPr>
        <w:t xml:space="preserve">Estuvo conformada por </w:t>
      </w:r>
      <w:r w:rsidR="004D0789" w:rsidRPr="00F54EA5">
        <w:rPr>
          <w:rFonts w:ascii="Times New Roman" w:hAnsi="Times New Roman" w:cs="Times New Roman"/>
        </w:rPr>
        <w:t>20 reactivos</w:t>
      </w:r>
      <w:r w:rsidR="00F54EA5" w:rsidRPr="00F54EA5">
        <w:rPr>
          <w:rFonts w:ascii="Times New Roman" w:hAnsi="Times New Roman" w:cs="Times New Roman"/>
        </w:rPr>
        <w:t>, cada uno</w:t>
      </w:r>
      <w:r w:rsidR="004D0789" w:rsidRPr="00F54EA5">
        <w:rPr>
          <w:rFonts w:ascii="Times New Roman" w:hAnsi="Times New Roman" w:cs="Times New Roman"/>
        </w:rPr>
        <w:t xml:space="preserve"> con </w:t>
      </w:r>
      <w:r w:rsidR="00E810FD" w:rsidRPr="00F54EA5">
        <w:rPr>
          <w:rFonts w:ascii="Times New Roman" w:hAnsi="Times New Roman" w:cs="Times New Roman"/>
        </w:rPr>
        <w:t>cuatro</w:t>
      </w:r>
      <w:r w:rsidR="004D0789" w:rsidRPr="00F54EA5">
        <w:rPr>
          <w:rFonts w:ascii="Times New Roman" w:hAnsi="Times New Roman" w:cs="Times New Roman"/>
        </w:rPr>
        <w:t xml:space="preserve"> opciones de respuesta</w:t>
      </w:r>
      <w:r w:rsidR="00F54EA5" w:rsidRPr="00F54EA5">
        <w:rPr>
          <w:rFonts w:ascii="Times New Roman" w:hAnsi="Times New Roman" w:cs="Times New Roman"/>
        </w:rPr>
        <w:t>.</w:t>
      </w:r>
    </w:p>
    <w:p w14:paraId="36362A07" w14:textId="77777777" w:rsidR="00F54EA5" w:rsidRDefault="00DF7F4C" w:rsidP="00F54EA5">
      <w:pPr>
        <w:pStyle w:val="Prrafodelista"/>
        <w:numPr>
          <w:ilvl w:val="0"/>
          <w:numId w:val="10"/>
        </w:numPr>
        <w:spacing w:line="360" w:lineRule="auto"/>
        <w:jc w:val="both"/>
        <w:rPr>
          <w:rFonts w:ascii="Times New Roman" w:hAnsi="Times New Roman" w:cs="Times New Roman"/>
        </w:rPr>
      </w:pPr>
      <w:r w:rsidRPr="00F54EA5">
        <w:rPr>
          <w:rFonts w:ascii="Times New Roman" w:hAnsi="Times New Roman" w:cs="Times New Roman"/>
        </w:rPr>
        <w:t>S</w:t>
      </w:r>
      <w:r w:rsidR="004D0789" w:rsidRPr="00F54EA5">
        <w:rPr>
          <w:rFonts w:ascii="Times New Roman" w:hAnsi="Times New Roman" w:cs="Times New Roman"/>
        </w:rPr>
        <w:t>ección III</w:t>
      </w:r>
      <w:r w:rsidR="00F54EA5" w:rsidRPr="00F54EA5">
        <w:rPr>
          <w:rFonts w:ascii="Times New Roman" w:hAnsi="Times New Roman" w:cs="Times New Roman"/>
        </w:rPr>
        <w:t>:</w:t>
      </w:r>
      <w:r w:rsidR="004D0789" w:rsidRPr="00F54EA5">
        <w:rPr>
          <w:rFonts w:ascii="Times New Roman" w:hAnsi="Times New Roman" w:cs="Times New Roman"/>
        </w:rPr>
        <w:t xml:space="preserve"> </w:t>
      </w:r>
      <w:r w:rsidRPr="00F54EA5">
        <w:rPr>
          <w:rFonts w:ascii="Times New Roman" w:hAnsi="Times New Roman" w:cs="Times New Roman"/>
          <w:i/>
          <w:iCs/>
        </w:rPr>
        <w:t xml:space="preserve">Uso </w:t>
      </w:r>
      <w:r w:rsidR="00F54EA5" w:rsidRPr="00F54EA5">
        <w:rPr>
          <w:rFonts w:ascii="Times New Roman" w:hAnsi="Times New Roman" w:cs="Times New Roman"/>
          <w:i/>
          <w:iCs/>
        </w:rPr>
        <w:t>vocabulario y gramática</w:t>
      </w:r>
      <w:r w:rsidR="00F54EA5" w:rsidRPr="00F54EA5">
        <w:rPr>
          <w:rFonts w:ascii="Times New Roman" w:hAnsi="Times New Roman" w:cs="Times New Roman"/>
        </w:rPr>
        <w:t>.</w:t>
      </w:r>
      <w:r w:rsidR="007757C6" w:rsidRPr="00F54EA5">
        <w:rPr>
          <w:rFonts w:ascii="Times New Roman" w:hAnsi="Times New Roman" w:cs="Times New Roman"/>
        </w:rPr>
        <w:t xml:space="preserve"> </w:t>
      </w:r>
      <w:r w:rsidR="00F54EA5" w:rsidRPr="00F54EA5">
        <w:rPr>
          <w:rFonts w:ascii="Times New Roman" w:hAnsi="Times New Roman" w:cs="Times New Roman"/>
        </w:rPr>
        <w:t xml:space="preserve">Esta fue elaborada con </w:t>
      </w:r>
      <w:r w:rsidR="004D0789" w:rsidRPr="00F54EA5">
        <w:rPr>
          <w:rFonts w:ascii="Times New Roman" w:hAnsi="Times New Roman" w:cs="Times New Roman"/>
        </w:rPr>
        <w:t>120 reactivos</w:t>
      </w:r>
      <w:r w:rsidR="00F54EA5" w:rsidRPr="00F54EA5">
        <w:rPr>
          <w:rFonts w:ascii="Times New Roman" w:hAnsi="Times New Roman" w:cs="Times New Roman"/>
        </w:rPr>
        <w:t xml:space="preserve">, cada uno </w:t>
      </w:r>
      <w:r w:rsidR="004D0789" w:rsidRPr="00F54EA5">
        <w:rPr>
          <w:rFonts w:ascii="Times New Roman" w:hAnsi="Times New Roman" w:cs="Times New Roman"/>
        </w:rPr>
        <w:t xml:space="preserve">con </w:t>
      </w:r>
      <w:r w:rsidR="00E810FD" w:rsidRPr="00F54EA5">
        <w:rPr>
          <w:rFonts w:ascii="Times New Roman" w:hAnsi="Times New Roman" w:cs="Times New Roman"/>
        </w:rPr>
        <w:t>cuatro</w:t>
      </w:r>
      <w:r w:rsidR="004D0789" w:rsidRPr="00F54EA5">
        <w:rPr>
          <w:rFonts w:ascii="Times New Roman" w:hAnsi="Times New Roman" w:cs="Times New Roman"/>
        </w:rPr>
        <w:t xml:space="preserve"> opciones de respuesta. </w:t>
      </w:r>
      <w:r w:rsidR="007757C6" w:rsidRPr="00F54EA5">
        <w:rPr>
          <w:rFonts w:ascii="Times New Roman" w:hAnsi="Times New Roman" w:cs="Times New Roman"/>
        </w:rPr>
        <w:t>Est</w:t>
      </w:r>
      <w:r w:rsidR="00F54EA5">
        <w:rPr>
          <w:rFonts w:ascii="Times New Roman" w:hAnsi="Times New Roman" w:cs="Times New Roman"/>
        </w:rPr>
        <w:t>e</w:t>
      </w:r>
      <w:r w:rsidR="007757C6" w:rsidRPr="00F54EA5">
        <w:rPr>
          <w:rFonts w:ascii="Times New Roman" w:hAnsi="Times New Roman" w:cs="Times New Roman"/>
        </w:rPr>
        <w:t xml:space="preserve"> </w:t>
      </w:r>
      <w:r w:rsidR="004D0789" w:rsidRPr="00F54EA5">
        <w:rPr>
          <w:rFonts w:ascii="Times New Roman" w:hAnsi="Times New Roman" w:cs="Times New Roman"/>
        </w:rPr>
        <w:t>últim</w:t>
      </w:r>
      <w:r w:rsidR="00F54EA5">
        <w:rPr>
          <w:rFonts w:ascii="Times New Roman" w:hAnsi="Times New Roman" w:cs="Times New Roman"/>
        </w:rPr>
        <w:t>o</w:t>
      </w:r>
      <w:r w:rsidR="004D0789" w:rsidRPr="00F54EA5">
        <w:rPr>
          <w:rFonts w:ascii="Times New Roman" w:hAnsi="Times New Roman" w:cs="Times New Roman"/>
        </w:rPr>
        <w:t xml:space="preserve"> </w:t>
      </w:r>
      <w:r w:rsidR="00F54EA5">
        <w:rPr>
          <w:rFonts w:ascii="Times New Roman" w:hAnsi="Times New Roman" w:cs="Times New Roman"/>
        </w:rPr>
        <w:t>apartado</w:t>
      </w:r>
      <w:r w:rsidR="004D0789" w:rsidRPr="00F54EA5">
        <w:rPr>
          <w:rFonts w:ascii="Times New Roman" w:hAnsi="Times New Roman" w:cs="Times New Roman"/>
        </w:rPr>
        <w:t xml:space="preserve"> </w:t>
      </w:r>
      <w:r w:rsidR="00F54EA5" w:rsidRPr="00F54EA5">
        <w:rPr>
          <w:rFonts w:ascii="Times New Roman" w:hAnsi="Times New Roman" w:cs="Times New Roman"/>
        </w:rPr>
        <w:t>quedó</w:t>
      </w:r>
      <w:r w:rsidR="004D0789" w:rsidRPr="00F54EA5">
        <w:rPr>
          <w:rFonts w:ascii="Times New Roman" w:hAnsi="Times New Roman" w:cs="Times New Roman"/>
        </w:rPr>
        <w:t xml:space="preserve"> </w:t>
      </w:r>
      <w:r w:rsidR="00F54EA5">
        <w:rPr>
          <w:rFonts w:ascii="Times New Roman" w:hAnsi="Times New Roman" w:cs="Times New Roman"/>
        </w:rPr>
        <w:t>dividido</w:t>
      </w:r>
      <w:r w:rsidR="004D0789" w:rsidRPr="00F54EA5">
        <w:rPr>
          <w:rFonts w:ascii="Times New Roman" w:hAnsi="Times New Roman" w:cs="Times New Roman"/>
        </w:rPr>
        <w:t xml:space="preserve"> en</w:t>
      </w:r>
      <w:r w:rsidRPr="00F54EA5">
        <w:rPr>
          <w:rFonts w:ascii="Times New Roman" w:hAnsi="Times New Roman" w:cs="Times New Roman"/>
        </w:rPr>
        <w:t xml:space="preserve"> seis</w:t>
      </w:r>
      <w:r w:rsidR="004D0789" w:rsidRPr="00F54EA5">
        <w:rPr>
          <w:rFonts w:ascii="Times New Roman" w:hAnsi="Times New Roman" w:cs="Times New Roman"/>
        </w:rPr>
        <w:t xml:space="preserve"> bloques de 20 reactivos </w:t>
      </w:r>
      <w:r w:rsidR="007757C6" w:rsidRPr="00F54EA5">
        <w:rPr>
          <w:rFonts w:ascii="Times New Roman" w:hAnsi="Times New Roman" w:cs="Times New Roman"/>
        </w:rPr>
        <w:t>cada un</w:t>
      </w:r>
      <w:r w:rsidR="00F54EA5" w:rsidRPr="00F54EA5">
        <w:rPr>
          <w:rFonts w:ascii="Times New Roman" w:hAnsi="Times New Roman" w:cs="Times New Roman"/>
        </w:rPr>
        <w:t>o. El objetivo fue</w:t>
      </w:r>
      <w:r w:rsidR="007757C6" w:rsidRPr="00F54EA5">
        <w:rPr>
          <w:rFonts w:ascii="Times New Roman" w:hAnsi="Times New Roman" w:cs="Times New Roman"/>
        </w:rPr>
        <w:t xml:space="preserve"> </w:t>
      </w:r>
      <w:r w:rsidR="004D0789" w:rsidRPr="00F54EA5">
        <w:rPr>
          <w:rFonts w:ascii="Times New Roman" w:hAnsi="Times New Roman" w:cs="Times New Roman"/>
        </w:rPr>
        <w:t>evaluar los conocimientos de cada nivel</w:t>
      </w:r>
      <w:r w:rsidR="007D7DD3" w:rsidRPr="00F54EA5">
        <w:rPr>
          <w:rFonts w:ascii="Times New Roman" w:hAnsi="Times New Roman" w:cs="Times New Roman"/>
        </w:rPr>
        <w:t xml:space="preserve"> impartido</w:t>
      </w:r>
      <w:r w:rsidR="00F54EA5" w:rsidRPr="00F54EA5">
        <w:rPr>
          <w:rFonts w:ascii="Times New Roman" w:hAnsi="Times New Roman" w:cs="Times New Roman"/>
        </w:rPr>
        <w:t>,</w:t>
      </w:r>
      <w:r w:rsidR="007D7DD3" w:rsidRPr="00F54EA5">
        <w:rPr>
          <w:rFonts w:ascii="Times New Roman" w:hAnsi="Times New Roman" w:cs="Times New Roman"/>
        </w:rPr>
        <w:t xml:space="preserve"> ya sea de manera curricular obligatoria o como contenido de los cursos remediales no</w:t>
      </w:r>
      <w:r w:rsidR="00F54EA5">
        <w:rPr>
          <w:rFonts w:ascii="Times New Roman" w:hAnsi="Times New Roman" w:cs="Times New Roman"/>
        </w:rPr>
        <w:t xml:space="preserve"> </w:t>
      </w:r>
      <w:r w:rsidR="007D7DD3" w:rsidRPr="00F54EA5">
        <w:rPr>
          <w:rFonts w:ascii="Times New Roman" w:hAnsi="Times New Roman" w:cs="Times New Roman"/>
        </w:rPr>
        <w:t>curriculares</w:t>
      </w:r>
      <w:r w:rsidR="00F54EA5" w:rsidRPr="00F54EA5">
        <w:rPr>
          <w:rFonts w:ascii="Times New Roman" w:hAnsi="Times New Roman" w:cs="Times New Roman"/>
        </w:rPr>
        <w:t>.</w:t>
      </w:r>
      <w:r w:rsidRPr="00F54EA5">
        <w:rPr>
          <w:rFonts w:ascii="Times New Roman" w:hAnsi="Times New Roman" w:cs="Times New Roman"/>
        </w:rPr>
        <w:t xml:space="preserve"> </w:t>
      </w:r>
      <w:r w:rsidR="00F54EA5" w:rsidRPr="00F54EA5">
        <w:rPr>
          <w:rFonts w:ascii="Times New Roman" w:hAnsi="Times New Roman" w:cs="Times New Roman"/>
        </w:rPr>
        <w:t>E</w:t>
      </w:r>
      <w:r w:rsidRPr="00F54EA5">
        <w:rPr>
          <w:rFonts w:ascii="Times New Roman" w:hAnsi="Times New Roman" w:cs="Times New Roman"/>
        </w:rPr>
        <w:t xml:space="preserve">l </w:t>
      </w:r>
      <w:r w:rsidR="004D0789" w:rsidRPr="00F54EA5">
        <w:rPr>
          <w:rFonts w:ascii="Times New Roman" w:hAnsi="Times New Roman" w:cs="Times New Roman"/>
        </w:rPr>
        <w:t>primer bloque de</w:t>
      </w:r>
      <w:r w:rsidR="007D7DD3" w:rsidRPr="00F54EA5">
        <w:rPr>
          <w:rFonts w:ascii="Times New Roman" w:hAnsi="Times New Roman" w:cs="Times New Roman"/>
        </w:rPr>
        <w:t xml:space="preserve"> reactivos </w:t>
      </w:r>
      <w:r w:rsidR="00F54EA5" w:rsidRPr="00F54EA5">
        <w:rPr>
          <w:rFonts w:ascii="Times New Roman" w:hAnsi="Times New Roman" w:cs="Times New Roman"/>
        </w:rPr>
        <w:t>(</w:t>
      </w:r>
      <w:r w:rsidR="007D7DD3" w:rsidRPr="00F54EA5">
        <w:rPr>
          <w:rFonts w:ascii="Times New Roman" w:hAnsi="Times New Roman" w:cs="Times New Roman"/>
        </w:rPr>
        <w:t>1</w:t>
      </w:r>
      <w:r w:rsidR="004D0789" w:rsidRPr="00F54EA5">
        <w:rPr>
          <w:rFonts w:ascii="Times New Roman" w:hAnsi="Times New Roman" w:cs="Times New Roman"/>
        </w:rPr>
        <w:t xml:space="preserve"> al 20</w:t>
      </w:r>
      <w:r w:rsidR="00F54EA5" w:rsidRPr="00F54EA5">
        <w:rPr>
          <w:rFonts w:ascii="Times New Roman" w:hAnsi="Times New Roman" w:cs="Times New Roman"/>
        </w:rPr>
        <w:t>) se enfocó en</w:t>
      </w:r>
      <w:r w:rsidR="004D0789" w:rsidRPr="00F54EA5">
        <w:rPr>
          <w:rFonts w:ascii="Times New Roman" w:hAnsi="Times New Roman" w:cs="Times New Roman"/>
        </w:rPr>
        <w:t xml:space="preserve"> los contenidos de</w:t>
      </w:r>
      <w:r w:rsidR="007D7DD3" w:rsidRPr="00F54EA5">
        <w:rPr>
          <w:rFonts w:ascii="Times New Roman" w:hAnsi="Times New Roman" w:cs="Times New Roman"/>
        </w:rPr>
        <w:t>l curso remedial</w:t>
      </w:r>
      <w:r w:rsidR="004D0789" w:rsidRPr="00F54EA5">
        <w:rPr>
          <w:rFonts w:ascii="Times New Roman" w:hAnsi="Times New Roman" w:cs="Times New Roman"/>
        </w:rPr>
        <w:t xml:space="preserve"> </w:t>
      </w:r>
      <w:r w:rsidRPr="00F54EA5">
        <w:rPr>
          <w:rFonts w:ascii="Times New Roman" w:hAnsi="Times New Roman" w:cs="Times New Roman"/>
        </w:rPr>
        <w:t>N</w:t>
      </w:r>
      <w:r w:rsidR="004D0789" w:rsidRPr="00F54EA5">
        <w:rPr>
          <w:rFonts w:ascii="Times New Roman" w:hAnsi="Times New Roman" w:cs="Times New Roman"/>
        </w:rPr>
        <w:t>ivelación A</w:t>
      </w:r>
      <w:r w:rsidR="00F54EA5" w:rsidRPr="00F54EA5">
        <w:rPr>
          <w:rFonts w:ascii="Times New Roman" w:hAnsi="Times New Roman" w:cs="Times New Roman"/>
        </w:rPr>
        <w:t>;</w:t>
      </w:r>
      <w:r w:rsidR="004D0789" w:rsidRPr="00F54EA5">
        <w:rPr>
          <w:rFonts w:ascii="Times New Roman" w:hAnsi="Times New Roman" w:cs="Times New Roman"/>
        </w:rPr>
        <w:t xml:space="preserve"> el segundo bloque </w:t>
      </w:r>
      <w:r w:rsidR="00F54EA5" w:rsidRPr="00F54EA5">
        <w:rPr>
          <w:rFonts w:ascii="Times New Roman" w:hAnsi="Times New Roman" w:cs="Times New Roman"/>
        </w:rPr>
        <w:t>(</w:t>
      </w:r>
      <w:r w:rsidR="004D0789" w:rsidRPr="00F54EA5">
        <w:rPr>
          <w:rFonts w:ascii="Times New Roman" w:hAnsi="Times New Roman" w:cs="Times New Roman"/>
        </w:rPr>
        <w:t>del 21 al 40</w:t>
      </w:r>
      <w:r w:rsidR="00F54EA5" w:rsidRPr="00F54EA5">
        <w:rPr>
          <w:rFonts w:ascii="Times New Roman" w:hAnsi="Times New Roman" w:cs="Times New Roman"/>
        </w:rPr>
        <w:t>) en</w:t>
      </w:r>
      <w:r w:rsidR="004D0789" w:rsidRPr="00F54EA5">
        <w:rPr>
          <w:rFonts w:ascii="Times New Roman" w:hAnsi="Times New Roman" w:cs="Times New Roman"/>
        </w:rPr>
        <w:t xml:space="preserve"> los contenidos del curso</w:t>
      </w:r>
      <w:r w:rsidR="007D7DD3" w:rsidRPr="00F54EA5">
        <w:rPr>
          <w:rFonts w:ascii="Times New Roman" w:hAnsi="Times New Roman" w:cs="Times New Roman"/>
        </w:rPr>
        <w:t xml:space="preserve"> remedial</w:t>
      </w:r>
      <w:r w:rsidR="004D0789" w:rsidRPr="00F54EA5">
        <w:rPr>
          <w:rFonts w:ascii="Times New Roman" w:hAnsi="Times New Roman" w:cs="Times New Roman"/>
        </w:rPr>
        <w:t xml:space="preserve"> </w:t>
      </w:r>
      <w:r w:rsidRPr="00F54EA5">
        <w:rPr>
          <w:rFonts w:ascii="Times New Roman" w:hAnsi="Times New Roman" w:cs="Times New Roman"/>
        </w:rPr>
        <w:t>N</w:t>
      </w:r>
      <w:r w:rsidR="004D0789" w:rsidRPr="00F54EA5">
        <w:rPr>
          <w:rFonts w:ascii="Times New Roman" w:hAnsi="Times New Roman" w:cs="Times New Roman"/>
        </w:rPr>
        <w:t xml:space="preserve">ivelación B, y así sucesivamente. </w:t>
      </w:r>
    </w:p>
    <w:p w14:paraId="07409A41" w14:textId="167682FD" w:rsidR="00A32C44" w:rsidRPr="00F54EA5" w:rsidRDefault="004D0789" w:rsidP="00F54EA5">
      <w:pPr>
        <w:spacing w:line="360" w:lineRule="auto"/>
        <w:ind w:firstLine="708"/>
        <w:jc w:val="both"/>
        <w:rPr>
          <w:rFonts w:ascii="Times New Roman" w:hAnsi="Times New Roman" w:cs="Times New Roman"/>
        </w:rPr>
      </w:pPr>
      <w:r w:rsidRPr="00F54EA5">
        <w:rPr>
          <w:rFonts w:ascii="Times New Roman" w:hAnsi="Times New Roman" w:cs="Times New Roman"/>
        </w:rPr>
        <w:t xml:space="preserve">En la tabla </w:t>
      </w:r>
      <w:r w:rsidR="007A73AB" w:rsidRPr="00F54EA5">
        <w:rPr>
          <w:rFonts w:ascii="Times New Roman" w:hAnsi="Times New Roman" w:cs="Times New Roman"/>
        </w:rPr>
        <w:t>1</w:t>
      </w:r>
      <w:r w:rsidRPr="00F54EA5">
        <w:rPr>
          <w:rFonts w:ascii="Times New Roman" w:hAnsi="Times New Roman" w:cs="Times New Roman"/>
        </w:rPr>
        <w:t xml:space="preserve"> se indican los contenidos </w:t>
      </w:r>
      <w:r w:rsidR="00F54EA5">
        <w:rPr>
          <w:rFonts w:ascii="Times New Roman" w:hAnsi="Times New Roman" w:cs="Times New Roman"/>
        </w:rPr>
        <w:t>valorados</w:t>
      </w:r>
      <w:r w:rsidRPr="00F54EA5">
        <w:rPr>
          <w:rFonts w:ascii="Times New Roman" w:hAnsi="Times New Roman" w:cs="Times New Roman"/>
        </w:rPr>
        <w:t xml:space="preserve"> en cada bloque </w:t>
      </w:r>
      <w:r w:rsidR="007D7DD3" w:rsidRPr="00F54EA5">
        <w:rPr>
          <w:rFonts w:ascii="Times New Roman" w:hAnsi="Times New Roman" w:cs="Times New Roman"/>
        </w:rPr>
        <w:t>dentro de</w:t>
      </w:r>
      <w:r w:rsidRPr="00F54EA5">
        <w:rPr>
          <w:rFonts w:ascii="Times New Roman" w:hAnsi="Times New Roman" w:cs="Times New Roman"/>
        </w:rPr>
        <w:t xml:space="preserve"> la institución en estudio.</w:t>
      </w:r>
    </w:p>
    <w:p w14:paraId="2584C1A6" w14:textId="77777777" w:rsidR="003A1811" w:rsidRPr="00D820AB" w:rsidRDefault="003A1811" w:rsidP="003A1811">
      <w:pPr>
        <w:spacing w:line="360" w:lineRule="auto"/>
        <w:ind w:firstLine="708"/>
        <w:contextualSpacing/>
        <w:jc w:val="both"/>
        <w:rPr>
          <w:rFonts w:ascii="Times New Roman" w:hAnsi="Times New Roman" w:cs="Times New Roman"/>
        </w:rPr>
      </w:pPr>
    </w:p>
    <w:p w14:paraId="0FD4088A" w14:textId="0300638B" w:rsidR="00A32C44" w:rsidRPr="006E0372" w:rsidRDefault="00A32C44" w:rsidP="00B1372D">
      <w:pPr>
        <w:pStyle w:val="Descripcin"/>
        <w:keepNext/>
        <w:spacing w:after="0" w:line="360" w:lineRule="auto"/>
        <w:jc w:val="center"/>
        <w:rPr>
          <w:rFonts w:ascii="Times New Roman" w:hAnsi="Times New Roman" w:cs="Times New Roman"/>
          <w:color w:val="auto"/>
          <w:sz w:val="24"/>
          <w:szCs w:val="24"/>
        </w:rPr>
      </w:pPr>
      <w:r w:rsidRPr="006E0372">
        <w:rPr>
          <w:rFonts w:ascii="Times New Roman" w:hAnsi="Times New Roman" w:cs="Times New Roman"/>
          <w:color w:val="auto"/>
          <w:sz w:val="24"/>
          <w:szCs w:val="24"/>
        </w:rPr>
        <w:lastRenderedPageBreak/>
        <w:t xml:space="preserve">Tabla </w:t>
      </w:r>
      <w:r w:rsidRPr="006E0372">
        <w:rPr>
          <w:rFonts w:ascii="Times New Roman" w:hAnsi="Times New Roman" w:cs="Times New Roman"/>
          <w:color w:val="auto"/>
          <w:sz w:val="24"/>
          <w:szCs w:val="24"/>
        </w:rPr>
        <w:fldChar w:fldCharType="begin"/>
      </w:r>
      <w:r w:rsidRPr="006E0372">
        <w:rPr>
          <w:rFonts w:ascii="Times New Roman" w:hAnsi="Times New Roman" w:cs="Times New Roman"/>
          <w:color w:val="auto"/>
          <w:sz w:val="24"/>
          <w:szCs w:val="24"/>
        </w:rPr>
        <w:instrText xml:space="preserve"> SEQ Tabla \* ARABIC </w:instrText>
      </w:r>
      <w:r w:rsidRPr="006E0372">
        <w:rPr>
          <w:rFonts w:ascii="Times New Roman" w:hAnsi="Times New Roman" w:cs="Times New Roman"/>
          <w:color w:val="auto"/>
          <w:sz w:val="24"/>
          <w:szCs w:val="24"/>
        </w:rPr>
        <w:fldChar w:fldCharType="separate"/>
      </w:r>
      <w:r w:rsidR="003A1811" w:rsidRPr="006E0372">
        <w:rPr>
          <w:rFonts w:ascii="Times New Roman" w:hAnsi="Times New Roman" w:cs="Times New Roman"/>
          <w:noProof/>
          <w:color w:val="auto"/>
          <w:sz w:val="24"/>
          <w:szCs w:val="24"/>
        </w:rPr>
        <w:t>1</w:t>
      </w:r>
      <w:r w:rsidRPr="006E0372">
        <w:rPr>
          <w:rFonts w:ascii="Times New Roman" w:hAnsi="Times New Roman" w:cs="Times New Roman"/>
          <w:color w:val="auto"/>
          <w:sz w:val="24"/>
          <w:szCs w:val="24"/>
        </w:rPr>
        <w:fldChar w:fldCharType="end"/>
      </w:r>
      <w:r w:rsidRPr="006E0372">
        <w:rPr>
          <w:rFonts w:ascii="Times New Roman" w:hAnsi="Times New Roman" w:cs="Times New Roman"/>
          <w:color w:val="auto"/>
          <w:sz w:val="24"/>
          <w:szCs w:val="24"/>
        </w:rPr>
        <w:t xml:space="preserve">. </w:t>
      </w:r>
      <w:r w:rsidRPr="006E0372">
        <w:rPr>
          <w:rFonts w:ascii="Times New Roman" w:hAnsi="Times New Roman" w:cs="Times New Roman"/>
          <w:b w:val="0"/>
          <w:color w:val="auto"/>
          <w:sz w:val="24"/>
          <w:szCs w:val="24"/>
        </w:rPr>
        <w:t>Correlación entre</w:t>
      </w:r>
      <w:r w:rsidR="00F54EA5" w:rsidRPr="006E0372">
        <w:rPr>
          <w:rFonts w:ascii="Times New Roman" w:hAnsi="Times New Roman" w:cs="Times New Roman"/>
          <w:b w:val="0"/>
          <w:color w:val="auto"/>
          <w:sz w:val="24"/>
          <w:szCs w:val="24"/>
        </w:rPr>
        <w:t xml:space="preserve"> los reactivos del examen diagnó</w:t>
      </w:r>
      <w:r w:rsidRPr="006E0372">
        <w:rPr>
          <w:rFonts w:ascii="Times New Roman" w:hAnsi="Times New Roman" w:cs="Times New Roman"/>
          <w:b w:val="0"/>
          <w:color w:val="auto"/>
          <w:sz w:val="24"/>
          <w:szCs w:val="24"/>
        </w:rPr>
        <w:t>stico</w:t>
      </w:r>
    </w:p>
    <w:tbl>
      <w:tblPr>
        <w:tblStyle w:val="Tablaconcuadrcula"/>
        <w:tblW w:w="5000" w:type="pct"/>
        <w:jc w:val="center"/>
        <w:tblLook w:val="04A0" w:firstRow="1" w:lastRow="0" w:firstColumn="1" w:lastColumn="0" w:noHBand="0" w:noVBand="1"/>
      </w:tblPr>
      <w:tblGrid>
        <w:gridCol w:w="2303"/>
        <w:gridCol w:w="1487"/>
        <w:gridCol w:w="1473"/>
        <w:gridCol w:w="712"/>
        <w:gridCol w:w="752"/>
        <w:gridCol w:w="1043"/>
        <w:gridCol w:w="1058"/>
      </w:tblGrid>
      <w:tr w:rsidR="00E2721F" w:rsidRPr="00D820AB" w14:paraId="7443E1B0" w14:textId="77777777" w:rsidTr="00E2721F">
        <w:trPr>
          <w:jc w:val="center"/>
        </w:trPr>
        <w:tc>
          <w:tcPr>
            <w:tcW w:w="1305" w:type="pct"/>
            <w:tcMar>
              <w:left w:w="28" w:type="dxa"/>
              <w:right w:w="28" w:type="dxa"/>
            </w:tcMar>
            <w:vAlign w:val="center"/>
          </w:tcPr>
          <w:p w14:paraId="2ED82BFC" w14:textId="5358E244" w:rsidR="00E2721F" w:rsidRPr="00D820AB" w:rsidRDefault="00E2721F" w:rsidP="00C75994">
            <w:pPr>
              <w:jc w:val="right"/>
              <w:rPr>
                <w:sz w:val="24"/>
                <w:szCs w:val="24"/>
              </w:rPr>
            </w:pPr>
            <w:r w:rsidRPr="00D820AB">
              <w:rPr>
                <w:rFonts w:ascii="Times New Roman" w:hAnsi="Times New Roman" w:cs="Times New Roman"/>
                <w:sz w:val="24"/>
                <w:szCs w:val="24"/>
              </w:rPr>
              <w:t>Bloque</w:t>
            </w:r>
          </w:p>
        </w:tc>
        <w:tc>
          <w:tcPr>
            <w:tcW w:w="842" w:type="pct"/>
            <w:tcMar>
              <w:left w:w="28" w:type="dxa"/>
              <w:right w:w="28" w:type="dxa"/>
            </w:tcMar>
            <w:vAlign w:val="center"/>
          </w:tcPr>
          <w:p w14:paraId="361C3438" w14:textId="5358ACB3" w:rsidR="00E2721F" w:rsidRPr="00D820AB" w:rsidRDefault="00E2721F" w:rsidP="00C75994">
            <w:pPr>
              <w:jc w:val="center"/>
              <w:rPr>
                <w:sz w:val="24"/>
                <w:szCs w:val="24"/>
              </w:rPr>
            </w:pPr>
            <w:r w:rsidRPr="00D820AB">
              <w:rPr>
                <w:rFonts w:ascii="Times New Roman" w:hAnsi="Times New Roman" w:cs="Times New Roman"/>
                <w:sz w:val="24"/>
                <w:szCs w:val="24"/>
              </w:rPr>
              <w:t>I</w:t>
            </w:r>
          </w:p>
        </w:tc>
        <w:tc>
          <w:tcPr>
            <w:tcW w:w="834" w:type="pct"/>
            <w:tcMar>
              <w:left w:w="28" w:type="dxa"/>
              <w:right w:w="28" w:type="dxa"/>
            </w:tcMar>
            <w:vAlign w:val="center"/>
          </w:tcPr>
          <w:p w14:paraId="730C21BB" w14:textId="7BF81F2E" w:rsidR="00E2721F" w:rsidRPr="00D820AB" w:rsidRDefault="00E2721F" w:rsidP="00C75994">
            <w:pPr>
              <w:jc w:val="center"/>
              <w:rPr>
                <w:sz w:val="24"/>
                <w:szCs w:val="24"/>
              </w:rPr>
            </w:pPr>
            <w:r w:rsidRPr="00D820AB">
              <w:rPr>
                <w:rFonts w:ascii="Times New Roman" w:hAnsi="Times New Roman" w:cs="Times New Roman"/>
                <w:sz w:val="24"/>
                <w:szCs w:val="24"/>
              </w:rPr>
              <w:t>II</w:t>
            </w:r>
          </w:p>
        </w:tc>
        <w:tc>
          <w:tcPr>
            <w:tcW w:w="403" w:type="pct"/>
            <w:tcMar>
              <w:left w:w="28" w:type="dxa"/>
              <w:right w:w="28" w:type="dxa"/>
            </w:tcMar>
            <w:vAlign w:val="center"/>
          </w:tcPr>
          <w:p w14:paraId="3376F786" w14:textId="46259803" w:rsidR="00E2721F" w:rsidRPr="00D820AB" w:rsidRDefault="00E2721F" w:rsidP="00C75994">
            <w:pPr>
              <w:jc w:val="center"/>
              <w:rPr>
                <w:sz w:val="24"/>
                <w:szCs w:val="24"/>
              </w:rPr>
            </w:pPr>
            <w:r w:rsidRPr="00D820AB">
              <w:rPr>
                <w:rFonts w:ascii="Times New Roman" w:hAnsi="Times New Roman" w:cs="Times New Roman"/>
                <w:sz w:val="24"/>
                <w:szCs w:val="24"/>
              </w:rPr>
              <w:t>III</w:t>
            </w:r>
          </w:p>
        </w:tc>
        <w:tc>
          <w:tcPr>
            <w:tcW w:w="426" w:type="pct"/>
            <w:tcMar>
              <w:left w:w="28" w:type="dxa"/>
              <w:right w:w="28" w:type="dxa"/>
            </w:tcMar>
            <w:vAlign w:val="center"/>
          </w:tcPr>
          <w:p w14:paraId="76029B6E" w14:textId="3BE1AF5E" w:rsidR="00E2721F" w:rsidRPr="00D820AB" w:rsidRDefault="00E2721F" w:rsidP="00C75994">
            <w:pPr>
              <w:jc w:val="center"/>
              <w:rPr>
                <w:sz w:val="24"/>
                <w:szCs w:val="24"/>
              </w:rPr>
            </w:pPr>
            <w:r w:rsidRPr="00D820AB">
              <w:rPr>
                <w:rFonts w:ascii="Times New Roman" w:hAnsi="Times New Roman" w:cs="Times New Roman"/>
                <w:sz w:val="24"/>
                <w:szCs w:val="24"/>
              </w:rPr>
              <w:t>IV</w:t>
            </w:r>
          </w:p>
        </w:tc>
        <w:tc>
          <w:tcPr>
            <w:tcW w:w="591" w:type="pct"/>
            <w:tcMar>
              <w:left w:w="28" w:type="dxa"/>
              <w:right w:w="28" w:type="dxa"/>
            </w:tcMar>
            <w:vAlign w:val="center"/>
          </w:tcPr>
          <w:p w14:paraId="5D11BD4D" w14:textId="17D32D26" w:rsidR="00E2721F" w:rsidRPr="00D820AB" w:rsidRDefault="00E2721F" w:rsidP="00C75994">
            <w:pPr>
              <w:jc w:val="center"/>
              <w:rPr>
                <w:sz w:val="24"/>
                <w:szCs w:val="24"/>
              </w:rPr>
            </w:pPr>
            <w:r w:rsidRPr="00D820AB">
              <w:rPr>
                <w:rFonts w:ascii="Times New Roman" w:hAnsi="Times New Roman" w:cs="Times New Roman"/>
                <w:sz w:val="24"/>
                <w:szCs w:val="24"/>
              </w:rPr>
              <w:t>V</w:t>
            </w:r>
          </w:p>
        </w:tc>
        <w:tc>
          <w:tcPr>
            <w:tcW w:w="599" w:type="pct"/>
            <w:tcMar>
              <w:left w:w="28" w:type="dxa"/>
              <w:right w:w="28" w:type="dxa"/>
            </w:tcMar>
            <w:vAlign w:val="center"/>
          </w:tcPr>
          <w:p w14:paraId="0C981402" w14:textId="58EECD8D" w:rsidR="00E2721F" w:rsidRPr="00D820AB" w:rsidRDefault="00E2721F" w:rsidP="00C75994">
            <w:pPr>
              <w:jc w:val="center"/>
              <w:rPr>
                <w:sz w:val="24"/>
                <w:szCs w:val="24"/>
              </w:rPr>
            </w:pPr>
            <w:r w:rsidRPr="00D820AB">
              <w:rPr>
                <w:rFonts w:ascii="Times New Roman" w:hAnsi="Times New Roman" w:cs="Times New Roman"/>
                <w:sz w:val="24"/>
                <w:szCs w:val="24"/>
              </w:rPr>
              <w:t>VI</w:t>
            </w:r>
          </w:p>
        </w:tc>
      </w:tr>
      <w:tr w:rsidR="00E2721F" w:rsidRPr="00D820AB" w14:paraId="4FA32A0C" w14:textId="77777777" w:rsidTr="00E2721F">
        <w:trPr>
          <w:jc w:val="center"/>
        </w:trPr>
        <w:tc>
          <w:tcPr>
            <w:tcW w:w="1305" w:type="pct"/>
            <w:tcMar>
              <w:left w:w="28" w:type="dxa"/>
              <w:right w:w="28" w:type="dxa"/>
            </w:tcMar>
            <w:vAlign w:val="center"/>
          </w:tcPr>
          <w:p w14:paraId="6B360F20" w14:textId="33BAB044" w:rsidR="00E2721F" w:rsidRPr="00D820AB" w:rsidRDefault="00E2721F" w:rsidP="00C75994">
            <w:pPr>
              <w:jc w:val="right"/>
              <w:rPr>
                <w:sz w:val="24"/>
                <w:szCs w:val="24"/>
              </w:rPr>
            </w:pPr>
            <w:r w:rsidRPr="00D820AB">
              <w:rPr>
                <w:sz w:val="24"/>
                <w:szCs w:val="24"/>
              </w:rPr>
              <w:t>Reactivo del … al …</w:t>
            </w:r>
          </w:p>
        </w:tc>
        <w:tc>
          <w:tcPr>
            <w:tcW w:w="842" w:type="pct"/>
            <w:tcMar>
              <w:left w:w="28" w:type="dxa"/>
              <w:right w:w="28" w:type="dxa"/>
            </w:tcMar>
            <w:vAlign w:val="center"/>
          </w:tcPr>
          <w:p w14:paraId="13EF37F0" w14:textId="1B441596" w:rsidR="00E2721F" w:rsidRPr="00D820AB" w:rsidRDefault="00E2721F" w:rsidP="00C75994">
            <w:pPr>
              <w:jc w:val="center"/>
              <w:rPr>
                <w:sz w:val="24"/>
                <w:szCs w:val="24"/>
              </w:rPr>
            </w:pPr>
            <w:r w:rsidRPr="00D820AB">
              <w:rPr>
                <w:rFonts w:ascii="Times New Roman" w:hAnsi="Times New Roman" w:cs="Times New Roman"/>
                <w:sz w:val="24"/>
                <w:szCs w:val="24"/>
              </w:rPr>
              <w:t>1-20</w:t>
            </w:r>
          </w:p>
        </w:tc>
        <w:tc>
          <w:tcPr>
            <w:tcW w:w="834" w:type="pct"/>
            <w:tcMar>
              <w:left w:w="28" w:type="dxa"/>
              <w:right w:w="28" w:type="dxa"/>
            </w:tcMar>
            <w:vAlign w:val="center"/>
          </w:tcPr>
          <w:p w14:paraId="5B41A8A9" w14:textId="0ACFAF84" w:rsidR="00E2721F" w:rsidRPr="00D820AB" w:rsidRDefault="00E2721F" w:rsidP="00C75994">
            <w:pPr>
              <w:jc w:val="center"/>
              <w:rPr>
                <w:sz w:val="24"/>
                <w:szCs w:val="24"/>
              </w:rPr>
            </w:pPr>
            <w:r w:rsidRPr="00D820AB">
              <w:rPr>
                <w:rFonts w:ascii="Times New Roman" w:hAnsi="Times New Roman" w:cs="Times New Roman"/>
                <w:sz w:val="24"/>
                <w:szCs w:val="24"/>
              </w:rPr>
              <w:t>21-40</w:t>
            </w:r>
          </w:p>
        </w:tc>
        <w:tc>
          <w:tcPr>
            <w:tcW w:w="403" w:type="pct"/>
            <w:tcMar>
              <w:left w:w="28" w:type="dxa"/>
              <w:right w:w="28" w:type="dxa"/>
            </w:tcMar>
            <w:vAlign w:val="center"/>
          </w:tcPr>
          <w:p w14:paraId="00F03743" w14:textId="2781D3AF" w:rsidR="00E2721F" w:rsidRPr="00D820AB" w:rsidRDefault="00E2721F" w:rsidP="00C75994">
            <w:pPr>
              <w:jc w:val="center"/>
              <w:rPr>
                <w:sz w:val="24"/>
                <w:szCs w:val="24"/>
              </w:rPr>
            </w:pPr>
            <w:r w:rsidRPr="00D820AB">
              <w:rPr>
                <w:rFonts w:ascii="Times New Roman" w:hAnsi="Times New Roman" w:cs="Times New Roman"/>
                <w:sz w:val="24"/>
                <w:szCs w:val="24"/>
              </w:rPr>
              <w:t>41-60</w:t>
            </w:r>
          </w:p>
        </w:tc>
        <w:tc>
          <w:tcPr>
            <w:tcW w:w="426" w:type="pct"/>
            <w:tcMar>
              <w:left w:w="28" w:type="dxa"/>
              <w:right w:w="28" w:type="dxa"/>
            </w:tcMar>
            <w:vAlign w:val="center"/>
          </w:tcPr>
          <w:p w14:paraId="1A84ACFB" w14:textId="279B8CEB" w:rsidR="00E2721F" w:rsidRPr="00D820AB" w:rsidRDefault="00E2721F" w:rsidP="00C75994">
            <w:pPr>
              <w:jc w:val="center"/>
              <w:rPr>
                <w:sz w:val="24"/>
                <w:szCs w:val="24"/>
              </w:rPr>
            </w:pPr>
            <w:r w:rsidRPr="00D820AB">
              <w:rPr>
                <w:rFonts w:ascii="Times New Roman" w:hAnsi="Times New Roman" w:cs="Times New Roman"/>
                <w:sz w:val="24"/>
                <w:szCs w:val="24"/>
              </w:rPr>
              <w:t>61-80</w:t>
            </w:r>
          </w:p>
        </w:tc>
        <w:tc>
          <w:tcPr>
            <w:tcW w:w="591" w:type="pct"/>
            <w:tcMar>
              <w:left w:w="28" w:type="dxa"/>
              <w:right w:w="28" w:type="dxa"/>
            </w:tcMar>
            <w:vAlign w:val="center"/>
          </w:tcPr>
          <w:p w14:paraId="6EECD008" w14:textId="5BB1C2FE" w:rsidR="00E2721F" w:rsidRPr="00D820AB" w:rsidRDefault="00E2721F" w:rsidP="00C75994">
            <w:pPr>
              <w:jc w:val="center"/>
              <w:rPr>
                <w:sz w:val="24"/>
                <w:szCs w:val="24"/>
              </w:rPr>
            </w:pPr>
            <w:r w:rsidRPr="00D820AB">
              <w:rPr>
                <w:rFonts w:ascii="Times New Roman" w:hAnsi="Times New Roman" w:cs="Times New Roman"/>
                <w:sz w:val="24"/>
                <w:szCs w:val="24"/>
              </w:rPr>
              <w:t>81-100</w:t>
            </w:r>
          </w:p>
        </w:tc>
        <w:tc>
          <w:tcPr>
            <w:tcW w:w="599" w:type="pct"/>
            <w:tcMar>
              <w:left w:w="28" w:type="dxa"/>
              <w:right w:w="28" w:type="dxa"/>
            </w:tcMar>
            <w:vAlign w:val="center"/>
          </w:tcPr>
          <w:p w14:paraId="0DF5A6C0" w14:textId="194A0FE7" w:rsidR="00E2721F" w:rsidRPr="00D820AB" w:rsidRDefault="00E2721F" w:rsidP="00C75994">
            <w:pPr>
              <w:jc w:val="center"/>
              <w:rPr>
                <w:sz w:val="24"/>
                <w:szCs w:val="24"/>
              </w:rPr>
            </w:pPr>
            <w:r w:rsidRPr="00D820AB">
              <w:rPr>
                <w:rFonts w:ascii="Times New Roman" w:hAnsi="Times New Roman" w:cs="Times New Roman"/>
                <w:sz w:val="24"/>
                <w:szCs w:val="24"/>
              </w:rPr>
              <w:t>101-120</w:t>
            </w:r>
          </w:p>
        </w:tc>
      </w:tr>
      <w:tr w:rsidR="00E2721F" w:rsidRPr="00D820AB" w14:paraId="32FE1F99" w14:textId="77777777" w:rsidTr="00E2721F">
        <w:trPr>
          <w:jc w:val="center"/>
        </w:trPr>
        <w:tc>
          <w:tcPr>
            <w:tcW w:w="1305" w:type="pct"/>
            <w:tcMar>
              <w:left w:w="28" w:type="dxa"/>
              <w:right w:w="28" w:type="dxa"/>
            </w:tcMar>
            <w:vAlign w:val="center"/>
          </w:tcPr>
          <w:p w14:paraId="1E8F0309" w14:textId="13ED36D4" w:rsidR="00E2721F" w:rsidRPr="00D820AB" w:rsidRDefault="00E2721F" w:rsidP="00C75994">
            <w:pPr>
              <w:jc w:val="right"/>
              <w:rPr>
                <w:rFonts w:ascii="Times New Roman" w:hAnsi="Times New Roman" w:cs="Times New Roman"/>
                <w:sz w:val="24"/>
                <w:szCs w:val="24"/>
              </w:rPr>
            </w:pPr>
            <w:r w:rsidRPr="00D820AB">
              <w:rPr>
                <w:rFonts w:ascii="Times New Roman" w:hAnsi="Times New Roman" w:cs="Times New Roman"/>
                <w:sz w:val="24"/>
                <w:szCs w:val="24"/>
              </w:rPr>
              <w:t>Curso que representa</w:t>
            </w:r>
          </w:p>
          <w:p w14:paraId="4190F53C" w14:textId="1C08F440" w:rsidR="00E2721F" w:rsidRPr="00D820AB" w:rsidRDefault="00E2721F" w:rsidP="00C75994">
            <w:pPr>
              <w:jc w:val="right"/>
              <w:rPr>
                <w:sz w:val="24"/>
                <w:szCs w:val="24"/>
              </w:rPr>
            </w:pPr>
            <w:r w:rsidRPr="00D820AB">
              <w:rPr>
                <w:rFonts w:ascii="Times New Roman" w:hAnsi="Times New Roman" w:cs="Times New Roman"/>
                <w:sz w:val="24"/>
                <w:szCs w:val="24"/>
              </w:rPr>
              <w:t>en la institución</w:t>
            </w:r>
          </w:p>
        </w:tc>
        <w:tc>
          <w:tcPr>
            <w:tcW w:w="842" w:type="pct"/>
            <w:tcMar>
              <w:left w:w="28" w:type="dxa"/>
              <w:right w:w="28" w:type="dxa"/>
            </w:tcMar>
            <w:vAlign w:val="center"/>
          </w:tcPr>
          <w:p w14:paraId="711CE7B2" w14:textId="077A27D0" w:rsidR="00E2721F" w:rsidRPr="00D820AB" w:rsidRDefault="00E2721F" w:rsidP="00C75994">
            <w:pPr>
              <w:jc w:val="center"/>
              <w:rPr>
                <w:sz w:val="24"/>
                <w:szCs w:val="24"/>
              </w:rPr>
            </w:pPr>
            <w:r w:rsidRPr="00D820AB">
              <w:rPr>
                <w:rFonts w:ascii="Times New Roman" w:hAnsi="Times New Roman" w:cs="Times New Roman"/>
                <w:sz w:val="24"/>
                <w:szCs w:val="24"/>
              </w:rPr>
              <w:t>Nivelación A</w:t>
            </w:r>
          </w:p>
        </w:tc>
        <w:tc>
          <w:tcPr>
            <w:tcW w:w="834" w:type="pct"/>
            <w:tcMar>
              <w:left w:w="28" w:type="dxa"/>
              <w:right w:w="28" w:type="dxa"/>
            </w:tcMar>
            <w:vAlign w:val="center"/>
          </w:tcPr>
          <w:p w14:paraId="7CF17CE4" w14:textId="28FF7430" w:rsidR="00E2721F" w:rsidRPr="00D820AB" w:rsidRDefault="00E2721F" w:rsidP="00C75994">
            <w:pPr>
              <w:jc w:val="center"/>
              <w:rPr>
                <w:sz w:val="24"/>
                <w:szCs w:val="24"/>
              </w:rPr>
            </w:pPr>
            <w:r w:rsidRPr="00D820AB">
              <w:rPr>
                <w:rFonts w:ascii="Times New Roman" w:hAnsi="Times New Roman" w:cs="Times New Roman"/>
                <w:sz w:val="24"/>
                <w:szCs w:val="24"/>
              </w:rPr>
              <w:t>Nivelación B</w:t>
            </w:r>
          </w:p>
        </w:tc>
        <w:tc>
          <w:tcPr>
            <w:tcW w:w="403" w:type="pct"/>
            <w:tcMar>
              <w:left w:w="28" w:type="dxa"/>
              <w:right w:w="28" w:type="dxa"/>
            </w:tcMar>
            <w:vAlign w:val="center"/>
          </w:tcPr>
          <w:p w14:paraId="57511FF4" w14:textId="0C21B0DC" w:rsidR="00E2721F" w:rsidRPr="00D820AB" w:rsidRDefault="00E2721F" w:rsidP="00C75994">
            <w:pPr>
              <w:jc w:val="center"/>
              <w:rPr>
                <w:sz w:val="24"/>
                <w:szCs w:val="24"/>
              </w:rPr>
            </w:pPr>
            <w:r w:rsidRPr="00D820AB">
              <w:rPr>
                <w:rFonts w:ascii="Times New Roman" w:hAnsi="Times New Roman" w:cs="Times New Roman"/>
                <w:sz w:val="24"/>
                <w:szCs w:val="24"/>
              </w:rPr>
              <w:t>Inglés I</w:t>
            </w:r>
          </w:p>
        </w:tc>
        <w:tc>
          <w:tcPr>
            <w:tcW w:w="426" w:type="pct"/>
            <w:tcMar>
              <w:left w:w="28" w:type="dxa"/>
              <w:right w:w="28" w:type="dxa"/>
            </w:tcMar>
            <w:vAlign w:val="center"/>
          </w:tcPr>
          <w:p w14:paraId="5E43A77C" w14:textId="005A7022" w:rsidR="00E2721F" w:rsidRPr="00D820AB" w:rsidRDefault="00E2721F" w:rsidP="00C75994">
            <w:pPr>
              <w:jc w:val="center"/>
              <w:rPr>
                <w:sz w:val="24"/>
                <w:szCs w:val="24"/>
              </w:rPr>
            </w:pPr>
            <w:r w:rsidRPr="00D820AB">
              <w:rPr>
                <w:rFonts w:ascii="Times New Roman" w:hAnsi="Times New Roman" w:cs="Times New Roman"/>
                <w:sz w:val="24"/>
                <w:szCs w:val="24"/>
              </w:rPr>
              <w:t>Inglés II</w:t>
            </w:r>
          </w:p>
        </w:tc>
        <w:tc>
          <w:tcPr>
            <w:tcW w:w="591" w:type="pct"/>
            <w:tcMar>
              <w:left w:w="28" w:type="dxa"/>
              <w:right w:w="28" w:type="dxa"/>
            </w:tcMar>
            <w:vAlign w:val="center"/>
          </w:tcPr>
          <w:p w14:paraId="647D23B3" w14:textId="03D5612F" w:rsidR="00E2721F" w:rsidRPr="00D820AB" w:rsidRDefault="00E2721F" w:rsidP="00C75994">
            <w:pPr>
              <w:jc w:val="center"/>
              <w:rPr>
                <w:sz w:val="24"/>
                <w:szCs w:val="24"/>
              </w:rPr>
            </w:pPr>
            <w:r w:rsidRPr="00D820AB">
              <w:rPr>
                <w:rFonts w:ascii="Times New Roman" w:hAnsi="Times New Roman" w:cs="Times New Roman"/>
                <w:sz w:val="24"/>
                <w:szCs w:val="24"/>
              </w:rPr>
              <w:t>Inglés III</w:t>
            </w:r>
          </w:p>
        </w:tc>
        <w:tc>
          <w:tcPr>
            <w:tcW w:w="599" w:type="pct"/>
            <w:tcMar>
              <w:left w:w="28" w:type="dxa"/>
              <w:right w:w="28" w:type="dxa"/>
            </w:tcMar>
            <w:vAlign w:val="center"/>
          </w:tcPr>
          <w:p w14:paraId="2FCF7A32" w14:textId="3F11943F" w:rsidR="00E2721F" w:rsidRPr="00D820AB" w:rsidRDefault="00E2721F" w:rsidP="00C75994">
            <w:pPr>
              <w:jc w:val="center"/>
              <w:rPr>
                <w:sz w:val="24"/>
                <w:szCs w:val="24"/>
              </w:rPr>
            </w:pPr>
            <w:r w:rsidRPr="00D820AB">
              <w:rPr>
                <w:rFonts w:ascii="Times New Roman" w:hAnsi="Times New Roman" w:cs="Times New Roman"/>
                <w:sz w:val="24"/>
                <w:szCs w:val="24"/>
              </w:rPr>
              <w:t>Inglés IV</w:t>
            </w:r>
          </w:p>
        </w:tc>
      </w:tr>
    </w:tbl>
    <w:p w14:paraId="208F5E3B" w14:textId="75346405" w:rsidR="00EF7102" w:rsidRPr="006E0372" w:rsidRDefault="00EF7102" w:rsidP="00EF7102">
      <w:pPr>
        <w:jc w:val="center"/>
        <w:rPr>
          <w:rFonts w:ascii="Times New Roman" w:hAnsi="Times New Roman" w:cs="Times New Roman"/>
          <w:lang w:val="es-MX" w:eastAsia="en-US"/>
        </w:rPr>
      </w:pPr>
      <w:r w:rsidRPr="006E0372">
        <w:rPr>
          <w:rFonts w:ascii="Times New Roman" w:hAnsi="Times New Roman" w:cs="Times New Roman"/>
          <w:lang w:val="es-MX" w:eastAsia="en-US"/>
        </w:rPr>
        <w:t>Fuente: U</w:t>
      </w:r>
      <w:r w:rsidR="00F54EA5" w:rsidRPr="006E0372">
        <w:rPr>
          <w:rFonts w:ascii="Times New Roman" w:hAnsi="Times New Roman" w:cs="Times New Roman"/>
          <w:lang w:val="es-MX" w:eastAsia="en-US"/>
        </w:rPr>
        <w:t>nacar</w:t>
      </w:r>
      <w:r w:rsidRPr="006E0372">
        <w:rPr>
          <w:rFonts w:ascii="Times New Roman" w:hAnsi="Times New Roman" w:cs="Times New Roman"/>
          <w:lang w:val="es-MX" w:eastAsia="en-US"/>
        </w:rPr>
        <w:t xml:space="preserve"> </w:t>
      </w:r>
      <w:r w:rsidR="00F54EA5" w:rsidRPr="006E0372">
        <w:rPr>
          <w:rFonts w:ascii="Times New Roman" w:hAnsi="Times New Roman" w:cs="Times New Roman"/>
          <w:lang w:val="es-MX" w:eastAsia="en-US"/>
        </w:rPr>
        <w:t>(</w:t>
      </w:r>
      <w:r w:rsidRPr="006E0372">
        <w:rPr>
          <w:rFonts w:ascii="Times New Roman" w:hAnsi="Times New Roman" w:cs="Times New Roman"/>
          <w:lang w:val="es-MX" w:eastAsia="en-US"/>
        </w:rPr>
        <w:t>2017</w:t>
      </w:r>
      <w:r w:rsidR="00F54EA5" w:rsidRPr="006E0372">
        <w:rPr>
          <w:rFonts w:ascii="Times New Roman" w:hAnsi="Times New Roman" w:cs="Times New Roman"/>
          <w:lang w:val="es-MX" w:eastAsia="en-US"/>
        </w:rPr>
        <w:t>)</w:t>
      </w:r>
    </w:p>
    <w:p w14:paraId="55CFDA21" w14:textId="77777777" w:rsidR="00BE5ED5" w:rsidRDefault="00B55B50" w:rsidP="00D43A22">
      <w:pPr>
        <w:spacing w:line="360" w:lineRule="auto"/>
        <w:ind w:firstLine="708"/>
        <w:contextualSpacing/>
        <w:jc w:val="both"/>
        <w:rPr>
          <w:rFonts w:ascii="Times New Roman" w:hAnsi="Times New Roman" w:cs="Times New Roman"/>
        </w:rPr>
      </w:pPr>
      <w:r w:rsidRPr="00D820AB">
        <w:rPr>
          <w:rFonts w:ascii="Times New Roman" w:hAnsi="Times New Roman" w:cs="Times New Roman"/>
          <w:lang w:val="es-MX"/>
        </w:rPr>
        <w:t>L</w:t>
      </w:r>
      <w:r w:rsidR="007D7DD3" w:rsidRPr="00D820AB">
        <w:rPr>
          <w:rFonts w:ascii="Times New Roman" w:hAnsi="Times New Roman" w:cs="Times New Roman"/>
        </w:rPr>
        <w:t>os</w:t>
      </w:r>
      <w:r w:rsidR="00193ED7" w:rsidRPr="00D820AB">
        <w:rPr>
          <w:rFonts w:ascii="Times New Roman" w:hAnsi="Times New Roman" w:cs="Times New Roman"/>
        </w:rPr>
        <w:t xml:space="preserve"> reactivos del instrumento </w:t>
      </w:r>
      <w:r w:rsidR="007757C6" w:rsidRPr="00D820AB">
        <w:rPr>
          <w:rFonts w:ascii="Times New Roman" w:hAnsi="Times New Roman" w:cs="Times New Roman"/>
        </w:rPr>
        <w:t>pertenecen a</w:t>
      </w:r>
      <w:r w:rsidR="00D43A22" w:rsidRPr="00D820AB">
        <w:rPr>
          <w:rFonts w:ascii="Times New Roman" w:hAnsi="Times New Roman" w:cs="Times New Roman"/>
        </w:rPr>
        <w:t xml:space="preserve"> los contenidos de los diferentes cursos de</w:t>
      </w:r>
      <w:r w:rsidR="00C75994" w:rsidRPr="00D820AB">
        <w:rPr>
          <w:rFonts w:ascii="Times New Roman" w:hAnsi="Times New Roman" w:cs="Times New Roman"/>
        </w:rPr>
        <w:t xml:space="preserve"> </w:t>
      </w:r>
      <w:r w:rsidR="00D43A22" w:rsidRPr="00D820AB">
        <w:rPr>
          <w:rFonts w:ascii="Times New Roman" w:hAnsi="Times New Roman" w:cs="Times New Roman"/>
        </w:rPr>
        <w:t>inglés general que ofrece la institución de estudio. Est</w:t>
      </w:r>
      <w:r w:rsidR="00C75994" w:rsidRPr="00D820AB">
        <w:rPr>
          <w:rFonts w:ascii="Times New Roman" w:hAnsi="Times New Roman" w:cs="Times New Roman"/>
        </w:rPr>
        <w:t>o</w:t>
      </w:r>
      <w:r w:rsidR="00D43A22" w:rsidRPr="00D820AB">
        <w:rPr>
          <w:rFonts w:ascii="Times New Roman" w:hAnsi="Times New Roman" w:cs="Times New Roman"/>
        </w:rPr>
        <w:t xml:space="preserve"> permite obtener una referencia diagn</w:t>
      </w:r>
      <w:r w:rsidR="00C75994" w:rsidRPr="00D820AB">
        <w:rPr>
          <w:rFonts w:ascii="Times New Roman" w:hAnsi="Times New Roman" w:cs="Times New Roman"/>
        </w:rPr>
        <w:t>ó</w:t>
      </w:r>
      <w:r w:rsidR="00D43A22" w:rsidRPr="00D820AB">
        <w:rPr>
          <w:rFonts w:ascii="Times New Roman" w:hAnsi="Times New Roman" w:cs="Times New Roman"/>
        </w:rPr>
        <w:t xml:space="preserve">stica de cada uno de los aspirantes de ingreso y del contenido que deben acreditar durante su tránsito por la institución. </w:t>
      </w:r>
    </w:p>
    <w:p w14:paraId="65ED3D39" w14:textId="73767960" w:rsidR="004D0789" w:rsidRPr="00D820AB" w:rsidRDefault="00D43A22" w:rsidP="00D43A22">
      <w:pPr>
        <w:spacing w:line="360" w:lineRule="auto"/>
        <w:ind w:firstLine="708"/>
        <w:contextualSpacing/>
        <w:jc w:val="both"/>
        <w:rPr>
          <w:rFonts w:ascii="Times New Roman" w:hAnsi="Times New Roman" w:cs="Times New Roman"/>
        </w:rPr>
      </w:pPr>
      <w:r w:rsidRPr="00D820AB">
        <w:rPr>
          <w:rFonts w:ascii="Times New Roman" w:hAnsi="Times New Roman" w:cs="Times New Roman"/>
        </w:rPr>
        <w:t>Este instrumento tiene dos objetivos definidos</w:t>
      </w:r>
      <w:r w:rsidR="00BE5ED5">
        <w:rPr>
          <w:rFonts w:ascii="Times New Roman" w:hAnsi="Times New Roman" w:cs="Times New Roman"/>
        </w:rPr>
        <w:t>: p</w:t>
      </w:r>
      <w:r w:rsidRPr="00D820AB">
        <w:rPr>
          <w:rFonts w:ascii="Times New Roman" w:hAnsi="Times New Roman" w:cs="Times New Roman"/>
        </w:rPr>
        <w:t>rimero, medir el conocimiento de</w:t>
      </w:r>
      <w:r w:rsidR="0061277E" w:rsidRPr="00D820AB">
        <w:rPr>
          <w:rFonts w:ascii="Times New Roman" w:hAnsi="Times New Roman" w:cs="Times New Roman"/>
        </w:rPr>
        <w:t xml:space="preserve">l idioma </w:t>
      </w:r>
      <w:r w:rsidR="004D0789" w:rsidRPr="00D820AB">
        <w:rPr>
          <w:rFonts w:ascii="Times New Roman" w:hAnsi="Times New Roman" w:cs="Times New Roman"/>
        </w:rPr>
        <w:t>inglés</w:t>
      </w:r>
      <w:r w:rsidRPr="00D820AB">
        <w:rPr>
          <w:rFonts w:ascii="Times New Roman" w:hAnsi="Times New Roman" w:cs="Times New Roman"/>
        </w:rPr>
        <w:t xml:space="preserve"> al momento de ingresar a la universidad. Esta información permite comprar el nivel de conocimiento del estudiante cuando ingres</w:t>
      </w:r>
      <w:r w:rsidR="0061277E" w:rsidRPr="00D820AB">
        <w:rPr>
          <w:rFonts w:ascii="Times New Roman" w:hAnsi="Times New Roman" w:cs="Times New Roman"/>
        </w:rPr>
        <w:t>ó</w:t>
      </w:r>
      <w:r w:rsidRPr="00D820AB">
        <w:rPr>
          <w:rFonts w:ascii="Times New Roman" w:hAnsi="Times New Roman" w:cs="Times New Roman"/>
        </w:rPr>
        <w:t xml:space="preserve"> a la universidad con el nivel de conocimiento al </w:t>
      </w:r>
      <w:r w:rsidR="004D0789" w:rsidRPr="00D820AB">
        <w:rPr>
          <w:rFonts w:ascii="Times New Roman" w:hAnsi="Times New Roman" w:cs="Times New Roman"/>
        </w:rPr>
        <w:t>finalizar</w:t>
      </w:r>
      <w:r w:rsidRPr="00D820AB">
        <w:rPr>
          <w:rFonts w:ascii="Times New Roman" w:hAnsi="Times New Roman" w:cs="Times New Roman"/>
        </w:rPr>
        <w:t xml:space="preserve"> sus cursos de </w:t>
      </w:r>
      <w:r w:rsidR="004D0789" w:rsidRPr="00D820AB">
        <w:rPr>
          <w:rFonts w:ascii="Times New Roman" w:hAnsi="Times New Roman" w:cs="Times New Roman"/>
        </w:rPr>
        <w:t>inglés</w:t>
      </w:r>
      <w:r w:rsidRPr="00D820AB">
        <w:rPr>
          <w:rFonts w:ascii="Times New Roman" w:hAnsi="Times New Roman" w:cs="Times New Roman"/>
        </w:rPr>
        <w:t xml:space="preserve">. </w:t>
      </w:r>
      <w:r w:rsidR="004D0789" w:rsidRPr="00D820AB">
        <w:rPr>
          <w:rFonts w:ascii="Times New Roman" w:hAnsi="Times New Roman" w:cs="Times New Roman"/>
        </w:rPr>
        <w:t>Es necesario mencionar que esta evaluación diagn</w:t>
      </w:r>
      <w:r w:rsidR="0061277E" w:rsidRPr="00D820AB">
        <w:rPr>
          <w:rFonts w:ascii="Times New Roman" w:hAnsi="Times New Roman" w:cs="Times New Roman"/>
        </w:rPr>
        <w:t>ó</w:t>
      </w:r>
      <w:r w:rsidR="004D0789" w:rsidRPr="00D820AB">
        <w:rPr>
          <w:rFonts w:ascii="Times New Roman" w:hAnsi="Times New Roman" w:cs="Times New Roman"/>
        </w:rPr>
        <w:t>stica no juega papel alguno en la admisión de la universidad.</w:t>
      </w:r>
      <w:r w:rsidR="00BE5ED5">
        <w:rPr>
          <w:rFonts w:ascii="Times New Roman" w:hAnsi="Times New Roman" w:cs="Times New Roman"/>
        </w:rPr>
        <w:t xml:space="preserve"> </w:t>
      </w:r>
      <w:r w:rsidR="004D0789" w:rsidRPr="00D820AB">
        <w:rPr>
          <w:rFonts w:ascii="Times New Roman" w:hAnsi="Times New Roman" w:cs="Times New Roman"/>
        </w:rPr>
        <w:t xml:space="preserve">Segundo, en función del </w:t>
      </w:r>
      <w:r w:rsidR="00193ED7" w:rsidRPr="00D820AB">
        <w:rPr>
          <w:rFonts w:ascii="Times New Roman" w:hAnsi="Times New Roman" w:cs="Times New Roman"/>
        </w:rPr>
        <w:t>puntaje</w:t>
      </w:r>
      <w:r w:rsidR="004D0789" w:rsidRPr="00D820AB">
        <w:rPr>
          <w:rFonts w:ascii="Times New Roman" w:hAnsi="Times New Roman" w:cs="Times New Roman"/>
        </w:rPr>
        <w:t xml:space="preserve"> obtenido, el estudiante tiene la oportunidad de acreditar los cursos de </w:t>
      </w:r>
      <w:r w:rsidR="00193ED7" w:rsidRPr="00D820AB">
        <w:rPr>
          <w:rFonts w:ascii="Times New Roman" w:hAnsi="Times New Roman" w:cs="Times New Roman"/>
        </w:rPr>
        <w:t>nivelación A y n</w:t>
      </w:r>
      <w:r w:rsidR="004D0789" w:rsidRPr="00D820AB">
        <w:rPr>
          <w:rFonts w:ascii="Times New Roman" w:hAnsi="Times New Roman" w:cs="Times New Roman"/>
        </w:rPr>
        <w:t>ivelación B</w:t>
      </w:r>
      <w:r w:rsidR="00BE5ED5">
        <w:rPr>
          <w:rFonts w:ascii="Times New Roman" w:hAnsi="Times New Roman" w:cs="Times New Roman"/>
        </w:rPr>
        <w:t>,</w:t>
      </w:r>
      <w:r w:rsidR="004D0789" w:rsidRPr="00D820AB">
        <w:rPr>
          <w:rFonts w:ascii="Times New Roman" w:hAnsi="Times New Roman" w:cs="Times New Roman"/>
        </w:rPr>
        <w:t xml:space="preserve"> </w:t>
      </w:r>
      <w:r w:rsidR="00BE5ED5">
        <w:rPr>
          <w:rFonts w:ascii="Times New Roman" w:hAnsi="Times New Roman" w:cs="Times New Roman"/>
        </w:rPr>
        <w:t>a</w:t>
      </w:r>
      <w:r w:rsidR="004D0789" w:rsidRPr="00D820AB">
        <w:rPr>
          <w:rFonts w:ascii="Times New Roman" w:hAnsi="Times New Roman" w:cs="Times New Roman"/>
        </w:rPr>
        <w:t xml:space="preserve">sí como el derecho de presentar los exámenes de acreditación de los siguientes cuatro niveles, según logre obtener el </w:t>
      </w:r>
      <w:r w:rsidR="00193ED7" w:rsidRPr="00D820AB">
        <w:rPr>
          <w:rFonts w:ascii="Times New Roman" w:hAnsi="Times New Roman" w:cs="Times New Roman"/>
        </w:rPr>
        <w:t>puntaje</w:t>
      </w:r>
      <w:r w:rsidR="004D0789" w:rsidRPr="00D820AB">
        <w:rPr>
          <w:rFonts w:ascii="Times New Roman" w:hAnsi="Times New Roman" w:cs="Times New Roman"/>
        </w:rPr>
        <w:t xml:space="preserve"> </w:t>
      </w:r>
      <w:r w:rsidR="00193ED7" w:rsidRPr="00D820AB">
        <w:rPr>
          <w:rFonts w:ascii="Times New Roman" w:hAnsi="Times New Roman" w:cs="Times New Roman"/>
        </w:rPr>
        <w:t>mínimo</w:t>
      </w:r>
      <w:r w:rsidR="004D0789" w:rsidRPr="00D820AB">
        <w:rPr>
          <w:rFonts w:ascii="Times New Roman" w:hAnsi="Times New Roman" w:cs="Times New Roman"/>
        </w:rPr>
        <w:t xml:space="preserve"> satisfactorio para cada nivel</w:t>
      </w:r>
      <w:r w:rsidR="00193ED7" w:rsidRPr="00D820AB">
        <w:rPr>
          <w:rFonts w:ascii="Times New Roman" w:hAnsi="Times New Roman" w:cs="Times New Roman"/>
        </w:rPr>
        <w:t xml:space="preserve"> (</w:t>
      </w:r>
      <w:r w:rsidR="00BE5ED5">
        <w:rPr>
          <w:rFonts w:ascii="Times New Roman" w:hAnsi="Times New Roman" w:cs="Times New Roman"/>
        </w:rPr>
        <w:t>t</w:t>
      </w:r>
      <w:r w:rsidR="00193ED7" w:rsidRPr="00D820AB">
        <w:rPr>
          <w:rFonts w:ascii="Times New Roman" w:hAnsi="Times New Roman" w:cs="Times New Roman"/>
        </w:rPr>
        <w:t>abla 2)</w:t>
      </w:r>
      <w:r w:rsidR="004D0789" w:rsidRPr="00D820AB">
        <w:rPr>
          <w:rFonts w:ascii="Times New Roman" w:hAnsi="Times New Roman" w:cs="Times New Roman"/>
        </w:rPr>
        <w:t>.</w:t>
      </w:r>
    </w:p>
    <w:p w14:paraId="2E669DEA" w14:textId="77777777" w:rsidR="007804B8" w:rsidRPr="00D820AB" w:rsidRDefault="007804B8" w:rsidP="00D43A22">
      <w:pPr>
        <w:spacing w:line="360" w:lineRule="auto"/>
        <w:ind w:firstLine="708"/>
        <w:contextualSpacing/>
        <w:jc w:val="both"/>
        <w:rPr>
          <w:rFonts w:ascii="Times New Roman" w:hAnsi="Times New Roman" w:cs="Times New Roman"/>
        </w:rPr>
      </w:pPr>
    </w:p>
    <w:p w14:paraId="5466C39E" w14:textId="4C652BE0" w:rsidR="00A32C44" w:rsidRPr="006E0372" w:rsidRDefault="00A32C44" w:rsidP="00B1372D">
      <w:pPr>
        <w:pStyle w:val="Descripcin"/>
        <w:keepNext/>
        <w:spacing w:after="0" w:line="360" w:lineRule="auto"/>
        <w:jc w:val="center"/>
        <w:rPr>
          <w:rFonts w:ascii="Times New Roman" w:hAnsi="Times New Roman" w:cs="Times New Roman"/>
          <w:b w:val="0"/>
          <w:color w:val="auto"/>
          <w:sz w:val="24"/>
          <w:szCs w:val="24"/>
        </w:rPr>
      </w:pPr>
      <w:r w:rsidRPr="006E0372">
        <w:rPr>
          <w:rFonts w:ascii="Times New Roman" w:hAnsi="Times New Roman" w:cs="Times New Roman"/>
          <w:color w:val="auto"/>
          <w:sz w:val="24"/>
          <w:szCs w:val="24"/>
        </w:rPr>
        <w:t xml:space="preserve">Tabla </w:t>
      </w:r>
      <w:r w:rsidRPr="006E0372">
        <w:rPr>
          <w:rFonts w:ascii="Times New Roman" w:hAnsi="Times New Roman" w:cs="Times New Roman"/>
          <w:color w:val="auto"/>
          <w:sz w:val="24"/>
          <w:szCs w:val="24"/>
        </w:rPr>
        <w:fldChar w:fldCharType="begin"/>
      </w:r>
      <w:r w:rsidRPr="006E0372">
        <w:rPr>
          <w:rFonts w:ascii="Times New Roman" w:hAnsi="Times New Roman" w:cs="Times New Roman"/>
          <w:color w:val="auto"/>
          <w:sz w:val="24"/>
          <w:szCs w:val="24"/>
        </w:rPr>
        <w:instrText xml:space="preserve"> SEQ Tabla \* ARABIC </w:instrText>
      </w:r>
      <w:r w:rsidRPr="006E0372">
        <w:rPr>
          <w:rFonts w:ascii="Times New Roman" w:hAnsi="Times New Roman" w:cs="Times New Roman"/>
          <w:color w:val="auto"/>
          <w:sz w:val="24"/>
          <w:szCs w:val="24"/>
        </w:rPr>
        <w:fldChar w:fldCharType="separate"/>
      </w:r>
      <w:r w:rsidR="003A1811" w:rsidRPr="006E0372">
        <w:rPr>
          <w:rFonts w:ascii="Times New Roman" w:hAnsi="Times New Roman" w:cs="Times New Roman"/>
          <w:noProof/>
          <w:color w:val="auto"/>
          <w:sz w:val="24"/>
          <w:szCs w:val="24"/>
        </w:rPr>
        <w:t>2</w:t>
      </w:r>
      <w:r w:rsidRPr="006E0372">
        <w:rPr>
          <w:rFonts w:ascii="Times New Roman" w:hAnsi="Times New Roman" w:cs="Times New Roman"/>
          <w:color w:val="auto"/>
          <w:sz w:val="24"/>
          <w:szCs w:val="24"/>
        </w:rPr>
        <w:fldChar w:fldCharType="end"/>
      </w:r>
      <w:r w:rsidRPr="006E0372">
        <w:rPr>
          <w:rFonts w:ascii="Times New Roman" w:hAnsi="Times New Roman" w:cs="Times New Roman"/>
          <w:color w:val="auto"/>
          <w:sz w:val="24"/>
          <w:szCs w:val="24"/>
        </w:rPr>
        <w:t xml:space="preserve">. </w:t>
      </w:r>
      <w:r w:rsidRPr="006E0372">
        <w:rPr>
          <w:rFonts w:ascii="Times New Roman" w:hAnsi="Times New Roman" w:cs="Times New Roman"/>
          <w:b w:val="0"/>
          <w:color w:val="auto"/>
          <w:sz w:val="24"/>
          <w:szCs w:val="24"/>
        </w:rPr>
        <w:t>Puntaje mínimo para acreditación de niveles de ingl</w:t>
      </w:r>
      <w:r w:rsidR="00E87B51" w:rsidRPr="006E0372">
        <w:rPr>
          <w:rFonts w:ascii="Times New Roman" w:hAnsi="Times New Roman" w:cs="Times New Roman"/>
          <w:b w:val="0"/>
          <w:color w:val="auto"/>
          <w:sz w:val="24"/>
          <w:szCs w:val="24"/>
        </w:rPr>
        <w:t>é</w:t>
      </w:r>
      <w:r w:rsidRPr="006E0372">
        <w:rPr>
          <w:rFonts w:ascii="Times New Roman" w:hAnsi="Times New Roman" w:cs="Times New Roman"/>
          <w:b w:val="0"/>
          <w:color w:val="auto"/>
          <w:sz w:val="24"/>
          <w:szCs w:val="24"/>
        </w:rPr>
        <w:t>s</w:t>
      </w:r>
    </w:p>
    <w:tbl>
      <w:tblPr>
        <w:tblStyle w:val="Tablaconcuadrcula"/>
        <w:tblW w:w="5000" w:type="pct"/>
        <w:jc w:val="center"/>
        <w:tblLook w:val="04A0" w:firstRow="1" w:lastRow="0" w:firstColumn="1" w:lastColumn="0" w:noHBand="0" w:noVBand="1"/>
      </w:tblPr>
      <w:tblGrid>
        <w:gridCol w:w="4426"/>
        <w:gridCol w:w="581"/>
        <w:gridCol w:w="717"/>
        <w:gridCol w:w="533"/>
        <w:gridCol w:w="717"/>
        <w:gridCol w:w="860"/>
        <w:gridCol w:w="994"/>
      </w:tblGrid>
      <w:tr w:rsidR="00E2721F" w:rsidRPr="00D820AB" w14:paraId="4E25176C" w14:textId="77777777" w:rsidTr="00E2721F">
        <w:trPr>
          <w:jc w:val="center"/>
        </w:trPr>
        <w:tc>
          <w:tcPr>
            <w:tcW w:w="2507" w:type="pct"/>
            <w:tcMar>
              <w:top w:w="28" w:type="dxa"/>
              <w:left w:w="28" w:type="dxa"/>
              <w:bottom w:w="28" w:type="dxa"/>
              <w:right w:w="28" w:type="dxa"/>
            </w:tcMar>
            <w:vAlign w:val="center"/>
          </w:tcPr>
          <w:p w14:paraId="5E71CE79" w14:textId="77777777" w:rsidR="00E2721F" w:rsidRPr="00D820AB" w:rsidRDefault="00E2721F" w:rsidP="008B17ED">
            <w:pPr>
              <w:jc w:val="right"/>
              <w:rPr>
                <w:rFonts w:ascii="Times New Roman" w:hAnsi="Times New Roman" w:cs="Times New Roman"/>
                <w:sz w:val="24"/>
                <w:szCs w:val="24"/>
              </w:rPr>
            </w:pPr>
            <w:r w:rsidRPr="00D820AB">
              <w:rPr>
                <w:rFonts w:ascii="Times New Roman" w:hAnsi="Times New Roman" w:cs="Times New Roman"/>
                <w:sz w:val="24"/>
                <w:szCs w:val="24"/>
              </w:rPr>
              <w:t>Bloque</w:t>
            </w:r>
          </w:p>
        </w:tc>
        <w:tc>
          <w:tcPr>
            <w:tcW w:w="329" w:type="pct"/>
            <w:tcMar>
              <w:top w:w="28" w:type="dxa"/>
              <w:left w:w="28" w:type="dxa"/>
              <w:bottom w:w="28" w:type="dxa"/>
              <w:right w:w="28" w:type="dxa"/>
            </w:tcMar>
            <w:vAlign w:val="center"/>
          </w:tcPr>
          <w:p w14:paraId="6FB47309" w14:textId="77777777" w:rsidR="00E2721F" w:rsidRPr="00D820AB" w:rsidRDefault="00E2721F" w:rsidP="008B17ED">
            <w:pPr>
              <w:jc w:val="center"/>
              <w:rPr>
                <w:rFonts w:ascii="Times New Roman" w:hAnsi="Times New Roman" w:cs="Times New Roman"/>
                <w:sz w:val="24"/>
                <w:szCs w:val="24"/>
              </w:rPr>
            </w:pPr>
            <w:r w:rsidRPr="00D820AB">
              <w:rPr>
                <w:rFonts w:ascii="Times New Roman" w:hAnsi="Times New Roman" w:cs="Times New Roman"/>
                <w:sz w:val="24"/>
                <w:szCs w:val="24"/>
              </w:rPr>
              <w:t>I</w:t>
            </w:r>
          </w:p>
        </w:tc>
        <w:tc>
          <w:tcPr>
            <w:tcW w:w="406" w:type="pct"/>
            <w:tcMar>
              <w:top w:w="28" w:type="dxa"/>
              <w:left w:w="28" w:type="dxa"/>
              <w:bottom w:w="28" w:type="dxa"/>
              <w:right w:w="28" w:type="dxa"/>
            </w:tcMar>
            <w:vAlign w:val="center"/>
          </w:tcPr>
          <w:p w14:paraId="46FEC34C" w14:textId="77777777" w:rsidR="00E2721F" w:rsidRPr="00D820AB" w:rsidRDefault="00E2721F" w:rsidP="008B17ED">
            <w:pPr>
              <w:jc w:val="center"/>
              <w:rPr>
                <w:rFonts w:ascii="Times New Roman" w:hAnsi="Times New Roman" w:cs="Times New Roman"/>
                <w:sz w:val="24"/>
                <w:szCs w:val="24"/>
              </w:rPr>
            </w:pPr>
            <w:r w:rsidRPr="00D820AB">
              <w:rPr>
                <w:rFonts w:ascii="Times New Roman" w:hAnsi="Times New Roman" w:cs="Times New Roman"/>
                <w:sz w:val="24"/>
                <w:szCs w:val="24"/>
              </w:rPr>
              <w:t>II</w:t>
            </w:r>
          </w:p>
        </w:tc>
        <w:tc>
          <w:tcPr>
            <w:tcW w:w="302" w:type="pct"/>
            <w:tcMar>
              <w:top w:w="28" w:type="dxa"/>
              <w:left w:w="28" w:type="dxa"/>
              <w:bottom w:w="28" w:type="dxa"/>
              <w:right w:w="28" w:type="dxa"/>
            </w:tcMar>
            <w:vAlign w:val="center"/>
          </w:tcPr>
          <w:p w14:paraId="5B43651B" w14:textId="77777777" w:rsidR="00E2721F" w:rsidRPr="00D820AB" w:rsidRDefault="00E2721F" w:rsidP="008B17ED">
            <w:pPr>
              <w:jc w:val="center"/>
              <w:rPr>
                <w:rFonts w:ascii="Times New Roman" w:hAnsi="Times New Roman" w:cs="Times New Roman"/>
                <w:sz w:val="24"/>
                <w:szCs w:val="24"/>
              </w:rPr>
            </w:pPr>
            <w:r w:rsidRPr="00D820AB">
              <w:rPr>
                <w:rFonts w:ascii="Times New Roman" w:hAnsi="Times New Roman" w:cs="Times New Roman"/>
                <w:sz w:val="24"/>
                <w:szCs w:val="24"/>
              </w:rPr>
              <w:t>III</w:t>
            </w:r>
          </w:p>
        </w:tc>
        <w:tc>
          <w:tcPr>
            <w:tcW w:w="406" w:type="pct"/>
            <w:tcMar>
              <w:top w:w="28" w:type="dxa"/>
              <w:left w:w="28" w:type="dxa"/>
              <w:bottom w:w="28" w:type="dxa"/>
              <w:right w:w="28" w:type="dxa"/>
            </w:tcMar>
            <w:vAlign w:val="center"/>
          </w:tcPr>
          <w:p w14:paraId="3893DB07" w14:textId="77777777" w:rsidR="00E2721F" w:rsidRPr="00D820AB" w:rsidRDefault="00E2721F" w:rsidP="008B17ED">
            <w:pPr>
              <w:jc w:val="center"/>
              <w:rPr>
                <w:rFonts w:ascii="Times New Roman" w:hAnsi="Times New Roman" w:cs="Times New Roman"/>
                <w:sz w:val="24"/>
                <w:szCs w:val="24"/>
              </w:rPr>
            </w:pPr>
            <w:r w:rsidRPr="00D820AB">
              <w:rPr>
                <w:rFonts w:ascii="Times New Roman" w:hAnsi="Times New Roman" w:cs="Times New Roman"/>
                <w:sz w:val="24"/>
                <w:szCs w:val="24"/>
              </w:rPr>
              <w:t>IV</w:t>
            </w:r>
          </w:p>
        </w:tc>
        <w:tc>
          <w:tcPr>
            <w:tcW w:w="487" w:type="pct"/>
            <w:tcMar>
              <w:top w:w="28" w:type="dxa"/>
              <w:left w:w="28" w:type="dxa"/>
              <w:bottom w:w="28" w:type="dxa"/>
              <w:right w:w="28" w:type="dxa"/>
            </w:tcMar>
            <w:vAlign w:val="center"/>
          </w:tcPr>
          <w:p w14:paraId="76B09DB0" w14:textId="77777777" w:rsidR="00E2721F" w:rsidRPr="00D820AB" w:rsidRDefault="00E2721F" w:rsidP="008B17ED">
            <w:pPr>
              <w:jc w:val="center"/>
              <w:rPr>
                <w:rFonts w:ascii="Times New Roman" w:hAnsi="Times New Roman" w:cs="Times New Roman"/>
                <w:sz w:val="24"/>
                <w:szCs w:val="24"/>
              </w:rPr>
            </w:pPr>
            <w:r w:rsidRPr="00D820AB">
              <w:rPr>
                <w:rFonts w:ascii="Times New Roman" w:hAnsi="Times New Roman" w:cs="Times New Roman"/>
                <w:sz w:val="24"/>
                <w:szCs w:val="24"/>
              </w:rPr>
              <w:t>V</w:t>
            </w:r>
          </w:p>
        </w:tc>
        <w:tc>
          <w:tcPr>
            <w:tcW w:w="563" w:type="pct"/>
            <w:tcMar>
              <w:top w:w="28" w:type="dxa"/>
              <w:left w:w="28" w:type="dxa"/>
              <w:bottom w:w="28" w:type="dxa"/>
              <w:right w:w="28" w:type="dxa"/>
            </w:tcMar>
            <w:vAlign w:val="center"/>
          </w:tcPr>
          <w:p w14:paraId="06D5AB9B" w14:textId="77777777" w:rsidR="00E2721F" w:rsidRPr="00D820AB" w:rsidRDefault="00E2721F" w:rsidP="008B17ED">
            <w:pPr>
              <w:jc w:val="center"/>
              <w:rPr>
                <w:rFonts w:ascii="Times New Roman" w:hAnsi="Times New Roman" w:cs="Times New Roman"/>
                <w:sz w:val="24"/>
                <w:szCs w:val="24"/>
              </w:rPr>
            </w:pPr>
            <w:r w:rsidRPr="00D820AB">
              <w:rPr>
                <w:rFonts w:ascii="Times New Roman" w:hAnsi="Times New Roman" w:cs="Times New Roman"/>
                <w:sz w:val="24"/>
                <w:szCs w:val="24"/>
              </w:rPr>
              <w:t>VI</w:t>
            </w:r>
          </w:p>
        </w:tc>
      </w:tr>
      <w:tr w:rsidR="00E2721F" w:rsidRPr="00D820AB" w14:paraId="78C214BC" w14:textId="77777777" w:rsidTr="00E2721F">
        <w:trPr>
          <w:jc w:val="center"/>
        </w:trPr>
        <w:tc>
          <w:tcPr>
            <w:tcW w:w="2507" w:type="pct"/>
            <w:tcMar>
              <w:top w:w="28" w:type="dxa"/>
              <w:left w:w="28" w:type="dxa"/>
              <w:bottom w:w="28" w:type="dxa"/>
              <w:right w:w="28" w:type="dxa"/>
            </w:tcMar>
            <w:vAlign w:val="center"/>
          </w:tcPr>
          <w:p w14:paraId="00007A55" w14:textId="77777777" w:rsidR="00E2721F" w:rsidRPr="00D820AB" w:rsidRDefault="00E2721F" w:rsidP="008B17ED">
            <w:pPr>
              <w:jc w:val="right"/>
              <w:rPr>
                <w:rFonts w:ascii="Times New Roman" w:hAnsi="Times New Roman" w:cs="Times New Roman"/>
                <w:sz w:val="24"/>
                <w:szCs w:val="24"/>
              </w:rPr>
            </w:pPr>
            <w:r w:rsidRPr="00D820AB">
              <w:rPr>
                <w:rFonts w:ascii="Times New Roman" w:hAnsi="Times New Roman" w:cs="Times New Roman"/>
                <w:sz w:val="24"/>
                <w:szCs w:val="24"/>
              </w:rPr>
              <w:t>Reactivo del … al …</w:t>
            </w:r>
          </w:p>
        </w:tc>
        <w:tc>
          <w:tcPr>
            <w:tcW w:w="329" w:type="pct"/>
            <w:tcMar>
              <w:top w:w="28" w:type="dxa"/>
              <w:left w:w="28" w:type="dxa"/>
              <w:bottom w:w="28" w:type="dxa"/>
              <w:right w:w="28" w:type="dxa"/>
            </w:tcMar>
            <w:vAlign w:val="center"/>
          </w:tcPr>
          <w:p w14:paraId="18E30053" w14:textId="77777777" w:rsidR="00E2721F" w:rsidRPr="00D820AB" w:rsidRDefault="00E2721F" w:rsidP="008B17ED">
            <w:pPr>
              <w:jc w:val="center"/>
              <w:rPr>
                <w:rFonts w:ascii="Times New Roman" w:hAnsi="Times New Roman" w:cs="Times New Roman"/>
                <w:sz w:val="24"/>
                <w:szCs w:val="24"/>
              </w:rPr>
            </w:pPr>
            <w:r w:rsidRPr="00D820AB">
              <w:rPr>
                <w:rFonts w:ascii="Times New Roman" w:hAnsi="Times New Roman" w:cs="Times New Roman"/>
                <w:sz w:val="24"/>
                <w:szCs w:val="24"/>
              </w:rPr>
              <w:t>1-20</w:t>
            </w:r>
          </w:p>
        </w:tc>
        <w:tc>
          <w:tcPr>
            <w:tcW w:w="406" w:type="pct"/>
            <w:tcMar>
              <w:top w:w="28" w:type="dxa"/>
              <w:left w:w="28" w:type="dxa"/>
              <w:bottom w:w="28" w:type="dxa"/>
              <w:right w:w="28" w:type="dxa"/>
            </w:tcMar>
            <w:vAlign w:val="center"/>
          </w:tcPr>
          <w:p w14:paraId="4F746C01" w14:textId="77777777" w:rsidR="00E2721F" w:rsidRPr="00D820AB" w:rsidRDefault="00E2721F" w:rsidP="008B17ED">
            <w:pPr>
              <w:jc w:val="center"/>
              <w:rPr>
                <w:rFonts w:ascii="Times New Roman" w:hAnsi="Times New Roman" w:cs="Times New Roman"/>
                <w:sz w:val="24"/>
                <w:szCs w:val="24"/>
              </w:rPr>
            </w:pPr>
            <w:r w:rsidRPr="00D820AB">
              <w:rPr>
                <w:rFonts w:ascii="Times New Roman" w:hAnsi="Times New Roman" w:cs="Times New Roman"/>
                <w:sz w:val="24"/>
                <w:szCs w:val="24"/>
              </w:rPr>
              <w:t>21-40</w:t>
            </w:r>
          </w:p>
        </w:tc>
        <w:tc>
          <w:tcPr>
            <w:tcW w:w="302" w:type="pct"/>
            <w:tcMar>
              <w:top w:w="28" w:type="dxa"/>
              <w:left w:w="28" w:type="dxa"/>
              <w:bottom w:w="28" w:type="dxa"/>
              <w:right w:w="28" w:type="dxa"/>
            </w:tcMar>
            <w:vAlign w:val="center"/>
          </w:tcPr>
          <w:p w14:paraId="48F7D149" w14:textId="77777777" w:rsidR="00E2721F" w:rsidRPr="00D820AB" w:rsidRDefault="00E2721F" w:rsidP="008B17ED">
            <w:pPr>
              <w:jc w:val="center"/>
              <w:rPr>
                <w:rFonts w:ascii="Times New Roman" w:hAnsi="Times New Roman" w:cs="Times New Roman"/>
                <w:sz w:val="24"/>
                <w:szCs w:val="24"/>
              </w:rPr>
            </w:pPr>
            <w:r w:rsidRPr="00D820AB">
              <w:rPr>
                <w:rFonts w:ascii="Times New Roman" w:hAnsi="Times New Roman" w:cs="Times New Roman"/>
                <w:sz w:val="24"/>
                <w:szCs w:val="24"/>
              </w:rPr>
              <w:t>41-60</w:t>
            </w:r>
          </w:p>
        </w:tc>
        <w:tc>
          <w:tcPr>
            <w:tcW w:w="406" w:type="pct"/>
            <w:tcMar>
              <w:top w:w="28" w:type="dxa"/>
              <w:left w:w="28" w:type="dxa"/>
              <w:bottom w:w="28" w:type="dxa"/>
              <w:right w:w="28" w:type="dxa"/>
            </w:tcMar>
            <w:vAlign w:val="center"/>
          </w:tcPr>
          <w:p w14:paraId="279B6D1E" w14:textId="77777777" w:rsidR="00E2721F" w:rsidRPr="00D820AB" w:rsidRDefault="00E2721F" w:rsidP="008B17ED">
            <w:pPr>
              <w:jc w:val="center"/>
              <w:rPr>
                <w:rFonts w:ascii="Times New Roman" w:hAnsi="Times New Roman" w:cs="Times New Roman"/>
                <w:sz w:val="24"/>
                <w:szCs w:val="24"/>
              </w:rPr>
            </w:pPr>
            <w:r w:rsidRPr="00D820AB">
              <w:rPr>
                <w:rFonts w:ascii="Times New Roman" w:hAnsi="Times New Roman" w:cs="Times New Roman"/>
                <w:sz w:val="24"/>
                <w:szCs w:val="24"/>
              </w:rPr>
              <w:t>61-80</w:t>
            </w:r>
          </w:p>
        </w:tc>
        <w:tc>
          <w:tcPr>
            <w:tcW w:w="487" w:type="pct"/>
            <w:tcMar>
              <w:top w:w="28" w:type="dxa"/>
              <w:left w:w="28" w:type="dxa"/>
              <w:bottom w:w="28" w:type="dxa"/>
              <w:right w:w="28" w:type="dxa"/>
            </w:tcMar>
            <w:vAlign w:val="center"/>
          </w:tcPr>
          <w:p w14:paraId="29E8EC4E" w14:textId="77777777" w:rsidR="00E2721F" w:rsidRPr="00D820AB" w:rsidRDefault="00E2721F" w:rsidP="008B17ED">
            <w:pPr>
              <w:jc w:val="center"/>
              <w:rPr>
                <w:rFonts w:ascii="Times New Roman" w:hAnsi="Times New Roman" w:cs="Times New Roman"/>
                <w:sz w:val="24"/>
                <w:szCs w:val="24"/>
              </w:rPr>
            </w:pPr>
            <w:r w:rsidRPr="00D820AB">
              <w:rPr>
                <w:rFonts w:ascii="Times New Roman" w:hAnsi="Times New Roman" w:cs="Times New Roman"/>
                <w:sz w:val="24"/>
                <w:szCs w:val="24"/>
              </w:rPr>
              <w:t>81-100</w:t>
            </w:r>
          </w:p>
        </w:tc>
        <w:tc>
          <w:tcPr>
            <w:tcW w:w="563" w:type="pct"/>
            <w:tcMar>
              <w:top w:w="28" w:type="dxa"/>
              <w:left w:w="28" w:type="dxa"/>
              <w:bottom w:w="28" w:type="dxa"/>
              <w:right w:w="28" w:type="dxa"/>
            </w:tcMar>
            <w:vAlign w:val="center"/>
          </w:tcPr>
          <w:p w14:paraId="096EBFD5" w14:textId="77777777" w:rsidR="00E2721F" w:rsidRPr="00D820AB" w:rsidRDefault="00E2721F" w:rsidP="008B17ED">
            <w:pPr>
              <w:jc w:val="center"/>
              <w:rPr>
                <w:rFonts w:ascii="Times New Roman" w:hAnsi="Times New Roman" w:cs="Times New Roman"/>
                <w:sz w:val="24"/>
                <w:szCs w:val="24"/>
              </w:rPr>
            </w:pPr>
            <w:r w:rsidRPr="00D820AB">
              <w:rPr>
                <w:rFonts w:ascii="Times New Roman" w:hAnsi="Times New Roman" w:cs="Times New Roman"/>
                <w:sz w:val="24"/>
                <w:szCs w:val="24"/>
              </w:rPr>
              <w:t>101-120</w:t>
            </w:r>
          </w:p>
        </w:tc>
      </w:tr>
      <w:tr w:rsidR="00E2721F" w:rsidRPr="00D820AB" w14:paraId="01490424" w14:textId="77777777" w:rsidTr="00E2721F">
        <w:trPr>
          <w:jc w:val="center"/>
        </w:trPr>
        <w:tc>
          <w:tcPr>
            <w:tcW w:w="2507" w:type="pct"/>
            <w:tcMar>
              <w:top w:w="28" w:type="dxa"/>
              <w:left w:w="28" w:type="dxa"/>
              <w:bottom w:w="28" w:type="dxa"/>
              <w:right w:w="28" w:type="dxa"/>
            </w:tcMar>
            <w:vAlign w:val="center"/>
          </w:tcPr>
          <w:p w14:paraId="305472E4" w14:textId="77777777" w:rsidR="00E2721F" w:rsidRPr="00D820AB" w:rsidRDefault="00E2721F" w:rsidP="0061277E">
            <w:pPr>
              <w:jc w:val="right"/>
              <w:rPr>
                <w:rFonts w:ascii="Times New Roman" w:hAnsi="Times New Roman" w:cs="Times New Roman"/>
                <w:sz w:val="24"/>
                <w:szCs w:val="24"/>
              </w:rPr>
            </w:pPr>
            <w:r w:rsidRPr="00D820AB">
              <w:rPr>
                <w:rFonts w:ascii="Times New Roman" w:hAnsi="Times New Roman" w:cs="Times New Roman"/>
                <w:sz w:val="24"/>
                <w:szCs w:val="24"/>
              </w:rPr>
              <w:t xml:space="preserve">Número mínimo de reactivos correctos </w:t>
            </w:r>
          </w:p>
          <w:p w14:paraId="183BED6C" w14:textId="0B82B488" w:rsidR="00E2721F" w:rsidRPr="00D820AB" w:rsidRDefault="00E2721F" w:rsidP="0061277E">
            <w:pPr>
              <w:jc w:val="right"/>
              <w:rPr>
                <w:rFonts w:ascii="Times New Roman" w:hAnsi="Times New Roman" w:cs="Times New Roman"/>
                <w:sz w:val="24"/>
                <w:szCs w:val="24"/>
              </w:rPr>
            </w:pPr>
            <w:r w:rsidRPr="00D820AB">
              <w:rPr>
                <w:rFonts w:ascii="Times New Roman" w:hAnsi="Times New Roman" w:cs="Times New Roman"/>
                <w:sz w:val="24"/>
                <w:szCs w:val="24"/>
              </w:rPr>
              <w:t>en cada bloque para acreditación</w:t>
            </w:r>
          </w:p>
        </w:tc>
        <w:tc>
          <w:tcPr>
            <w:tcW w:w="329" w:type="pct"/>
            <w:tcMar>
              <w:top w:w="28" w:type="dxa"/>
              <w:left w:w="28" w:type="dxa"/>
              <w:bottom w:w="28" w:type="dxa"/>
              <w:right w:w="28" w:type="dxa"/>
            </w:tcMar>
            <w:vAlign w:val="center"/>
          </w:tcPr>
          <w:p w14:paraId="5937C442" w14:textId="0E858E7D" w:rsidR="00E2721F" w:rsidRPr="00D820AB" w:rsidRDefault="00E2721F" w:rsidP="008B17ED">
            <w:pPr>
              <w:jc w:val="center"/>
              <w:rPr>
                <w:rFonts w:ascii="Times New Roman" w:hAnsi="Times New Roman" w:cs="Times New Roman"/>
                <w:sz w:val="24"/>
                <w:szCs w:val="24"/>
              </w:rPr>
            </w:pPr>
            <w:r w:rsidRPr="00D820AB">
              <w:rPr>
                <w:rFonts w:ascii="Times New Roman" w:hAnsi="Times New Roman" w:cs="Times New Roman"/>
                <w:sz w:val="24"/>
                <w:szCs w:val="24"/>
              </w:rPr>
              <w:t>16</w:t>
            </w:r>
          </w:p>
        </w:tc>
        <w:tc>
          <w:tcPr>
            <w:tcW w:w="406" w:type="pct"/>
            <w:tcMar>
              <w:top w:w="28" w:type="dxa"/>
              <w:left w:w="28" w:type="dxa"/>
              <w:bottom w:w="28" w:type="dxa"/>
              <w:right w:w="28" w:type="dxa"/>
            </w:tcMar>
            <w:vAlign w:val="center"/>
          </w:tcPr>
          <w:p w14:paraId="48BCFC4B" w14:textId="14F90F1C" w:rsidR="00E2721F" w:rsidRPr="00D820AB" w:rsidRDefault="00E2721F" w:rsidP="008B17ED">
            <w:pPr>
              <w:jc w:val="center"/>
              <w:rPr>
                <w:rFonts w:ascii="Times New Roman" w:hAnsi="Times New Roman" w:cs="Times New Roman"/>
                <w:sz w:val="24"/>
                <w:szCs w:val="24"/>
              </w:rPr>
            </w:pPr>
            <w:r w:rsidRPr="00D820AB">
              <w:rPr>
                <w:rFonts w:ascii="Times New Roman" w:hAnsi="Times New Roman" w:cs="Times New Roman"/>
                <w:sz w:val="24"/>
                <w:szCs w:val="24"/>
              </w:rPr>
              <w:t>16</w:t>
            </w:r>
          </w:p>
        </w:tc>
        <w:tc>
          <w:tcPr>
            <w:tcW w:w="302" w:type="pct"/>
            <w:tcMar>
              <w:top w:w="28" w:type="dxa"/>
              <w:left w:w="28" w:type="dxa"/>
              <w:bottom w:w="28" w:type="dxa"/>
              <w:right w:w="28" w:type="dxa"/>
            </w:tcMar>
            <w:vAlign w:val="center"/>
          </w:tcPr>
          <w:p w14:paraId="2D5D6C85" w14:textId="7DFD2669" w:rsidR="00E2721F" w:rsidRPr="00D820AB" w:rsidRDefault="00E2721F" w:rsidP="008B17ED">
            <w:pPr>
              <w:jc w:val="center"/>
              <w:rPr>
                <w:rFonts w:ascii="Times New Roman" w:hAnsi="Times New Roman" w:cs="Times New Roman"/>
                <w:sz w:val="24"/>
                <w:szCs w:val="24"/>
              </w:rPr>
            </w:pPr>
            <w:r w:rsidRPr="00D820AB">
              <w:rPr>
                <w:rFonts w:ascii="Times New Roman" w:hAnsi="Times New Roman" w:cs="Times New Roman"/>
                <w:sz w:val="24"/>
                <w:szCs w:val="24"/>
              </w:rPr>
              <w:t>14</w:t>
            </w:r>
          </w:p>
        </w:tc>
        <w:tc>
          <w:tcPr>
            <w:tcW w:w="406" w:type="pct"/>
            <w:tcMar>
              <w:top w:w="28" w:type="dxa"/>
              <w:left w:w="28" w:type="dxa"/>
              <w:bottom w:w="28" w:type="dxa"/>
              <w:right w:w="28" w:type="dxa"/>
            </w:tcMar>
            <w:vAlign w:val="center"/>
          </w:tcPr>
          <w:p w14:paraId="7A4657CD" w14:textId="6015CE9A" w:rsidR="00E2721F" w:rsidRPr="00D820AB" w:rsidRDefault="00E2721F" w:rsidP="008B17ED">
            <w:pPr>
              <w:jc w:val="center"/>
              <w:rPr>
                <w:rFonts w:ascii="Times New Roman" w:hAnsi="Times New Roman" w:cs="Times New Roman"/>
                <w:sz w:val="24"/>
                <w:szCs w:val="24"/>
              </w:rPr>
            </w:pPr>
            <w:r w:rsidRPr="00D820AB">
              <w:rPr>
                <w:rFonts w:ascii="Times New Roman" w:hAnsi="Times New Roman" w:cs="Times New Roman"/>
                <w:sz w:val="24"/>
                <w:szCs w:val="24"/>
              </w:rPr>
              <w:t>14</w:t>
            </w:r>
          </w:p>
        </w:tc>
        <w:tc>
          <w:tcPr>
            <w:tcW w:w="487" w:type="pct"/>
            <w:tcMar>
              <w:top w:w="28" w:type="dxa"/>
              <w:left w:w="28" w:type="dxa"/>
              <w:bottom w:w="28" w:type="dxa"/>
              <w:right w:w="28" w:type="dxa"/>
            </w:tcMar>
            <w:vAlign w:val="center"/>
          </w:tcPr>
          <w:p w14:paraId="4EF36F6C" w14:textId="0AD9ADD4" w:rsidR="00E2721F" w:rsidRPr="00D820AB" w:rsidRDefault="00E2721F" w:rsidP="008B17ED">
            <w:pPr>
              <w:jc w:val="center"/>
              <w:rPr>
                <w:rFonts w:ascii="Times New Roman" w:hAnsi="Times New Roman" w:cs="Times New Roman"/>
                <w:sz w:val="24"/>
                <w:szCs w:val="24"/>
              </w:rPr>
            </w:pPr>
            <w:r w:rsidRPr="00D820AB">
              <w:rPr>
                <w:rFonts w:ascii="Times New Roman" w:hAnsi="Times New Roman" w:cs="Times New Roman"/>
                <w:sz w:val="24"/>
                <w:szCs w:val="24"/>
              </w:rPr>
              <w:t>14</w:t>
            </w:r>
          </w:p>
        </w:tc>
        <w:tc>
          <w:tcPr>
            <w:tcW w:w="563" w:type="pct"/>
            <w:tcMar>
              <w:top w:w="28" w:type="dxa"/>
              <w:left w:w="28" w:type="dxa"/>
              <w:bottom w:w="28" w:type="dxa"/>
              <w:right w:w="28" w:type="dxa"/>
            </w:tcMar>
            <w:vAlign w:val="center"/>
          </w:tcPr>
          <w:p w14:paraId="4CF58054" w14:textId="639EBF14" w:rsidR="00E2721F" w:rsidRPr="00D820AB" w:rsidRDefault="00E2721F" w:rsidP="008B17ED">
            <w:pPr>
              <w:jc w:val="center"/>
              <w:rPr>
                <w:rFonts w:ascii="Times New Roman" w:hAnsi="Times New Roman" w:cs="Times New Roman"/>
                <w:sz w:val="24"/>
                <w:szCs w:val="24"/>
              </w:rPr>
            </w:pPr>
            <w:r w:rsidRPr="00D820AB">
              <w:rPr>
                <w:rFonts w:ascii="Times New Roman" w:hAnsi="Times New Roman" w:cs="Times New Roman"/>
                <w:sz w:val="24"/>
                <w:szCs w:val="24"/>
              </w:rPr>
              <w:t>14</w:t>
            </w:r>
          </w:p>
        </w:tc>
      </w:tr>
    </w:tbl>
    <w:p w14:paraId="73A02BA5" w14:textId="09E0DFE5" w:rsidR="0061277E" w:rsidRPr="006E0372" w:rsidRDefault="00EF7102" w:rsidP="00EF7102">
      <w:pPr>
        <w:jc w:val="center"/>
        <w:rPr>
          <w:rFonts w:ascii="Times New Roman" w:hAnsi="Times New Roman" w:cs="Times New Roman"/>
          <w:lang w:val="es-MX" w:eastAsia="en-US"/>
        </w:rPr>
      </w:pPr>
      <w:r w:rsidRPr="006E0372">
        <w:rPr>
          <w:rFonts w:ascii="Times New Roman" w:hAnsi="Times New Roman" w:cs="Times New Roman"/>
          <w:lang w:val="es-MX" w:eastAsia="en-US"/>
        </w:rPr>
        <w:t>Fuente: U</w:t>
      </w:r>
      <w:r w:rsidR="00BE5ED5" w:rsidRPr="006E0372">
        <w:rPr>
          <w:rFonts w:ascii="Times New Roman" w:hAnsi="Times New Roman" w:cs="Times New Roman"/>
          <w:lang w:val="es-MX" w:eastAsia="en-US"/>
        </w:rPr>
        <w:t>nacar</w:t>
      </w:r>
      <w:r w:rsidRPr="006E0372">
        <w:rPr>
          <w:rFonts w:ascii="Times New Roman" w:hAnsi="Times New Roman" w:cs="Times New Roman"/>
          <w:lang w:val="es-MX" w:eastAsia="en-US"/>
        </w:rPr>
        <w:t xml:space="preserve"> </w:t>
      </w:r>
      <w:r w:rsidR="00BE5ED5" w:rsidRPr="006E0372">
        <w:rPr>
          <w:rFonts w:ascii="Times New Roman" w:hAnsi="Times New Roman" w:cs="Times New Roman"/>
          <w:lang w:val="es-MX" w:eastAsia="en-US"/>
        </w:rPr>
        <w:t>(</w:t>
      </w:r>
      <w:r w:rsidRPr="006E0372">
        <w:rPr>
          <w:rFonts w:ascii="Times New Roman" w:hAnsi="Times New Roman" w:cs="Times New Roman"/>
          <w:lang w:val="es-MX" w:eastAsia="en-US"/>
        </w:rPr>
        <w:t>2017</w:t>
      </w:r>
      <w:r w:rsidR="00BE5ED5" w:rsidRPr="006E0372">
        <w:rPr>
          <w:rFonts w:ascii="Times New Roman" w:hAnsi="Times New Roman" w:cs="Times New Roman"/>
          <w:lang w:val="es-MX" w:eastAsia="en-US"/>
        </w:rPr>
        <w:t>)</w:t>
      </w:r>
    </w:p>
    <w:p w14:paraId="62587BC8" w14:textId="77777777" w:rsidR="00BE5ED5" w:rsidRDefault="007F1F39" w:rsidP="00A32C44">
      <w:pPr>
        <w:spacing w:line="360" w:lineRule="auto"/>
        <w:ind w:firstLine="708"/>
        <w:contextualSpacing/>
        <w:jc w:val="both"/>
        <w:rPr>
          <w:rFonts w:ascii="Times New Roman" w:hAnsi="Times New Roman" w:cs="Times New Roman"/>
        </w:rPr>
      </w:pPr>
      <w:r w:rsidRPr="00D820AB">
        <w:rPr>
          <w:rFonts w:ascii="Times New Roman" w:hAnsi="Times New Roman" w:cs="Times New Roman"/>
        </w:rPr>
        <w:t>En lo referente a la sección</w:t>
      </w:r>
      <w:r w:rsidR="00193ED7" w:rsidRPr="00D820AB">
        <w:rPr>
          <w:rFonts w:ascii="Times New Roman" w:hAnsi="Times New Roman" w:cs="Times New Roman"/>
        </w:rPr>
        <w:t xml:space="preserve"> auditiva y de lectura</w:t>
      </w:r>
      <w:r w:rsidRPr="00D820AB">
        <w:rPr>
          <w:rFonts w:ascii="Times New Roman" w:hAnsi="Times New Roman" w:cs="Times New Roman"/>
        </w:rPr>
        <w:t>,</w:t>
      </w:r>
      <w:r w:rsidR="00193ED7" w:rsidRPr="00D820AB">
        <w:rPr>
          <w:rFonts w:ascii="Times New Roman" w:hAnsi="Times New Roman" w:cs="Times New Roman"/>
        </w:rPr>
        <w:t xml:space="preserve"> en caso de que el estudiante haya obtenido 15 aciertos en alguno de los dos primeros grupos de 20 reactivos gramaticales, y 13 en el caso de los siguientes cuatro grup</w:t>
      </w:r>
      <w:r w:rsidR="00A32C44" w:rsidRPr="00D820AB">
        <w:rPr>
          <w:rFonts w:ascii="Times New Roman" w:hAnsi="Times New Roman" w:cs="Times New Roman"/>
        </w:rPr>
        <w:t xml:space="preserve">os de 20 reactivos gramaticales, </w:t>
      </w:r>
      <w:r w:rsidRPr="00D820AB">
        <w:rPr>
          <w:rFonts w:ascii="Times New Roman" w:hAnsi="Times New Roman" w:cs="Times New Roman"/>
        </w:rPr>
        <w:t xml:space="preserve">se determina que </w:t>
      </w:r>
      <w:r w:rsidR="00A32C44" w:rsidRPr="00D820AB">
        <w:rPr>
          <w:rFonts w:ascii="Times New Roman" w:hAnsi="Times New Roman" w:cs="Times New Roman"/>
        </w:rPr>
        <w:t xml:space="preserve">el estudiante se encuentra apto para el siguiente nivel. </w:t>
      </w:r>
    </w:p>
    <w:p w14:paraId="0158401F" w14:textId="1661F873" w:rsidR="00FF638A" w:rsidRPr="00D820AB" w:rsidRDefault="00A32C44" w:rsidP="00A32C44">
      <w:pPr>
        <w:spacing w:line="360" w:lineRule="auto"/>
        <w:ind w:firstLine="708"/>
        <w:contextualSpacing/>
        <w:jc w:val="both"/>
        <w:rPr>
          <w:rFonts w:ascii="Times New Roman" w:hAnsi="Times New Roman" w:cs="Times New Roman"/>
        </w:rPr>
      </w:pPr>
      <w:r w:rsidRPr="00D820AB">
        <w:rPr>
          <w:rFonts w:ascii="Times New Roman" w:hAnsi="Times New Roman" w:cs="Times New Roman"/>
        </w:rPr>
        <w:t xml:space="preserve">Como se observa en la tabla 2, el número </w:t>
      </w:r>
      <w:r w:rsidR="007F1F39" w:rsidRPr="00D820AB">
        <w:rPr>
          <w:rFonts w:ascii="Times New Roman" w:hAnsi="Times New Roman" w:cs="Times New Roman"/>
        </w:rPr>
        <w:t>de aciertos requeridos</w:t>
      </w:r>
      <w:r w:rsidRPr="00D820AB">
        <w:rPr>
          <w:rFonts w:ascii="Times New Roman" w:hAnsi="Times New Roman" w:cs="Times New Roman"/>
        </w:rPr>
        <w:t xml:space="preserve"> para la acreditación de los cursos de nivelación A y B es mayor que el puntaje requerido en los cuatro niveles posteriores para ser canalizados a exámenes de acreditación. Lo anterior tiene como propósito garantizar que el estudiante cuente </w:t>
      </w:r>
      <w:r w:rsidR="007D7DD3" w:rsidRPr="00D820AB">
        <w:rPr>
          <w:rFonts w:ascii="Times New Roman" w:hAnsi="Times New Roman" w:cs="Times New Roman"/>
        </w:rPr>
        <w:t xml:space="preserve">con los </w:t>
      </w:r>
      <w:r w:rsidRPr="00D820AB">
        <w:rPr>
          <w:rFonts w:ascii="Times New Roman" w:hAnsi="Times New Roman" w:cs="Times New Roman"/>
        </w:rPr>
        <w:t>conocimient</w:t>
      </w:r>
      <w:r w:rsidR="007D7DD3" w:rsidRPr="00D820AB">
        <w:rPr>
          <w:rFonts w:ascii="Times New Roman" w:hAnsi="Times New Roman" w:cs="Times New Roman"/>
        </w:rPr>
        <w:t>os mínimos</w:t>
      </w:r>
      <w:r w:rsidRPr="00D820AB">
        <w:rPr>
          <w:rFonts w:ascii="Times New Roman" w:hAnsi="Times New Roman" w:cs="Times New Roman"/>
        </w:rPr>
        <w:t xml:space="preserve"> necesario</w:t>
      </w:r>
      <w:r w:rsidR="007D7DD3" w:rsidRPr="00D820AB">
        <w:rPr>
          <w:rFonts w:ascii="Times New Roman" w:hAnsi="Times New Roman" w:cs="Times New Roman"/>
        </w:rPr>
        <w:t>s</w:t>
      </w:r>
      <w:r w:rsidRPr="00D820AB">
        <w:rPr>
          <w:rFonts w:ascii="Times New Roman" w:hAnsi="Times New Roman" w:cs="Times New Roman"/>
        </w:rPr>
        <w:t xml:space="preserve"> en estos dos niveles básicos del idioma inglés, dado que estos niveles no transitan por exámenes de acreditación</w:t>
      </w:r>
      <w:r w:rsidR="00BE5ED5">
        <w:rPr>
          <w:rFonts w:ascii="Times New Roman" w:hAnsi="Times New Roman" w:cs="Times New Roman"/>
        </w:rPr>
        <w:t>,</w:t>
      </w:r>
      <w:r w:rsidRPr="00D820AB">
        <w:rPr>
          <w:rFonts w:ascii="Times New Roman" w:hAnsi="Times New Roman" w:cs="Times New Roman"/>
        </w:rPr>
        <w:t xml:space="preserve"> </w:t>
      </w:r>
      <w:r w:rsidR="007D7DD3" w:rsidRPr="00D820AB">
        <w:rPr>
          <w:rFonts w:ascii="Times New Roman" w:hAnsi="Times New Roman" w:cs="Times New Roman"/>
        </w:rPr>
        <w:t xml:space="preserve">y es el </w:t>
      </w:r>
      <w:r w:rsidRPr="00D820AB">
        <w:rPr>
          <w:rFonts w:ascii="Times New Roman" w:hAnsi="Times New Roman" w:cs="Times New Roman"/>
        </w:rPr>
        <w:t>instrumento diagnóstico</w:t>
      </w:r>
      <w:r w:rsidR="007D7DD3" w:rsidRPr="00D820AB">
        <w:rPr>
          <w:rFonts w:ascii="Times New Roman" w:hAnsi="Times New Roman" w:cs="Times New Roman"/>
        </w:rPr>
        <w:t xml:space="preserve"> </w:t>
      </w:r>
      <w:r w:rsidR="001A069E" w:rsidRPr="00D820AB">
        <w:rPr>
          <w:rFonts w:ascii="Times New Roman" w:hAnsi="Times New Roman" w:cs="Times New Roman"/>
        </w:rPr>
        <w:t xml:space="preserve">el método empleado para acreditar estas </w:t>
      </w:r>
      <w:r w:rsidR="001A069E" w:rsidRPr="00D820AB">
        <w:rPr>
          <w:rFonts w:ascii="Times New Roman" w:hAnsi="Times New Roman" w:cs="Times New Roman"/>
        </w:rPr>
        <w:lastRenderedPageBreak/>
        <w:t>competencias básicas</w:t>
      </w:r>
      <w:r w:rsidRPr="00D820AB">
        <w:rPr>
          <w:rFonts w:ascii="Times New Roman" w:hAnsi="Times New Roman" w:cs="Times New Roman"/>
        </w:rPr>
        <w:t xml:space="preserve">, </w:t>
      </w:r>
      <w:r w:rsidR="00BE5ED5">
        <w:rPr>
          <w:rFonts w:ascii="Times New Roman" w:hAnsi="Times New Roman" w:cs="Times New Roman"/>
        </w:rPr>
        <w:t>lo que da</w:t>
      </w:r>
      <w:r w:rsidRPr="00D820AB">
        <w:rPr>
          <w:rFonts w:ascii="Times New Roman" w:hAnsi="Times New Roman" w:cs="Times New Roman"/>
        </w:rPr>
        <w:t xml:space="preserve"> </w:t>
      </w:r>
      <w:r w:rsidR="00BE5ED5">
        <w:rPr>
          <w:rFonts w:ascii="Times New Roman" w:hAnsi="Times New Roman" w:cs="Times New Roman"/>
        </w:rPr>
        <w:t xml:space="preserve">la </w:t>
      </w:r>
      <w:r w:rsidRPr="00D820AB">
        <w:rPr>
          <w:rFonts w:ascii="Times New Roman" w:hAnsi="Times New Roman" w:cs="Times New Roman"/>
        </w:rPr>
        <w:t>oportunidad al aspirante de iniciar sus estudios de inglés directamente en los cursos curriculares.</w:t>
      </w:r>
    </w:p>
    <w:p w14:paraId="1A9E6D1B" w14:textId="14D28BE4" w:rsidR="00FF638A" w:rsidRPr="00D820AB" w:rsidRDefault="004840F1" w:rsidP="00FF638A">
      <w:pPr>
        <w:spacing w:line="360" w:lineRule="auto"/>
        <w:ind w:firstLine="708"/>
        <w:contextualSpacing/>
        <w:jc w:val="both"/>
        <w:rPr>
          <w:rFonts w:ascii="Times New Roman" w:hAnsi="Times New Roman" w:cs="Times New Roman"/>
        </w:rPr>
      </w:pPr>
      <w:r w:rsidRPr="00D820AB">
        <w:rPr>
          <w:rFonts w:ascii="Times New Roman" w:hAnsi="Times New Roman" w:cs="Times New Roman"/>
        </w:rPr>
        <w:t>La investigación</w:t>
      </w:r>
      <w:r w:rsidR="00FF638A" w:rsidRPr="00D820AB">
        <w:rPr>
          <w:rFonts w:ascii="Times New Roman" w:hAnsi="Times New Roman" w:cs="Times New Roman"/>
        </w:rPr>
        <w:t xml:space="preserve"> se apegó a las normas deontológicas reconocidas</w:t>
      </w:r>
      <w:r w:rsidR="001A069E" w:rsidRPr="00D820AB">
        <w:rPr>
          <w:rFonts w:ascii="Times New Roman" w:hAnsi="Times New Roman" w:cs="Times New Roman"/>
        </w:rPr>
        <w:t>.</w:t>
      </w:r>
      <w:r w:rsidR="00FF638A" w:rsidRPr="00D820AB">
        <w:rPr>
          <w:rFonts w:ascii="Times New Roman" w:hAnsi="Times New Roman" w:cs="Times New Roman"/>
        </w:rPr>
        <w:t xml:space="preserve"> </w:t>
      </w:r>
      <w:r w:rsidRPr="00D820AB">
        <w:rPr>
          <w:rFonts w:ascii="Times New Roman" w:hAnsi="Times New Roman" w:cs="Times New Roman"/>
        </w:rPr>
        <w:t xml:space="preserve">En la primera etapa </w:t>
      </w:r>
      <w:r w:rsidR="00FF638A" w:rsidRPr="00D820AB">
        <w:rPr>
          <w:rFonts w:ascii="Times New Roman" w:hAnsi="Times New Roman" w:cs="Times New Roman"/>
        </w:rPr>
        <w:t>se explic</w:t>
      </w:r>
      <w:r w:rsidR="00BE5ED5">
        <w:rPr>
          <w:rFonts w:ascii="Times New Roman" w:hAnsi="Times New Roman" w:cs="Times New Roman"/>
        </w:rPr>
        <w:t>aron</w:t>
      </w:r>
      <w:r w:rsidR="00FF638A" w:rsidRPr="00D820AB">
        <w:rPr>
          <w:rFonts w:ascii="Times New Roman" w:hAnsi="Times New Roman" w:cs="Times New Roman"/>
        </w:rPr>
        <w:t xml:space="preserve"> detalladamente </w:t>
      </w:r>
      <w:r w:rsidR="001A069E" w:rsidRPr="00D820AB">
        <w:rPr>
          <w:rFonts w:ascii="Times New Roman" w:hAnsi="Times New Roman" w:cs="Times New Roman"/>
        </w:rPr>
        <w:t>los</w:t>
      </w:r>
      <w:r w:rsidR="00FF638A" w:rsidRPr="00D820AB">
        <w:rPr>
          <w:rFonts w:ascii="Times New Roman" w:hAnsi="Times New Roman" w:cs="Times New Roman"/>
        </w:rPr>
        <w:t xml:space="preserve"> objetivo</w:t>
      </w:r>
      <w:r w:rsidR="001A069E" w:rsidRPr="00D820AB">
        <w:rPr>
          <w:rFonts w:ascii="Times New Roman" w:hAnsi="Times New Roman" w:cs="Times New Roman"/>
        </w:rPr>
        <w:t>s</w:t>
      </w:r>
      <w:r w:rsidR="00FF638A" w:rsidRPr="00D820AB">
        <w:rPr>
          <w:rFonts w:ascii="Times New Roman" w:hAnsi="Times New Roman" w:cs="Times New Roman"/>
        </w:rPr>
        <w:t xml:space="preserve"> y se solicitó el consentimiento informado por escrito</w:t>
      </w:r>
      <w:r w:rsidR="00BE5ED5">
        <w:rPr>
          <w:rFonts w:ascii="Times New Roman" w:hAnsi="Times New Roman" w:cs="Times New Roman"/>
        </w:rPr>
        <w:t>.</w:t>
      </w:r>
      <w:r w:rsidR="00FF638A" w:rsidRPr="00D820AB">
        <w:rPr>
          <w:rFonts w:ascii="Times New Roman" w:hAnsi="Times New Roman" w:cs="Times New Roman"/>
        </w:rPr>
        <w:t xml:space="preserve"> </w:t>
      </w:r>
      <w:r w:rsidR="00BE5ED5">
        <w:rPr>
          <w:rFonts w:ascii="Times New Roman" w:hAnsi="Times New Roman" w:cs="Times New Roman"/>
        </w:rPr>
        <w:t>L</w:t>
      </w:r>
      <w:r w:rsidR="00FF638A" w:rsidRPr="00D820AB">
        <w:rPr>
          <w:rFonts w:ascii="Times New Roman" w:hAnsi="Times New Roman" w:cs="Times New Roman"/>
        </w:rPr>
        <w:t>a información obtenida fue utilizada</w:t>
      </w:r>
      <w:r w:rsidR="007F1F39" w:rsidRPr="00D820AB">
        <w:rPr>
          <w:rFonts w:ascii="Times New Roman" w:hAnsi="Times New Roman" w:cs="Times New Roman"/>
        </w:rPr>
        <w:t xml:space="preserve"> exclusivamente</w:t>
      </w:r>
      <w:r w:rsidR="00FF638A" w:rsidRPr="00D820AB">
        <w:rPr>
          <w:rFonts w:ascii="Times New Roman" w:hAnsi="Times New Roman" w:cs="Times New Roman"/>
        </w:rPr>
        <w:t xml:space="preserve"> para e</w:t>
      </w:r>
      <w:r w:rsidR="007F1F39" w:rsidRPr="00D820AB">
        <w:rPr>
          <w:rFonts w:ascii="Times New Roman" w:hAnsi="Times New Roman" w:cs="Times New Roman"/>
        </w:rPr>
        <w:t>ste</w:t>
      </w:r>
      <w:r w:rsidR="00FF638A" w:rsidRPr="00D820AB">
        <w:rPr>
          <w:rFonts w:ascii="Times New Roman" w:hAnsi="Times New Roman" w:cs="Times New Roman"/>
        </w:rPr>
        <w:t xml:space="preserve"> estudio sin afectar en alguna manera al estudiante. El </w:t>
      </w:r>
      <w:r w:rsidR="00E30F66" w:rsidRPr="00D820AB">
        <w:rPr>
          <w:rFonts w:ascii="Times New Roman" w:hAnsi="Times New Roman" w:cs="Times New Roman"/>
        </w:rPr>
        <w:t>proyecto</w:t>
      </w:r>
      <w:r w:rsidR="00FF638A" w:rsidRPr="00D820AB">
        <w:rPr>
          <w:rFonts w:ascii="Times New Roman" w:hAnsi="Times New Roman" w:cs="Times New Roman"/>
        </w:rPr>
        <w:t xml:space="preserve"> fue coordinado por el grupo disciplinar Nutrición, Educación y Administración, con apoyo de profesores del centro de idiomas y de las licenciaturas en Psicología y Educación. </w:t>
      </w:r>
    </w:p>
    <w:p w14:paraId="763BFCEC" w14:textId="4A2EEF7E" w:rsidR="00FF638A" w:rsidRPr="00D820AB" w:rsidRDefault="00FF638A" w:rsidP="00FF638A">
      <w:pPr>
        <w:spacing w:line="360" w:lineRule="auto"/>
        <w:ind w:firstLine="708"/>
        <w:contextualSpacing/>
        <w:jc w:val="both"/>
        <w:rPr>
          <w:rFonts w:ascii="Times New Roman" w:hAnsi="Times New Roman" w:cs="Times New Roman"/>
        </w:rPr>
      </w:pPr>
      <w:r w:rsidRPr="00D820AB">
        <w:rPr>
          <w:rFonts w:ascii="Times New Roman" w:hAnsi="Times New Roman" w:cs="Times New Roman"/>
        </w:rPr>
        <w:t xml:space="preserve">Los resultados fueron procesados con el paquete estadístico SPSS </w:t>
      </w:r>
      <w:r w:rsidR="00BE5ED5">
        <w:rPr>
          <w:rFonts w:ascii="Times New Roman" w:hAnsi="Times New Roman" w:cs="Times New Roman"/>
        </w:rPr>
        <w:t>(v</w:t>
      </w:r>
      <w:r w:rsidRPr="00D820AB">
        <w:rPr>
          <w:rFonts w:ascii="Times New Roman" w:hAnsi="Times New Roman" w:cs="Times New Roman"/>
        </w:rPr>
        <w:t>ersión 25.0</w:t>
      </w:r>
      <w:r w:rsidR="00BE5ED5">
        <w:rPr>
          <w:rFonts w:ascii="Times New Roman" w:hAnsi="Times New Roman" w:cs="Times New Roman"/>
        </w:rPr>
        <w:t>)</w:t>
      </w:r>
      <w:r w:rsidRPr="00D820AB">
        <w:rPr>
          <w:rFonts w:ascii="Times New Roman" w:hAnsi="Times New Roman" w:cs="Times New Roman"/>
        </w:rPr>
        <w:t xml:space="preserve"> para Windows. Se realizó un análisis descriptivo calculando frecuencias absolutas y relativas, medidas de tendencia central (media y mediana) y de dispersión.</w:t>
      </w:r>
    </w:p>
    <w:p w14:paraId="4E66FBC0" w14:textId="77777777" w:rsidR="00C0126D" w:rsidRPr="00D820AB" w:rsidRDefault="00C0126D" w:rsidP="00C0126D">
      <w:pPr>
        <w:spacing w:line="360" w:lineRule="auto"/>
        <w:contextualSpacing/>
        <w:jc w:val="both"/>
        <w:rPr>
          <w:rFonts w:ascii="Times New Roman" w:hAnsi="Times New Roman" w:cs="Times New Roman"/>
          <w:b/>
        </w:rPr>
      </w:pPr>
    </w:p>
    <w:p w14:paraId="5FD4DED9" w14:textId="77777777" w:rsidR="00C0126D" w:rsidRPr="006E0372" w:rsidRDefault="00C0126D" w:rsidP="00E83248">
      <w:pPr>
        <w:pStyle w:val="Ttulo1"/>
        <w:jc w:val="center"/>
        <w:rPr>
          <w:rFonts w:eastAsia="Times New Roman"/>
          <w:color w:val="000000" w:themeColor="text1"/>
          <w:sz w:val="32"/>
          <w:szCs w:val="32"/>
          <w:lang w:val="es-MX" w:eastAsia="es-MX"/>
        </w:rPr>
      </w:pPr>
      <w:r w:rsidRPr="006E0372">
        <w:rPr>
          <w:rFonts w:eastAsia="Times New Roman"/>
          <w:color w:val="000000" w:themeColor="text1"/>
          <w:sz w:val="32"/>
          <w:szCs w:val="32"/>
          <w:lang w:val="es-MX" w:eastAsia="es-MX"/>
        </w:rPr>
        <w:t>Resultados</w:t>
      </w:r>
    </w:p>
    <w:p w14:paraId="7E52FC8E" w14:textId="6D5546D7" w:rsidR="00E30F66" w:rsidRPr="00D820AB" w:rsidRDefault="00FF638A" w:rsidP="0076652F">
      <w:pPr>
        <w:spacing w:line="360" w:lineRule="auto"/>
        <w:ind w:firstLine="708"/>
        <w:jc w:val="both"/>
        <w:rPr>
          <w:rFonts w:ascii="Times New Roman" w:hAnsi="Times New Roman" w:cs="Times New Roman"/>
          <w:lang w:val="es-ES"/>
        </w:rPr>
      </w:pPr>
      <w:r w:rsidRPr="00D820AB">
        <w:rPr>
          <w:rFonts w:ascii="Times New Roman" w:hAnsi="Times New Roman" w:cs="Times New Roman"/>
          <w:lang w:val="es-ES"/>
        </w:rPr>
        <w:t>El estudio estuvo conformado por una población de N</w:t>
      </w:r>
      <w:r w:rsidR="00BE5ED5">
        <w:rPr>
          <w:rFonts w:ascii="Times New Roman" w:hAnsi="Times New Roman" w:cs="Times New Roman"/>
          <w:lang w:val="es-ES"/>
        </w:rPr>
        <w:t xml:space="preserve"> </w:t>
      </w:r>
      <w:r w:rsidRPr="00D820AB">
        <w:rPr>
          <w:rFonts w:ascii="Times New Roman" w:hAnsi="Times New Roman" w:cs="Times New Roman"/>
          <w:lang w:val="es-ES"/>
        </w:rPr>
        <w:t>=</w:t>
      </w:r>
      <w:r w:rsidR="00BE5ED5">
        <w:rPr>
          <w:rFonts w:ascii="Times New Roman" w:hAnsi="Times New Roman" w:cs="Times New Roman"/>
          <w:lang w:val="es-ES"/>
        </w:rPr>
        <w:t xml:space="preserve"> </w:t>
      </w:r>
      <w:r w:rsidRPr="00D820AB">
        <w:rPr>
          <w:rFonts w:ascii="Times New Roman" w:hAnsi="Times New Roman" w:cs="Times New Roman"/>
          <w:lang w:val="es-ES"/>
        </w:rPr>
        <w:t xml:space="preserve">602 estudiantes de nuevo ingreso de </w:t>
      </w:r>
      <w:r w:rsidR="00BE5ED5">
        <w:rPr>
          <w:rFonts w:ascii="Times New Roman" w:hAnsi="Times New Roman" w:cs="Times New Roman"/>
          <w:lang w:val="es-ES"/>
        </w:rPr>
        <w:t>seis</w:t>
      </w:r>
      <w:r w:rsidRPr="00D820AB">
        <w:rPr>
          <w:rFonts w:ascii="Times New Roman" w:hAnsi="Times New Roman" w:cs="Times New Roman"/>
          <w:lang w:val="es-ES"/>
        </w:rPr>
        <w:t xml:space="preserve"> programa educativos de la Facultad de Ciencias de la Salud de una universidad</w:t>
      </w:r>
      <w:r w:rsidR="003A1811" w:rsidRPr="00D820AB">
        <w:rPr>
          <w:rFonts w:ascii="Times New Roman" w:hAnsi="Times New Roman" w:cs="Times New Roman"/>
          <w:lang w:val="es-ES"/>
        </w:rPr>
        <w:t xml:space="preserve"> del sureste de México (tabla 3</w:t>
      </w:r>
      <w:r w:rsidRPr="00D820AB">
        <w:rPr>
          <w:rFonts w:ascii="Times New Roman" w:hAnsi="Times New Roman" w:cs="Times New Roman"/>
          <w:lang w:val="es-ES"/>
        </w:rPr>
        <w:t>), de los cuales n</w:t>
      </w:r>
      <w:r w:rsidR="00BE5ED5">
        <w:rPr>
          <w:rFonts w:ascii="Times New Roman" w:hAnsi="Times New Roman" w:cs="Times New Roman"/>
          <w:lang w:val="es-ES"/>
        </w:rPr>
        <w:t xml:space="preserve"> </w:t>
      </w:r>
      <w:r w:rsidRPr="00D820AB">
        <w:rPr>
          <w:rFonts w:ascii="Times New Roman" w:hAnsi="Times New Roman" w:cs="Times New Roman"/>
          <w:lang w:val="es-ES"/>
        </w:rPr>
        <w:t>= 424 (70.43 %) corresponden al género femenino y n</w:t>
      </w:r>
      <w:r w:rsidR="00BE5ED5">
        <w:rPr>
          <w:rFonts w:ascii="Times New Roman" w:hAnsi="Times New Roman" w:cs="Times New Roman"/>
          <w:lang w:val="es-ES"/>
        </w:rPr>
        <w:t> </w:t>
      </w:r>
      <w:r w:rsidRPr="00D820AB">
        <w:rPr>
          <w:rFonts w:ascii="Times New Roman" w:hAnsi="Times New Roman" w:cs="Times New Roman"/>
          <w:lang w:val="es-ES"/>
        </w:rPr>
        <w:t>=</w:t>
      </w:r>
      <w:r w:rsidR="00BE5ED5">
        <w:rPr>
          <w:rFonts w:ascii="Times New Roman" w:hAnsi="Times New Roman" w:cs="Times New Roman"/>
          <w:lang w:val="es-ES"/>
        </w:rPr>
        <w:t> </w:t>
      </w:r>
      <w:r w:rsidRPr="00D820AB">
        <w:rPr>
          <w:rFonts w:ascii="Times New Roman" w:hAnsi="Times New Roman" w:cs="Times New Roman"/>
          <w:lang w:val="es-ES"/>
        </w:rPr>
        <w:t>178 (29.57 %) al género masculino.</w:t>
      </w:r>
    </w:p>
    <w:p w14:paraId="7DB3AF3C" w14:textId="77777777" w:rsidR="006E0372" w:rsidRPr="00D820AB" w:rsidRDefault="006E0372" w:rsidP="0076652F">
      <w:pPr>
        <w:spacing w:line="360" w:lineRule="auto"/>
        <w:ind w:firstLine="708"/>
        <w:jc w:val="both"/>
        <w:rPr>
          <w:rFonts w:ascii="Times New Roman" w:hAnsi="Times New Roman" w:cs="Times New Roman"/>
          <w:lang w:val="es-ES"/>
        </w:rPr>
      </w:pPr>
    </w:p>
    <w:p w14:paraId="0374A4A0" w14:textId="6DCA20A3" w:rsidR="003A1811" w:rsidRPr="006E0372" w:rsidRDefault="003A1811" w:rsidP="00B1372D">
      <w:pPr>
        <w:pStyle w:val="Descripcin"/>
        <w:keepNext/>
        <w:spacing w:after="0" w:line="360" w:lineRule="auto"/>
        <w:jc w:val="center"/>
        <w:rPr>
          <w:rFonts w:ascii="Times New Roman" w:hAnsi="Times New Roman" w:cs="Times New Roman"/>
          <w:color w:val="auto"/>
          <w:sz w:val="24"/>
          <w:szCs w:val="24"/>
        </w:rPr>
      </w:pPr>
      <w:r w:rsidRPr="006E0372">
        <w:rPr>
          <w:rFonts w:ascii="Times New Roman" w:hAnsi="Times New Roman" w:cs="Times New Roman"/>
          <w:color w:val="auto"/>
          <w:sz w:val="24"/>
          <w:szCs w:val="24"/>
        </w:rPr>
        <w:t xml:space="preserve">Tabla </w:t>
      </w:r>
      <w:r w:rsidRPr="006E0372">
        <w:rPr>
          <w:rFonts w:ascii="Times New Roman" w:hAnsi="Times New Roman" w:cs="Times New Roman"/>
          <w:color w:val="auto"/>
          <w:sz w:val="24"/>
          <w:szCs w:val="24"/>
        </w:rPr>
        <w:fldChar w:fldCharType="begin"/>
      </w:r>
      <w:r w:rsidRPr="006E0372">
        <w:rPr>
          <w:rFonts w:ascii="Times New Roman" w:hAnsi="Times New Roman" w:cs="Times New Roman"/>
          <w:color w:val="auto"/>
          <w:sz w:val="24"/>
          <w:szCs w:val="24"/>
        </w:rPr>
        <w:instrText xml:space="preserve"> SEQ Tabla \* ARABIC </w:instrText>
      </w:r>
      <w:r w:rsidRPr="006E0372">
        <w:rPr>
          <w:rFonts w:ascii="Times New Roman" w:hAnsi="Times New Roman" w:cs="Times New Roman"/>
          <w:color w:val="auto"/>
          <w:sz w:val="24"/>
          <w:szCs w:val="24"/>
        </w:rPr>
        <w:fldChar w:fldCharType="separate"/>
      </w:r>
      <w:r w:rsidRPr="006E0372">
        <w:rPr>
          <w:rFonts w:ascii="Times New Roman" w:hAnsi="Times New Roman" w:cs="Times New Roman"/>
          <w:noProof/>
          <w:color w:val="auto"/>
          <w:sz w:val="24"/>
          <w:szCs w:val="24"/>
        </w:rPr>
        <w:t>3</w:t>
      </w:r>
      <w:r w:rsidRPr="006E0372">
        <w:rPr>
          <w:rFonts w:ascii="Times New Roman" w:hAnsi="Times New Roman" w:cs="Times New Roman"/>
          <w:color w:val="auto"/>
          <w:sz w:val="24"/>
          <w:szCs w:val="24"/>
        </w:rPr>
        <w:fldChar w:fldCharType="end"/>
      </w:r>
      <w:r w:rsidRPr="006E0372">
        <w:rPr>
          <w:rFonts w:ascii="Times New Roman" w:hAnsi="Times New Roman" w:cs="Times New Roman"/>
          <w:color w:val="auto"/>
          <w:sz w:val="24"/>
          <w:szCs w:val="24"/>
        </w:rPr>
        <w:t xml:space="preserve">. </w:t>
      </w:r>
      <w:r w:rsidRPr="006E0372">
        <w:rPr>
          <w:rFonts w:ascii="Times New Roman" w:hAnsi="Times New Roman" w:cs="Times New Roman"/>
          <w:b w:val="0"/>
          <w:color w:val="auto"/>
          <w:sz w:val="24"/>
          <w:szCs w:val="24"/>
        </w:rPr>
        <w:t>Distribución de la población por programa educativo</w:t>
      </w:r>
    </w:p>
    <w:tbl>
      <w:tblPr>
        <w:tblStyle w:val="Tablaconcuadrcula"/>
        <w:tblW w:w="5000" w:type="pct"/>
        <w:tblLook w:val="04A0" w:firstRow="1" w:lastRow="0" w:firstColumn="1" w:lastColumn="0" w:noHBand="0" w:noVBand="1"/>
      </w:tblPr>
      <w:tblGrid>
        <w:gridCol w:w="410"/>
        <w:gridCol w:w="1721"/>
        <w:gridCol w:w="1311"/>
        <w:gridCol w:w="1179"/>
        <w:gridCol w:w="1239"/>
        <w:gridCol w:w="1363"/>
        <w:gridCol w:w="963"/>
        <w:gridCol w:w="642"/>
      </w:tblGrid>
      <w:tr w:rsidR="0076652F" w:rsidRPr="006E0372" w14:paraId="1DFA63B7" w14:textId="77777777" w:rsidTr="0076652F">
        <w:tc>
          <w:tcPr>
            <w:tcW w:w="5000" w:type="pct"/>
            <w:gridSpan w:val="8"/>
            <w:tcMar>
              <w:top w:w="28" w:type="dxa"/>
              <w:left w:w="28" w:type="dxa"/>
              <w:bottom w:w="28" w:type="dxa"/>
              <w:right w:w="28" w:type="dxa"/>
            </w:tcMar>
            <w:vAlign w:val="center"/>
          </w:tcPr>
          <w:p w14:paraId="55A1099B" w14:textId="0E0BD358" w:rsidR="0076652F" w:rsidRPr="006E0372" w:rsidRDefault="0076652F" w:rsidP="00BE5ED5">
            <w:pPr>
              <w:jc w:val="center"/>
              <w:rPr>
                <w:rFonts w:ascii="Times New Roman" w:hAnsi="Times New Roman" w:cs="Times New Roman"/>
                <w:bCs/>
                <w:sz w:val="24"/>
                <w:szCs w:val="24"/>
              </w:rPr>
            </w:pPr>
            <w:r w:rsidRPr="006E0372">
              <w:rPr>
                <w:rFonts w:ascii="Times New Roman" w:eastAsia="Times New Roman" w:hAnsi="Times New Roman" w:cs="Times New Roman"/>
                <w:bCs/>
                <w:color w:val="000000"/>
                <w:sz w:val="24"/>
                <w:szCs w:val="24"/>
              </w:rPr>
              <w:t>Programa educativo</w:t>
            </w:r>
            <w:r w:rsidR="00BE5ED5" w:rsidRPr="006E0372">
              <w:rPr>
                <w:rFonts w:ascii="Times New Roman" w:eastAsia="Times New Roman" w:hAnsi="Times New Roman" w:cs="Times New Roman"/>
                <w:bCs/>
                <w:color w:val="000000"/>
                <w:sz w:val="24"/>
                <w:szCs w:val="24"/>
              </w:rPr>
              <w:t>:</w:t>
            </w:r>
            <w:r w:rsidRPr="006E0372">
              <w:rPr>
                <w:rFonts w:ascii="Times New Roman" w:eastAsia="Times New Roman" w:hAnsi="Times New Roman" w:cs="Times New Roman"/>
                <w:bCs/>
                <w:color w:val="000000"/>
                <w:sz w:val="24"/>
                <w:szCs w:val="24"/>
              </w:rPr>
              <w:t xml:space="preserve"> </w:t>
            </w:r>
            <w:r w:rsidR="00BE5ED5" w:rsidRPr="006E0372">
              <w:rPr>
                <w:rFonts w:ascii="Times New Roman" w:eastAsia="Times New Roman" w:hAnsi="Times New Roman" w:cs="Times New Roman"/>
                <w:bCs/>
                <w:color w:val="000000"/>
                <w:sz w:val="24"/>
                <w:szCs w:val="24"/>
              </w:rPr>
              <w:t>l</w:t>
            </w:r>
            <w:r w:rsidRPr="006E0372">
              <w:rPr>
                <w:rFonts w:ascii="Times New Roman" w:eastAsia="Times New Roman" w:hAnsi="Times New Roman" w:cs="Times New Roman"/>
                <w:bCs/>
                <w:color w:val="000000"/>
                <w:sz w:val="24"/>
                <w:szCs w:val="24"/>
              </w:rPr>
              <w:t>icenciatura en</w:t>
            </w:r>
            <w:r w:rsidR="00BE5ED5" w:rsidRPr="006E0372">
              <w:rPr>
                <w:rFonts w:ascii="Times New Roman" w:eastAsia="Times New Roman" w:hAnsi="Times New Roman" w:cs="Times New Roman"/>
                <w:bCs/>
                <w:color w:val="000000"/>
                <w:sz w:val="24"/>
                <w:szCs w:val="24"/>
              </w:rPr>
              <w:t>…</w:t>
            </w:r>
          </w:p>
        </w:tc>
      </w:tr>
      <w:tr w:rsidR="0076652F" w:rsidRPr="006E0372" w14:paraId="789E8FAD" w14:textId="77777777" w:rsidTr="0076652F">
        <w:tc>
          <w:tcPr>
            <w:tcW w:w="235" w:type="pct"/>
            <w:tcMar>
              <w:top w:w="28" w:type="dxa"/>
              <w:left w:w="28" w:type="dxa"/>
              <w:bottom w:w="28" w:type="dxa"/>
              <w:right w:w="28" w:type="dxa"/>
            </w:tcMar>
            <w:vAlign w:val="center"/>
          </w:tcPr>
          <w:p w14:paraId="29D0263E" w14:textId="77777777" w:rsidR="0076652F" w:rsidRPr="006E0372" w:rsidRDefault="0076652F" w:rsidP="002E37F9">
            <w:pPr>
              <w:jc w:val="center"/>
              <w:rPr>
                <w:rFonts w:ascii="Times New Roman" w:hAnsi="Times New Roman" w:cs="Times New Roman"/>
                <w:bCs/>
                <w:sz w:val="24"/>
                <w:szCs w:val="24"/>
              </w:rPr>
            </w:pPr>
          </w:p>
        </w:tc>
        <w:tc>
          <w:tcPr>
            <w:tcW w:w="977" w:type="pct"/>
            <w:tcMar>
              <w:top w:w="28" w:type="dxa"/>
              <w:left w:w="28" w:type="dxa"/>
              <w:bottom w:w="28" w:type="dxa"/>
              <w:right w:w="28" w:type="dxa"/>
            </w:tcMar>
            <w:vAlign w:val="center"/>
          </w:tcPr>
          <w:p w14:paraId="15CCA8A0" w14:textId="77777777" w:rsidR="0076652F" w:rsidRPr="006E0372" w:rsidRDefault="0076652F" w:rsidP="002E37F9">
            <w:pPr>
              <w:jc w:val="center"/>
              <w:rPr>
                <w:rFonts w:ascii="Times New Roman" w:eastAsia="Times New Roman" w:hAnsi="Times New Roman" w:cs="Times New Roman"/>
                <w:bCs/>
                <w:color w:val="000000"/>
                <w:sz w:val="24"/>
                <w:szCs w:val="24"/>
              </w:rPr>
            </w:pPr>
            <w:r w:rsidRPr="006E0372">
              <w:rPr>
                <w:rFonts w:ascii="Times New Roman" w:eastAsia="Times New Roman" w:hAnsi="Times New Roman" w:cs="Times New Roman"/>
                <w:bCs/>
                <w:color w:val="000000"/>
                <w:sz w:val="24"/>
                <w:szCs w:val="24"/>
              </w:rPr>
              <w:t>Educación Física</w:t>
            </w:r>
          </w:p>
          <w:p w14:paraId="41EBFFC0" w14:textId="676DB79F" w:rsidR="0076652F" w:rsidRPr="006E0372" w:rsidRDefault="0076652F" w:rsidP="002E37F9">
            <w:pPr>
              <w:jc w:val="center"/>
              <w:rPr>
                <w:rFonts w:ascii="Times New Roman" w:hAnsi="Times New Roman" w:cs="Times New Roman"/>
                <w:bCs/>
                <w:sz w:val="24"/>
                <w:szCs w:val="24"/>
              </w:rPr>
            </w:pPr>
            <w:r w:rsidRPr="006E0372">
              <w:rPr>
                <w:rFonts w:ascii="Times New Roman" w:eastAsia="Times New Roman" w:hAnsi="Times New Roman" w:cs="Times New Roman"/>
                <w:bCs/>
                <w:color w:val="000000"/>
                <w:sz w:val="24"/>
                <w:szCs w:val="24"/>
              </w:rPr>
              <w:t>y Deporte</w:t>
            </w:r>
          </w:p>
        </w:tc>
        <w:tc>
          <w:tcPr>
            <w:tcW w:w="745" w:type="pct"/>
            <w:tcMar>
              <w:top w:w="28" w:type="dxa"/>
              <w:left w:w="28" w:type="dxa"/>
              <w:bottom w:w="28" w:type="dxa"/>
              <w:right w:w="28" w:type="dxa"/>
            </w:tcMar>
            <w:vAlign w:val="center"/>
          </w:tcPr>
          <w:p w14:paraId="64E072BC" w14:textId="3685A5F8" w:rsidR="0076652F" w:rsidRPr="006E0372" w:rsidRDefault="0076652F" w:rsidP="002E37F9">
            <w:pPr>
              <w:jc w:val="center"/>
              <w:rPr>
                <w:rFonts w:ascii="Times New Roman" w:hAnsi="Times New Roman" w:cs="Times New Roman"/>
                <w:bCs/>
                <w:sz w:val="24"/>
                <w:szCs w:val="24"/>
              </w:rPr>
            </w:pPr>
            <w:r w:rsidRPr="006E0372">
              <w:rPr>
                <w:rFonts w:ascii="Times New Roman" w:eastAsia="Times New Roman" w:hAnsi="Times New Roman" w:cs="Times New Roman"/>
                <w:bCs/>
                <w:color w:val="000000"/>
                <w:sz w:val="24"/>
                <w:szCs w:val="24"/>
              </w:rPr>
              <w:t>Enfermería</w:t>
            </w:r>
          </w:p>
        </w:tc>
        <w:tc>
          <w:tcPr>
            <w:tcW w:w="670" w:type="pct"/>
            <w:tcMar>
              <w:top w:w="28" w:type="dxa"/>
              <w:left w:w="28" w:type="dxa"/>
              <w:bottom w:w="28" w:type="dxa"/>
              <w:right w:w="28" w:type="dxa"/>
            </w:tcMar>
            <w:vAlign w:val="center"/>
          </w:tcPr>
          <w:p w14:paraId="071576D2" w14:textId="5B794783" w:rsidR="0076652F" w:rsidRPr="006E0372" w:rsidRDefault="0076652F" w:rsidP="002E37F9">
            <w:pPr>
              <w:jc w:val="center"/>
              <w:rPr>
                <w:rFonts w:ascii="Times New Roman" w:eastAsia="Times New Roman" w:hAnsi="Times New Roman" w:cs="Times New Roman"/>
                <w:bCs/>
                <w:color w:val="000000"/>
                <w:sz w:val="24"/>
                <w:szCs w:val="24"/>
              </w:rPr>
            </w:pPr>
            <w:r w:rsidRPr="006E0372">
              <w:rPr>
                <w:rFonts w:ascii="Times New Roman" w:eastAsia="Times New Roman" w:hAnsi="Times New Roman" w:cs="Times New Roman"/>
                <w:bCs/>
                <w:color w:val="000000"/>
                <w:sz w:val="24"/>
                <w:szCs w:val="24"/>
              </w:rPr>
              <w:t>Nutrición</w:t>
            </w:r>
          </w:p>
        </w:tc>
        <w:tc>
          <w:tcPr>
            <w:tcW w:w="704" w:type="pct"/>
            <w:tcMar>
              <w:top w:w="28" w:type="dxa"/>
              <w:left w:w="28" w:type="dxa"/>
              <w:bottom w:w="28" w:type="dxa"/>
              <w:right w:w="28" w:type="dxa"/>
            </w:tcMar>
            <w:vAlign w:val="center"/>
          </w:tcPr>
          <w:p w14:paraId="7AC8F349" w14:textId="72D78C01" w:rsidR="0076652F" w:rsidRPr="006E0372" w:rsidRDefault="0076652F" w:rsidP="002E37F9">
            <w:pPr>
              <w:jc w:val="center"/>
              <w:rPr>
                <w:rFonts w:ascii="Times New Roman" w:hAnsi="Times New Roman" w:cs="Times New Roman"/>
                <w:bCs/>
                <w:sz w:val="24"/>
                <w:szCs w:val="24"/>
              </w:rPr>
            </w:pPr>
            <w:r w:rsidRPr="006E0372">
              <w:rPr>
                <w:rFonts w:ascii="Times New Roman" w:eastAsia="Times New Roman" w:hAnsi="Times New Roman" w:cs="Times New Roman"/>
                <w:bCs/>
                <w:color w:val="000000"/>
                <w:sz w:val="24"/>
                <w:szCs w:val="24"/>
              </w:rPr>
              <w:t>Psicología</w:t>
            </w:r>
          </w:p>
        </w:tc>
        <w:tc>
          <w:tcPr>
            <w:tcW w:w="774" w:type="pct"/>
            <w:tcMar>
              <w:top w:w="28" w:type="dxa"/>
              <w:left w:w="28" w:type="dxa"/>
              <w:bottom w:w="28" w:type="dxa"/>
              <w:right w:w="28" w:type="dxa"/>
            </w:tcMar>
            <w:vAlign w:val="center"/>
          </w:tcPr>
          <w:p w14:paraId="0FBCD090" w14:textId="02C3D422" w:rsidR="0076652F" w:rsidRPr="006E0372" w:rsidRDefault="0076652F" w:rsidP="002E37F9">
            <w:pPr>
              <w:jc w:val="center"/>
              <w:rPr>
                <w:rFonts w:ascii="Times New Roman" w:eastAsia="Times New Roman" w:hAnsi="Times New Roman" w:cs="Times New Roman"/>
                <w:bCs/>
                <w:color w:val="000000"/>
                <w:sz w:val="24"/>
                <w:szCs w:val="24"/>
              </w:rPr>
            </w:pPr>
            <w:r w:rsidRPr="006E0372">
              <w:rPr>
                <w:rFonts w:ascii="Times New Roman" w:eastAsia="Times New Roman" w:hAnsi="Times New Roman" w:cs="Times New Roman"/>
                <w:bCs/>
                <w:color w:val="000000"/>
                <w:sz w:val="24"/>
                <w:szCs w:val="24"/>
              </w:rPr>
              <w:t>Fisioterapia</w:t>
            </w:r>
          </w:p>
        </w:tc>
        <w:tc>
          <w:tcPr>
            <w:tcW w:w="529" w:type="pct"/>
            <w:tcMar>
              <w:top w:w="28" w:type="dxa"/>
              <w:left w:w="28" w:type="dxa"/>
              <w:bottom w:w="28" w:type="dxa"/>
              <w:right w:w="28" w:type="dxa"/>
            </w:tcMar>
            <w:vAlign w:val="center"/>
          </w:tcPr>
          <w:p w14:paraId="5999D6F6" w14:textId="77777777" w:rsidR="0076652F" w:rsidRPr="006E0372" w:rsidRDefault="0076652F" w:rsidP="002E37F9">
            <w:pPr>
              <w:jc w:val="center"/>
              <w:rPr>
                <w:rFonts w:ascii="Times New Roman" w:hAnsi="Times New Roman" w:cs="Times New Roman"/>
                <w:bCs/>
                <w:sz w:val="24"/>
                <w:szCs w:val="24"/>
              </w:rPr>
            </w:pPr>
            <w:r w:rsidRPr="006E0372">
              <w:rPr>
                <w:rFonts w:ascii="Times New Roman" w:eastAsia="Times New Roman" w:hAnsi="Times New Roman" w:cs="Times New Roman"/>
                <w:bCs/>
                <w:color w:val="000000"/>
                <w:sz w:val="24"/>
                <w:szCs w:val="24"/>
              </w:rPr>
              <w:t>Medicina</w:t>
            </w:r>
          </w:p>
        </w:tc>
        <w:tc>
          <w:tcPr>
            <w:tcW w:w="366" w:type="pct"/>
            <w:tcMar>
              <w:top w:w="28" w:type="dxa"/>
              <w:left w:w="28" w:type="dxa"/>
              <w:bottom w:w="28" w:type="dxa"/>
              <w:right w:w="28" w:type="dxa"/>
            </w:tcMar>
            <w:vAlign w:val="center"/>
          </w:tcPr>
          <w:p w14:paraId="7DD89379" w14:textId="0E783E37" w:rsidR="0076652F" w:rsidRPr="006E0372" w:rsidRDefault="0076652F" w:rsidP="002E37F9">
            <w:pPr>
              <w:jc w:val="center"/>
              <w:rPr>
                <w:rFonts w:ascii="Times New Roman" w:eastAsia="Times New Roman" w:hAnsi="Times New Roman" w:cs="Times New Roman"/>
                <w:bCs/>
                <w:color w:val="000000"/>
                <w:sz w:val="24"/>
                <w:szCs w:val="24"/>
              </w:rPr>
            </w:pPr>
            <w:r w:rsidRPr="006E0372">
              <w:rPr>
                <w:rFonts w:ascii="Times New Roman" w:eastAsia="Times New Roman" w:hAnsi="Times New Roman" w:cs="Times New Roman"/>
                <w:bCs/>
                <w:color w:val="000000"/>
                <w:sz w:val="24"/>
                <w:szCs w:val="24"/>
              </w:rPr>
              <w:t>Total</w:t>
            </w:r>
          </w:p>
        </w:tc>
      </w:tr>
      <w:tr w:rsidR="0076652F" w:rsidRPr="006E0372" w14:paraId="30DE98E7" w14:textId="77777777" w:rsidTr="0076652F">
        <w:tc>
          <w:tcPr>
            <w:tcW w:w="235" w:type="pct"/>
            <w:tcMar>
              <w:top w:w="28" w:type="dxa"/>
              <w:left w:w="28" w:type="dxa"/>
              <w:bottom w:w="28" w:type="dxa"/>
              <w:right w:w="28" w:type="dxa"/>
            </w:tcMar>
            <w:vAlign w:val="center"/>
          </w:tcPr>
          <w:p w14:paraId="75FAD076" w14:textId="77777777" w:rsidR="0076652F" w:rsidRPr="006E0372" w:rsidRDefault="0076652F" w:rsidP="002E37F9">
            <w:pPr>
              <w:jc w:val="center"/>
              <w:rPr>
                <w:rFonts w:ascii="Times New Roman" w:hAnsi="Times New Roman" w:cs="Times New Roman"/>
                <w:bCs/>
                <w:sz w:val="24"/>
                <w:szCs w:val="24"/>
              </w:rPr>
            </w:pPr>
            <w:r w:rsidRPr="006E0372">
              <w:rPr>
                <w:rFonts w:ascii="Times New Roman" w:eastAsia="Times New Roman" w:hAnsi="Times New Roman" w:cs="Times New Roman"/>
                <w:bCs/>
                <w:color w:val="000000"/>
                <w:sz w:val="24"/>
                <w:szCs w:val="24"/>
              </w:rPr>
              <w:t>n</w:t>
            </w:r>
          </w:p>
        </w:tc>
        <w:tc>
          <w:tcPr>
            <w:tcW w:w="977" w:type="pct"/>
            <w:tcMar>
              <w:top w:w="28" w:type="dxa"/>
              <w:left w:w="28" w:type="dxa"/>
              <w:bottom w:w="28" w:type="dxa"/>
              <w:right w:w="28" w:type="dxa"/>
            </w:tcMar>
            <w:vAlign w:val="center"/>
          </w:tcPr>
          <w:p w14:paraId="00B7E6C6" w14:textId="659A26E4" w:rsidR="0076652F" w:rsidRPr="006E0372" w:rsidRDefault="0076652F" w:rsidP="002E37F9">
            <w:pPr>
              <w:jc w:val="center"/>
              <w:rPr>
                <w:rFonts w:ascii="Times New Roman" w:hAnsi="Times New Roman" w:cs="Times New Roman"/>
                <w:bCs/>
                <w:sz w:val="24"/>
                <w:szCs w:val="24"/>
              </w:rPr>
            </w:pPr>
            <w:r w:rsidRPr="006E0372">
              <w:rPr>
                <w:rFonts w:ascii="Times New Roman" w:eastAsia="Times New Roman" w:hAnsi="Times New Roman" w:cs="Times New Roman"/>
                <w:bCs/>
                <w:color w:val="000000"/>
                <w:sz w:val="24"/>
                <w:szCs w:val="24"/>
              </w:rPr>
              <w:t>23</w:t>
            </w:r>
          </w:p>
        </w:tc>
        <w:tc>
          <w:tcPr>
            <w:tcW w:w="745" w:type="pct"/>
            <w:tcMar>
              <w:top w:w="28" w:type="dxa"/>
              <w:left w:w="28" w:type="dxa"/>
              <w:bottom w:w="28" w:type="dxa"/>
              <w:right w:w="28" w:type="dxa"/>
            </w:tcMar>
            <w:vAlign w:val="center"/>
          </w:tcPr>
          <w:p w14:paraId="314E31A8" w14:textId="007FF9AD" w:rsidR="0076652F" w:rsidRPr="006E0372" w:rsidRDefault="0076652F" w:rsidP="002E37F9">
            <w:pPr>
              <w:jc w:val="center"/>
              <w:rPr>
                <w:rFonts w:ascii="Times New Roman" w:hAnsi="Times New Roman" w:cs="Times New Roman"/>
                <w:bCs/>
                <w:sz w:val="24"/>
                <w:szCs w:val="24"/>
              </w:rPr>
            </w:pPr>
            <w:r w:rsidRPr="006E0372">
              <w:rPr>
                <w:rFonts w:ascii="Times New Roman" w:eastAsia="Times New Roman" w:hAnsi="Times New Roman" w:cs="Times New Roman"/>
                <w:bCs/>
                <w:color w:val="000000"/>
                <w:sz w:val="24"/>
                <w:szCs w:val="24"/>
              </w:rPr>
              <w:t>99</w:t>
            </w:r>
          </w:p>
        </w:tc>
        <w:tc>
          <w:tcPr>
            <w:tcW w:w="670" w:type="pct"/>
            <w:tcMar>
              <w:top w:w="28" w:type="dxa"/>
              <w:left w:w="28" w:type="dxa"/>
              <w:bottom w:w="28" w:type="dxa"/>
              <w:right w:w="28" w:type="dxa"/>
            </w:tcMar>
            <w:vAlign w:val="center"/>
          </w:tcPr>
          <w:p w14:paraId="1A02AFD1" w14:textId="2CCD01E5" w:rsidR="0076652F" w:rsidRPr="006E0372" w:rsidRDefault="0076652F" w:rsidP="002E37F9">
            <w:pPr>
              <w:jc w:val="center"/>
              <w:rPr>
                <w:rFonts w:ascii="Times New Roman" w:eastAsia="Times New Roman" w:hAnsi="Times New Roman" w:cs="Times New Roman"/>
                <w:bCs/>
                <w:color w:val="000000"/>
                <w:sz w:val="24"/>
                <w:szCs w:val="24"/>
              </w:rPr>
            </w:pPr>
            <w:r w:rsidRPr="006E0372">
              <w:rPr>
                <w:rFonts w:ascii="Times New Roman" w:eastAsia="Times New Roman" w:hAnsi="Times New Roman" w:cs="Times New Roman"/>
                <w:bCs/>
                <w:color w:val="000000"/>
                <w:sz w:val="24"/>
                <w:szCs w:val="24"/>
              </w:rPr>
              <w:t>54</w:t>
            </w:r>
          </w:p>
        </w:tc>
        <w:tc>
          <w:tcPr>
            <w:tcW w:w="704" w:type="pct"/>
            <w:tcMar>
              <w:top w:w="28" w:type="dxa"/>
              <w:left w:w="28" w:type="dxa"/>
              <w:bottom w:w="28" w:type="dxa"/>
              <w:right w:w="28" w:type="dxa"/>
            </w:tcMar>
            <w:vAlign w:val="center"/>
          </w:tcPr>
          <w:p w14:paraId="7A4D72DA" w14:textId="077F8177" w:rsidR="0076652F" w:rsidRPr="006E0372" w:rsidRDefault="0076652F" w:rsidP="002E37F9">
            <w:pPr>
              <w:jc w:val="center"/>
              <w:rPr>
                <w:rFonts w:ascii="Times New Roman" w:hAnsi="Times New Roman" w:cs="Times New Roman"/>
                <w:bCs/>
                <w:sz w:val="24"/>
                <w:szCs w:val="24"/>
              </w:rPr>
            </w:pPr>
            <w:r w:rsidRPr="006E0372">
              <w:rPr>
                <w:rFonts w:ascii="Times New Roman" w:eastAsia="Times New Roman" w:hAnsi="Times New Roman" w:cs="Times New Roman"/>
                <w:bCs/>
                <w:color w:val="000000"/>
                <w:sz w:val="24"/>
                <w:szCs w:val="24"/>
              </w:rPr>
              <w:t>73</w:t>
            </w:r>
          </w:p>
        </w:tc>
        <w:tc>
          <w:tcPr>
            <w:tcW w:w="774" w:type="pct"/>
            <w:tcMar>
              <w:top w:w="28" w:type="dxa"/>
              <w:left w:w="28" w:type="dxa"/>
              <w:bottom w:w="28" w:type="dxa"/>
              <w:right w:w="28" w:type="dxa"/>
            </w:tcMar>
            <w:vAlign w:val="center"/>
          </w:tcPr>
          <w:p w14:paraId="01C35630" w14:textId="7E7330CA" w:rsidR="0076652F" w:rsidRPr="006E0372" w:rsidRDefault="0076652F" w:rsidP="002E37F9">
            <w:pPr>
              <w:jc w:val="center"/>
              <w:rPr>
                <w:rFonts w:ascii="Times New Roman" w:eastAsia="Times New Roman" w:hAnsi="Times New Roman" w:cs="Times New Roman"/>
                <w:bCs/>
                <w:color w:val="000000"/>
                <w:sz w:val="24"/>
                <w:szCs w:val="24"/>
              </w:rPr>
            </w:pPr>
            <w:r w:rsidRPr="006E0372">
              <w:rPr>
                <w:rFonts w:ascii="Times New Roman" w:eastAsia="Times New Roman" w:hAnsi="Times New Roman" w:cs="Times New Roman"/>
                <w:bCs/>
                <w:color w:val="000000"/>
                <w:sz w:val="24"/>
                <w:szCs w:val="24"/>
              </w:rPr>
              <w:t>72</w:t>
            </w:r>
          </w:p>
        </w:tc>
        <w:tc>
          <w:tcPr>
            <w:tcW w:w="529" w:type="pct"/>
            <w:tcMar>
              <w:top w:w="28" w:type="dxa"/>
              <w:left w:w="28" w:type="dxa"/>
              <w:bottom w:w="28" w:type="dxa"/>
              <w:right w:w="28" w:type="dxa"/>
            </w:tcMar>
            <w:vAlign w:val="center"/>
          </w:tcPr>
          <w:p w14:paraId="3DCE2623" w14:textId="77777777" w:rsidR="0076652F" w:rsidRPr="006E0372" w:rsidRDefault="0076652F" w:rsidP="002E37F9">
            <w:pPr>
              <w:jc w:val="center"/>
              <w:rPr>
                <w:rFonts w:ascii="Times New Roman" w:hAnsi="Times New Roman" w:cs="Times New Roman"/>
                <w:bCs/>
                <w:sz w:val="24"/>
                <w:szCs w:val="24"/>
              </w:rPr>
            </w:pPr>
            <w:r w:rsidRPr="006E0372">
              <w:rPr>
                <w:rFonts w:ascii="Times New Roman" w:eastAsia="Times New Roman" w:hAnsi="Times New Roman" w:cs="Times New Roman"/>
                <w:bCs/>
                <w:color w:val="000000"/>
                <w:sz w:val="24"/>
                <w:szCs w:val="24"/>
              </w:rPr>
              <w:t>281</w:t>
            </w:r>
          </w:p>
        </w:tc>
        <w:tc>
          <w:tcPr>
            <w:tcW w:w="366" w:type="pct"/>
            <w:tcMar>
              <w:top w:w="28" w:type="dxa"/>
              <w:left w:w="28" w:type="dxa"/>
              <w:bottom w:w="28" w:type="dxa"/>
              <w:right w:w="28" w:type="dxa"/>
            </w:tcMar>
            <w:vAlign w:val="center"/>
          </w:tcPr>
          <w:p w14:paraId="2899D71F" w14:textId="77777777" w:rsidR="0076652F" w:rsidRPr="006E0372" w:rsidRDefault="0076652F" w:rsidP="002E37F9">
            <w:pPr>
              <w:jc w:val="center"/>
              <w:rPr>
                <w:rFonts w:ascii="Times New Roman" w:eastAsia="Times New Roman" w:hAnsi="Times New Roman" w:cs="Times New Roman"/>
                <w:bCs/>
                <w:color w:val="000000"/>
                <w:sz w:val="24"/>
                <w:szCs w:val="24"/>
              </w:rPr>
            </w:pPr>
            <w:r w:rsidRPr="006E0372">
              <w:rPr>
                <w:rFonts w:ascii="Times New Roman" w:eastAsia="Times New Roman" w:hAnsi="Times New Roman" w:cs="Times New Roman"/>
                <w:bCs/>
                <w:color w:val="000000"/>
                <w:sz w:val="24"/>
                <w:szCs w:val="24"/>
              </w:rPr>
              <w:t>602</w:t>
            </w:r>
          </w:p>
        </w:tc>
      </w:tr>
      <w:tr w:rsidR="0076652F" w:rsidRPr="006E0372" w14:paraId="036F51D3" w14:textId="77777777" w:rsidTr="0076652F">
        <w:tc>
          <w:tcPr>
            <w:tcW w:w="235" w:type="pct"/>
            <w:tcMar>
              <w:top w:w="28" w:type="dxa"/>
              <w:left w:w="28" w:type="dxa"/>
              <w:bottom w:w="28" w:type="dxa"/>
              <w:right w:w="28" w:type="dxa"/>
            </w:tcMar>
            <w:vAlign w:val="center"/>
          </w:tcPr>
          <w:p w14:paraId="669CAB2F" w14:textId="77777777" w:rsidR="0076652F" w:rsidRPr="006E0372" w:rsidRDefault="0076652F" w:rsidP="002E37F9">
            <w:pPr>
              <w:jc w:val="center"/>
              <w:rPr>
                <w:rFonts w:ascii="Times New Roman" w:hAnsi="Times New Roman" w:cs="Times New Roman"/>
                <w:bCs/>
                <w:sz w:val="24"/>
                <w:szCs w:val="24"/>
              </w:rPr>
            </w:pPr>
            <w:r w:rsidRPr="006E0372">
              <w:rPr>
                <w:rFonts w:ascii="Times New Roman" w:eastAsia="Times New Roman" w:hAnsi="Times New Roman" w:cs="Times New Roman"/>
                <w:bCs/>
                <w:color w:val="000000"/>
                <w:sz w:val="24"/>
                <w:szCs w:val="24"/>
              </w:rPr>
              <w:t>%</w:t>
            </w:r>
          </w:p>
        </w:tc>
        <w:tc>
          <w:tcPr>
            <w:tcW w:w="977" w:type="pct"/>
            <w:tcMar>
              <w:top w:w="28" w:type="dxa"/>
              <w:left w:w="28" w:type="dxa"/>
              <w:bottom w:w="28" w:type="dxa"/>
              <w:right w:w="28" w:type="dxa"/>
            </w:tcMar>
            <w:vAlign w:val="center"/>
          </w:tcPr>
          <w:p w14:paraId="39938ADD" w14:textId="54F08600" w:rsidR="0076652F" w:rsidRPr="006E0372" w:rsidRDefault="0076652F" w:rsidP="002E37F9">
            <w:pPr>
              <w:jc w:val="center"/>
              <w:rPr>
                <w:rFonts w:ascii="Times New Roman" w:hAnsi="Times New Roman" w:cs="Times New Roman"/>
                <w:bCs/>
                <w:sz w:val="24"/>
                <w:szCs w:val="24"/>
              </w:rPr>
            </w:pPr>
            <w:r w:rsidRPr="006E0372">
              <w:rPr>
                <w:rFonts w:ascii="Times New Roman" w:eastAsia="Times New Roman" w:hAnsi="Times New Roman" w:cs="Times New Roman"/>
                <w:bCs/>
                <w:color w:val="000000"/>
                <w:sz w:val="24"/>
                <w:szCs w:val="24"/>
              </w:rPr>
              <w:t>3.82</w:t>
            </w:r>
          </w:p>
        </w:tc>
        <w:tc>
          <w:tcPr>
            <w:tcW w:w="745" w:type="pct"/>
            <w:tcMar>
              <w:top w:w="28" w:type="dxa"/>
              <w:left w:w="28" w:type="dxa"/>
              <w:bottom w:w="28" w:type="dxa"/>
              <w:right w:w="28" w:type="dxa"/>
            </w:tcMar>
            <w:vAlign w:val="center"/>
          </w:tcPr>
          <w:p w14:paraId="65E38892" w14:textId="0F3A04CE" w:rsidR="0076652F" w:rsidRPr="006E0372" w:rsidRDefault="0076652F" w:rsidP="002E37F9">
            <w:pPr>
              <w:jc w:val="center"/>
              <w:rPr>
                <w:rFonts w:ascii="Times New Roman" w:hAnsi="Times New Roman" w:cs="Times New Roman"/>
                <w:bCs/>
                <w:sz w:val="24"/>
                <w:szCs w:val="24"/>
              </w:rPr>
            </w:pPr>
            <w:r w:rsidRPr="006E0372">
              <w:rPr>
                <w:rFonts w:ascii="Times New Roman" w:eastAsia="Times New Roman" w:hAnsi="Times New Roman" w:cs="Times New Roman"/>
                <w:bCs/>
                <w:color w:val="000000"/>
                <w:sz w:val="24"/>
                <w:szCs w:val="24"/>
              </w:rPr>
              <w:t>16.45</w:t>
            </w:r>
          </w:p>
        </w:tc>
        <w:tc>
          <w:tcPr>
            <w:tcW w:w="670" w:type="pct"/>
            <w:tcMar>
              <w:top w:w="28" w:type="dxa"/>
              <w:left w:w="28" w:type="dxa"/>
              <w:bottom w:w="28" w:type="dxa"/>
              <w:right w:w="28" w:type="dxa"/>
            </w:tcMar>
            <w:vAlign w:val="center"/>
          </w:tcPr>
          <w:p w14:paraId="13CBC883" w14:textId="339C95C3" w:rsidR="0076652F" w:rsidRPr="006E0372" w:rsidRDefault="0076652F" w:rsidP="002E37F9">
            <w:pPr>
              <w:jc w:val="center"/>
              <w:rPr>
                <w:rFonts w:ascii="Times New Roman" w:eastAsia="Times New Roman" w:hAnsi="Times New Roman" w:cs="Times New Roman"/>
                <w:bCs/>
                <w:color w:val="000000"/>
                <w:sz w:val="24"/>
                <w:szCs w:val="24"/>
              </w:rPr>
            </w:pPr>
            <w:r w:rsidRPr="006E0372">
              <w:rPr>
                <w:rFonts w:ascii="Times New Roman" w:eastAsia="Times New Roman" w:hAnsi="Times New Roman" w:cs="Times New Roman"/>
                <w:bCs/>
                <w:color w:val="000000"/>
                <w:sz w:val="24"/>
                <w:szCs w:val="24"/>
              </w:rPr>
              <w:t>8.97</w:t>
            </w:r>
          </w:p>
        </w:tc>
        <w:tc>
          <w:tcPr>
            <w:tcW w:w="704" w:type="pct"/>
            <w:tcMar>
              <w:top w:w="28" w:type="dxa"/>
              <w:left w:w="28" w:type="dxa"/>
              <w:bottom w:w="28" w:type="dxa"/>
              <w:right w:w="28" w:type="dxa"/>
            </w:tcMar>
            <w:vAlign w:val="center"/>
          </w:tcPr>
          <w:p w14:paraId="7BC8DC2B" w14:textId="77579E16" w:rsidR="0076652F" w:rsidRPr="006E0372" w:rsidRDefault="0076652F" w:rsidP="002E37F9">
            <w:pPr>
              <w:jc w:val="center"/>
              <w:rPr>
                <w:rFonts w:ascii="Times New Roman" w:hAnsi="Times New Roman" w:cs="Times New Roman"/>
                <w:bCs/>
                <w:sz w:val="24"/>
                <w:szCs w:val="24"/>
              </w:rPr>
            </w:pPr>
            <w:r w:rsidRPr="006E0372">
              <w:rPr>
                <w:rFonts w:ascii="Times New Roman" w:eastAsia="Times New Roman" w:hAnsi="Times New Roman" w:cs="Times New Roman"/>
                <w:bCs/>
                <w:color w:val="000000"/>
                <w:sz w:val="24"/>
                <w:szCs w:val="24"/>
              </w:rPr>
              <w:t>12.13</w:t>
            </w:r>
          </w:p>
        </w:tc>
        <w:tc>
          <w:tcPr>
            <w:tcW w:w="774" w:type="pct"/>
            <w:tcMar>
              <w:top w:w="28" w:type="dxa"/>
              <w:left w:w="28" w:type="dxa"/>
              <w:bottom w:w="28" w:type="dxa"/>
              <w:right w:w="28" w:type="dxa"/>
            </w:tcMar>
            <w:vAlign w:val="center"/>
          </w:tcPr>
          <w:p w14:paraId="707CD7EB" w14:textId="4CA9A391" w:rsidR="0076652F" w:rsidRPr="006E0372" w:rsidRDefault="0076652F" w:rsidP="002E37F9">
            <w:pPr>
              <w:jc w:val="center"/>
              <w:rPr>
                <w:rFonts w:ascii="Times New Roman" w:eastAsia="Times New Roman" w:hAnsi="Times New Roman" w:cs="Times New Roman"/>
                <w:bCs/>
                <w:color w:val="000000"/>
                <w:sz w:val="24"/>
                <w:szCs w:val="24"/>
              </w:rPr>
            </w:pPr>
            <w:r w:rsidRPr="006E0372">
              <w:rPr>
                <w:rFonts w:ascii="Times New Roman" w:eastAsia="Times New Roman" w:hAnsi="Times New Roman" w:cs="Times New Roman"/>
                <w:bCs/>
                <w:color w:val="000000"/>
                <w:sz w:val="24"/>
                <w:szCs w:val="24"/>
              </w:rPr>
              <w:t>11.96</w:t>
            </w:r>
          </w:p>
        </w:tc>
        <w:tc>
          <w:tcPr>
            <w:tcW w:w="529" w:type="pct"/>
            <w:tcMar>
              <w:top w:w="28" w:type="dxa"/>
              <w:left w:w="28" w:type="dxa"/>
              <w:bottom w:w="28" w:type="dxa"/>
              <w:right w:w="28" w:type="dxa"/>
            </w:tcMar>
            <w:vAlign w:val="center"/>
          </w:tcPr>
          <w:p w14:paraId="00744038" w14:textId="77777777" w:rsidR="0076652F" w:rsidRPr="006E0372" w:rsidRDefault="0076652F" w:rsidP="002E37F9">
            <w:pPr>
              <w:jc w:val="center"/>
              <w:rPr>
                <w:rFonts w:ascii="Times New Roman" w:hAnsi="Times New Roman" w:cs="Times New Roman"/>
                <w:bCs/>
                <w:sz w:val="24"/>
                <w:szCs w:val="24"/>
              </w:rPr>
            </w:pPr>
            <w:r w:rsidRPr="006E0372">
              <w:rPr>
                <w:rFonts w:ascii="Times New Roman" w:eastAsia="Times New Roman" w:hAnsi="Times New Roman" w:cs="Times New Roman"/>
                <w:bCs/>
                <w:color w:val="000000"/>
                <w:sz w:val="24"/>
                <w:szCs w:val="24"/>
              </w:rPr>
              <w:t>46.68</w:t>
            </w:r>
          </w:p>
        </w:tc>
        <w:tc>
          <w:tcPr>
            <w:tcW w:w="366" w:type="pct"/>
            <w:tcMar>
              <w:top w:w="28" w:type="dxa"/>
              <w:left w:w="28" w:type="dxa"/>
              <w:bottom w:w="28" w:type="dxa"/>
              <w:right w:w="28" w:type="dxa"/>
            </w:tcMar>
            <w:vAlign w:val="center"/>
          </w:tcPr>
          <w:p w14:paraId="06D062EA" w14:textId="77777777" w:rsidR="0076652F" w:rsidRPr="006E0372" w:rsidRDefault="0076652F" w:rsidP="002E37F9">
            <w:pPr>
              <w:jc w:val="center"/>
              <w:rPr>
                <w:rFonts w:ascii="Times New Roman" w:eastAsia="Times New Roman" w:hAnsi="Times New Roman" w:cs="Times New Roman"/>
                <w:bCs/>
                <w:color w:val="000000"/>
                <w:sz w:val="24"/>
                <w:szCs w:val="24"/>
              </w:rPr>
            </w:pPr>
            <w:r w:rsidRPr="006E0372">
              <w:rPr>
                <w:rFonts w:ascii="Times New Roman" w:eastAsia="Times New Roman" w:hAnsi="Times New Roman" w:cs="Times New Roman"/>
                <w:bCs/>
                <w:color w:val="000000"/>
                <w:sz w:val="24"/>
                <w:szCs w:val="24"/>
              </w:rPr>
              <w:t>100</w:t>
            </w:r>
          </w:p>
        </w:tc>
      </w:tr>
    </w:tbl>
    <w:p w14:paraId="60A2CE13" w14:textId="34A96D63" w:rsidR="00FF638A" w:rsidRPr="006E0372" w:rsidRDefault="00B1372D" w:rsidP="00B1372D">
      <w:pPr>
        <w:jc w:val="center"/>
        <w:rPr>
          <w:rFonts w:ascii="Times New Roman" w:hAnsi="Times New Roman" w:cs="Times New Roman"/>
          <w:lang w:val="es-MX"/>
        </w:rPr>
      </w:pPr>
      <w:r w:rsidRPr="006E0372">
        <w:rPr>
          <w:rFonts w:ascii="Times New Roman" w:hAnsi="Times New Roman" w:cs="Times New Roman"/>
          <w:lang w:val="es-MX"/>
        </w:rPr>
        <w:t>Fuente: Elaboración propia</w:t>
      </w:r>
    </w:p>
    <w:p w14:paraId="44D6CFC3" w14:textId="45C88F6D" w:rsidR="00FF638A" w:rsidRPr="00D820AB" w:rsidRDefault="003A1811" w:rsidP="006C3042">
      <w:pPr>
        <w:spacing w:line="360" w:lineRule="auto"/>
        <w:ind w:firstLine="708"/>
        <w:jc w:val="both"/>
        <w:rPr>
          <w:rFonts w:ascii="Times New Roman" w:hAnsi="Times New Roman" w:cs="Times New Roman"/>
          <w:lang w:val="es-ES"/>
        </w:rPr>
      </w:pPr>
      <w:r w:rsidRPr="00D820AB">
        <w:rPr>
          <w:rFonts w:ascii="Times New Roman" w:hAnsi="Times New Roman" w:cs="Times New Roman"/>
          <w:lang w:val="es-ES"/>
        </w:rPr>
        <w:t>En la tabla 4</w:t>
      </w:r>
      <w:r w:rsidR="00FF638A" w:rsidRPr="00D820AB">
        <w:rPr>
          <w:rFonts w:ascii="Times New Roman" w:hAnsi="Times New Roman" w:cs="Times New Roman"/>
          <w:lang w:val="es-ES"/>
        </w:rPr>
        <w:t xml:space="preserve"> se visualiza el nivel de dominio </w:t>
      </w:r>
      <w:r w:rsidR="0076652F" w:rsidRPr="00D820AB">
        <w:rPr>
          <w:rFonts w:ascii="Times New Roman" w:hAnsi="Times New Roman" w:cs="Times New Roman"/>
          <w:lang w:val="es-ES"/>
        </w:rPr>
        <w:t>del</w:t>
      </w:r>
      <w:r w:rsidR="00FF638A" w:rsidRPr="00D820AB">
        <w:rPr>
          <w:rFonts w:ascii="Times New Roman" w:hAnsi="Times New Roman" w:cs="Times New Roman"/>
          <w:lang w:val="es-ES"/>
        </w:rPr>
        <w:t xml:space="preserve"> idioma inglés</w:t>
      </w:r>
      <w:r w:rsidR="00BE5ED5">
        <w:rPr>
          <w:rFonts w:ascii="Times New Roman" w:hAnsi="Times New Roman" w:cs="Times New Roman"/>
          <w:lang w:val="es-ES"/>
        </w:rPr>
        <w:t>. E</w:t>
      </w:r>
      <w:r w:rsidR="00FF638A" w:rsidRPr="00D820AB">
        <w:rPr>
          <w:rFonts w:ascii="Times New Roman" w:hAnsi="Times New Roman" w:cs="Times New Roman"/>
          <w:lang w:val="es-ES"/>
        </w:rPr>
        <w:t xml:space="preserve">n </w:t>
      </w:r>
      <w:r w:rsidR="00BE5ED5">
        <w:rPr>
          <w:rFonts w:ascii="Times New Roman" w:hAnsi="Times New Roman" w:cs="Times New Roman"/>
          <w:lang w:val="es-ES"/>
        </w:rPr>
        <w:t>general,</w:t>
      </w:r>
      <w:r w:rsidR="00FF638A" w:rsidRPr="00D820AB">
        <w:rPr>
          <w:rFonts w:ascii="Times New Roman" w:hAnsi="Times New Roman" w:cs="Times New Roman"/>
          <w:lang w:val="es-ES"/>
        </w:rPr>
        <w:t xml:space="preserve"> </w:t>
      </w:r>
      <w:r w:rsidR="00BE5ED5" w:rsidRPr="00D820AB">
        <w:rPr>
          <w:rFonts w:ascii="Times New Roman" w:hAnsi="Times New Roman" w:cs="Times New Roman"/>
          <w:lang w:val="es-ES"/>
        </w:rPr>
        <w:t xml:space="preserve">77.41 % </w:t>
      </w:r>
      <w:r w:rsidR="00BE5ED5">
        <w:rPr>
          <w:rFonts w:ascii="Times New Roman" w:hAnsi="Times New Roman" w:cs="Times New Roman"/>
          <w:lang w:val="es-ES"/>
        </w:rPr>
        <w:t xml:space="preserve">de </w:t>
      </w:r>
      <w:r w:rsidR="00FF638A" w:rsidRPr="00D820AB">
        <w:rPr>
          <w:rFonts w:ascii="Times New Roman" w:hAnsi="Times New Roman" w:cs="Times New Roman"/>
          <w:lang w:val="es-ES"/>
        </w:rPr>
        <w:t xml:space="preserve">los estudiantes que ingresaron en el </w:t>
      </w:r>
      <w:r w:rsidR="00BE5ED5">
        <w:rPr>
          <w:rFonts w:ascii="Times New Roman" w:hAnsi="Times New Roman" w:cs="Times New Roman"/>
          <w:lang w:val="es-ES"/>
        </w:rPr>
        <w:t xml:space="preserve">año </w:t>
      </w:r>
      <w:r w:rsidR="00FF638A" w:rsidRPr="00D820AB">
        <w:rPr>
          <w:rFonts w:ascii="Times New Roman" w:hAnsi="Times New Roman" w:cs="Times New Roman"/>
          <w:lang w:val="es-ES"/>
        </w:rPr>
        <w:t xml:space="preserve">2020 están categorizados en el nivel preliminar </w:t>
      </w:r>
      <w:r w:rsidR="00FF638A" w:rsidRPr="00D820AB">
        <w:rPr>
          <w:rFonts w:ascii="Times New Roman" w:hAnsi="Times New Roman" w:cs="Times New Roman"/>
          <w:i/>
          <w:lang w:val="es-ES"/>
        </w:rPr>
        <w:t>Básico,</w:t>
      </w:r>
      <w:r w:rsidR="00FF638A" w:rsidRPr="00D820AB">
        <w:rPr>
          <w:rFonts w:ascii="Times New Roman" w:hAnsi="Times New Roman" w:cs="Times New Roman"/>
          <w:lang w:val="es-ES"/>
        </w:rPr>
        <w:t xml:space="preserve"> es decir</w:t>
      </w:r>
      <w:r w:rsidR="00BE5ED5">
        <w:rPr>
          <w:rFonts w:ascii="Times New Roman" w:hAnsi="Times New Roman" w:cs="Times New Roman"/>
          <w:lang w:val="es-ES"/>
        </w:rPr>
        <w:t>,</w:t>
      </w:r>
      <w:r w:rsidR="00FF638A" w:rsidRPr="00D820AB">
        <w:rPr>
          <w:rFonts w:ascii="Times New Roman" w:hAnsi="Times New Roman" w:cs="Times New Roman"/>
          <w:lang w:val="es-ES"/>
        </w:rPr>
        <w:t xml:space="preserve"> en cursos</w:t>
      </w:r>
      <w:r w:rsidR="007F1F39" w:rsidRPr="00D820AB">
        <w:rPr>
          <w:rFonts w:ascii="Times New Roman" w:hAnsi="Times New Roman" w:cs="Times New Roman"/>
          <w:lang w:val="es-ES"/>
        </w:rPr>
        <w:t xml:space="preserve"> remediales</w:t>
      </w:r>
      <w:r w:rsidR="00FF638A" w:rsidRPr="00D820AB">
        <w:rPr>
          <w:rFonts w:ascii="Times New Roman" w:hAnsi="Times New Roman" w:cs="Times New Roman"/>
          <w:lang w:val="es-ES"/>
        </w:rPr>
        <w:t xml:space="preserve"> no curriculares del idioma inglés dentro de los programas educativos de la </w:t>
      </w:r>
      <w:r w:rsidR="00BE5ED5">
        <w:rPr>
          <w:rFonts w:ascii="Times New Roman" w:hAnsi="Times New Roman" w:cs="Times New Roman"/>
          <w:lang w:val="es-ES"/>
        </w:rPr>
        <w:t>f</w:t>
      </w:r>
      <w:r w:rsidR="00FF638A" w:rsidRPr="00D820AB">
        <w:rPr>
          <w:rFonts w:ascii="Times New Roman" w:hAnsi="Times New Roman" w:cs="Times New Roman"/>
          <w:lang w:val="es-ES"/>
        </w:rPr>
        <w:t xml:space="preserve">acultad, </w:t>
      </w:r>
      <w:r w:rsidR="00000928">
        <w:rPr>
          <w:rFonts w:ascii="Times New Roman" w:hAnsi="Times New Roman" w:cs="Times New Roman"/>
          <w:lang w:val="es-ES"/>
        </w:rPr>
        <w:t xml:space="preserve">lo que significa </w:t>
      </w:r>
      <w:r w:rsidR="00FF638A" w:rsidRPr="00D820AB">
        <w:rPr>
          <w:rFonts w:ascii="Times New Roman" w:hAnsi="Times New Roman" w:cs="Times New Roman"/>
          <w:lang w:val="es-ES"/>
        </w:rPr>
        <w:t>que a</w:t>
      </w:r>
      <w:r w:rsidR="00000928">
        <w:rPr>
          <w:rFonts w:ascii="Times New Roman" w:hAnsi="Times New Roman" w:cs="Times New Roman"/>
          <w:lang w:val="es-ES"/>
        </w:rPr>
        <w:t>ú</w:t>
      </w:r>
      <w:r w:rsidR="00FF638A" w:rsidRPr="00D820AB">
        <w:rPr>
          <w:rFonts w:ascii="Times New Roman" w:hAnsi="Times New Roman" w:cs="Times New Roman"/>
          <w:lang w:val="es-ES"/>
        </w:rPr>
        <w:t>n requieren más tiempo de instrucción.</w:t>
      </w:r>
    </w:p>
    <w:p w14:paraId="0E457F34" w14:textId="2ED6EC6B" w:rsidR="00860B2A" w:rsidRDefault="00860B2A" w:rsidP="006C3042">
      <w:pPr>
        <w:spacing w:line="360" w:lineRule="auto"/>
        <w:ind w:firstLine="708"/>
        <w:jc w:val="both"/>
        <w:rPr>
          <w:rFonts w:ascii="Times New Roman" w:hAnsi="Times New Roman" w:cs="Times New Roman"/>
          <w:lang w:val="es-ES"/>
        </w:rPr>
      </w:pPr>
    </w:p>
    <w:p w14:paraId="0638926D" w14:textId="43561300" w:rsidR="006A4DE2" w:rsidRDefault="006A4DE2" w:rsidP="006C3042">
      <w:pPr>
        <w:spacing w:line="360" w:lineRule="auto"/>
        <w:ind w:firstLine="708"/>
        <w:jc w:val="both"/>
        <w:rPr>
          <w:rFonts w:ascii="Times New Roman" w:hAnsi="Times New Roman" w:cs="Times New Roman"/>
          <w:lang w:val="es-ES"/>
        </w:rPr>
      </w:pPr>
    </w:p>
    <w:p w14:paraId="5823B1B4" w14:textId="77777777" w:rsidR="006A4DE2" w:rsidRPr="00D820AB" w:rsidRDefault="006A4DE2" w:rsidP="006C3042">
      <w:pPr>
        <w:spacing w:line="360" w:lineRule="auto"/>
        <w:ind w:firstLine="708"/>
        <w:jc w:val="both"/>
        <w:rPr>
          <w:rFonts w:ascii="Times New Roman" w:hAnsi="Times New Roman" w:cs="Times New Roman"/>
          <w:lang w:val="es-ES"/>
        </w:rPr>
      </w:pPr>
    </w:p>
    <w:p w14:paraId="25995CC0" w14:textId="3E22D600" w:rsidR="003A1811" w:rsidRPr="006E0372" w:rsidRDefault="003A1811" w:rsidP="00860B2A">
      <w:pPr>
        <w:pStyle w:val="Descripcin"/>
        <w:keepNext/>
        <w:spacing w:after="0" w:line="360" w:lineRule="auto"/>
        <w:jc w:val="center"/>
        <w:rPr>
          <w:rFonts w:ascii="Times New Roman" w:hAnsi="Times New Roman" w:cs="Times New Roman"/>
          <w:color w:val="auto"/>
          <w:sz w:val="24"/>
          <w:szCs w:val="24"/>
        </w:rPr>
      </w:pPr>
      <w:r w:rsidRPr="006E0372">
        <w:rPr>
          <w:rFonts w:ascii="Times New Roman" w:hAnsi="Times New Roman" w:cs="Times New Roman"/>
          <w:color w:val="auto"/>
          <w:sz w:val="24"/>
          <w:szCs w:val="24"/>
        </w:rPr>
        <w:lastRenderedPageBreak/>
        <w:t xml:space="preserve">Tabla </w:t>
      </w:r>
      <w:r w:rsidRPr="006E0372">
        <w:rPr>
          <w:rFonts w:ascii="Times New Roman" w:hAnsi="Times New Roman" w:cs="Times New Roman"/>
          <w:color w:val="auto"/>
          <w:sz w:val="24"/>
          <w:szCs w:val="24"/>
        </w:rPr>
        <w:fldChar w:fldCharType="begin"/>
      </w:r>
      <w:r w:rsidRPr="006E0372">
        <w:rPr>
          <w:rFonts w:ascii="Times New Roman" w:hAnsi="Times New Roman" w:cs="Times New Roman"/>
          <w:color w:val="auto"/>
          <w:sz w:val="24"/>
          <w:szCs w:val="24"/>
        </w:rPr>
        <w:instrText xml:space="preserve"> SEQ Tabla \* ARABIC </w:instrText>
      </w:r>
      <w:r w:rsidRPr="006E0372">
        <w:rPr>
          <w:rFonts w:ascii="Times New Roman" w:hAnsi="Times New Roman" w:cs="Times New Roman"/>
          <w:color w:val="auto"/>
          <w:sz w:val="24"/>
          <w:szCs w:val="24"/>
        </w:rPr>
        <w:fldChar w:fldCharType="separate"/>
      </w:r>
      <w:r w:rsidRPr="006E0372">
        <w:rPr>
          <w:rFonts w:ascii="Times New Roman" w:hAnsi="Times New Roman" w:cs="Times New Roman"/>
          <w:noProof/>
          <w:color w:val="auto"/>
          <w:sz w:val="24"/>
          <w:szCs w:val="24"/>
        </w:rPr>
        <w:t>4</w:t>
      </w:r>
      <w:r w:rsidRPr="006E0372">
        <w:rPr>
          <w:rFonts w:ascii="Times New Roman" w:hAnsi="Times New Roman" w:cs="Times New Roman"/>
          <w:color w:val="auto"/>
          <w:sz w:val="24"/>
          <w:szCs w:val="24"/>
        </w:rPr>
        <w:fldChar w:fldCharType="end"/>
      </w:r>
      <w:r w:rsidRPr="006E0372">
        <w:rPr>
          <w:rFonts w:ascii="Times New Roman" w:hAnsi="Times New Roman" w:cs="Times New Roman"/>
          <w:color w:val="auto"/>
          <w:sz w:val="24"/>
          <w:szCs w:val="24"/>
        </w:rPr>
        <w:t xml:space="preserve">. </w:t>
      </w:r>
      <w:r w:rsidRPr="006E0372">
        <w:rPr>
          <w:rFonts w:ascii="Times New Roman" w:hAnsi="Times New Roman" w:cs="Times New Roman"/>
          <w:b w:val="0"/>
          <w:color w:val="auto"/>
          <w:sz w:val="24"/>
          <w:szCs w:val="24"/>
        </w:rPr>
        <w:t>Distribución del nivel de dominio del idioma ingl</w:t>
      </w:r>
      <w:r w:rsidR="00E87B51" w:rsidRPr="006E0372">
        <w:rPr>
          <w:rFonts w:ascii="Times New Roman" w:hAnsi="Times New Roman" w:cs="Times New Roman"/>
          <w:b w:val="0"/>
          <w:color w:val="auto"/>
          <w:sz w:val="24"/>
          <w:szCs w:val="24"/>
        </w:rPr>
        <w:t>é</w:t>
      </w:r>
      <w:r w:rsidRPr="006E0372">
        <w:rPr>
          <w:rFonts w:ascii="Times New Roman" w:hAnsi="Times New Roman" w:cs="Times New Roman"/>
          <w:b w:val="0"/>
          <w:color w:val="auto"/>
          <w:sz w:val="24"/>
          <w:szCs w:val="24"/>
        </w:rPr>
        <w: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1746"/>
        <w:gridCol w:w="3028"/>
        <w:gridCol w:w="646"/>
        <w:gridCol w:w="927"/>
      </w:tblGrid>
      <w:tr w:rsidR="0076652F" w:rsidRPr="006E0372" w14:paraId="3C344407" w14:textId="77777777" w:rsidTr="0076652F">
        <w:trPr>
          <w:trHeight w:val="227"/>
          <w:jc w:val="center"/>
        </w:trPr>
        <w:tc>
          <w:tcPr>
            <w:tcW w:w="1405" w:type="pct"/>
            <w:shd w:val="clear" w:color="auto" w:fill="auto"/>
            <w:noWrap/>
            <w:tcMar>
              <w:top w:w="28" w:type="dxa"/>
              <w:left w:w="28" w:type="dxa"/>
              <w:bottom w:w="28" w:type="dxa"/>
              <w:right w:w="28" w:type="dxa"/>
            </w:tcMar>
            <w:vAlign w:val="bottom"/>
            <w:hideMark/>
          </w:tcPr>
          <w:p w14:paraId="4BDC1E4A" w14:textId="5C9DB6A7" w:rsidR="0076652F" w:rsidRPr="006E0372" w:rsidRDefault="0076652F" w:rsidP="0076652F">
            <w:pPr>
              <w:jc w:val="center"/>
              <w:rPr>
                <w:rFonts w:ascii="Times New Roman" w:eastAsia="Times New Roman" w:hAnsi="Times New Roman" w:cs="Times New Roman"/>
                <w:bCs/>
                <w:color w:val="000000"/>
                <w:lang w:val="es-MX"/>
              </w:rPr>
            </w:pPr>
            <w:r w:rsidRPr="006E0372">
              <w:rPr>
                <w:rFonts w:ascii="Times New Roman" w:eastAsia="Times New Roman" w:hAnsi="Times New Roman" w:cs="Times New Roman"/>
                <w:bCs/>
                <w:color w:val="000000"/>
                <w:lang w:val="es-MX"/>
              </w:rPr>
              <w:t>Universidad</w:t>
            </w:r>
          </w:p>
        </w:tc>
        <w:tc>
          <w:tcPr>
            <w:tcW w:w="989" w:type="pct"/>
            <w:shd w:val="clear" w:color="auto" w:fill="auto"/>
            <w:noWrap/>
            <w:tcMar>
              <w:top w:w="28" w:type="dxa"/>
              <w:left w:w="28" w:type="dxa"/>
              <w:bottom w:w="28" w:type="dxa"/>
              <w:right w:w="28" w:type="dxa"/>
            </w:tcMar>
            <w:vAlign w:val="bottom"/>
            <w:hideMark/>
          </w:tcPr>
          <w:p w14:paraId="744C0AB0" w14:textId="46036A29" w:rsidR="0076652F" w:rsidRPr="006E0372" w:rsidRDefault="0076652F" w:rsidP="0076652F">
            <w:pPr>
              <w:jc w:val="center"/>
              <w:rPr>
                <w:rFonts w:ascii="Times New Roman" w:eastAsia="Times New Roman" w:hAnsi="Times New Roman" w:cs="Times New Roman"/>
                <w:bCs/>
                <w:color w:val="000000"/>
                <w:lang w:val="es-MX"/>
              </w:rPr>
            </w:pPr>
            <w:r w:rsidRPr="006E0372">
              <w:rPr>
                <w:rFonts w:ascii="Times New Roman" w:eastAsia="Times New Roman" w:hAnsi="Times New Roman" w:cs="Times New Roman"/>
                <w:bCs/>
                <w:color w:val="000000"/>
                <w:lang w:val="es-MX"/>
              </w:rPr>
              <w:t>MCER</w:t>
            </w:r>
          </w:p>
        </w:tc>
        <w:tc>
          <w:tcPr>
            <w:tcW w:w="1715" w:type="pct"/>
            <w:shd w:val="clear" w:color="auto" w:fill="auto"/>
            <w:noWrap/>
            <w:tcMar>
              <w:top w:w="28" w:type="dxa"/>
              <w:left w:w="28" w:type="dxa"/>
              <w:bottom w:w="28" w:type="dxa"/>
              <w:right w:w="28" w:type="dxa"/>
            </w:tcMar>
            <w:vAlign w:val="bottom"/>
            <w:hideMark/>
          </w:tcPr>
          <w:p w14:paraId="36CA9273" w14:textId="19C67117" w:rsidR="0076652F" w:rsidRPr="006E0372" w:rsidRDefault="0076652F" w:rsidP="00A6347D">
            <w:pPr>
              <w:jc w:val="right"/>
              <w:rPr>
                <w:rFonts w:ascii="Times New Roman" w:eastAsia="Times New Roman" w:hAnsi="Times New Roman" w:cs="Times New Roman"/>
                <w:bCs/>
                <w:color w:val="000000"/>
                <w:lang w:val="es-MX"/>
              </w:rPr>
            </w:pPr>
            <w:r w:rsidRPr="006E0372">
              <w:rPr>
                <w:rFonts w:ascii="Times New Roman" w:eastAsia="Times New Roman" w:hAnsi="Times New Roman" w:cs="Times New Roman"/>
                <w:bCs/>
                <w:color w:val="000000"/>
                <w:lang w:val="es-MX"/>
              </w:rPr>
              <w:t>CENNI</w:t>
            </w:r>
          </w:p>
        </w:tc>
        <w:tc>
          <w:tcPr>
            <w:tcW w:w="366" w:type="pct"/>
            <w:shd w:val="clear" w:color="auto" w:fill="auto"/>
            <w:noWrap/>
            <w:tcMar>
              <w:top w:w="28" w:type="dxa"/>
              <w:left w:w="28" w:type="dxa"/>
              <w:bottom w:w="28" w:type="dxa"/>
              <w:right w:w="28" w:type="dxa"/>
            </w:tcMar>
            <w:vAlign w:val="bottom"/>
            <w:hideMark/>
          </w:tcPr>
          <w:p w14:paraId="14612371" w14:textId="77777777" w:rsidR="0076652F" w:rsidRPr="006E0372" w:rsidRDefault="0076652F" w:rsidP="00A6347D">
            <w:pPr>
              <w:jc w:val="right"/>
              <w:rPr>
                <w:rFonts w:ascii="Times New Roman" w:eastAsia="Times New Roman" w:hAnsi="Times New Roman" w:cs="Times New Roman"/>
                <w:bCs/>
                <w:color w:val="000000"/>
                <w:lang w:val="es-MX"/>
              </w:rPr>
            </w:pPr>
            <w:r w:rsidRPr="006E0372">
              <w:rPr>
                <w:rFonts w:ascii="Times New Roman" w:eastAsia="Times New Roman" w:hAnsi="Times New Roman" w:cs="Times New Roman"/>
                <w:bCs/>
                <w:color w:val="000000"/>
                <w:lang w:val="es-MX"/>
              </w:rPr>
              <w:t>n</w:t>
            </w:r>
          </w:p>
        </w:tc>
        <w:tc>
          <w:tcPr>
            <w:tcW w:w="525" w:type="pct"/>
            <w:shd w:val="clear" w:color="auto" w:fill="auto"/>
            <w:noWrap/>
            <w:tcMar>
              <w:top w:w="28" w:type="dxa"/>
              <w:left w:w="28" w:type="dxa"/>
              <w:bottom w:w="28" w:type="dxa"/>
              <w:right w:w="28" w:type="dxa"/>
            </w:tcMar>
            <w:vAlign w:val="bottom"/>
            <w:hideMark/>
          </w:tcPr>
          <w:p w14:paraId="2F571E5B" w14:textId="77777777" w:rsidR="0076652F" w:rsidRPr="006E0372" w:rsidRDefault="0076652F" w:rsidP="00A6347D">
            <w:pPr>
              <w:jc w:val="right"/>
              <w:rPr>
                <w:rFonts w:ascii="Times New Roman" w:eastAsia="Times New Roman" w:hAnsi="Times New Roman" w:cs="Times New Roman"/>
                <w:bCs/>
                <w:color w:val="000000"/>
                <w:lang w:val="es-MX"/>
              </w:rPr>
            </w:pPr>
            <w:r w:rsidRPr="006E0372">
              <w:rPr>
                <w:rFonts w:ascii="Times New Roman" w:eastAsia="Times New Roman" w:hAnsi="Times New Roman" w:cs="Times New Roman"/>
                <w:bCs/>
                <w:color w:val="000000"/>
                <w:lang w:val="es-MX"/>
              </w:rPr>
              <w:t>%</w:t>
            </w:r>
          </w:p>
        </w:tc>
      </w:tr>
      <w:tr w:rsidR="0076652F" w:rsidRPr="006E0372" w14:paraId="1C53318D" w14:textId="77777777" w:rsidTr="0076652F">
        <w:trPr>
          <w:trHeight w:val="227"/>
          <w:jc w:val="center"/>
        </w:trPr>
        <w:tc>
          <w:tcPr>
            <w:tcW w:w="1405" w:type="pct"/>
            <w:shd w:val="clear" w:color="auto" w:fill="auto"/>
            <w:noWrap/>
            <w:tcMar>
              <w:top w:w="28" w:type="dxa"/>
              <w:left w:w="28" w:type="dxa"/>
              <w:bottom w:w="28" w:type="dxa"/>
              <w:right w:w="28" w:type="dxa"/>
            </w:tcMar>
            <w:vAlign w:val="bottom"/>
            <w:hideMark/>
          </w:tcPr>
          <w:p w14:paraId="16419682" w14:textId="3E10FA90" w:rsidR="0076652F" w:rsidRPr="006E0372" w:rsidRDefault="0076652F" w:rsidP="0076652F">
            <w:pPr>
              <w:jc w:val="center"/>
              <w:rPr>
                <w:rFonts w:ascii="Times New Roman" w:eastAsia="Times New Roman" w:hAnsi="Times New Roman" w:cs="Times New Roman"/>
                <w:bCs/>
                <w:color w:val="000000"/>
                <w:lang w:val="es-MX"/>
              </w:rPr>
            </w:pPr>
            <w:r w:rsidRPr="006E0372">
              <w:rPr>
                <w:rFonts w:ascii="Times New Roman" w:eastAsia="Times New Roman" w:hAnsi="Times New Roman" w:cs="Times New Roman"/>
                <w:bCs/>
                <w:color w:val="000000"/>
                <w:lang w:val="es-MX"/>
              </w:rPr>
              <w:t>Nivelación A</w:t>
            </w:r>
          </w:p>
        </w:tc>
        <w:tc>
          <w:tcPr>
            <w:tcW w:w="989" w:type="pct"/>
            <w:shd w:val="clear" w:color="auto" w:fill="auto"/>
            <w:noWrap/>
            <w:tcMar>
              <w:top w:w="28" w:type="dxa"/>
              <w:left w:w="28" w:type="dxa"/>
              <w:bottom w:w="28" w:type="dxa"/>
              <w:right w:w="28" w:type="dxa"/>
            </w:tcMar>
            <w:vAlign w:val="bottom"/>
            <w:hideMark/>
          </w:tcPr>
          <w:p w14:paraId="0FC8FA73" w14:textId="16CF4A0C" w:rsidR="0076652F" w:rsidRPr="006E0372" w:rsidRDefault="0076652F" w:rsidP="0076652F">
            <w:pPr>
              <w:jc w:val="center"/>
              <w:rPr>
                <w:rFonts w:ascii="Times New Roman" w:eastAsia="Times New Roman" w:hAnsi="Times New Roman" w:cs="Times New Roman"/>
                <w:bCs/>
                <w:color w:val="000000"/>
                <w:lang w:val="es-MX"/>
              </w:rPr>
            </w:pPr>
            <w:r w:rsidRPr="006E0372">
              <w:rPr>
                <w:rFonts w:ascii="Times New Roman" w:eastAsia="Times New Roman" w:hAnsi="Times New Roman" w:cs="Times New Roman"/>
                <w:bCs/>
                <w:color w:val="000000"/>
                <w:lang w:val="es-MX"/>
              </w:rPr>
              <w:t>A1</w:t>
            </w:r>
          </w:p>
        </w:tc>
        <w:tc>
          <w:tcPr>
            <w:tcW w:w="1715" w:type="pct"/>
            <w:shd w:val="clear" w:color="auto" w:fill="auto"/>
            <w:noWrap/>
            <w:tcMar>
              <w:top w:w="28" w:type="dxa"/>
              <w:left w:w="28" w:type="dxa"/>
              <w:bottom w:w="28" w:type="dxa"/>
              <w:right w:w="28" w:type="dxa"/>
            </w:tcMar>
            <w:vAlign w:val="bottom"/>
            <w:hideMark/>
          </w:tcPr>
          <w:p w14:paraId="316730F1" w14:textId="6EE7860C" w:rsidR="0076652F" w:rsidRPr="006E0372" w:rsidRDefault="0076652F" w:rsidP="0076652F">
            <w:pPr>
              <w:jc w:val="center"/>
              <w:rPr>
                <w:rFonts w:ascii="Times New Roman" w:eastAsia="Times New Roman" w:hAnsi="Times New Roman" w:cs="Times New Roman"/>
                <w:bCs/>
                <w:color w:val="000000"/>
                <w:lang w:val="es-MX"/>
              </w:rPr>
            </w:pPr>
            <w:r w:rsidRPr="006E0372">
              <w:rPr>
                <w:rFonts w:ascii="Times New Roman" w:eastAsia="Times New Roman" w:hAnsi="Times New Roman" w:cs="Times New Roman"/>
                <w:bCs/>
                <w:color w:val="000000"/>
                <w:lang w:val="es-MX"/>
              </w:rPr>
              <w:t>Básico 1</w:t>
            </w:r>
          </w:p>
        </w:tc>
        <w:tc>
          <w:tcPr>
            <w:tcW w:w="366" w:type="pct"/>
            <w:shd w:val="clear" w:color="auto" w:fill="auto"/>
            <w:noWrap/>
            <w:tcMar>
              <w:top w:w="28" w:type="dxa"/>
              <w:left w:w="28" w:type="dxa"/>
              <w:bottom w:w="28" w:type="dxa"/>
              <w:right w:w="28" w:type="dxa"/>
            </w:tcMar>
            <w:vAlign w:val="center"/>
            <w:hideMark/>
          </w:tcPr>
          <w:p w14:paraId="5ECD61D8" w14:textId="77777777" w:rsidR="0076652F" w:rsidRPr="006E0372" w:rsidRDefault="0076652F" w:rsidP="00A6347D">
            <w:pPr>
              <w:jc w:val="right"/>
              <w:rPr>
                <w:rFonts w:ascii="Times New Roman" w:eastAsia="Times New Roman" w:hAnsi="Times New Roman" w:cs="Times New Roman"/>
                <w:bCs/>
                <w:color w:val="000000"/>
                <w:lang w:val="es-MX"/>
              </w:rPr>
            </w:pPr>
            <w:r w:rsidRPr="006E0372">
              <w:rPr>
                <w:rFonts w:ascii="Times New Roman" w:eastAsia="Times New Roman" w:hAnsi="Times New Roman" w:cs="Times New Roman"/>
                <w:bCs/>
                <w:color w:val="000000"/>
                <w:lang w:val="es-MX"/>
              </w:rPr>
              <w:t>399</w:t>
            </w:r>
          </w:p>
        </w:tc>
        <w:tc>
          <w:tcPr>
            <w:tcW w:w="525" w:type="pct"/>
            <w:shd w:val="clear" w:color="auto" w:fill="auto"/>
            <w:noWrap/>
            <w:tcMar>
              <w:top w:w="28" w:type="dxa"/>
              <w:left w:w="28" w:type="dxa"/>
              <w:bottom w:w="28" w:type="dxa"/>
              <w:right w:w="28" w:type="dxa"/>
            </w:tcMar>
            <w:vAlign w:val="center"/>
            <w:hideMark/>
          </w:tcPr>
          <w:p w14:paraId="21B0F27C" w14:textId="77777777" w:rsidR="0076652F" w:rsidRPr="006E0372" w:rsidRDefault="0076652F" w:rsidP="00A6347D">
            <w:pPr>
              <w:jc w:val="right"/>
              <w:rPr>
                <w:rFonts w:ascii="Times New Roman" w:eastAsia="Times New Roman" w:hAnsi="Times New Roman" w:cs="Times New Roman"/>
                <w:bCs/>
                <w:color w:val="000000"/>
                <w:lang w:val="es-MX"/>
              </w:rPr>
            </w:pPr>
            <w:r w:rsidRPr="006E0372">
              <w:rPr>
                <w:rFonts w:ascii="Times New Roman" w:eastAsia="Times New Roman" w:hAnsi="Times New Roman" w:cs="Times New Roman"/>
                <w:bCs/>
                <w:color w:val="000000"/>
                <w:lang w:val="es-MX"/>
              </w:rPr>
              <w:t>66.28</w:t>
            </w:r>
          </w:p>
        </w:tc>
      </w:tr>
      <w:tr w:rsidR="0076652F" w:rsidRPr="006E0372" w14:paraId="3FACB0CB" w14:textId="77777777" w:rsidTr="0076652F">
        <w:trPr>
          <w:trHeight w:val="227"/>
          <w:jc w:val="center"/>
        </w:trPr>
        <w:tc>
          <w:tcPr>
            <w:tcW w:w="1405" w:type="pct"/>
            <w:shd w:val="clear" w:color="auto" w:fill="auto"/>
            <w:noWrap/>
            <w:tcMar>
              <w:top w:w="28" w:type="dxa"/>
              <w:left w:w="28" w:type="dxa"/>
              <w:bottom w:w="28" w:type="dxa"/>
              <w:right w:w="28" w:type="dxa"/>
            </w:tcMar>
            <w:vAlign w:val="bottom"/>
            <w:hideMark/>
          </w:tcPr>
          <w:p w14:paraId="35DAC582" w14:textId="4BF5E3EF" w:rsidR="0076652F" w:rsidRPr="006E0372" w:rsidRDefault="0076652F" w:rsidP="0076652F">
            <w:pPr>
              <w:jc w:val="center"/>
              <w:rPr>
                <w:rFonts w:ascii="Times New Roman" w:eastAsia="Times New Roman" w:hAnsi="Times New Roman" w:cs="Times New Roman"/>
                <w:bCs/>
                <w:color w:val="000000"/>
                <w:lang w:val="es-MX"/>
              </w:rPr>
            </w:pPr>
            <w:r w:rsidRPr="006E0372">
              <w:rPr>
                <w:rFonts w:ascii="Times New Roman" w:eastAsia="Times New Roman" w:hAnsi="Times New Roman" w:cs="Times New Roman"/>
                <w:bCs/>
                <w:color w:val="000000"/>
                <w:lang w:val="es-MX"/>
              </w:rPr>
              <w:t>Nivelación B</w:t>
            </w:r>
          </w:p>
        </w:tc>
        <w:tc>
          <w:tcPr>
            <w:tcW w:w="989" w:type="pct"/>
            <w:shd w:val="clear" w:color="auto" w:fill="auto"/>
            <w:noWrap/>
            <w:tcMar>
              <w:top w:w="28" w:type="dxa"/>
              <w:left w:w="28" w:type="dxa"/>
              <w:bottom w:w="28" w:type="dxa"/>
              <w:right w:w="28" w:type="dxa"/>
            </w:tcMar>
            <w:vAlign w:val="bottom"/>
            <w:hideMark/>
          </w:tcPr>
          <w:p w14:paraId="0729884E" w14:textId="1E1D3AEF" w:rsidR="0076652F" w:rsidRPr="006E0372" w:rsidRDefault="0076652F" w:rsidP="0076652F">
            <w:pPr>
              <w:jc w:val="center"/>
              <w:rPr>
                <w:rFonts w:ascii="Times New Roman" w:eastAsia="Times New Roman" w:hAnsi="Times New Roman" w:cs="Times New Roman"/>
                <w:bCs/>
                <w:color w:val="000000"/>
                <w:lang w:val="es-MX"/>
              </w:rPr>
            </w:pPr>
            <w:r w:rsidRPr="006E0372">
              <w:rPr>
                <w:rFonts w:ascii="Times New Roman" w:eastAsia="Times New Roman" w:hAnsi="Times New Roman" w:cs="Times New Roman"/>
                <w:bCs/>
                <w:color w:val="000000"/>
                <w:lang w:val="es-MX"/>
              </w:rPr>
              <w:t>A1+</w:t>
            </w:r>
          </w:p>
        </w:tc>
        <w:tc>
          <w:tcPr>
            <w:tcW w:w="1715" w:type="pct"/>
            <w:shd w:val="clear" w:color="auto" w:fill="auto"/>
            <w:noWrap/>
            <w:tcMar>
              <w:top w:w="28" w:type="dxa"/>
              <w:left w:w="28" w:type="dxa"/>
              <w:bottom w:w="28" w:type="dxa"/>
              <w:right w:w="28" w:type="dxa"/>
            </w:tcMar>
            <w:vAlign w:val="bottom"/>
            <w:hideMark/>
          </w:tcPr>
          <w:p w14:paraId="50901553" w14:textId="5D3D8480" w:rsidR="0076652F" w:rsidRPr="006E0372" w:rsidRDefault="0076652F" w:rsidP="0076652F">
            <w:pPr>
              <w:jc w:val="center"/>
              <w:rPr>
                <w:rFonts w:ascii="Times New Roman" w:eastAsia="Times New Roman" w:hAnsi="Times New Roman" w:cs="Times New Roman"/>
                <w:bCs/>
                <w:color w:val="000000"/>
                <w:lang w:val="es-MX"/>
              </w:rPr>
            </w:pPr>
            <w:r w:rsidRPr="006E0372">
              <w:rPr>
                <w:rFonts w:ascii="Times New Roman" w:eastAsia="Times New Roman" w:hAnsi="Times New Roman" w:cs="Times New Roman"/>
                <w:bCs/>
                <w:color w:val="000000"/>
                <w:lang w:val="es-MX"/>
              </w:rPr>
              <w:t>Básico 2</w:t>
            </w:r>
          </w:p>
        </w:tc>
        <w:tc>
          <w:tcPr>
            <w:tcW w:w="366" w:type="pct"/>
            <w:shd w:val="clear" w:color="auto" w:fill="auto"/>
            <w:noWrap/>
            <w:tcMar>
              <w:top w:w="28" w:type="dxa"/>
              <w:left w:w="28" w:type="dxa"/>
              <w:bottom w:w="28" w:type="dxa"/>
              <w:right w:w="28" w:type="dxa"/>
            </w:tcMar>
            <w:vAlign w:val="center"/>
            <w:hideMark/>
          </w:tcPr>
          <w:p w14:paraId="428EE466" w14:textId="77777777" w:rsidR="0076652F" w:rsidRPr="006E0372" w:rsidRDefault="0076652F" w:rsidP="00A6347D">
            <w:pPr>
              <w:jc w:val="right"/>
              <w:rPr>
                <w:rFonts w:ascii="Times New Roman" w:eastAsia="Times New Roman" w:hAnsi="Times New Roman" w:cs="Times New Roman"/>
                <w:bCs/>
                <w:color w:val="000000"/>
                <w:lang w:val="es-MX"/>
              </w:rPr>
            </w:pPr>
            <w:r w:rsidRPr="006E0372">
              <w:rPr>
                <w:rFonts w:ascii="Times New Roman" w:eastAsia="Times New Roman" w:hAnsi="Times New Roman" w:cs="Times New Roman"/>
                <w:bCs/>
                <w:color w:val="000000"/>
                <w:lang w:val="es-MX"/>
              </w:rPr>
              <w:t>67</w:t>
            </w:r>
          </w:p>
        </w:tc>
        <w:tc>
          <w:tcPr>
            <w:tcW w:w="525" w:type="pct"/>
            <w:shd w:val="clear" w:color="auto" w:fill="auto"/>
            <w:noWrap/>
            <w:tcMar>
              <w:top w:w="28" w:type="dxa"/>
              <w:left w:w="28" w:type="dxa"/>
              <w:bottom w:w="28" w:type="dxa"/>
              <w:right w:w="28" w:type="dxa"/>
            </w:tcMar>
            <w:vAlign w:val="center"/>
            <w:hideMark/>
          </w:tcPr>
          <w:p w14:paraId="7CD62DEC" w14:textId="77777777" w:rsidR="0076652F" w:rsidRPr="006E0372" w:rsidRDefault="0076652F" w:rsidP="00A6347D">
            <w:pPr>
              <w:jc w:val="right"/>
              <w:rPr>
                <w:rFonts w:ascii="Times New Roman" w:eastAsia="Times New Roman" w:hAnsi="Times New Roman" w:cs="Times New Roman"/>
                <w:bCs/>
                <w:color w:val="000000"/>
                <w:lang w:val="es-MX"/>
              </w:rPr>
            </w:pPr>
            <w:r w:rsidRPr="006E0372">
              <w:rPr>
                <w:rFonts w:ascii="Times New Roman" w:eastAsia="Times New Roman" w:hAnsi="Times New Roman" w:cs="Times New Roman"/>
                <w:bCs/>
                <w:color w:val="000000"/>
                <w:lang w:val="es-MX"/>
              </w:rPr>
              <w:t>11.13</w:t>
            </w:r>
          </w:p>
        </w:tc>
      </w:tr>
      <w:tr w:rsidR="0076652F" w:rsidRPr="006E0372" w14:paraId="40D5F30F" w14:textId="77777777" w:rsidTr="0076652F">
        <w:trPr>
          <w:trHeight w:val="227"/>
          <w:jc w:val="center"/>
        </w:trPr>
        <w:tc>
          <w:tcPr>
            <w:tcW w:w="1405" w:type="pct"/>
            <w:shd w:val="clear" w:color="auto" w:fill="auto"/>
            <w:noWrap/>
            <w:tcMar>
              <w:top w:w="28" w:type="dxa"/>
              <w:left w:w="28" w:type="dxa"/>
              <w:bottom w:w="28" w:type="dxa"/>
              <w:right w:w="28" w:type="dxa"/>
            </w:tcMar>
            <w:vAlign w:val="bottom"/>
            <w:hideMark/>
          </w:tcPr>
          <w:p w14:paraId="32045426" w14:textId="0478AC85" w:rsidR="0076652F" w:rsidRPr="006E0372" w:rsidRDefault="0076652F" w:rsidP="0076652F">
            <w:pPr>
              <w:jc w:val="center"/>
              <w:rPr>
                <w:rFonts w:ascii="Times New Roman" w:eastAsia="Times New Roman" w:hAnsi="Times New Roman" w:cs="Times New Roman"/>
                <w:bCs/>
                <w:color w:val="000000"/>
                <w:lang w:val="es-MX"/>
              </w:rPr>
            </w:pPr>
            <w:r w:rsidRPr="006E0372">
              <w:rPr>
                <w:rFonts w:ascii="Times New Roman" w:eastAsia="Times New Roman" w:hAnsi="Times New Roman" w:cs="Times New Roman"/>
                <w:bCs/>
                <w:color w:val="000000"/>
                <w:lang w:val="es-MX"/>
              </w:rPr>
              <w:t>Inglés I</w:t>
            </w:r>
          </w:p>
        </w:tc>
        <w:tc>
          <w:tcPr>
            <w:tcW w:w="989" w:type="pct"/>
            <w:shd w:val="clear" w:color="auto" w:fill="auto"/>
            <w:noWrap/>
            <w:tcMar>
              <w:top w:w="28" w:type="dxa"/>
              <w:left w:w="28" w:type="dxa"/>
              <w:bottom w:w="28" w:type="dxa"/>
              <w:right w:w="28" w:type="dxa"/>
            </w:tcMar>
            <w:vAlign w:val="bottom"/>
            <w:hideMark/>
          </w:tcPr>
          <w:p w14:paraId="53B78C94" w14:textId="7B3B9444" w:rsidR="0076652F" w:rsidRPr="006E0372" w:rsidRDefault="0076652F" w:rsidP="0076652F">
            <w:pPr>
              <w:jc w:val="center"/>
              <w:rPr>
                <w:rFonts w:ascii="Times New Roman" w:eastAsia="Times New Roman" w:hAnsi="Times New Roman" w:cs="Times New Roman"/>
                <w:bCs/>
                <w:color w:val="000000"/>
                <w:lang w:val="es-MX"/>
              </w:rPr>
            </w:pPr>
            <w:r w:rsidRPr="006E0372">
              <w:rPr>
                <w:rFonts w:ascii="Times New Roman" w:eastAsia="Times New Roman" w:hAnsi="Times New Roman" w:cs="Times New Roman"/>
                <w:bCs/>
                <w:color w:val="000000"/>
                <w:lang w:val="es-MX"/>
              </w:rPr>
              <w:t>A2-</w:t>
            </w:r>
          </w:p>
        </w:tc>
        <w:tc>
          <w:tcPr>
            <w:tcW w:w="1715" w:type="pct"/>
            <w:shd w:val="clear" w:color="auto" w:fill="auto"/>
            <w:noWrap/>
            <w:tcMar>
              <w:top w:w="28" w:type="dxa"/>
              <w:left w:w="28" w:type="dxa"/>
              <w:bottom w:w="28" w:type="dxa"/>
              <w:right w:w="28" w:type="dxa"/>
            </w:tcMar>
            <w:vAlign w:val="bottom"/>
            <w:hideMark/>
          </w:tcPr>
          <w:p w14:paraId="5ECA5BAA" w14:textId="60C2BD73" w:rsidR="0076652F" w:rsidRPr="006E0372" w:rsidRDefault="0076652F" w:rsidP="0076652F">
            <w:pPr>
              <w:jc w:val="center"/>
              <w:rPr>
                <w:rFonts w:ascii="Times New Roman" w:eastAsia="Times New Roman" w:hAnsi="Times New Roman" w:cs="Times New Roman"/>
                <w:bCs/>
                <w:color w:val="000000"/>
                <w:lang w:val="es-MX"/>
              </w:rPr>
            </w:pPr>
            <w:r w:rsidRPr="006E0372">
              <w:rPr>
                <w:rFonts w:ascii="Times New Roman" w:eastAsia="Times New Roman" w:hAnsi="Times New Roman" w:cs="Times New Roman"/>
                <w:bCs/>
                <w:color w:val="000000"/>
                <w:lang w:val="es-MX"/>
              </w:rPr>
              <w:t>Pre-intermedio 1</w:t>
            </w:r>
          </w:p>
        </w:tc>
        <w:tc>
          <w:tcPr>
            <w:tcW w:w="366" w:type="pct"/>
            <w:shd w:val="clear" w:color="auto" w:fill="auto"/>
            <w:noWrap/>
            <w:tcMar>
              <w:top w:w="28" w:type="dxa"/>
              <w:left w:w="28" w:type="dxa"/>
              <w:bottom w:w="28" w:type="dxa"/>
              <w:right w:w="28" w:type="dxa"/>
            </w:tcMar>
            <w:vAlign w:val="center"/>
            <w:hideMark/>
          </w:tcPr>
          <w:p w14:paraId="142B6F56" w14:textId="77777777" w:rsidR="0076652F" w:rsidRPr="006E0372" w:rsidRDefault="0076652F" w:rsidP="00A6347D">
            <w:pPr>
              <w:jc w:val="right"/>
              <w:rPr>
                <w:rFonts w:ascii="Times New Roman" w:eastAsia="Times New Roman" w:hAnsi="Times New Roman" w:cs="Times New Roman"/>
                <w:bCs/>
                <w:color w:val="000000"/>
                <w:lang w:val="es-MX"/>
              </w:rPr>
            </w:pPr>
            <w:r w:rsidRPr="006E0372">
              <w:rPr>
                <w:rFonts w:ascii="Times New Roman" w:eastAsia="Times New Roman" w:hAnsi="Times New Roman" w:cs="Times New Roman"/>
                <w:bCs/>
                <w:color w:val="000000"/>
                <w:lang w:val="es-MX"/>
              </w:rPr>
              <w:t>64</w:t>
            </w:r>
          </w:p>
        </w:tc>
        <w:tc>
          <w:tcPr>
            <w:tcW w:w="525" w:type="pct"/>
            <w:shd w:val="clear" w:color="auto" w:fill="auto"/>
            <w:noWrap/>
            <w:tcMar>
              <w:top w:w="28" w:type="dxa"/>
              <w:left w:w="28" w:type="dxa"/>
              <w:bottom w:w="28" w:type="dxa"/>
              <w:right w:w="28" w:type="dxa"/>
            </w:tcMar>
            <w:vAlign w:val="center"/>
            <w:hideMark/>
          </w:tcPr>
          <w:p w14:paraId="7B993D6A" w14:textId="77777777" w:rsidR="0076652F" w:rsidRPr="006E0372" w:rsidRDefault="0076652F" w:rsidP="00A6347D">
            <w:pPr>
              <w:jc w:val="right"/>
              <w:rPr>
                <w:rFonts w:ascii="Times New Roman" w:eastAsia="Times New Roman" w:hAnsi="Times New Roman" w:cs="Times New Roman"/>
                <w:bCs/>
                <w:color w:val="000000"/>
                <w:lang w:val="es-MX"/>
              </w:rPr>
            </w:pPr>
            <w:r w:rsidRPr="006E0372">
              <w:rPr>
                <w:rFonts w:ascii="Times New Roman" w:eastAsia="Times New Roman" w:hAnsi="Times New Roman" w:cs="Times New Roman"/>
                <w:bCs/>
                <w:color w:val="000000"/>
                <w:lang w:val="es-MX"/>
              </w:rPr>
              <w:t>10.63</w:t>
            </w:r>
          </w:p>
        </w:tc>
      </w:tr>
      <w:tr w:rsidR="0076652F" w:rsidRPr="006E0372" w14:paraId="32C6B316" w14:textId="77777777" w:rsidTr="0076652F">
        <w:trPr>
          <w:trHeight w:val="227"/>
          <w:jc w:val="center"/>
        </w:trPr>
        <w:tc>
          <w:tcPr>
            <w:tcW w:w="4109" w:type="pct"/>
            <w:gridSpan w:val="3"/>
            <w:shd w:val="clear" w:color="auto" w:fill="auto"/>
            <w:noWrap/>
            <w:tcMar>
              <w:top w:w="28" w:type="dxa"/>
              <w:left w:w="28" w:type="dxa"/>
              <w:bottom w:w="28" w:type="dxa"/>
              <w:right w:w="28" w:type="dxa"/>
            </w:tcMar>
            <w:vAlign w:val="bottom"/>
          </w:tcPr>
          <w:p w14:paraId="466240AE" w14:textId="5326715F" w:rsidR="0076652F" w:rsidRPr="006E0372" w:rsidRDefault="0076652F" w:rsidP="00A6347D">
            <w:pPr>
              <w:rPr>
                <w:rFonts w:ascii="Times New Roman" w:eastAsia="Times New Roman" w:hAnsi="Times New Roman" w:cs="Times New Roman"/>
                <w:bCs/>
                <w:color w:val="000000"/>
                <w:lang w:val="es-MX"/>
              </w:rPr>
            </w:pPr>
            <w:r w:rsidRPr="006E0372">
              <w:rPr>
                <w:rFonts w:ascii="Times New Roman" w:eastAsia="Times New Roman" w:hAnsi="Times New Roman" w:cs="Times New Roman"/>
                <w:bCs/>
                <w:color w:val="000000"/>
                <w:lang w:val="es-MX"/>
              </w:rPr>
              <w:t>Presentar examen de acreditación de Inglés I-4</w:t>
            </w:r>
          </w:p>
        </w:tc>
        <w:tc>
          <w:tcPr>
            <w:tcW w:w="366" w:type="pct"/>
            <w:shd w:val="clear" w:color="auto" w:fill="auto"/>
            <w:noWrap/>
            <w:tcMar>
              <w:top w:w="28" w:type="dxa"/>
              <w:left w:w="28" w:type="dxa"/>
              <w:bottom w:w="28" w:type="dxa"/>
              <w:right w:w="28" w:type="dxa"/>
            </w:tcMar>
            <w:vAlign w:val="center"/>
          </w:tcPr>
          <w:p w14:paraId="42583E22" w14:textId="77777777" w:rsidR="0076652F" w:rsidRPr="006E0372" w:rsidRDefault="0076652F" w:rsidP="00A6347D">
            <w:pPr>
              <w:jc w:val="right"/>
              <w:rPr>
                <w:rFonts w:ascii="Times New Roman" w:eastAsia="Times New Roman" w:hAnsi="Times New Roman" w:cs="Times New Roman"/>
                <w:bCs/>
                <w:color w:val="000000"/>
                <w:lang w:val="es-MX"/>
              </w:rPr>
            </w:pPr>
            <w:r w:rsidRPr="006E0372">
              <w:rPr>
                <w:rFonts w:ascii="Times New Roman" w:eastAsia="Times New Roman" w:hAnsi="Times New Roman" w:cs="Times New Roman"/>
                <w:bCs/>
                <w:color w:val="000000"/>
                <w:lang w:val="es-MX"/>
              </w:rPr>
              <w:t>72</w:t>
            </w:r>
          </w:p>
        </w:tc>
        <w:tc>
          <w:tcPr>
            <w:tcW w:w="525" w:type="pct"/>
            <w:shd w:val="clear" w:color="auto" w:fill="auto"/>
            <w:noWrap/>
            <w:tcMar>
              <w:top w:w="28" w:type="dxa"/>
              <w:left w:w="28" w:type="dxa"/>
              <w:bottom w:w="28" w:type="dxa"/>
              <w:right w:w="28" w:type="dxa"/>
            </w:tcMar>
            <w:vAlign w:val="center"/>
          </w:tcPr>
          <w:p w14:paraId="1ABBD428" w14:textId="77777777" w:rsidR="0076652F" w:rsidRPr="006E0372" w:rsidRDefault="0076652F" w:rsidP="00A6347D">
            <w:pPr>
              <w:jc w:val="right"/>
              <w:rPr>
                <w:rFonts w:ascii="Times New Roman" w:eastAsia="Times New Roman" w:hAnsi="Times New Roman" w:cs="Times New Roman"/>
                <w:bCs/>
                <w:color w:val="000000"/>
                <w:lang w:val="es-MX"/>
              </w:rPr>
            </w:pPr>
            <w:r w:rsidRPr="006E0372">
              <w:rPr>
                <w:rFonts w:ascii="Times New Roman" w:eastAsia="Times New Roman" w:hAnsi="Times New Roman" w:cs="Times New Roman"/>
                <w:bCs/>
                <w:color w:val="000000"/>
                <w:lang w:val="es-MX"/>
              </w:rPr>
              <w:t>11.96</w:t>
            </w:r>
          </w:p>
        </w:tc>
      </w:tr>
      <w:tr w:rsidR="0076652F" w:rsidRPr="006E0372" w14:paraId="53A658C6" w14:textId="77777777" w:rsidTr="0076652F">
        <w:trPr>
          <w:trHeight w:val="227"/>
          <w:jc w:val="center"/>
        </w:trPr>
        <w:tc>
          <w:tcPr>
            <w:tcW w:w="4109" w:type="pct"/>
            <w:gridSpan w:val="3"/>
            <w:shd w:val="clear" w:color="auto" w:fill="auto"/>
            <w:noWrap/>
            <w:tcMar>
              <w:top w:w="28" w:type="dxa"/>
              <w:left w:w="28" w:type="dxa"/>
              <w:bottom w:w="28" w:type="dxa"/>
              <w:right w:w="28" w:type="dxa"/>
            </w:tcMar>
            <w:vAlign w:val="bottom"/>
            <w:hideMark/>
          </w:tcPr>
          <w:p w14:paraId="6A43924E" w14:textId="4D07F141" w:rsidR="0076652F" w:rsidRPr="006E0372" w:rsidRDefault="0076652F" w:rsidP="00A6347D">
            <w:pPr>
              <w:rPr>
                <w:rFonts w:ascii="Times New Roman" w:eastAsia="Times New Roman" w:hAnsi="Times New Roman" w:cs="Times New Roman"/>
                <w:bCs/>
                <w:color w:val="000000"/>
                <w:lang w:val="es-MX"/>
              </w:rPr>
            </w:pPr>
            <w:r w:rsidRPr="006E0372">
              <w:rPr>
                <w:rFonts w:ascii="Times New Roman" w:eastAsia="Times New Roman" w:hAnsi="Times New Roman" w:cs="Times New Roman"/>
                <w:bCs/>
                <w:color w:val="000000"/>
                <w:lang w:val="es-MX"/>
              </w:rPr>
              <w:t xml:space="preserve">Total </w:t>
            </w:r>
          </w:p>
        </w:tc>
        <w:tc>
          <w:tcPr>
            <w:tcW w:w="366" w:type="pct"/>
            <w:shd w:val="clear" w:color="auto" w:fill="auto"/>
            <w:noWrap/>
            <w:tcMar>
              <w:top w:w="28" w:type="dxa"/>
              <w:left w:w="28" w:type="dxa"/>
              <w:bottom w:w="28" w:type="dxa"/>
              <w:right w:w="28" w:type="dxa"/>
            </w:tcMar>
            <w:vAlign w:val="bottom"/>
            <w:hideMark/>
          </w:tcPr>
          <w:p w14:paraId="3D50B1D9" w14:textId="77777777" w:rsidR="0076652F" w:rsidRPr="006E0372" w:rsidRDefault="0076652F" w:rsidP="00A6347D">
            <w:pPr>
              <w:jc w:val="right"/>
              <w:rPr>
                <w:rFonts w:ascii="Times New Roman" w:eastAsia="Times New Roman" w:hAnsi="Times New Roman" w:cs="Times New Roman"/>
                <w:bCs/>
                <w:color w:val="000000"/>
                <w:lang w:val="es-MX"/>
              </w:rPr>
            </w:pPr>
            <w:r w:rsidRPr="006E0372">
              <w:rPr>
                <w:rFonts w:ascii="Times New Roman" w:eastAsia="Times New Roman" w:hAnsi="Times New Roman" w:cs="Times New Roman"/>
                <w:bCs/>
                <w:color w:val="000000"/>
                <w:lang w:val="es-MX"/>
              </w:rPr>
              <w:t>602</w:t>
            </w:r>
          </w:p>
        </w:tc>
        <w:tc>
          <w:tcPr>
            <w:tcW w:w="525" w:type="pct"/>
            <w:shd w:val="clear" w:color="auto" w:fill="auto"/>
            <w:noWrap/>
            <w:tcMar>
              <w:top w:w="28" w:type="dxa"/>
              <w:left w:w="28" w:type="dxa"/>
              <w:bottom w:w="28" w:type="dxa"/>
              <w:right w:w="28" w:type="dxa"/>
            </w:tcMar>
            <w:vAlign w:val="bottom"/>
            <w:hideMark/>
          </w:tcPr>
          <w:p w14:paraId="7AFCE9E8" w14:textId="77777777" w:rsidR="0076652F" w:rsidRPr="006E0372" w:rsidRDefault="0076652F" w:rsidP="00A6347D">
            <w:pPr>
              <w:jc w:val="right"/>
              <w:rPr>
                <w:rFonts w:ascii="Times New Roman" w:eastAsia="Times New Roman" w:hAnsi="Times New Roman" w:cs="Times New Roman"/>
                <w:bCs/>
                <w:color w:val="000000"/>
                <w:lang w:val="es-MX"/>
              </w:rPr>
            </w:pPr>
            <w:r w:rsidRPr="006E0372">
              <w:rPr>
                <w:rFonts w:ascii="Times New Roman" w:eastAsia="Times New Roman" w:hAnsi="Times New Roman" w:cs="Times New Roman"/>
                <w:bCs/>
                <w:color w:val="000000"/>
                <w:lang w:val="es-MX"/>
              </w:rPr>
              <w:t>100</w:t>
            </w:r>
          </w:p>
        </w:tc>
      </w:tr>
    </w:tbl>
    <w:p w14:paraId="2FA8888F" w14:textId="3FFA7302" w:rsidR="00FF638A" w:rsidRPr="006E0372" w:rsidRDefault="00860B2A" w:rsidP="00860B2A">
      <w:pPr>
        <w:jc w:val="center"/>
        <w:rPr>
          <w:rFonts w:ascii="Times New Roman" w:hAnsi="Times New Roman" w:cs="Times New Roman"/>
          <w:lang w:val="es-ES"/>
        </w:rPr>
      </w:pPr>
      <w:r w:rsidRPr="006E0372">
        <w:rPr>
          <w:rFonts w:ascii="Times New Roman" w:hAnsi="Times New Roman" w:cs="Times New Roman"/>
          <w:lang w:val="es-ES"/>
        </w:rPr>
        <w:t>Fuente: Elaboración propia</w:t>
      </w:r>
    </w:p>
    <w:p w14:paraId="4CCA63A7" w14:textId="5892F535" w:rsidR="007804B8" w:rsidRPr="00D820AB" w:rsidRDefault="003A1811" w:rsidP="0044189F">
      <w:pPr>
        <w:spacing w:line="360" w:lineRule="auto"/>
        <w:ind w:firstLine="708"/>
        <w:jc w:val="both"/>
        <w:rPr>
          <w:rFonts w:ascii="Times New Roman" w:hAnsi="Times New Roman" w:cs="Times New Roman"/>
          <w:lang w:val="es-ES"/>
        </w:rPr>
      </w:pPr>
      <w:r w:rsidRPr="00D820AB">
        <w:rPr>
          <w:rFonts w:ascii="Times New Roman" w:hAnsi="Times New Roman" w:cs="Times New Roman"/>
          <w:lang w:val="es-ES"/>
        </w:rPr>
        <w:t>En la tabla 5</w:t>
      </w:r>
      <w:r w:rsidR="00FF638A" w:rsidRPr="00D820AB">
        <w:rPr>
          <w:rFonts w:ascii="Times New Roman" w:hAnsi="Times New Roman" w:cs="Times New Roman"/>
          <w:lang w:val="es-ES"/>
        </w:rPr>
        <w:t xml:space="preserve"> se </w:t>
      </w:r>
      <w:r w:rsidR="00000928">
        <w:rPr>
          <w:rFonts w:ascii="Times New Roman" w:hAnsi="Times New Roman" w:cs="Times New Roman"/>
          <w:lang w:val="es-ES"/>
        </w:rPr>
        <w:t>aprecia</w:t>
      </w:r>
      <w:r w:rsidR="00FF638A" w:rsidRPr="00D820AB">
        <w:rPr>
          <w:rFonts w:ascii="Times New Roman" w:hAnsi="Times New Roman" w:cs="Times New Roman"/>
          <w:lang w:val="es-ES"/>
        </w:rPr>
        <w:t xml:space="preserve"> el nivel de dominio </w:t>
      </w:r>
      <w:r w:rsidR="001A069E" w:rsidRPr="00D820AB">
        <w:rPr>
          <w:rFonts w:ascii="Times New Roman" w:hAnsi="Times New Roman" w:cs="Times New Roman"/>
          <w:lang w:val="es-ES"/>
        </w:rPr>
        <w:t>del</w:t>
      </w:r>
      <w:r w:rsidR="00FF638A" w:rsidRPr="00D820AB">
        <w:rPr>
          <w:rFonts w:ascii="Times New Roman" w:hAnsi="Times New Roman" w:cs="Times New Roman"/>
          <w:lang w:val="es-ES"/>
        </w:rPr>
        <w:t xml:space="preserve"> idioma inglés por programa educativo en la </w:t>
      </w:r>
      <w:r w:rsidR="0044189F">
        <w:rPr>
          <w:rFonts w:ascii="Times New Roman" w:hAnsi="Times New Roman" w:cs="Times New Roman"/>
          <w:lang w:val="es-ES"/>
        </w:rPr>
        <w:t>f</w:t>
      </w:r>
      <w:r w:rsidR="00FF638A" w:rsidRPr="00D820AB">
        <w:rPr>
          <w:rFonts w:ascii="Times New Roman" w:hAnsi="Times New Roman" w:cs="Times New Roman"/>
          <w:lang w:val="es-ES"/>
        </w:rPr>
        <w:t>acultad</w:t>
      </w:r>
      <w:r w:rsidR="0044189F">
        <w:rPr>
          <w:rFonts w:ascii="Times New Roman" w:hAnsi="Times New Roman" w:cs="Times New Roman"/>
          <w:lang w:val="es-ES"/>
        </w:rPr>
        <w:t xml:space="preserve">. En tal sentido, se puede indicar que en </w:t>
      </w:r>
      <w:r w:rsidR="0017405B" w:rsidRPr="00D820AB">
        <w:rPr>
          <w:rFonts w:ascii="Times New Roman" w:hAnsi="Times New Roman" w:cs="Times New Roman"/>
          <w:lang w:val="es-ES"/>
        </w:rPr>
        <w:t>Psicología</w:t>
      </w:r>
      <w:r w:rsidR="0044189F">
        <w:rPr>
          <w:rFonts w:ascii="Times New Roman" w:hAnsi="Times New Roman" w:cs="Times New Roman"/>
          <w:lang w:val="es-ES"/>
        </w:rPr>
        <w:t xml:space="preserve"> </w:t>
      </w:r>
      <w:r w:rsidR="0017405B" w:rsidRPr="00D820AB">
        <w:rPr>
          <w:rFonts w:ascii="Times New Roman" w:hAnsi="Times New Roman" w:cs="Times New Roman"/>
          <w:lang w:val="es-ES"/>
        </w:rPr>
        <w:t>casi 60</w:t>
      </w:r>
      <w:r w:rsidR="002409C6" w:rsidRPr="00D820AB">
        <w:rPr>
          <w:rFonts w:ascii="Times New Roman" w:hAnsi="Times New Roman" w:cs="Times New Roman"/>
          <w:lang w:val="es-ES"/>
        </w:rPr>
        <w:t xml:space="preserve"> </w:t>
      </w:r>
      <w:r w:rsidR="00FF638A" w:rsidRPr="00D820AB">
        <w:rPr>
          <w:rFonts w:ascii="Times New Roman" w:hAnsi="Times New Roman" w:cs="Times New Roman"/>
          <w:lang w:val="es-ES"/>
        </w:rPr>
        <w:t xml:space="preserve">% de los estudiantes de nuevo ingreso tienen un dominio del idioma inglés en el nivel </w:t>
      </w:r>
      <w:r w:rsidR="00FF638A" w:rsidRPr="0044189F">
        <w:rPr>
          <w:rFonts w:ascii="Times New Roman" w:hAnsi="Times New Roman" w:cs="Times New Roman"/>
          <w:i/>
          <w:lang w:val="es-ES"/>
        </w:rPr>
        <w:t>Básico</w:t>
      </w:r>
      <w:r w:rsidR="00FF638A" w:rsidRPr="00D820AB">
        <w:rPr>
          <w:rFonts w:ascii="Times New Roman" w:hAnsi="Times New Roman" w:cs="Times New Roman"/>
          <w:lang w:val="es-ES"/>
        </w:rPr>
        <w:t>,</w:t>
      </w:r>
      <w:r w:rsidR="0017405B" w:rsidRPr="00D820AB">
        <w:rPr>
          <w:rFonts w:ascii="Times New Roman" w:hAnsi="Times New Roman" w:cs="Times New Roman"/>
          <w:lang w:val="es-ES"/>
        </w:rPr>
        <w:t xml:space="preserve"> </w:t>
      </w:r>
      <w:r w:rsidR="0044189F">
        <w:rPr>
          <w:rFonts w:ascii="Times New Roman" w:hAnsi="Times New Roman" w:cs="Times New Roman"/>
          <w:lang w:val="es-ES"/>
        </w:rPr>
        <w:t>aunque</w:t>
      </w:r>
      <w:r w:rsidR="0017405B" w:rsidRPr="00D820AB">
        <w:rPr>
          <w:rFonts w:ascii="Times New Roman" w:hAnsi="Times New Roman" w:cs="Times New Roman"/>
          <w:lang w:val="es-ES"/>
        </w:rPr>
        <w:t xml:space="preserve"> </w:t>
      </w:r>
      <w:r w:rsidR="0044189F">
        <w:rPr>
          <w:rFonts w:ascii="Times New Roman" w:hAnsi="Times New Roman" w:cs="Times New Roman"/>
          <w:lang w:val="es-ES"/>
        </w:rPr>
        <w:t>dicha</w:t>
      </w:r>
      <w:r w:rsidR="000E603A" w:rsidRPr="00D820AB">
        <w:rPr>
          <w:rFonts w:ascii="Times New Roman" w:hAnsi="Times New Roman" w:cs="Times New Roman"/>
          <w:lang w:val="es-ES"/>
        </w:rPr>
        <w:t xml:space="preserve"> situación </w:t>
      </w:r>
      <w:r w:rsidR="0048799C" w:rsidRPr="00D820AB">
        <w:rPr>
          <w:rFonts w:ascii="Times New Roman" w:hAnsi="Times New Roman" w:cs="Times New Roman"/>
          <w:lang w:val="es-ES"/>
        </w:rPr>
        <w:t>tiene mayor</w:t>
      </w:r>
      <w:r w:rsidR="0017405B" w:rsidRPr="00D820AB">
        <w:rPr>
          <w:rFonts w:ascii="Times New Roman" w:hAnsi="Times New Roman" w:cs="Times New Roman"/>
          <w:lang w:val="es-ES"/>
        </w:rPr>
        <w:t xml:space="preserve"> prevalencia en los demás programas educativos</w:t>
      </w:r>
      <w:r w:rsidR="0044189F">
        <w:rPr>
          <w:rFonts w:ascii="Times New Roman" w:hAnsi="Times New Roman" w:cs="Times New Roman"/>
          <w:lang w:val="es-ES"/>
        </w:rPr>
        <w:t>; una muestra son E</w:t>
      </w:r>
      <w:r w:rsidR="00FF638A" w:rsidRPr="00D820AB">
        <w:rPr>
          <w:rFonts w:ascii="Times New Roman" w:hAnsi="Times New Roman" w:cs="Times New Roman"/>
          <w:lang w:val="es-ES"/>
        </w:rPr>
        <w:t xml:space="preserve">nfermería y </w:t>
      </w:r>
      <w:r w:rsidR="0044189F" w:rsidRPr="00D820AB">
        <w:rPr>
          <w:rFonts w:ascii="Times New Roman" w:hAnsi="Times New Roman" w:cs="Times New Roman"/>
          <w:lang w:val="es-ES"/>
        </w:rPr>
        <w:t xml:space="preserve">Educación Física </w:t>
      </w:r>
      <w:r w:rsidR="00FF638A" w:rsidRPr="00D820AB">
        <w:rPr>
          <w:rFonts w:ascii="Times New Roman" w:hAnsi="Times New Roman" w:cs="Times New Roman"/>
          <w:lang w:val="es-ES"/>
        </w:rPr>
        <w:t xml:space="preserve">y </w:t>
      </w:r>
      <w:r w:rsidR="0044189F">
        <w:rPr>
          <w:rFonts w:ascii="Times New Roman" w:hAnsi="Times New Roman" w:cs="Times New Roman"/>
          <w:lang w:val="es-ES"/>
        </w:rPr>
        <w:t>D</w:t>
      </w:r>
      <w:r w:rsidR="00FF638A" w:rsidRPr="00D820AB">
        <w:rPr>
          <w:rFonts w:ascii="Times New Roman" w:hAnsi="Times New Roman" w:cs="Times New Roman"/>
          <w:lang w:val="es-ES"/>
        </w:rPr>
        <w:t>eportes</w:t>
      </w:r>
      <w:r w:rsidR="0044189F">
        <w:rPr>
          <w:rFonts w:ascii="Times New Roman" w:hAnsi="Times New Roman" w:cs="Times New Roman"/>
          <w:lang w:val="es-ES"/>
        </w:rPr>
        <w:t>, donde</w:t>
      </w:r>
      <w:r w:rsidR="00FF638A" w:rsidRPr="00D820AB">
        <w:rPr>
          <w:rFonts w:ascii="Times New Roman" w:hAnsi="Times New Roman" w:cs="Times New Roman"/>
          <w:lang w:val="es-ES"/>
        </w:rPr>
        <w:t xml:space="preserve"> </w:t>
      </w:r>
      <w:r w:rsidR="0044189F">
        <w:rPr>
          <w:rFonts w:ascii="Times New Roman" w:hAnsi="Times New Roman" w:cs="Times New Roman"/>
          <w:lang w:val="es-ES"/>
        </w:rPr>
        <w:t xml:space="preserve">se </w:t>
      </w:r>
      <w:r w:rsidR="00FF638A" w:rsidRPr="00D820AB">
        <w:rPr>
          <w:rFonts w:ascii="Times New Roman" w:hAnsi="Times New Roman" w:cs="Times New Roman"/>
          <w:lang w:val="es-ES"/>
        </w:rPr>
        <w:t xml:space="preserve">presentan más casos </w:t>
      </w:r>
      <w:r w:rsidR="0044189F">
        <w:rPr>
          <w:rFonts w:ascii="Times New Roman" w:hAnsi="Times New Roman" w:cs="Times New Roman"/>
          <w:lang w:val="es-ES"/>
        </w:rPr>
        <w:t>en</w:t>
      </w:r>
      <w:r w:rsidR="00FF638A" w:rsidRPr="00D820AB">
        <w:rPr>
          <w:rFonts w:ascii="Times New Roman" w:hAnsi="Times New Roman" w:cs="Times New Roman"/>
          <w:lang w:val="es-ES"/>
        </w:rPr>
        <w:t xml:space="preserve"> ese nivel. </w:t>
      </w:r>
    </w:p>
    <w:p w14:paraId="20F8E090" w14:textId="77777777" w:rsidR="006E0372" w:rsidRPr="00D820AB" w:rsidRDefault="006E0372" w:rsidP="006B07D2">
      <w:pPr>
        <w:spacing w:line="360" w:lineRule="auto"/>
        <w:ind w:firstLine="708"/>
        <w:jc w:val="both"/>
        <w:rPr>
          <w:rFonts w:ascii="Times New Roman" w:hAnsi="Times New Roman" w:cs="Times New Roman"/>
          <w:lang w:val="es-ES"/>
        </w:rPr>
      </w:pPr>
    </w:p>
    <w:p w14:paraId="25C84842" w14:textId="2F1B285A" w:rsidR="003A1811" w:rsidRPr="006E0372" w:rsidRDefault="003A1811" w:rsidP="007804B8">
      <w:pPr>
        <w:pStyle w:val="Descripcin"/>
        <w:keepNext/>
        <w:spacing w:after="0" w:line="360" w:lineRule="auto"/>
        <w:jc w:val="center"/>
        <w:rPr>
          <w:rFonts w:ascii="Times New Roman" w:hAnsi="Times New Roman" w:cs="Times New Roman"/>
          <w:color w:val="auto"/>
          <w:sz w:val="24"/>
          <w:szCs w:val="24"/>
        </w:rPr>
      </w:pPr>
      <w:r w:rsidRPr="006E0372">
        <w:rPr>
          <w:rFonts w:ascii="Times New Roman" w:hAnsi="Times New Roman" w:cs="Times New Roman"/>
          <w:color w:val="auto"/>
          <w:sz w:val="24"/>
          <w:szCs w:val="24"/>
        </w:rPr>
        <w:t xml:space="preserve">Tabla </w:t>
      </w:r>
      <w:r w:rsidRPr="006E0372">
        <w:rPr>
          <w:rFonts w:ascii="Times New Roman" w:hAnsi="Times New Roman" w:cs="Times New Roman"/>
          <w:color w:val="auto"/>
          <w:sz w:val="24"/>
          <w:szCs w:val="24"/>
        </w:rPr>
        <w:fldChar w:fldCharType="begin"/>
      </w:r>
      <w:r w:rsidRPr="006E0372">
        <w:rPr>
          <w:rFonts w:ascii="Times New Roman" w:hAnsi="Times New Roman" w:cs="Times New Roman"/>
          <w:color w:val="auto"/>
          <w:sz w:val="24"/>
          <w:szCs w:val="24"/>
        </w:rPr>
        <w:instrText xml:space="preserve"> SEQ Tabla \* ARABIC </w:instrText>
      </w:r>
      <w:r w:rsidRPr="006E0372">
        <w:rPr>
          <w:rFonts w:ascii="Times New Roman" w:hAnsi="Times New Roman" w:cs="Times New Roman"/>
          <w:color w:val="auto"/>
          <w:sz w:val="24"/>
          <w:szCs w:val="24"/>
        </w:rPr>
        <w:fldChar w:fldCharType="separate"/>
      </w:r>
      <w:r w:rsidRPr="006E0372">
        <w:rPr>
          <w:rFonts w:ascii="Times New Roman" w:hAnsi="Times New Roman" w:cs="Times New Roman"/>
          <w:noProof/>
          <w:color w:val="auto"/>
          <w:sz w:val="24"/>
          <w:szCs w:val="24"/>
        </w:rPr>
        <w:t>5</w:t>
      </w:r>
      <w:r w:rsidRPr="006E0372">
        <w:rPr>
          <w:rFonts w:ascii="Times New Roman" w:hAnsi="Times New Roman" w:cs="Times New Roman"/>
          <w:color w:val="auto"/>
          <w:sz w:val="24"/>
          <w:szCs w:val="24"/>
        </w:rPr>
        <w:fldChar w:fldCharType="end"/>
      </w:r>
      <w:r w:rsidRPr="006E0372">
        <w:rPr>
          <w:rFonts w:ascii="Times New Roman" w:hAnsi="Times New Roman" w:cs="Times New Roman"/>
          <w:color w:val="auto"/>
          <w:sz w:val="24"/>
          <w:szCs w:val="24"/>
        </w:rPr>
        <w:t xml:space="preserve">. </w:t>
      </w:r>
      <w:r w:rsidRPr="006E0372">
        <w:rPr>
          <w:rFonts w:ascii="Times New Roman" w:hAnsi="Times New Roman" w:cs="Times New Roman"/>
          <w:b w:val="0"/>
          <w:color w:val="auto"/>
          <w:sz w:val="24"/>
          <w:szCs w:val="24"/>
        </w:rPr>
        <w:t>Nivel de dominio del idioma ingl</w:t>
      </w:r>
      <w:r w:rsidR="00E87B51" w:rsidRPr="006E0372">
        <w:rPr>
          <w:rFonts w:ascii="Times New Roman" w:hAnsi="Times New Roman" w:cs="Times New Roman"/>
          <w:b w:val="0"/>
          <w:color w:val="auto"/>
          <w:sz w:val="24"/>
          <w:szCs w:val="24"/>
        </w:rPr>
        <w:t>é</w:t>
      </w:r>
      <w:r w:rsidRPr="006E0372">
        <w:rPr>
          <w:rFonts w:ascii="Times New Roman" w:hAnsi="Times New Roman" w:cs="Times New Roman"/>
          <w:b w:val="0"/>
          <w:color w:val="auto"/>
          <w:sz w:val="24"/>
          <w:szCs w:val="24"/>
        </w:rPr>
        <w:t>s por programa educativo</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7"/>
        <w:gridCol w:w="409"/>
        <w:gridCol w:w="704"/>
        <w:gridCol w:w="482"/>
        <w:gridCol w:w="620"/>
        <w:gridCol w:w="569"/>
        <w:gridCol w:w="668"/>
        <w:gridCol w:w="375"/>
        <w:gridCol w:w="644"/>
      </w:tblGrid>
      <w:tr w:rsidR="005655F6" w:rsidRPr="006E0372" w14:paraId="342D2820" w14:textId="77777777" w:rsidTr="005A7597">
        <w:trPr>
          <w:trHeight w:val="227"/>
          <w:jc w:val="right"/>
        </w:trPr>
        <w:tc>
          <w:tcPr>
            <w:tcW w:w="2412" w:type="pct"/>
            <w:vMerge w:val="restart"/>
            <w:shd w:val="clear" w:color="auto" w:fill="auto"/>
            <w:noWrap/>
            <w:tcMar>
              <w:top w:w="28" w:type="dxa"/>
              <w:left w:w="28" w:type="dxa"/>
              <w:bottom w:w="28" w:type="dxa"/>
              <w:right w:w="28" w:type="dxa"/>
            </w:tcMar>
            <w:vAlign w:val="center"/>
            <w:hideMark/>
          </w:tcPr>
          <w:p w14:paraId="3964566D" w14:textId="77777777" w:rsidR="005655F6" w:rsidRPr="006E0372" w:rsidRDefault="005655F6" w:rsidP="00A6347D">
            <w:pPr>
              <w:rPr>
                <w:rFonts w:ascii="Times New Roman" w:eastAsia="Times New Roman" w:hAnsi="Times New Roman" w:cs="Times New Roman"/>
                <w:bCs/>
                <w:color w:val="000000"/>
                <w:lang w:val="es-MX"/>
              </w:rPr>
            </w:pPr>
          </w:p>
          <w:p w14:paraId="2119448A" w14:textId="76E7E5B5" w:rsidR="005655F6" w:rsidRPr="006E0372" w:rsidRDefault="005655F6" w:rsidP="00A6347D">
            <w:pPr>
              <w:rPr>
                <w:rFonts w:ascii="Times New Roman" w:eastAsia="Times New Roman" w:hAnsi="Times New Roman" w:cs="Times New Roman"/>
                <w:bCs/>
                <w:color w:val="000000"/>
                <w:lang w:val="es-MX"/>
              </w:rPr>
            </w:pPr>
            <w:r w:rsidRPr="006E0372">
              <w:rPr>
                <w:rFonts w:ascii="Times New Roman" w:eastAsia="Times New Roman" w:hAnsi="Times New Roman" w:cs="Times New Roman"/>
                <w:bCs/>
                <w:color w:val="000000"/>
                <w:lang w:val="es-MX"/>
              </w:rPr>
              <w:t>Programa educativo</w:t>
            </w:r>
          </w:p>
        </w:tc>
        <w:tc>
          <w:tcPr>
            <w:tcW w:w="1246" w:type="pct"/>
            <w:gridSpan w:val="4"/>
            <w:tcMar>
              <w:top w:w="28" w:type="dxa"/>
              <w:left w:w="28" w:type="dxa"/>
              <w:bottom w:w="28" w:type="dxa"/>
              <w:right w:w="28" w:type="dxa"/>
            </w:tcMar>
          </w:tcPr>
          <w:p w14:paraId="708465DC" w14:textId="77777777" w:rsidR="005655F6" w:rsidRPr="006E0372" w:rsidRDefault="005655F6" w:rsidP="00A6347D">
            <w:pPr>
              <w:jc w:val="center"/>
              <w:rPr>
                <w:rFonts w:ascii="Times New Roman" w:eastAsia="Times New Roman" w:hAnsi="Times New Roman" w:cs="Times New Roman"/>
                <w:bCs/>
                <w:color w:val="000000"/>
                <w:lang w:val="es-MX"/>
              </w:rPr>
            </w:pPr>
            <w:r w:rsidRPr="006E0372">
              <w:rPr>
                <w:rFonts w:ascii="Times New Roman" w:eastAsia="Times New Roman" w:hAnsi="Times New Roman" w:cs="Times New Roman"/>
                <w:bCs/>
                <w:color w:val="000000"/>
                <w:lang w:val="es-MX"/>
              </w:rPr>
              <w:t>Básico</w:t>
            </w:r>
          </w:p>
        </w:tc>
        <w:tc>
          <w:tcPr>
            <w:tcW w:w="737" w:type="pct"/>
            <w:gridSpan w:val="2"/>
            <w:shd w:val="clear" w:color="auto" w:fill="auto"/>
            <w:noWrap/>
            <w:tcMar>
              <w:top w:w="28" w:type="dxa"/>
              <w:left w:w="28" w:type="dxa"/>
              <w:bottom w:w="28" w:type="dxa"/>
              <w:right w:w="28" w:type="dxa"/>
            </w:tcMar>
            <w:vAlign w:val="center"/>
            <w:hideMark/>
          </w:tcPr>
          <w:p w14:paraId="300A9D72" w14:textId="01DF82DF" w:rsidR="005655F6" w:rsidRPr="006E0372" w:rsidRDefault="005655F6" w:rsidP="00A6347D">
            <w:pPr>
              <w:jc w:val="center"/>
              <w:rPr>
                <w:rFonts w:ascii="Times New Roman" w:eastAsia="Times New Roman" w:hAnsi="Times New Roman" w:cs="Times New Roman"/>
                <w:bCs/>
                <w:color w:val="000000"/>
                <w:lang w:val="es-MX"/>
              </w:rPr>
            </w:pPr>
            <w:r w:rsidRPr="006E0372">
              <w:rPr>
                <w:rFonts w:ascii="Times New Roman" w:eastAsia="Times New Roman" w:hAnsi="Times New Roman" w:cs="Times New Roman"/>
                <w:bCs/>
                <w:color w:val="000000"/>
                <w:lang w:val="es-MX"/>
              </w:rPr>
              <w:t>Pre-intermedio</w:t>
            </w:r>
          </w:p>
        </w:tc>
        <w:tc>
          <w:tcPr>
            <w:tcW w:w="605" w:type="pct"/>
            <w:gridSpan w:val="2"/>
            <w:vMerge w:val="restart"/>
            <w:shd w:val="clear" w:color="auto" w:fill="auto"/>
            <w:tcMar>
              <w:top w:w="28" w:type="dxa"/>
              <w:left w:w="28" w:type="dxa"/>
              <w:bottom w:w="28" w:type="dxa"/>
              <w:right w:w="28" w:type="dxa"/>
            </w:tcMar>
            <w:vAlign w:val="center"/>
            <w:hideMark/>
          </w:tcPr>
          <w:p w14:paraId="2246F34F" w14:textId="06CF878A" w:rsidR="005655F6" w:rsidRPr="006E0372" w:rsidRDefault="005655F6" w:rsidP="00A6347D">
            <w:pPr>
              <w:jc w:val="center"/>
              <w:rPr>
                <w:rFonts w:ascii="Times New Roman" w:eastAsia="Times New Roman" w:hAnsi="Times New Roman" w:cs="Times New Roman"/>
                <w:bCs/>
                <w:color w:val="000000"/>
                <w:lang w:val="es-MX"/>
              </w:rPr>
            </w:pPr>
            <w:r w:rsidRPr="006E0372">
              <w:rPr>
                <w:rFonts w:ascii="Times New Roman" w:eastAsia="Times New Roman" w:hAnsi="Times New Roman" w:cs="Times New Roman"/>
                <w:bCs/>
                <w:color w:val="000000"/>
                <w:lang w:val="es-MX"/>
              </w:rPr>
              <w:t>Presentar examen</w:t>
            </w:r>
          </w:p>
          <w:p w14:paraId="16F0EFD3" w14:textId="77777777" w:rsidR="005655F6" w:rsidRPr="006E0372" w:rsidRDefault="005655F6" w:rsidP="00A6347D">
            <w:pPr>
              <w:jc w:val="center"/>
              <w:rPr>
                <w:rFonts w:ascii="Times New Roman" w:eastAsia="Times New Roman" w:hAnsi="Times New Roman" w:cs="Times New Roman"/>
                <w:bCs/>
                <w:color w:val="000000"/>
                <w:lang w:val="es-MX"/>
              </w:rPr>
            </w:pPr>
            <w:r w:rsidRPr="006E0372">
              <w:rPr>
                <w:rFonts w:ascii="Times New Roman" w:eastAsia="Times New Roman" w:hAnsi="Times New Roman" w:cs="Times New Roman"/>
                <w:bCs/>
                <w:color w:val="000000"/>
                <w:lang w:val="es-MX"/>
              </w:rPr>
              <w:t>de acreditación</w:t>
            </w:r>
          </w:p>
        </w:tc>
      </w:tr>
      <w:tr w:rsidR="005655F6" w:rsidRPr="006E0372" w14:paraId="6003C09E" w14:textId="77777777" w:rsidTr="005A7597">
        <w:trPr>
          <w:trHeight w:val="227"/>
          <w:jc w:val="right"/>
        </w:trPr>
        <w:tc>
          <w:tcPr>
            <w:tcW w:w="2412" w:type="pct"/>
            <w:vMerge/>
            <w:tcMar>
              <w:top w:w="28" w:type="dxa"/>
              <w:left w:w="28" w:type="dxa"/>
              <w:bottom w:w="28" w:type="dxa"/>
              <w:right w:w="28" w:type="dxa"/>
            </w:tcMar>
            <w:vAlign w:val="center"/>
            <w:hideMark/>
          </w:tcPr>
          <w:p w14:paraId="43692F7D" w14:textId="77777777" w:rsidR="005655F6" w:rsidRPr="006E0372" w:rsidRDefault="005655F6" w:rsidP="00A6347D">
            <w:pPr>
              <w:rPr>
                <w:rFonts w:ascii="Times New Roman" w:eastAsia="Times New Roman" w:hAnsi="Times New Roman" w:cs="Times New Roman"/>
                <w:bCs/>
                <w:color w:val="000000"/>
                <w:lang w:val="es-MX"/>
              </w:rPr>
            </w:pPr>
          </w:p>
        </w:tc>
        <w:tc>
          <w:tcPr>
            <w:tcW w:w="626" w:type="pct"/>
            <w:gridSpan w:val="2"/>
            <w:shd w:val="clear" w:color="auto" w:fill="auto"/>
            <w:noWrap/>
            <w:tcMar>
              <w:top w:w="28" w:type="dxa"/>
              <w:left w:w="28" w:type="dxa"/>
              <w:bottom w:w="28" w:type="dxa"/>
              <w:right w:w="28" w:type="dxa"/>
            </w:tcMar>
            <w:vAlign w:val="center"/>
            <w:hideMark/>
          </w:tcPr>
          <w:p w14:paraId="38E18C66" w14:textId="7871FBDE" w:rsidR="005655F6" w:rsidRPr="006E0372" w:rsidRDefault="005655F6" w:rsidP="00A6347D">
            <w:pPr>
              <w:jc w:val="center"/>
              <w:rPr>
                <w:rFonts w:ascii="Times New Roman" w:eastAsia="Times New Roman" w:hAnsi="Times New Roman" w:cs="Times New Roman"/>
                <w:bCs/>
                <w:color w:val="000000"/>
                <w:lang w:val="es-MX"/>
              </w:rPr>
            </w:pPr>
            <w:r w:rsidRPr="006E0372">
              <w:rPr>
                <w:rFonts w:ascii="Times New Roman" w:eastAsia="Times New Roman" w:hAnsi="Times New Roman" w:cs="Times New Roman"/>
                <w:bCs/>
                <w:color w:val="000000"/>
                <w:lang w:val="es-MX"/>
              </w:rPr>
              <w:t>Nivelación A</w:t>
            </w:r>
          </w:p>
        </w:tc>
        <w:tc>
          <w:tcPr>
            <w:tcW w:w="620" w:type="pct"/>
            <w:gridSpan w:val="2"/>
            <w:shd w:val="clear" w:color="auto" w:fill="auto"/>
            <w:noWrap/>
            <w:tcMar>
              <w:top w:w="28" w:type="dxa"/>
              <w:left w:w="28" w:type="dxa"/>
              <w:bottom w:w="28" w:type="dxa"/>
              <w:right w:w="28" w:type="dxa"/>
            </w:tcMar>
            <w:vAlign w:val="center"/>
            <w:hideMark/>
          </w:tcPr>
          <w:p w14:paraId="3FD404D0" w14:textId="77777777" w:rsidR="005655F6" w:rsidRPr="006E0372" w:rsidRDefault="005655F6" w:rsidP="00A6347D">
            <w:pPr>
              <w:jc w:val="center"/>
              <w:rPr>
                <w:rFonts w:ascii="Times New Roman" w:eastAsia="Times New Roman" w:hAnsi="Times New Roman" w:cs="Times New Roman"/>
                <w:bCs/>
                <w:color w:val="000000"/>
                <w:lang w:val="es-MX"/>
              </w:rPr>
            </w:pPr>
            <w:r w:rsidRPr="006E0372">
              <w:rPr>
                <w:rFonts w:ascii="Times New Roman" w:eastAsia="Times New Roman" w:hAnsi="Times New Roman" w:cs="Times New Roman"/>
                <w:bCs/>
                <w:color w:val="000000"/>
                <w:lang w:val="es-MX"/>
              </w:rPr>
              <w:t>Nivelación B</w:t>
            </w:r>
          </w:p>
        </w:tc>
        <w:tc>
          <w:tcPr>
            <w:tcW w:w="737" w:type="pct"/>
            <w:gridSpan w:val="2"/>
            <w:shd w:val="clear" w:color="auto" w:fill="auto"/>
            <w:noWrap/>
            <w:tcMar>
              <w:top w:w="28" w:type="dxa"/>
              <w:left w:w="28" w:type="dxa"/>
              <w:bottom w:w="28" w:type="dxa"/>
              <w:right w:w="28" w:type="dxa"/>
            </w:tcMar>
            <w:vAlign w:val="center"/>
            <w:hideMark/>
          </w:tcPr>
          <w:p w14:paraId="0BBFDE18" w14:textId="7E2C13C6" w:rsidR="005655F6" w:rsidRPr="006E0372" w:rsidRDefault="005655F6" w:rsidP="00A6347D">
            <w:pPr>
              <w:jc w:val="center"/>
              <w:rPr>
                <w:rFonts w:ascii="Times New Roman" w:eastAsia="Times New Roman" w:hAnsi="Times New Roman" w:cs="Times New Roman"/>
                <w:bCs/>
                <w:color w:val="000000"/>
                <w:lang w:val="es-MX"/>
              </w:rPr>
            </w:pPr>
            <w:r w:rsidRPr="006E0372">
              <w:rPr>
                <w:rFonts w:ascii="Times New Roman" w:eastAsia="Times New Roman" w:hAnsi="Times New Roman" w:cs="Times New Roman"/>
                <w:bCs/>
                <w:color w:val="000000"/>
                <w:lang w:val="es-MX"/>
              </w:rPr>
              <w:t>Inglés I</w:t>
            </w:r>
          </w:p>
        </w:tc>
        <w:tc>
          <w:tcPr>
            <w:tcW w:w="605" w:type="pct"/>
            <w:gridSpan w:val="2"/>
            <w:vMerge/>
            <w:tcMar>
              <w:top w:w="28" w:type="dxa"/>
              <w:left w:w="28" w:type="dxa"/>
              <w:bottom w:w="28" w:type="dxa"/>
              <w:right w:w="28" w:type="dxa"/>
            </w:tcMar>
            <w:vAlign w:val="center"/>
            <w:hideMark/>
          </w:tcPr>
          <w:p w14:paraId="5AB800CE" w14:textId="77777777" w:rsidR="005655F6" w:rsidRPr="006E0372" w:rsidRDefault="005655F6" w:rsidP="00A6347D">
            <w:pPr>
              <w:jc w:val="center"/>
              <w:rPr>
                <w:rFonts w:ascii="Times New Roman" w:eastAsia="Times New Roman" w:hAnsi="Times New Roman" w:cs="Times New Roman"/>
                <w:bCs/>
                <w:color w:val="000000"/>
                <w:lang w:val="es-MX"/>
              </w:rPr>
            </w:pPr>
          </w:p>
        </w:tc>
      </w:tr>
      <w:tr w:rsidR="005655F6" w:rsidRPr="006E0372" w14:paraId="392BDE0D" w14:textId="77777777" w:rsidTr="005A7597">
        <w:trPr>
          <w:trHeight w:val="227"/>
          <w:jc w:val="right"/>
        </w:trPr>
        <w:tc>
          <w:tcPr>
            <w:tcW w:w="2412" w:type="pct"/>
            <w:vMerge/>
            <w:tcMar>
              <w:top w:w="28" w:type="dxa"/>
              <w:left w:w="28" w:type="dxa"/>
              <w:bottom w:w="28" w:type="dxa"/>
              <w:right w:w="28" w:type="dxa"/>
            </w:tcMar>
            <w:vAlign w:val="center"/>
            <w:hideMark/>
          </w:tcPr>
          <w:p w14:paraId="0B0148D1" w14:textId="77777777" w:rsidR="005655F6" w:rsidRPr="006E0372" w:rsidRDefault="005655F6" w:rsidP="00A6347D">
            <w:pPr>
              <w:rPr>
                <w:rFonts w:ascii="Times New Roman" w:eastAsia="Times New Roman" w:hAnsi="Times New Roman" w:cs="Times New Roman"/>
                <w:bCs/>
                <w:color w:val="000000"/>
                <w:lang w:val="es-MX"/>
              </w:rPr>
            </w:pPr>
          </w:p>
        </w:tc>
        <w:tc>
          <w:tcPr>
            <w:tcW w:w="228" w:type="pct"/>
            <w:shd w:val="clear" w:color="auto" w:fill="auto"/>
            <w:noWrap/>
            <w:tcMar>
              <w:top w:w="28" w:type="dxa"/>
              <w:left w:w="28" w:type="dxa"/>
              <w:bottom w:w="28" w:type="dxa"/>
              <w:right w:w="28" w:type="dxa"/>
            </w:tcMar>
            <w:vAlign w:val="center"/>
            <w:hideMark/>
          </w:tcPr>
          <w:p w14:paraId="4EB73479" w14:textId="77777777" w:rsidR="005655F6" w:rsidRPr="006E0372" w:rsidRDefault="005655F6" w:rsidP="00A6347D">
            <w:pPr>
              <w:jc w:val="center"/>
              <w:rPr>
                <w:rFonts w:ascii="Times New Roman" w:eastAsia="Times New Roman" w:hAnsi="Times New Roman" w:cs="Times New Roman"/>
                <w:bCs/>
                <w:color w:val="000000"/>
                <w:lang w:val="es-MX"/>
              </w:rPr>
            </w:pPr>
            <w:r w:rsidRPr="006E0372">
              <w:rPr>
                <w:rFonts w:ascii="Times New Roman" w:eastAsia="Times New Roman" w:hAnsi="Times New Roman" w:cs="Times New Roman"/>
                <w:bCs/>
                <w:color w:val="000000"/>
                <w:lang w:val="es-MX"/>
              </w:rPr>
              <w:t>f</w:t>
            </w:r>
          </w:p>
        </w:tc>
        <w:tc>
          <w:tcPr>
            <w:tcW w:w="398" w:type="pct"/>
            <w:shd w:val="clear" w:color="auto" w:fill="auto"/>
            <w:noWrap/>
            <w:tcMar>
              <w:top w:w="28" w:type="dxa"/>
              <w:left w:w="28" w:type="dxa"/>
              <w:bottom w:w="28" w:type="dxa"/>
              <w:right w:w="28" w:type="dxa"/>
            </w:tcMar>
            <w:vAlign w:val="center"/>
            <w:hideMark/>
          </w:tcPr>
          <w:p w14:paraId="695AAD3F" w14:textId="0BAB7958" w:rsidR="005655F6" w:rsidRPr="006E0372" w:rsidRDefault="005655F6" w:rsidP="00A6347D">
            <w:pPr>
              <w:jc w:val="center"/>
              <w:rPr>
                <w:rFonts w:ascii="Times New Roman" w:eastAsia="Times New Roman" w:hAnsi="Times New Roman" w:cs="Times New Roman"/>
                <w:bCs/>
                <w:color w:val="000000"/>
                <w:lang w:val="es-MX"/>
              </w:rPr>
            </w:pPr>
            <w:r w:rsidRPr="006E0372">
              <w:rPr>
                <w:rFonts w:ascii="Times New Roman" w:eastAsia="Times New Roman" w:hAnsi="Times New Roman" w:cs="Times New Roman"/>
                <w:bCs/>
                <w:color w:val="000000"/>
                <w:lang w:val="es-MX"/>
              </w:rPr>
              <w:t>%</w:t>
            </w:r>
          </w:p>
        </w:tc>
        <w:tc>
          <w:tcPr>
            <w:tcW w:w="270" w:type="pct"/>
            <w:shd w:val="clear" w:color="auto" w:fill="auto"/>
            <w:noWrap/>
            <w:tcMar>
              <w:top w:w="28" w:type="dxa"/>
              <w:left w:w="28" w:type="dxa"/>
              <w:bottom w:w="28" w:type="dxa"/>
              <w:right w:w="28" w:type="dxa"/>
            </w:tcMar>
            <w:vAlign w:val="center"/>
            <w:hideMark/>
          </w:tcPr>
          <w:p w14:paraId="56B53183" w14:textId="77777777" w:rsidR="005655F6" w:rsidRPr="006E0372" w:rsidRDefault="005655F6" w:rsidP="00A6347D">
            <w:pPr>
              <w:jc w:val="center"/>
              <w:rPr>
                <w:rFonts w:ascii="Times New Roman" w:eastAsia="Times New Roman" w:hAnsi="Times New Roman" w:cs="Times New Roman"/>
                <w:bCs/>
                <w:color w:val="000000"/>
                <w:lang w:val="es-MX"/>
              </w:rPr>
            </w:pPr>
            <w:r w:rsidRPr="006E0372">
              <w:rPr>
                <w:rFonts w:ascii="Times New Roman" w:eastAsia="Times New Roman" w:hAnsi="Times New Roman" w:cs="Times New Roman"/>
                <w:bCs/>
                <w:color w:val="000000"/>
                <w:lang w:val="es-MX"/>
              </w:rPr>
              <w:t>f</w:t>
            </w:r>
          </w:p>
        </w:tc>
        <w:tc>
          <w:tcPr>
            <w:tcW w:w="350" w:type="pct"/>
            <w:shd w:val="clear" w:color="auto" w:fill="auto"/>
            <w:noWrap/>
            <w:tcMar>
              <w:top w:w="28" w:type="dxa"/>
              <w:left w:w="28" w:type="dxa"/>
              <w:bottom w:w="28" w:type="dxa"/>
              <w:right w:w="28" w:type="dxa"/>
            </w:tcMar>
            <w:vAlign w:val="center"/>
            <w:hideMark/>
          </w:tcPr>
          <w:p w14:paraId="00395073" w14:textId="77777777" w:rsidR="005655F6" w:rsidRPr="006E0372" w:rsidRDefault="005655F6" w:rsidP="00A6347D">
            <w:pPr>
              <w:jc w:val="center"/>
              <w:rPr>
                <w:rFonts w:ascii="Times New Roman" w:eastAsia="Times New Roman" w:hAnsi="Times New Roman" w:cs="Times New Roman"/>
                <w:bCs/>
                <w:color w:val="000000"/>
                <w:lang w:val="es-MX"/>
              </w:rPr>
            </w:pPr>
            <w:r w:rsidRPr="006E0372">
              <w:rPr>
                <w:rFonts w:ascii="Times New Roman" w:eastAsia="Times New Roman" w:hAnsi="Times New Roman" w:cs="Times New Roman"/>
                <w:bCs/>
                <w:color w:val="000000"/>
                <w:lang w:val="es-MX"/>
              </w:rPr>
              <w:t>%</w:t>
            </w:r>
          </w:p>
        </w:tc>
        <w:tc>
          <w:tcPr>
            <w:tcW w:w="338" w:type="pct"/>
            <w:shd w:val="clear" w:color="auto" w:fill="auto"/>
            <w:noWrap/>
            <w:tcMar>
              <w:top w:w="28" w:type="dxa"/>
              <w:left w:w="28" w:type="dxa"/>
              <w:bottom w:w="28" w:type="dxa"/>
              <w:right w:w="28" w:type="dxa"/>
            </w:tcMar>
            <w:vAlign w:val="center"/>
            <w:hideMark/>
          </w:tcPr>
          <w:p w14:paraId="14C7E38C" w14:textId="77777777" w:rsidR="005655F6" w:rsidRPr="006E0372" w:rsidRDefault="005655F6" w:rsidP="00A6347D">
            <w:pPr>
              <w:jc w:val="center"/>
              <w:rPr>
                <w:rFonts w:ascii="Times New Roman" w:eastAsia="Times New Roman" w:hAnsi="Times New Roman" w:cs="Times New Roman"/>
                <w:bCs/>
                <w:color w:val="000000"/>
                <w:lang w:val="es-MX"/>
              </w:rPr>
            </w:pPr>
            <w:r w:rsidRPr="006E0372">
              <w:rPr>
                <w:rFonts w:ascii="Times New Roman" w:eastAsia="Times New Roman" w:hAnsi="Times New Roman" w:cs="Times New Roman"/>
                <w:bCs/>
                <w:color w:val="000000"/>
                <w:lang w:val="es-MX"/>
              </w:rPr>
              <w:t>f</w:t>
            </w:r>
          </w:p>
        </w:tc>
        <w:tc>
          <w:tcPr>
            <w:tcW w:w="399" w:type="pct"/>
            <w:shd w:val="clear" w:color="auto" w:fill="auto"/>
            <w:noWrap/>
            <w:tcMar>
              <w:top w:w="28" w:type="dxa"/>
              <w:left w:w="28" w:type="dxa"/>
              <w:bottom w:w="28" w:type="dxa"/>
              <w:right w:w="28" w:type="dxa"/>
            </w:tcMar>
            <w:vAlign w:val="center"/>
            <w:hideMark/>
          </w:tcPr>
          <w:p w14:paraId="375E9E28" w14:textId="1AC33E1B" w:rsidR="005655F6" w:rsidRPr="006E0372" w:rsidRDefault="005655F6" w:rsidP="00A6347D">
            <w:pPr>
              <w:jc w:val="center"/>
              <w:rPr>
                <w:rFonts w:ascii="Times New Roman" w:eastAsia="Times New Roman" w:hAnsi="Times New Roman" w:cs="Times New Roman"/>
                <w:bCs/>
                <w:color w:val="000000"/>
                <w:lang w:val="es-MX"/>
              </w:rPr>
            </w:pPr>
            <w:r w:rsidRPr="006E0372">
              <w:rPr>
                <w:rFonts w:ascii="Times New Roman" w:eastAsia="Times New Roman" w:hAnsi="Times New Roman" w:cs="Times New Roman"/>
                <w:bCs/>
                <w:color w:val="000000"/>
                <w:lang w:val="es-MX"/>
              </w:rPr>
              <w:t>%</w:t>
            </w:r>
          </w:p>
        </w:tc>
        <w:tc>
          <w:tcPr>
            <w:tcW w:w="221" w:type="pct"/>
            <w:shd w:val="clear" w:color="auto" w:fill="auto"/>
            <w:noWrap/>
            <w:tcMar>
              <w:top w:w="28" w:type="dxa"/>
              <w:left w:w="28" w:type="dxa"/>
              <w:bottom w:w="28" w:type="dxa"/>
              <w:right w:w="28" w:type="dxa"/>
            </w:tcMar>
            <w:vAlign w:val="center"/>
            <w:hideMark/>
          </w:tcPr>
          <w:p w14:paraId="43E62CD6" w14:textId="77777777" w:rsidR="005655F6" w:rsidRPr="006E0372" w:rsidRDefault="005655F6" w:rsidP="00A6347D">
            <w:pPr>
              <w:jc w:val="center"/>
              <w:rPr>
                <w:rFonts w:ascii="Times New Roman" w:eastAsia="Times New Roman" w:hAnsi="Times New Roman" w:cs="Times New Roman"/>
                <w:bCs/>
                <w:color w:val="000000"/>
                <w:lang w:val="es-MX"/>
              </w:rPr>
            </w:pPr>
            <w:r w:rsidRPr="006E0372">
              <w:rPr>
                <w:rFonts w:ascii="Times New Roman" w:eastAsia="Times New Roman" w:hAnsi="Times New Roman" w:cs="Times New Roman"/>
                <w:bCs/>
                <w:color w:val="000000"/>
                <w:lang w:val="es-MX"/>
              </w:rPr>
              <w:t>f</w:t>
            </w:r>
          </w:p>
        </w:tc>
        <w:tc>
          <w:tcPr>
            <w:tcW w:w="384" w:type="pct"/>
            <w:shd w:val="clear" w:color="auto" w:fill="auto"/>
            <w:noWrap/>
            <w:tcMar>
              <w:top w:w="28" w:type="dxa"/>
              <w:left w:w="28" w:type="dxa"/>
              <w:bottom w:w="28" w:type="dxa"/>
              <w:right w:w="28" w:type="dxa"/>
            </w:tcMar>
            <w:vAlign w:val="center"/>
            <w:hideMark/>
          </w:tcPr>
          <w:p w14:paraId="7052F271" w14:textId="77777777" w:rsidR="005655F6" w:rsidRPr="006E0372" w:rsidRDefault="005655F6" w:rsidP="00A6347D">
            <w:pPr>
              <w:jc w:val="center"/>
              <w:rPr>
                <w:rFonts w:ascii="Times New Roman" w:eastAsia="Times New Roman" w:hAnsi="Times New Roman" w:cs="Times New Roman"/>
                <w:bCs/>
                <w:color w:val="000000"/>
                <w:lang w:val="es-MX"/>
              </w:rPr>
            </w:pPr>
            <w:r w:rsidRPr="006E0372">
              <w:rPr>
                <w:rFonts w:ascii="Times New Roman" w:eastAsia="Times New Roman" w:hAnsi="Times New Roman" w:cs="Times New Roman"/>
                <w:bCs/>
                <w:color w:val="000000"/>
                <w:lang w:val="es-MX"/>
              </w:rPr>
              <w:t>%</w:t>
            </w:r>
          </w:p>
        </w:tc>
      </w:tr>
      <w:tr w:rsidR="005655F6" w:rsidRPr="006E0372" w14:paraId="3F41799B" w14:textId="77777777" w:rsidTr="005A7597">
        <w:trPr>
          <w:trHeight w:val="227"/>
          <w:jc w:val="right"/>
        </w:trPr>
        <w:tc>
          <w:tcPr>
            <w:tcW w:w="2412" w:type="pct"/>
            <w:shd w:val="clear" w:color="auto" w:fill="auto"/>
            <w:noWrap/>
            <w:tcMar>
              <w:top w:w="28" w:type="dxa"/>
              <w:left w:w="28" w:type="dxa"/>
              <w:bottom w:w="28" w:type="dxa"/>
              <w:right w:w="28" w:type="dxa"/>
            </w:tcMar>
            <w:vAlign w:val="center"/>
            <w:hideMark/>
          </w:tcPr>
          <w:p w14:paraId="62F25C15" w14:textId="77777777" w:rsidR="005655F6" w:rsidRPr="006E0372" w:rsidRDefault="005655F6" w:rsidP="00A6347D">
            <w:pPr>
              <w:rPr>
                <w:rFonts w:ascii="Times New Roman" w:eastAsia="Times New Roman" w:hAnsi="Times New Roman" w:cs="Times New Roman"/>
                <w:bCs/>
                <w:color w:val="000000"/>
                <w:lang w:val="es-MX"/>
              </w:rPr>
            </w:pPr>
            <w:r w:rsidRPr="006E0372">
              <w:rPr>
                <w:rFonts w:ascii="Times New Roman" w:eastAsia="Times New Roman" w:hAnsi="Times New Roman" w:cs="Times New Roman"/>
                <w:bCs/>
                <w:color w:val="000000"/>
                <w:lang w:val="es-MX"/>
              </w:rPr>
              <w:t>Licenciatura en Educación Física y Deportes (LEFYD)</w:t>
            </w:r>
          </w:p>
        </w:tc>
        <w:tc>
          <w:tcPr>
            <w:tcW w:w="228" w:type="pct"/>
            <w:shd w:val="clear" w:color="auto" w:fill="auto"/>
            <w:noWrap/>
            <w:tcMar>
              <w:top w:w="28" w:type="dxa"/>
              <w:left w:w="28" w:type="dxa"/>
              <w:bottom w:w="28" w:type="dxa"/>
              <w:right w:w="28" w:type="dxa"/>
            </w:tcMar>
            <w:vAlign w:val="center"/>
            <w:hideMark/>
          </w:tcPr>
          <w:p w14:paraId="13B0B8BE" w14:textId="77777777" w:rsidR="005655F6" w:rsidRPr="006E0372" w:rsidRDefault="005655F6" w:rsidP="00A6347D">
            <w:pPr>
              <w:jc w:val="center"/>
              <w:rPr>
                <w:rFonts w:ascii="Times New Roman" w:hAnsi="Times New Roman" w:cs="Times New Roman"/>
                <w:bCs/>
              </w:rPr>
            </w:pPr>
            <w:r w:rsidRPr="006E0372">
              <w:rPr>
                <w:rFonts w:ascii="Times New Roman" w:hAnsi="Times New Roman" w:cs="Times New Roman"/>
                <w:bCs/>
              </w:rPr>
              <w:t>20</w:t>
            </w:r>
          </w:p>
        </w:tc>
        <w:tc>
          <w:tcPr>
            <w:tcW w:w="398" w:type="pct"/>
            <w:shd w:val="clear" w:color="auto" w:fill="auto"/>
            <w:noWrap/>
            <w:tcMar>
              <w:top w:w="28" w:type="dxa"/>
              <w:left w:w="28" w:type="dxa"/>
              <w:bottom w:w="28" w:type="dxa"/>
              <w:right w:w="28" w:type="dxa"/>
            </w:tcMar>
            <w:vAlign w:val="center"/>
            <w:hideMark/>
          </w:tcPr>
          <w:p w14:paraId="49DF6390" w14:textId="6E7DA9B9" w:rsidR="005655F6" w:rsidRPr="006E0372" w:rsidRDefault="005655F6" w:rsidP="00A6347D">
            <w:pPr>
              <w:jc w:val="center"/>
              <w:rPr>
                <w:rFonts w:ascii="Times New Roman" w:hAnsi="Times New Roman" w:cs="Times New Roman"/>
                <w:bCs/>
              </w:rPr>
            </w:pPr>
            <w:r w:rsidRPr="006E0372">
              <w:rPr>
                <w:rFonts w:ascii="Times New Roman" w:hAnsi="Times New Roman" w:cs="Times New Roman"/>
                <w:bCs/>
              </w:rPr>
              <w:t>86.96</w:t>
            </w:r>
          </w:p>
        </w:tc>
        <w:tc>
          <w:tcPr>
            <w:tcW w:w="270" w:type="pct"/>
            <w:shd w:val="clear" w:color="auto" w:fill="auto"/>
            <w:noWrap/>
            <w:tcMar>
              <w:top w:w="28" w:type="dxa"/>
              <w:left w:w="28" w:type="dxa"/>
              <w:bottom w:w="28" w:type="dxa"/>
              <w:right w:w="28" w:type="dxa"/>
            </w:tcMar>
            <w:vAlign w:val="center"/>
            <w:hideMark/>
          </w:tcPr>
          <w:p w14:paraId="19FB5C76" w14:textId="77777777" w:rsidR="005655F6" w:rsidRPr="006E0372" w:rsidRDefault="005655F6" w:rsidP="00A6347D">
            <w:pPr>
              <w:jc w:val="center"/>
              <w:rPr>
                <w:rFonts w:ascii="Times New Roman" w:hAnsi="Times New Roman" w:cs="Times New Roman"/>
                <w:bCs/>
              </w:rPr>
            </w:pPr>
            <w:r w:rsidRPr="006E0372">
              <w:rPr>
                <w:rFonts w:ascii="Times New Roman" w:hAnsi="Times New Roman" w:cs="Times New Roman"/>
                <w:bCs/>
              </w:rPr>
              <w:t>2</w:t>
            </w:r>
          </w:p>
        </w:tc>
        <w:tc>
          <w:tcPr>
            <w:tcW w:w="350" w:type="pct"/>
            <w:shd w:val="clear" w:color="auto" w:fill="auto"/>
            <w:noWrap/>
            <w:tcMar>
              <w:top w:w="28" w:type="dxa"/>
              <w:left w:w="28" w:type="dxa"/>
              <w:bottom w:w="28" w:type="dxa"/>
              <w:right w:w="28" w:type="dxa"/>
            </w:tcMar>
            <w:vAlign w:val="center"/>
            <w:hideMark/>
          </w:tcPr>
          <w:p w14:paraId="5B16E9D7" w14:textId="77777777" w:rsidR="005655F6" w:rsidRPr="006E0372" w:rsidRDefault="005655F6" w:rsidP="00A6347D">
            <w:pPr>
              <w:jc w:val="center"/>
              <w:rPr>
                <w:rFonts w:ascii="Times New Roman" w:hAnsi="Times New Roman" w:cs="Times New Roman"/>
                <w:bCs/>
              </w:rPr>
            </w:pPr>
            <w:r w:rsidRPr="006E0372">
              <w:rPr>
                <w:rFonts w:ascii="Times New Roman" w:hAnsi="Times New Roman" w:cs="Times New Roman"/>
                <w:bCs/>
              </w:rPr>
              <w:t>8.70</w:t>
            </w:r>
          </w:p>
        </w:tc>
        <w:tc>
          <w:tcPr>
            <w:tcW w:w="338" w:type="pct"/>
            <w:shd w:val="clear" w:color="auto" w:fill="auto"/>
            <w:noWrap/>
            <w:tcMar>
              <w:top w:w="28" w:type="dxa"/>
              <w:left w:w="28" w:type="dxa"/>
              <w:bottom w:w="28" w:type="dxa"/>
              <w:right w:w="28" w:type="dxa"/>
            </w:tcMar>
            <w:vAlign w:val="center"/>
            <w:hideMark/>
          </w:tcPr>
          <w:p w14:paraId="73AD55D7" w14:textId="77777777" w:rsidR="005655F6" w:rsidRPr="006E0372" w:rsidRDefault="005655F6" w:rsidP="00A6347D">
            <w:pPr>
              <w:jc w:val="center"/>
              <w:rPr>
                <w:rFonts w:ascii="Times New Roman" w:hAnsi="Times New Roman" w:cs="Times New Roman"/>
                <w:bCs/>
              </w:rPr>
            </w:pPr>
            <w:r w:rsidRPr="006E0372">
              <w:rPr>
                <w:rFonts w:ascii="Times New Roman" w:hAnsi="Times New Roman" w:cs="Times New Roman"/>
                <w:bCs/>
              </w:rPr>
              <w:t>1</w:t>
            </w:r>
          </w:p>
        </w:tc>
        <w:tc>
          <w:tcPr>
            <w:tcW w:w="399" w:type="pct"/>
            <w:shd w:val="clear" w:color="auto" w:fill="auto"/>
            <w:noWrap/>
            <w:tcMar>
              <w:top w:w="28" w:type="dxa"/>
              <w:left w:w="28" w:type="dxa"/>
              <w:bottom w:w="28" w:type="dxa"/>
              <w:right w:w="28" w:type="dxa"/>
            </w:tcMar>
            <w:vAlign w:val="center"/>
            <w:hideMark/>
          </w:tcPr>
          <w:p w14:paraId="628CED09" w14:textId="4404344C" w:rsidR="005655F6" w:rsidRPr="006E0372" w:rsidRDefault="005655F6" w:rsidP="00A6347D">
            <w:pPr>
              <w:jc w:val="center"/>
              <w:rPr>
                <w:rFonts w:ascii="Times New Roman" w:eastAsia="Times New Roman" w:hAnsi="Times New Roman" w:cs="Times New Roman"/>
                <w:bCs/>
                <w:color w:val="000000"/>
                <w:lang w:val="es-MX"/>
              </w:rPr>
            </w:pPr>
            <w:r w:rsidRPr="006E0372">
              <w:rPr>
                <w:rFonts w:ascii="Times New Roman" w:hAnsi="Times New Roman" w:cs="Times New Roman"/>
                <w:bCs/>
              </w:rPr>
              <w:t>4.35</w:t>
            </w:r>
          </w:p>
        </w:tc>
        <w:tc>
          <w:tcPr>
            <w:tcW w:w="221" w:type="pct"/>
            <w:shd w:val="clear" w:color="auto" w:fill="auto"/>
            <w:noWrap/>
            <w:tcMar>
              <w:top w:w="28" w:type="dxa"/>
              <w:left w:w="28" w:type="dxa"/>
              <w:bottom w:w="28" w:type="dxa"/>
              <w:right w:w="28" w:type="dxa"/>
            </w:tcMar>
            <w:vAlign w:val="center"/>
            <w:hideMark/>
          </w:tcPr>
          <w:p w14:paraId="536E6702" w14:textId="77777777" w:rsidR="005655F6" w:rsidRPr="006E0372" w:rsidRDefault="005655F6" w:rsidP="00A6347D">
            <w:pPr>
              <w:jc w:val="center"/>
              <w:rPr>
                <w:rFonts w:ascii="Times New Roman" w:hAnsi="Times New Roman" w:cs="Times New Roman"/>
                <w:bCs/>
              </w:rPr>
            </w:pPr>
            <w:r w:rsidRPr="006E0372">
              <w:rPr>
                <w:rFonts w:ascii="Times New Roman" w:hAnsi="Times New Roman" w:cs="Times New Roman"/>
                <w:bCs/>
              </w:rPr>
              <w:t>0</w:t>
            </w:r>
          </w:p>
        </w:tc>
        <w:tc>
          <w:tcPr>
            <w:tcW w:w="384" w:type="pct"/>
            <w:shd w:val="clear" w:color="auto" w:fill="auto"/>
            <w:noWrap/>
            <w:tcMar>
              <w:top w:w="28" w:type="dxa"/>
              <w:left w:w="28" w:type="dxa"/>
              <w:bottom w:w="28" w:type="dxa"/>
              <w:right w:w="28" w:type="dxa"/>
            </w:tcMar>
            <w:vAlign w:val="center"/>
            <w:hideMark/>
          </w:tcPr>
          <w:p w14:paraId="4D72916A" w14:textId="77777777" w:rsidR="005655F6" w:rsidRPr="006E0372" w:rsidRDefault="005655F6" w:rsidP="00A6347D">
            <w:pPr>
              <w:jc w:val="center"/>
              <w:rPr>
                <w:rFonts w:ascii="Times New Roman" w:hAnsi="Times New Roman" w:cs="Times New Roman"/>
                <w:bCs/>
              </w:rPr>
            </w:pPr>
            <w:r w:rsidRPr="006E0372">
              <w:rPr>
                <w:rFonts w:ascii="Times New Roman" w:hAnsi="Times New Roman" w:cs="Times New Roman"/>
                <w:bCs/>
              </w:rPr>
              <w:t>0.00</w:t>
            </w:r>
          </w:p>
        </w:tc>
      </w:tr>
      <w:tr w:rsidR="005655F6" w:rsidRPr="006E0372" w14:paraId="277334D9" w14:textId="77777777" w:rsidTr="005A7597">
        <w:trPr>
          <w:trHeight w:val="227"/>
          <w:jc w:val="right"/>
        </w:trPr>
        <w:tc>
          <w:tcPr>
            <w:tcW w:w="2412" w:type="pct"/>
            <w:shd w:val="clear" w:color="auto" w:fill="auto"/>
            <w:noWrap/>
            <w:tcMar>
              <w:top w:w="28" w:type="dxa"/>
              <w:left w:w="28" w:type="dxa"/>
              <w:bottom w:w="28" w:type="dxa"/>
              <w:right w:w="28" w:type="dxa"/>
            </w:tcMar>
            <w:vAlign w:val="center"/>
            <w:hideMark/>
          </w:tcPr>
          <w:p w14:paraId="4DE310F1" w14:textId="77777777" w:rsidR="005655F6" w:rsidRPr="006E0372" w:rsidRDefault="005655F6" w:rsidP="00A6347D">
            <w:pPr>
              <w:rPr>
                <w:rFonts w:ascii="Times New Roman" w:eastAsia="Times New Roman" w:hAnsi="Times New Roman" w:cs="Times New Roman"/>
                <w:bCs/>
                <w:color w:val="000000"/>
                <w:lang w:val="es-MX"/>
              </w:rPr>
            </w:pPr>
            <w:r w:rsidRPr="006E0372">
              <w:rPr>
                <w:rFonts w:ascii="Times New Roman" w:eastAsia="Times New Roman" w:hAnsi="Times New Roman" w:cs="Times New Roman"/>
                <w:bCs/>
                <w:color w:val="000000"/>
                <w:lang w:val="es-MX"/>
              </w:rPr>
              <w:t>Licenciatura en Enfermería (LE)</w:t>
            </w:r>
          </w:p>
        </w:tc>
        <w:tc>
          <w:tcPr>
            <w:tcW w:w="228" w:type="pct"/>
            <w:shd w:val="clear" w:color="auto" w:fill="auto"/>
            <w:noWrap/>
            <w:tcMar>
              <w:top w:w="28" w:type="dxa"/>
              <w:left w:w="28" w:type="dxa"/>
              <w:bottom w:w="28" w:type="dxa"/>
              <w:right w:w="28" w:type="dxa"/>
            </w:tcMar>
            <w:vAlign w:val="center"/>
            <w:hideMark/>
          </w:tcPr>
          <w:p w14:paraId="78CCCE56" w14:textId="77777777" w:rsidR="005655F6" w:rsidRPr="006E0372" w:rsidRDefault="005655F6" w:rsidP="00A6347D">
            <w:pPr>
              <w:jc w:val="center"/>
              <w:rPr>
                <w:rFonts w:ascii="Times New Roman" w:hAnsi="Times New Roman" w:cs="Times New Roman"/>
                <w:bCs/>
              </w:rPr>
            </w:pPr>
            <w:r w:rsidRPr="006E0372">
              <w:rPr>
                <w:rFonts w:ascii="Times New Roman" w:hAnsi="Times New Roman" w:cs="Times New Roman"/>
                <w:bCs/>
              </w:rPr>
              <w:t>80</w:t>
            </w:r>
          </w:p>
        </w:tc>
        <w:tc>
          <w:tcPr>
            <w:tcW w:w="398" w:type="pct"/>
            <w:shd w:val="clear" w:color="auto" w:fill="auto"/>
            <w:noWrap/>
            <w:tcMar>
              <w:top w:w="28" w:type="dxa"/>
              <w:left w:w="28" w:type="dxa"/>
              <w:bottom w:w="28" w:type="dxa"/>
              <w:right w:w="28" w:type="dxa"/>
            </w:tcMar>
            <w:vAlign w:val="center"/>
            <w:hideMark/>
          </w:tcPr>
          <w:p w14:paraId="08748F1A" w14:textId="02974F9B" w:rsidR="005655F6" w:rsidRPr="006E0372" w:rsidRDefault="005655F6" w:rsidP="00A6347D">
            <w:pPr>
              <w:jc w:val="center"/>
              <w:rPr>
                <w:rFonts w:ascii="Times New Roman" w:hAnsi="Times New Roman" w:cs="Times New Roman"/>
                <w:bCs/>
              </w:rPr>
            </w:pPr>
            <w:r w:rsidRPr="006E0372">
              <w:rPr>
                <w:rFonts w:ascii="Times New Roman" w:hAnsi="Times New Roman" w:cs="Times New Roman"/>
                <w:bCs/>
              </w:rPr>
              <w:t>80.81</w:t>
            </w:r>
          </w:p>
        </w:tc>
        <w:tc>
          <w:tcPr>
            <w:tcW w:w="270" w:type="pct"/>
            <w:shd w:val="clear" w:color="auto" w:fill="auto"/>
            <w:noWrap/>
            <w:tcMar>
              <w:top w:w="28" w:type="dxa"/>
              <w:left w:w="28" w:type="dxa"/>
              <w:bottom w:w="28" w:type="dxa"/>
              <w:right w:w="28" w:type="dxa"/>
            </w:tcMar>
            <w:vAlign w:val="center"/>
            <w:hideMark/>
          </w:tcPr>
          <w:p w14:paraId="7AA28373" w14:textId="77777777" w:rsidR="005655F6" w:rsidRPr="006E0372" w:rsidRDefault="005655F6" w:rsidP="00A6347D">
            <w:pPr>
              <w:jc w:val="center"/>
              <w:rPr>
                <w:rFonts w:ascii="Times New Roman" w:hAnsi="Times New Roman" w:cs="Times New Roman"/>
                <w:bCs/>
              </w:rPr>
            </w:pPr>
            <w:r w:rsidRPr="006E0372">
              <w:rPr>
                <w:rFonts w:ascii="Times New Roman" w:hAnsi="Times New Roman" w:cs="Times New Roman"/>
                <w:bCs/>
              </w:rPr>
              <w:t>11</w:t>
            </w:r>
          </w:p>
        </w:tc>
        <w:tc>
          <w:tcPr>
            <w:tcW w:w="350" w:type="pct"/>
            <w:shd w:val="clear" w:color="auto" w:fill="auto"/>
            <w:noWrap/>
            <w:tcMar>
              <w:top w:w="28" w:type="dxa"/>
              <w:left w:w="28" w:type="dxa"/>
              <w:bottom w:w="28" w:type="dxa"/>
              <w:right w:w="28" w:type="dxa"/>
            </w:tcMar>
            <w:vAlign w:val="center"/>
            <w:hideMark/>
          </w:tcPr>
          <w:p w14:paraId="4799DD05" w14:textId="77777777" w:rsidR="005655F6" w:rsidRPr="006E0372" w:rsidRDefault="005655F6" w:rsidP="00A6347D">
            <w:pPr>
              <w:jc w:val="center"/>
              <w:rPr>
                <w:rFonts w:ascii="Times New Roman" w:hAnsi="Times New Roman" w:cs="Times New Roman"/>
                <w:bCs/>
              </w:rPr>
            </w:pPr>
            <w:r w:rsidRPr="006E0372">
              <w:rPr>
                <w:rFonts w:ascii="Times New Roman" w:hAnsi="Times New Roman" w:cs="Times New Roman"/>
                <w:bCs/>
              </w:rPr>
              <w:t>11.11</w:t>
            </w:r>
          </w:p>
        </w:tc>
        <w:tc>
          <w:tcPr>
            <w:tcW w:w="338" w:type="pct"/>
            <w:shd w:val="clear" w:color="auto" w:fill="auto"/>
            <w:noWrap/>
            <w:tcMar>
              <w:top w:w="28" w:type="dxa"/>
              <w:left w:w="28" w:type="dxa"/>
              <w:bottom w:w="28" w:type="dxa"/>
              <w:right w:w="28" w:type="dxa"/>
            </w:tcMar>
            <w:vAlign w:val="center"/>
            <w:hideMark/>
          </w:tcPr>
          <w:p w14:paraId="2781D02B" w14:textId="77777777" w:rsidR="005655F6" w:rsidRPr="006E0372" w:rsidRDefault="005655F6" w:rsidP="00A6347D">
            <w:pPr>
              <w:jc w:val="center"/>
              <w:rPr>
                <w:rFonts w:ascii="Times New Roman" w:hAnsi="Times New Roman" w:cs="Times New Roman"/>
                <w:bCs/>
              </w:rPr>
            </w:pPr>
            <w:r w:rsidRPr="006E0372">
              <w:rPr>
                <w:rFonts w:ascii="Times New Roman" w:hAnsi="Times New Roman" w:cs="Times New Roman"/>
                <w:bCs/>
              </w:rPr>
              <w:t>4</w:t>
            </w:r>
          </w:p>
        </w:tc>
        <w:tc>
          <w:tcPr>
            <w:tcW w:w="399" w:type="pct"/>
            <w:shd w:val="clear" w:color="auto" w:fill="auto"/>
            <w:noWrap/>
            <w:tcMar>
              <w:top w:w="28" w:type="dxa"/>
              <w:left w:w="28" w:type="dxa"/>
              <w:bottom w:w="28" w:type="dxa"/>
              <w:right w:w="28" w:type="dxa"/>
            </w:tcMar>
            <w:vAlign w:val="center"/>
            <w:hideMark/>
          </w:tcPr>
          <w:p w14:paraId="59299643" w14:textId="44AB5187" w:rsidR="005655F6" w:rsidRPr="006E0372" w:rsidRDefault="005655F6" w:rsidP="00A6347D">
            <w:pPr>
              <w:jc w:val="center"/>
              <w:rPr>
                <w:rFonts w:ascii="Times New Roman" w:eastAsia="Times New Roman" w:hAnsi="Times New Roman" w:cs="Times New Roman"/>
                <w:bCs/>
                <w:color w:val="000000"/>
                <w:lang w:val="es-MX"/>
              </w:rPr>
            </w:pPr>
            <w:r w:rsidRPr="006E0372">
              <w:rPr>
                <w:rFonts w:ascii="Times New Roman" w:hAnsi="Times New Roman" w:cs="Times New Roman"/>
                <w:bCs/>
              </w:rPr>
              <w:t>4.04</w:t>
            </w:r>
          </w:p>
        </w:tc>
        <w:tc>
          <w:tcPr>
            <w:tcW w:w="221" w:type="pct"/>
            <w:shd w:val="clear" w:color="auto" w:fill="auto"/>
            <w:noWrap/>
            <w:tcMar>
              <w:top w:w="28" w:type="dxa"/>
              <w:left w:w="28" w:type="dxa"/>
              <w:bottom w:w="28" w:type="dxa"/>
              <w:right w:w="28" w:type="dxa"/>
            </w:tcMar>
            <w:vAlign w:val="center"/>
            <w:hideMark/>
          </w:tcPr>
          <w:p w14:paraId="2B767836" w14:textId="77777777" w:rsidR="005655F6" w:rsidRPr="006E0372" w:rsidRDefault="005655F6" w:rsidP="00A6347D">
            <w:pPr>
              <w:jc w:val="center"/>
              <w:rPr>
                <w:rFonts w:ascii="Times New Roman" w:hAnsi="Times New Roman" w:cs="Times New Roman"/>
                <w:bCs/>
              </w:rPr>
            </w:pPr>
            <w:r w:rsidRPr="006E0372">
              <w:rPr>
                <w:rFonts w:ascii="Times New Roman" w:hAnsi="Times New Roman" w:cs="Times New Roman"/>
                <w:bCs/>
              </w:rPr>
              <w:t>4</w:t>
            </w:r>
          </w:p>
        </w:tc>
        <w:tc>
          <w:tcPr>
            <w:tcW w:w="384" w:type="pct"/>
            <w:shd w:val="clear" w:color="auto" w:fill="auto"/>
            <w:noWrap/>
            <w:tcMar>
              <w:top w:w="28" w:type="dxa"/>
              <w:left w:w="28" w:type="dxa"/>
              <w:bottom w:w="28" w:type="dxa"/>
              <w:right w:w="28" w:type="dxa"/>
            </w:tcMar>
            <w:vAlign w:val="center"/>
            <w:hideMark/>
          </w:tcPr>
          <w:p w14:paraId="7AEE6A5C" w14:textId="77777777" w:rsidR="005655F6" w:rsidRPr="006E0372" w:rsidRDefault="005655F6" w:rsidP="00A6347D">
            <w:pPr>
              <w:jc w:val="center"/>
              <w:rPr>
                <w:rFonts w:ascii="Times New Roman" w:hAnsi="Times New Roman" w:cs="Times New Roman"/>
                <w:bCs/>
              </w:rPr>
            </w:pPr>
            <w:r w:rsidRPr="006E0372">
              <w:rPr>
                <w:rFonts w:ascii="Times New Roman" w:hAnsi="Times New Roman" w:cs="Times New Roman"/>
                <w:bCs/>
              </w:rPr>
              <w:t>4.04</w:t>
            </w:r>
          </w:p>
        </w:tc>
      </w:tr>
      <w:tr w:rsidR="005655F6" w:rsidRPr="006E0372" w14:paraId="16FF4902" w14:textId="77777777" w:rsidTr="005A7597">
        <w:trPr>
          <w:trHeight w:val="227"/>
          <w:jc w:val="right"/>
        </w:trPr>
        <w:tc>
          <w:tcPr>
            <w:tcW w:w="2412" w:type="pct"/>
            <w:shd w:val="clear" w:color="auto" w:fill="auto"/>
            <w:noWrap/>
            <w:tcMar>
              <w:top w:w="28" w:type="dxa"/>
              <w:left w:w="28" w:type="dxa"/>
              <w:bottom w:w="28" w:type="dxa"/>
              <w:right w:w="28" w:type="dxa"/>
            </w:tcMar>
            <w:vAlign w:val="center"/>
            <w:hideMark/>
          </w:tcPr>
          <w:p w14:paraId="09BF3231" w14:textId="77777777" w:rsidR="005655F6" w:rsidRPr="006E0372" w:rsidRDefault="005655F6" w:rsidP="00A6347D">
            <w:pPr>
              <w:rPr>
                <w:rFonts w:ascii="Times New Roman" w:eastAsia="Times New Roman" w:hAnsi="Times New Roman" w:cs="Times New Roman"/>
                <w:bCs/>
                <w:color w:val="000000"/>
                <w:lang w:val="es-MX"/>
              </w:rPr>
            </w:pPr>
            <w:r w:rsidRPr="006E0372">
              <w:rPr>
                <w:rFonts w:ascii="Times New Roman" w:eastAsia="Times New Roman" w:hAnsi="Times New Roman" w:cs="Times New Roman"/>
                <w:bCs/>
                <w:color w:val="000000"/>
                <w:lang w:val="es-MX"/>
              </w:rPr>
              <w:t>Licenciatura en Fisioterapia (LF)</w:t>
            </w:r>
          </w:p>
        </w:tc>
        <w:tc>
          <w:tcPr>
            <w:tcW w:w="228" w:type="pct"/>
            <w:shd w:val="clear" w:color="auto" w:fill="auto"/>
            <w:noWrap/>
            <w:tcMar>
              <w:top w:w="28" w:type="dxa"/>
              <w:left w:w="28" w:type="dxa"/>
              <w:bottom w:w="28" w:type="dxa"/>
              <w:right w:w="28" w:type="dxa"/>
            </w:tcMar>
            <w:vAlign w:val="center"/>
            <w:hideMark/>
          </w:tcPr>
          <w:p w14:paraId="0709E1FB" w14:textId="77777777" w:rsidR="005655F6" w:rsidRPr="006E0372" w:rsidRDefault="005655F6" w:rsidP="00A6347D">
            <w:pPr>
              <w:jc w:val="center"/>
              <w:rPr>
                <w:rFonts w:ascii="Times New Roman" w:hAnsi="Times New Roman" w:cs="Times New Roman"/>
                <w:bCs/>
              </w:rPr>
            </w:pPr>
            <w:r w:rsidRPr="006E0372">
              <w:rPr>
                <w:rFonts w:ascii="Times New Roman" w:hAnsi="Times New Roman" w:cs="Times New Roman"/>
                <w:bCs/>
              </w:rPr>
              <w:t>47</w:t>
            </w:r>
          </w:p>
        </w:tc>
        <w:tc>
          <w:tcPr>
            <w:tcW w:w="398" w:type="pct"/>
            <w:shd w:val="clear" w:color="auto" w:fill="auto"/>
            <w:noWrap/>
            <w:tcMar>
              <w:top w:w="28" w:type="dxa"/>
              <w:left w:w="28" w:type="dxa"/>
              <w:bottom w:w="28" w:type="dxa"/>
              <w:right w:w="28" w:type="dxa"/>
            </w:tcMar>
            <w:vAlign w:val="center"/>
            <w:hideMark/>
          </w:tcPr>
          <w:p w14:paraId="2293DBF1" w14:textId="5794F0AF" w:rsidR="005655F6" w:rsidRPr="006E0372" w:rsidRDefault="005655F6" w:rsidP="00A6347D">
            <w:pPr>
              <w:jc w:val="center"/>
              <w:rPr>
                <w:rFonts w:ascii="Times New Roman" w:hAnsi="Times New Roman" w:cs="Times New Roman"/>
                <w:bCs/>
              </w:rPr>
            </w:pPr>
            <w:r w:rsidRPr="006E0372">
              <w:rPr>
                <w:rFonts w:ascii="Times New Roman" w:hAnsi="Times New Roman" w:cs="Times New Roman"/>
                <w:bCs/>
              </w:rPr>
              <w:t>65.28</w:t>
            </w:r>
          </w:p>
        </w:tc>
        <w:tc>
          <w:tcPr>
            <w:tcW w:w="270" w:type="pct"/>
            <w:shd w:val="clear" w:color="auto" w:fill="auto"/>
            <w:noWrap/>
            <w:tcMar>
              <w:top w:w="28" w:type="dxa"/>
              <w:left w:w="28" w:type="dxa"/>
              <w:bottom w:w="28" w:type="dxa"/>
              <w:right w:w="28" w:type="dxa"/>
            </w:tcMar>
            <w:vAlign w:val="center"/>
            <w:hideMark/>
          </w:tcPr>
          <w:p w14:paraId="1D697ED3" w14:textId="77777777" w:rsidR="005655F6" w:rsidRPr="006E0372" w:rsidRDefault="005655F6" w:rsidP="00A6347D">
            <w:pPr>
              <w:jc w:val="center"/>
              <w:rPr>
                <w:rFonts w:ascii="Times New Roman" w:hAnsi="Times New Roman" w:cs="Times New Roman"/>
                <w:bCs/>
              </w:rPr>
            </w:pPr>
            <w:r w:rsidRPr="006E0372">
              <w:rPr>
                <w:rFonts w:ascii="Times New Roman" w:hAnsi="Times New Roman" w:cs="Times New Roman"/>
                <w:bCs/>
              </w:rPr>
              <w:t>8</w:t>
            </w:r>
          </w:p>
        </w:tc>
        <w:tc>
          <w:tcPr>
            <w:tcW w:w="350" w:type="pct"/>
            <w:shd w:val="clear" w:color="auto" w:fill="auto"/>
            <w:noWrap/>
            <w:tcMar>
              <w:top w:w="28" w:type="dxa"/>
              <w:left w:w="28" w:type="dxa"/>
              <w:bottom w:w="28" w:type="dxa"/>
              <w:right w:w="28" w:type="dxa"/>
            </w:tcMar>
            <w:vAlign w:val="center"/>
            <w:hideMark/>
          </w:tcPr>
          <w:p w14:paraId="7333290F" w14:textId="77777777" w:rsidR="005655F6" w:rsidRPr="006E0372" w:rsidRDefault="005655F6" w:rsidP="00A6347D">
            <w:pPr>
              <w:jc w:val="center"/>
              <w:rPr>
                <w:rFonts w:ascii="Times New Roman" w:hAnsi="Times New Roman" w:cs="Times New Roman"/>
                <w:bCs/>
              </w:rPr>
            </w:pPr>
            <w:r w:rsidRPr="006E0372">
              <w:rPr>
                <w:rFonts w:ascii="Times New Roman" w:hAnsi="Times New Roman" w:cs="Times New Roman"/>
                <w:bCs/>
              </w:rPr>
              <w:t>11.11</w:t>
            </w:r>
          </w:p>
        </w:tc>
        <w:tc>
          <w:tcPr>
            <w:tcW w:w="338" w:type="pct"/>
            <w:shd w:val="clear" w:color="auto" w:fill="auto"/>
            <w:noWrap/>
            <w:tcMar>
              <w:top w:w="28" w:type="dxa"/>
              <w:left w:w="28" w:type="dxa"/>
              <w:bottom w:w="28" w:type="dxa"/>
              <w:right w:w="28" w:type="dxa"/>
            </w:tcMar>
            <w:vAlign w:val="center"/>
            <w:hideMark/>
          </w:tcPr>
          <w:p w14:paraId="018B5714" w14:textId="77777777" w:rsidR="005655F6" w:rsidRPr="006E0372" w:rsidRDefault="005655F6" w:rsidP="00A6347D">
            <w:pPr>
              <w:jc w:val="center"/>
              <w:rPr>
                <w:rFonts w:ascii="Times New Roman" w:hAnsi="Times New Roman" w:cs="Times New Roman"/>
                <w:bCs/>
              </w:rPr>
            </w:pPr>
            <w:r w:rsidRPr="006E0372">
              <w:rPr>
                <w:rFonts w:ascii="Times New Roman" w:hAnsi="Times New Roman" w:cs="Times New Roman"/>
                <w:bCs/>
              </w:rPr>
              <w:t>11</w:t>
            </w:r>
          </w:p>
        </w:tc>
        <w:tc>
          <w:tcPr>
            <w:tcW w:w="399" w:type="pct"/>
            <w:shd w:val="clear" w:color="auto" w:fill="auto"/>
            <w:noWrap/>
            <w:tcMar>
              <w:top w:w="28" w:type="dxa"/>
              <w:left w:w="28" w:type="dxa"/>
              <w:bottom w:w="28" w:type="dxa"/>
              <w:right w:w="28" w:type="dxa"/>
            </w:tcMar>
            <w:vAlign w:val="center"/>
            <w:hideMark/>
          </w:tcPr>
          <w:p w14:paraId="425E6A09" w14:textId="1CC9964B" w:rsidR="005655F6" w:rsidRPr="006E0372" w:rsidRDefault="005655F6" w:rsidP="00A6347D">
            <w:pPr>
              <w:jc w:val="center"/>
              <w:rPr>
                <w:rFonts w:ascii="Times New Roman" w:eastAsia="Times New Roman" w:hAnsi="Times New Roman" w:cs="Times New Roman"/>
                <w:bCs/>
                <w:color w:val="000000"/>
                <w:lang w:val="es-MX"/>
              </w:rPr>
            </w:pPr>
            <w:r w:rsidRPr="006E0372">
              <w:rPr>
                <w:rFonts w:ascii="Times New Roman" w:hAnsi="Times New Roman" w:cs="Times New Roman"/>
                <w:bCs/>
              </w:rPr>
              <w:t>15.28</w:t>
            </w:r>
          </w:p>
        </w:tc>
        <w:tc>
          <w:tcPr>
            <w:tcW w:w="221" w:type="pct"/>
            <w:shd w:val="clear" w:color="auto" w:fill="auto"/>
            <w:noWrap/>
            <w:tcMar>
              <w:top w:w="28" w:type="dxa"/>
              <w:left w:w="28" w:type="dxa"/>
              <w:bottom w:w="28" w:type="dxa"/>
              <w:right w:w="28" w:type="dxa"/>
            </w:tcMar>
            <w:vAlign w:val="center"/>
            <w:hideMark/>
          </w:tcPr>
          <w:p w14:paraId="3B16A3E0" w14:textId="77777777" w:rsidR="005655F6" w:rsidRPr="006E0372" w:rsidRDefault="005655F6" w:rsidP="00A6347D">
            <w:pPr>
              <w:jc w:val="center"/>
              <w:rPr>
                <w:rFonts w:ascii="Times New Roman" w:hAnsi="Times New Roman" w:cs="Times New Roman"/>
                <w:bCs/>
              </w:rPr>
            </w:pPr>
            <w:r w:rsidRPr="006E0372">
              <w:rPr>
                <w:rFonts w:ascii="Times New Roman" w:hAnsi="Times New Roman" w:cs="Times New Roman"/>
                <w:bCs/>
              </w:rPr>
              <w:t>6</w:t>
            </w:r>
          </w:p>
        </w:tc>
        <w:tc>
          <w:tcPr>
            <w:tcW w:w="384" w:type="pct"/>
            <w:shd w:val="clear" w:color="auto" w:fill="auto"/>
            <w:noWrap/>
            <w:tcMar>
              <w:top w:w="28" w:type="dxa"/>
              <w:left w:w="28" w:type="dxa"/>
              <w:bottom w:w="28" w:type="dxa"/>
              <w:right w:w="28" w:type="dxa"/>
            </w:tcMar>
            <w:vAlign w:val="center"/>
            <w:hideMark/>
          </w:tcPr>
          <w:p w14:paraId="6E99A296" w14:textId="77777777" w:rsidR="005655F6" w:rsidRPr="006E0372" w:rsidRDefault="005655F6" w:rsidP="00A6347D">
            <w:pPr>
              <w:jc w:val="center"/>
              <w:rPr>
                <w:rFonts w:ascii="Times New Roman" w:hAnsi="Times New Roman" w:cs="Times New Roman"/>
                <w:bCs/>
              </w:rPr>
            </w:pPr>
            <w:r w:rsidRPr="006E0372">
              <w:rPr>
                <w:rFonts w:ascii="Times New Roman" w:hAnsi="Times New Roman" w:cs="Times New Roman"/>
                <w:bCs/>
              </w:rPr>
              <w:t>8.33</w:t>
            </w:r>
          </w:p>
        </w:tc>
      </w:tr>
      <w:tr w:rsidR="005655F6" w:rsidRPr="006E0372" w14:paraId="0502FD7E" w14:textId="77777777" w:rsidTr="005A7597">
        <w:trPr>
          <w:trHeight w:val="227"/>
          <w:jc w:val="right"/>
        </w:trPr>
        <w:tc>
          <w:tcPr>
            <w:tcW w:w="2412" w:type="pct"/>
            <w:shd w:val="clear" w:color="auto" w:fill="auto"/>
            <w:noWrap/>
            <w:tcMar>
              <w:top w:w="28" w:type="dxa"/>
              <w:left w:w="28" w:type="dxa"/>
              <w:bottom w:w="28" w:type="dxa"/>
              <w:right w:w="28" w:type="dxa"/>
            </w:tcMar>
            <w:vAlign w:val="center"/>
            <w:hideMark/>
          </w:tcPr>
          <w:p w14:paraId="5AA09696" w14:textId="77777777" w:rsidR="005655F6" w:rsidRPr="006E0372" w:rsidRDefault="005655F6" w:rsidP="00A6347D">
            <w:pPr>
              <w:rPr>
                <w:rFonts w:ascii="Times New Roman" w:eastAsia="Times New Roman" w:hAnsi="Times New Roman" w:cs="Times New Roman"/>
                <w:bCs/>
                <w:color w:val="000000"/>
                <w:lang w:val="es-MX"/>
              </w:rPr>
            </w:pPr>
            <w:r w:rsidRPr="006E0372">
              <w:rPr>
                <w:rFonts w:ascii="Times New Roman" w:eastAsia="Times New Roman" w:hAnsi="Times New Roman" w:cs="Times New Roman"/>
                <w:bCs/>
                <w:color w:val="000000"/>
                <w:lang w:val="es-MX"/>
              </w:rPr>
              <w:t>Licenciatura en Medicina (LM)</w:t>
            </w:r>
          </w:p>
        </w:tc>
        <w:tc>
          <w:tcPr>
            <w:tcW w:w="228" w:type="pct"/>
            <w:shd w:val="clear" w:color="auto" w:fill="auto"/>
            <w:noWrap/>
            <w:tcMar>
              <w:top w:w="28" w:type="dxa"/>
              <w:left w:w="28" w:type="dxa"/>
              <w:bottom w:w="28" w:type="dxa"/>
              <w:right w:w="28" w:type="dxa"/>
            </w:tcMar>
            <w:vAlign w:val="center"/>
            <w:hideMark/>
          </w:tcPr>
          <w:p w14:paraId="55D07D56" w14:textId="77777777" w:rsidR="005655F6" w:rsidRPr="006E0372" w:rsidRDefault="005655F6" w:rsidP="00A6347D">
            <w:pPr>
              <w:jc w:val="center"/>
              <w:rPr>
                <w:rFonts w:ascii="Times New Roman" w:hAnsi="Times New Roman" w:cs="Times New Roman"/>
                <w:bCs/>
              </w:rPr>
            </w:pPr>
            <w:r w:rsidRPr="006E0372">
              <w:rPr>
                <w:rFonts w:ascii="Times New Roman" w:hAnsi="Times New Roman" w:cs="Times New Roman"/>
                <w:bCs/>
              </w:rPr>
              <w:t>170</w:t>
            </w:r>
          </w:p>
        </w:tc>
        <w:tc>
          <w:tcPr>
            <w:tcW w:w="398" w:type="pct"/>
            <w:shd w:val="clear" w:color="auto" w:fill="auto"/>
            <w:noWrap/>
            <w:tcMar>
              <w:top w:w="28" w:type="dxa"/>
              <w:left w:w="28" w:type="dxa"/>
              <w:bottom w:w="28" w:type="dxa"/>
              <w:right w:w="28" w:type="dxa"/>
            </w:tcMar>
            <w:vAlign w:val="center"/>
            <w:hideMark/>
          </w:tcPr>
          <w:p w14:paraId="553C27C2" w14:textId="15014F35" w:rsidR="005655F6" w:rsidRPr="006E0372" w:rsidRDefault="005655F6" w:rsidP="00A6347D">
            <w:pPr>
              <w:jc w:val="center"/>
              <w:rPr>
                <w:rFonts w:ascii="Times New Roman" w:hAnsi="Times New Roman" w:cs="Times New Roman"/>
                <w:bCs/>
              </w:rPr>
            </w:pPr>
            <w:r w:rsidRPr="006E0372">
              <w:rPr>
                <w:rFonts w:ascii="Times New Roman" w:hAnsi="Times New Roman" w:cs="Times New Roman"/>
                <w:bCs/>
              </w:rPr>
              <w:t>60.50</w:t>
            </w:r>
          </w:p>
        </w:tc>
        <w:tc>
          <w:tcPr>
            <w:tcW w:w="270" w:type="pct"/>
            <w:shd w:val="clear" w:color="auto" w:fill="auto"/>
            <w:noWrap/>
            <w:tcMar>
              <w:top w:w="28" w:type="dxa"/>
              <w:left w:w="28" w:type="dxa"/>
              <w:bottom w:w="28" w:type="dxa"/>
              <w:right w:w="28" w:type="dxa"/>
            </w:tcMar>
            <w:vAlign w:val="center"/>
            <w:hideMark/>
          </w:tcPr>
          <w:p w14:paraId="7FCE1870" w14:textId="77777777" w:rsidR="005655F6" w:rsidRPr="006E0372" w:rsidRDefault="005655F6" w:rsidP="00A6347D">
            <w:pPr>
              <w:jc w:val="center"/>
              <w:rPr>
                <w:rFonts w:ascii="Times New Roman" w:hAnsi="Times New Roman" w:cs="Times New Roman"/>
                <w:bCs/>
              </w:rPr>
            </w:pPr>
            <w:r w:rsidRPr="006E0372">
              <w:rPr>
                <w:rFonts w:ascii="Times New Roman" w:hAnsi="Times New Roman" w:cs="Times New Roman"/>
                <w:bCs/>
              </w:rPr>
              <w:t>33</w:t>
            </w:r>
          </w:p>
        </w:tc>
        <w:tc>
          <w:tcPr>
            <w:tcW w:w="350" w:type="pct"/>
            <w:shd w:val="clear" w:color="auto" w:fill="auto"/>
            <w:noWrap/>
            <w:tcMar>
              <w:top w:w="28" w:type="dxa"/>
              <w:left w:w="28" w:type="dxa"/>
              <w:bottom w:w="28" w:type="dxa"/>
              <w:right w:w="28" w:type="dxa"/>
            </w:tcMar>
            <w:vAlign w:val="center"/>
            <w:hideMark/>
          </w:tcPr>
          <w:p w14:paraId="208C6E29" w14:textId="77777777" w:rsidR="005655F6" w:rsidRPr="006E0372" w:rsidRDefault="005655F6" w:rsidP="00A6347D">
            <w:pPr>
              <w:jc w:val="center"/>
              <w:rPr>
                <w:rFonts w:ascii="Times New Roman" w:hAnsi="Times New Roman" w:cs="Times New Roman"/>
                <w:bCs/>
              </w:rPr>
            </w:pPr>
            <w:r w:rsidRPr="006E0372">
              <w:rPr>
                <w:rFonts w:ascii="Times New Roman" w:hAnsi="Times New Roman" w:cs="Times New Roman"/>
                <w:bCs/>
              </w:rPr>
              <w:t>11.74</w:t>
            </w:r>
          </w:p>
        </w:tc>
        <w:tc>
          <w:tcPr>
            <w:tcW w:w="338" w:type="pct"/>
            <w:shd w:val="clear" w:color="auto" w:fill="auto"/>
            <w:noWrap/>
            <w:tcMar>
              <w:top w:w="28" w:type="dxa"/>
              <w:left w:w="28" w:type="dxa"/>
              <w:bottom w:w="28" w:type="dxa"/>
              <w:right w:w="28" w:type="dxa"/>
            </w:tcMar>
            <w:vAlign w:val="center"/>
            <w:hideMark/>
          </w:tcPr>
          <w:p w14:paraId="0CA98B19" w14:textId="77777777" w:rsidR="005655F6" w:rsidRPr="006E0372" w:rsidRDefault="005655F6" w:rsidP="00A6347D">
            <w:pPr>
              <w:jc w:val="center"/>
              <w:rPr>
                <w:rFonts w:ascii="Times New Roman" w:hAnsi="Times New Roman" w:cs="Times New Roman"/>
                <w:bCs/>
              </w:rPr>
            </w:pPr>
            <w:r w:rsidRPr="006E0372">
              <w:rPr>
                <w:rFonts w:ascii="Times New Roman" w:hAnsi="Times New Roman" w:cs="Times New Roman"/>
                <w:bCs/>
              </w:rPr>
              <w:t>32</w:t>
            </w:r>
          </w:p>
        </w:tc>
        <w:tc>
          <w:tcPr>
            <w:tcW w:w="399" w:type="pct"/>
            <w:shd w:val="clear" w:color="auto" w:fill="auto"/>
            <w:noWrap/>
            <w:tcMar>
              <w:top w:w="28" w:type="dxa"/>
              <w:left w:w="28" w:type="dxa"/>
              <w:bottom w:w="28" w:type="dxa"/>
              <w:right w:w="28" w:type="dxa"/>
            </w:tcMar>
            <w:vAlign w:val="center"/>
            <w:hideMark/>
          </w:tcPr>
          <w:p w14:paraId="339F42CB" w14:textId="4AE1CC31" w:rsidR="005655F6" w:rsidRPr="006E0372" w:rsidRDefault="005655F6" w:rsidP="00A6347D">
            <w:pPr>
              <w:jc w:val="center"/>
              <w:rPr>
                <w:rFonts w:ascii="Times New Roman" w:eastAsia="Times New Roman" w:hAnsi="Times New Roman" w:cs="Times New Roman"/>
                <w:bCs/>
                <w:color w:val="000000"/>
                <w:lang w:val="es-MX"/>
              </w:rPr>
            </w:pPr>
            <w:r w:rsidRPr="006E0372">
              <w:rPr>
                <w:rFonts w:ascii="Times New Roman" w:hAnsi="Times New Roman" w:cs="Times New Roman"/>
                <w:bCs/>
              </w:rPr>
              <w:t>11.39</w:t>
            </w:r>
          </w:p>
        </w:tc>
        <w:tc>
          <w:tcPr>
            <w:tcW w:w="221" w:type="pct"/>
            <w:shd w:val="clear" w:color="auto" w:fill="auto"/>
            <w:noWrap/>
            <w:tcMar>
              <w:top w:w="28" w:type="dxa"/>
              <w:left w:w="28" w:type="dxa"/>
              <w:bottom w:w="28" w:type="dxa"/>
              <w:right w:w="28" w:type="dxa"/>
            </w:tcMar>
            <w:vAlign w:val="center"/>
            <w:hideMark/>
          </w:tcPr>
          <w:p w14:paraId="7FD238D7" w14:textId="77777777" w:rsidR="005655F6" w:rsidRPr="006E0372" w:rsidRDefault="005655F6" w:rsidP="00A6347D">
            <w:pPr>
              <w:jc w:val="center"/>
              <w:rPr>
                <w:rFonts w:ascii="Times New Roman" w:hAnsi="Times New Roman" w:cs="Times New Roman"/>
                <w:bCs/>
              </w:rPr>
            </w:pPr>
            <w:r w:rsidRPr="006E0372">
              <w:rPr>
                <w:rFonts w:ascii="Times New Roman" w:hAnsi="Times New Roman" w:cs="Times New Roman"/>
                <w:bCs/>
              </w:rPr>
              <w:t>46</w:t>
            </w:r>
          </w:p>
        </w:tc>
        <w:tc>
          <w:tcPr>
            <w:tcW w:w="384" w:type="pct"/>
            <w:shd w:val="clear" w:color="auto" w:fill="auto"/>
            <w:noWrap/>
            <w:tcMar>
              <w:top w:w="28" w:type="dxa"/>
              <w:left w:w="28" w:type="dxa"/>
              <w:bottom w:w="28" w:type="dxa"/>
              <w:right w:w="28" w:type="dxa"/>
            </w:tcMar>
            <w:vAlign w:val="center"/>
            <w:hideMark/>
          </w:tcPr>
          <w:p w14:paraId="3EDB7ACE" w14:textId="77777777" w:rsidR="005655F6" w:rsidRPr="006E0372" w:rsidRDefault="005655F6" w:rsidP="00A6347D">
            <w:pPr>
              <w:jc w:val="center"/>
              <w:rPr>
                <w:rFonts w:ascii="Times New Roman" w:hAnsi="Times New Roman" w:cs="Times New Roman"/>
                <w:bCs/>
              </w:rPr>
            </w:pPr>
            <w:r w:rsidRPr="006E0372">
              <w:rPr>
                <w:rFonts w:ascii="Times New Roman" w:hAnsi="Times New Roman" w:cs="Times New Roman"/>
                <w:bCs/>
              </w:rPr>
              <w:t>16.37</w:t>
            </w:r>
          </w:p>
        </w:tc>
      </w:tr>
      <w:tr w:rsidR="005655F6" w:rsidRPr="006E0372" w14:paraId="09148DD5" w14:textId="77777777" w:rsidTr="005A7597">
        <w:trPr>
          <w:trHeight w:val="227"/>
          <w:jc w:val="right"/>
        </w:trPr>
        <w:tc>
          <w:tcPr>
            <w:tcW w:w="2412" w:type="pct"/>
            <w:shd w:val="clear" w:color="auto" w:fill="auto"/>
            <w:noWrap/>
            <w:tcMar>
              <w:top w:w="28" w:type="dxa"/>
              <w:left w:w="28" w:type="dxa"/>
              <w:bottom w:w="28" w:type="dxa"/>
              <w:right w:w="28" w:type="dxa"/>
            </w:tcMar>
            <w:vAlign w:val="center"/>
            <w:hideMark/>
          </w:tcPr>
          <w:p w14:paraId="5EC37747" w14:textId="77777777" w:rsidR="005655F6" w:rsidRPr="006E0372" w:rsidRDefault="005655F6" w:rsidP="00A6347D">
            <w:pPr>
              <w:rPr>
                <w:rFonts w:ascii="Times New Roman" w:eastAsia="Times New Roman" w:hAnsi="Times New Roman" w:cs="Times New Roman"/>
                <w:bCs/>
                <w:color w:val="000000"/>
                <w:lang w:val="es-MX"/>
              </w:rPr>
            </w:pPr>
            <w:r w:rsidRPr="006E0372">
              <w:rPr>
                <w:rFonts w:ascii="Times New Roman" w:eastAsia="Times New Roman" w:hAnsi="Times New Roman" w:cs="Times New Roman"/>
                <w:bCs/>
                <w:color w:val="000000"/>
                <w:lang w:val="es-MX"/>
              </w:rPr>
              <w:t>Licenciatura en Nutrición (LN)</w:t>
            </w:r>
          </w:p>
        </w:tc>
        <w:tc>
          <w:tcPr>
            <w:tcW w:w="228" w:type="pct"/>
            <w:shd w:val="clear" w:color="auto" w:fill="auto"/>
            <w:noWrap/>
            <w:tcMar>
              <w:top w:w="28" w:type="dxa"/>
              <w:left w:w="28" w:type="dxa"/>
              <w:bottom w:w="28" w:type="dxa"/>
              <w:right w:w="28" w:type="dxa"/>
            </w:tcMar>
            <w:vAlign w:val="center"/>
            <w:hideMark/>
          </w:tcPr>
          <w:p w14:paraId="73B3754A" w14:textId="77777777" w:rsidR="005655F6" w:rsidRPr="006E0372" w:rsidRDefault="005655F6" w:rsidP="00A6347D">
            <w:pPr>
              <w:jc w:val="center"/>
              <w:rPr>
                <w:rFonts w:ascii="Times New Roman" w:hAnsi="Times New Roman" w:cs="Times New Roman"/>
                <w:bCs/>
              </w:rPr>
            </w:pPr>
            <w:r w:rsidRPr="006E0372">
              <w:rPr>
                <w:rFonts w:ascii="Times New Roman" w:hAnsi="Times New Roman" w:cs="Times New Roman"/>
                <w:bCs/>
              </w:rPr>
              <w:t>40</w:t>
            </w:r>
          </w:p>
        </w:tc>
        <w:tc>
          <w:tcPr>
            <w:tcW w:w="398" w:type="pct"/>
            <w:shd w:val="clear" w:color="auto" w:fill="auto"/>
            <w:noWrap/>
            <w:tcMar>
              <w:top w:w="28" w:type="dxa"/>
              <w:left w:w="28" w:type="dxa"/>
              <w:bottom w:w="28" w:type="dxa"/>
              <w:right w:w="28" w:type="dxa"/>
            </w:tcMar>
            <w:vAlign w:val="center"/>
            <w:hideMark/>
          </w:tcPr>
          <w:p w14:paraId="254BE3B5" w14:textId="118A1B8F" w:rsidR="005655F6" w:rsidRPr="006E0372" w:rsidRDefault="005655F6" w:rsidP="00A6347D">
            <w:pPr>
              <w:jc w:val="center"/>
              <w:rPr>
                <w:rFonts w:ascii="Times New Roman" w:hAnsi="Times New Roman" w:cs="Times New Roman"/>
                <w:bCs/>
              </w:rPr>
            </w:pPr>
            <w:r w:rsidRPr="006E0372">
              <w:rPr>
                <w:rFonts w:ascii="Times New Roman" w:hAnsi="Times New Roman" w:cs="Times New Roman"/>
                <w:bCs/>
              </w:rPr>
              <w:t>74.07</w:t>
            </w:r>
          </w:p>
        </w:tc>
        <w:tc>
          <w:tcPr>
            <w:tcW w:w="270" w:type="pct"/>
            <w:shd w:val="clear" w:color="auto" w:fill="auto"/>
            <w:noWrap/>
            <w:tcMar>
              <w:top w:w="28" w:type="dxa"/>
              <w:left w:w="28" w:type="dxa"/>
              <w:bottom w:w="28" w:type="dxa"/>
              <w:right w:w="28" w:type="dxa"/>
            </w:tcMar>
            <w:vAlign w:val="center"/>
            <w:hideMark/>
          </w:tcPr>
          <w:p w14:paraId="6B6B67D3" w14:textId="77777777" w:rsidR="005655F6" w:rsidRPr="006E0372" w:rsidRDefault="005655F6" w:rsidP="00A6347D">
            <w:pPr>
              <w:jc w:val="center"/>
              <w:rPr>
                <w:rFonts w:ascii="Times New Roman" w:hAnsi="Times New Roman" w:cs="Times New Roman"/>
                <w:bCs/>
              </w:rPr>
            </w:pPr>
            <w:r w:rsidRPr="006E0372">
              <w:rPr>
                <w:rFonts w:ascii="Times New Roman" w:hAnsi="Times New Roman" w:cs="Times New Roman"/>
                <w:bCs/>
              </w:rPr>
              <w:t>5</w:t>
            </w:r>
          </w:p>
        </w:tc>
        <w:tc>
          <w:tcPr>
            <w:tcW w:w="350" w:type="pct"/>
            <w:shd w:val="clear" w:color="auto" w:fill="auto"/>
            <w:noWrap/>
            <w:tcMar>
              <w:top w:w="28" w:type="dxa"/>
              <w:left w:w="28" w:type="dxa"/>
              <w:bottom w:w="28" w:type="dxa"/>
              <w:right w:w="28" w:type="dxa"/>
            </w:tcMar>
            <w:vAlign w:val="center"/>
            <w:hideMark/>
          </w:tcPr>
          <w:p w14:paraId="127AF806" w14:textId="77777777" w:rsidR="005655F6" w:rsidRPr="006E0372" w:rsidRDefault="005655F6" w:rsidP="00A6347D">
            <w:pPr>
              <w:jc w:val="center"/>
              <w:rPr>
                <w:rFonts w:ascii="Times New Roman" w:hAnsi="Times New Roman" w:cs="Times New Roman"/>
                <w:bCs/>
              </w:rPr>
            </w:pPr>
            <w:r w:rsidRPr="006E0372">
              <w:rPr>
                <w:rFonts w:ascii="Times New Roman" w:hAnsi="Times New Roman" w:cs="Times New Roman"/>
                <w:bCs/>
              </w:rPr>
              <w:t>9.26</w:t>
            </w:r>
          </w:p>
        </w:tc>
        <w:tc>
          <w:tcPr>
            <w:tcW w:w="338" w:type="pct"/>
            <w:shd w:val="clear" w:color="auto" w:fill="auto"/>
            <w:noWrap/>
            <w:tcMar>
              <w:top w:w="28" w:type="dxa"/>
              <w:left w:w="28" w:type="dxa"/>
              <w:bottom w:w="28" w:type="dxa"/>
              <w:right w:w="28" w:type="dxa"/>
            </w:tcMar>
            <w:vAlign w:val="center"/>
            <w:hideMark/>
          </w:tcPr>
          <w:p w14:paraId="4AA766B7" w14:textId="77777777" w:rsidR="005655F6" w:rsidRPr="006E0372" w:rsidRDefault="005655F6" w:rsidP="00A6347D">
            <w:pPr>
              <w:jc w:val="center"/>
              <w:rPr>
                <w:rFonts w:ascii="Times New Roman" w:hAnsi="Times New Roman" w:cs="Times New Roman"/>
                <w:bCs/>
              </w:rPr>
            </w:pPr>
            <w:r w:rsidRPr="006E0372">
              <w:rPr>
                <w:rFonts w:ascii="Times New Roman" w:hAnsi="Times New Roman" w:cs="Times New Roman"/>
                <w:bCs/>
              </w:rPr>
              <w:t>5</w:t>
            </w:r>
          </w:p>
        </w:tc>
        <w:tc>
          <w:tcPr>
            <w:tcW w:w="399" w:type="pct"/>
            <w:shd w:val="clear" w:color="auto" w:fill="auto"/>
            <w:noWrap/>
            <w:tcMar>
              <w:top w:w="28" w:type="dxa"/>
              <w:left w:w="28" w:type="dxa"/>
              <w:bottom w:w="28" w:type="dxa"/>
              <w:right w:w="28" w:type="dxa"/>
            </w:tcMar>
            <w:vAlign w:val="center"/>
            <w:hideMark/>
          </w:tcPr>
          <w:p w14:paraId="42628DDF" w14:textId="14E328DA" w:rsidR="005655F6" w:rsidRPr="006E0372" w:rsidRDefault="005655F6" w:rsidP="00A6347D">
            <w:pPr>
              <w:jc w:val="center"/>
              <w:rPr>
                <w:rFonts w:ascii="Times New Roman" w:eastAsia="Times New Roman" w:hAnsi="Times New Roman" w:cs="Times New Roman"/>
                <w:bCs/>
                <w:color w:val="000000"/>
                <w:lang w:val="es-MX"/>
              </w:rPr>
            </w:pPr>
            <w:r w:rsidRPr="006E0372">
              <w:rPr>
                <w:rFonts w:ascii="Times New Roman" w:hAnsi="Times New Roman" w:cs="Times New Roman"/>
                <w:bCs/>
              </w:rPr>
              <w:t>9.26</w:t>
            </w:r>
          </w:p>
        </w:tc>
        <w:tc>
          <w:tcPr>
            <w:tcW w:w="221" w:type="pct"/>
            <w:shd w:val="clear" w:color="auto" w:fill="auto"/>
            <w:noWrap/>
            <w:tcMar>
              <w:top w:w="28" w:type="dxa"/>
              <w:left w:w="28" w:type="dxa"/>
              <w:bottom w:w="28" w:type="dxa"/>
              <w:right w:w="28" w:type="dxa"/>
            </w:tcMar>
            <w:vAlign w:val="center"/>
            <w:hideMark/>
          </w:tcPr>
          <w:p w14:paraId="59E98C63" w14:textId="77777777" w:rsidR="005655F6" w:rsidRPr="006E0372" w:rsidRDefault="005655F6" w:rsidP="00A6347D">
            <w:pPr>
              <w:jc w:val="center"/>
              <w:rPr>
                <w:rFonts w:ascii="Times New Roman" w:hAnsi="Times New Roman" w:cs="Times New Roman"/>
                <w:bCs/>
              </w:rPr>
            </w:pPr>
            <w:r w:rsidRPr="006E0372">
              <w:rPr>
                <w:rFonts w:ascii="Times New Roman" w:hAnsi="Times New Roman" w:cs="Times New Roman"/>
                <w:bCs/>
              </w:rPr>
              <w:t>4</w:t>
            </w:r>
          </w:p>
        </w:tc>
        <w:tc>
          <w:tcPr>
            <w:tcW w:w="384" w:type="pct"/>
            <w:shd w:val="clear" w:color="auto" w:fill="auto"/>
            <w:noWrap/>
            <w:tcMar>
              <w:top w:w="28" w:type="dxa"/>
              <w:left w:w="28" w:type="dxa"/>
              <w:bottom w:w="28" w:type="dxa"/>
              <w:right w:w="28" w:type="dxa"/>
            </w:tcMar>
            <w:vAlign w:val="center"/>
            <w:hideMark/>
          </w:tcPr>
          <w:p w14:paraId="6FBB8CC6" w14:textId="77777777" w:rsidR="005655F6" w:rsidRPr="006E0372" w:rsidRDefault="005655F6" w:rsidP="00A6347D">
            <w:pPr>
              <w:jc w:val="center"/>
              <w:rPr>
                <w:rFonts w:ascii="Times New Roman" w:hAnsi="Times New Roman" w:cs="Times New Roman"/>
                <w:bCs/>
              </w:rPr>
            </w:pPr>
            <w:r w:rsidRPr="006E0372">
              <w:rPr>
                <w:rFonts w:ascii="Times New Roman" w:hAnsi="Times New Roman" w:cs="Times New Roman"/>
                <w:bCs/>
              </w:rPr>
              <w:t>7.41</w:t>
            </w:r>
          </w:p>
        </w:tc>
      </w:tr>
      <w:tr w:rsidR="005655F6" w:rsidRPr="006E0372" w14:paraId="7B77918B" w14:textId="77777777" w:rsidTr="005A7597">
        <w:trPr>
          <w:trHeight w:val="227"/>
          <w:jc w:val="right"/>
        </w:trPr>
        <w:tc>
          <w:tcPr>
            <w:tcW w:w="2412" w:type="pct"/>
            <w:shd w:val="clear" w:color="auto" w:fill="auto"/>
            <w:noWrap/>
            <w:tcMar>
              <w:top w:w="28" w:type="dxa"/>
              <w:left w:w="28" w:type="dxa"/>
              <w:bottom w:w="28" w:type="dxa"/>
              <w:right w:w="28" w:type="dxa"/>
            </w:tcMar>
            <w:vAlign w:val="center"/>
            <w:hideMark/>
          </w:tcPr>
          <w:p w14:paraId="7491C844" w14:textId="77777777" w:rsidR="005655F6" w:rsidRPr="006E0372" w:rsidRDefault="005655F6" w:rsidP="00A6347D">
            <w:pPr>
              <w:rPr>
                <w:rFonts w:ascii="Times New Roman" w:eastAsia="Times New Roman" w:hAnsi="Times New Roman" w:cs="Times New Roman"/>
                <w:bCs/>
                <w:color w:val="000000"/>
                <w:lang w:val="es-MX"/>
              </w:rPr>
            </w:pPr>
            <w:r w:rsidRPr="006E0372">
              <w:rPr>
                <w:rFonts w:ascii="Times New Roman" w:eastAsia="Times New Roman" w:hAnsi="Times New Roman" w:cs="Times New Roman"/>
                <w:bCs/>
                <w:color w:val="000000"/>
                <w:lang w:val="es-MX"/>
              </w:rPr>
              <w:t>Licenciatura en Psicología (LP)</w:t>
            </w:r>
          </w:p>
        </w:tc>
        <w:tc>
          <w:tcPr>
            <w:tcW w:w="228" w:type="pct"/>
            <w:shd w:val="clear" w:color="auto" w:fill="auto"/>
            <w:noWrap/>
            <w:tcMar>
              <w:top w:w="28" w:type="dxa"/>
              <w:left w:w="28" w:type="dxa"/>
              <w:bottom w:w="28" w:type="dxa"/>
              <w:right w:w="28" w:type="dxa"/>
            </w:tcMar>
            <w:vAlign w:val="center"/>
            <w:hideMark/>
          </w:tcPr>
          <w:p w14:paraId="42E2ADB7" w14:textId="77777777" w:rsidR="005655F6" w:rsidRPr="006E0372" w:rsidRDefault="005655F6" w:rsidP="00A6347D">
            <w:pPr>
              <w:jc w:val="center"/>
              <w:rPr>
                <w:rFonts w:ascii="Times New Roman" w:hAnsi="Times New Roman" w:cs="Times New Roman"/>
                <w:bCs/>
              </w:rPr>
            </w:pPr>
            <w:r w:rsidRPr="006E0372">
              <w:rPr>
                <w:rFonts w:ascii="Times New Roman" w:hAnsi="Times New Roman" w:cs="Times New Roman"/>
                <w:bCs/>
              </w:rPr>
              <w:t>42</w:t>
            </w:r>
          </w:p>
        </w:tc>
        <w:tc>
          <w:tcPr>
            <w:tcW w:w="398" w:type="pct"/>
            <w:shd w:val="clear" w:color="auto" w:fill="auto"/>
            <w:noWrap/>
            <w:tcMar>
              <w:top w:w="28" w:type="dxa"/>
              <w:left w:w="28" w:type="dxa"/>
              <w:bottom w:w="28" w:type="dxa"/>
              <w:right w:w="28" w:type="dxa"/>
            </w:tcMar>
            <w:vAlign w:val="center"/>
            <w:hideMark/>
          </w:tcPr>
          <w:p w14:paraId="63FC7C85" w14:textId="14A4679A" w:rsidR="005655F6" w:rsidRPr="006E0372" w:rsidRDefault="005655F6" w:rsidP="00A6347D">
            <w:pPr>
              <w:jc w:val="center"/>
              <w:rPr>
                <w:rFonts w:ascii="Times New Roman" w:hAnsi="Times New Roman" w:cs="Times New Roman"/>
                <w:bCs/>
              </w:rPr>
            </w:pPr>
            <w:r w:rsidRPr="006E0372">
              <w:rPr>
                <w:rFonts w:ascii="Times New Roman" w:hAnsi="Times New Roman" w:cs="Times New Roman"/>
                <w:bCs/>
              </w:rPr>
              <w:t>57.53</w:t>
            </w:r>
          </w:p>
        </w:tc>
        <w:tc>
          <w:tcPr>
            <w:tcW w:w="270" w:type="pct"/>
            <w:shd w:val="clear" w:color="auto" w:fill="auto"/>
            <w:noWrap/>
            <w:tcMar>
              <w:top w:w="28" w:type="dxa"/>
              <w:left w:w="28" w:type="dxa"/>
              <w:bottom w:w="28" w:type="dxa"/>
              <w:right w:w="28" w:type="dxa"/>
            </w:tcMar>
            <w:vAlign w:val="center"/>
            <w:hideMark/>
          </w:tcPr>
          <w:p w14:paraId="6841E29D" w14:textId="77777777" w:rsidR="005655F6" w:rsidRPr="006E0372" w:rsidRDefault="005655F6" w:rsidP="00A6347D">
            <w:pPr>
              <w:jc w:val="center"/>
              <w:rPr>
                <w:rFonts w:ascii="Times New Roman" w:hAnsi="Times New Roman" w:cs="Times New Roman"/>
                <w:bCs/>
              </w:rPr>
            </w:pPr>
            <w:r w:rsidRPr="006E0372">
              <w:rPr>
                <w:rFonts w:ascii="Times New Roman" w:hAnsi="Times New Roman" w:cs="Times New Roman"/>
                <w:bCs/>
              </w:rPr>
              <w:t>8</w:t>
            </w:r>
          </w:p>
        </w:tc>
        <w:tc>
          <w:tcPr>
            <w:tcW w:w="350" w:type="pct"/>
            <w:shd w:val="clear" w:color="auto" w:fill="auto"/>
            <w:noWrap/>
            <w:tcMar>
              <w:top w:w="28" w:type="dxa"/>
              <w:left w:w="28" w:type="dxa"/>
              <w:bottom w:w="28" w:type="dxa"/>
              <w:right w:w="28" w:type="dxa"/>
            </w:tcMar>
            <w:vAlign w:val="center"/>
            <w:hideMark/>
          </w:tcPr>
          <w:p w14:paraId="429F9B3E" w14:textId="77777777" w:rsidR="005655F6" w:rsidRPr="006E0372" w:rsidRDefault="005655F6" w:rsidP="00A6347D">
            <w:pPr>
              <w:jc w:val="center"/>
              <w:rPr>
                <w:rFonts w:ascii="Times New Roman" w:hAnsi="Times New Roman" w:cs="Times New Roman"/>
                <w:bCs/>
              </w:rPr>
            </w:pPr>
            <w:r w:rsidRPr="006E0372">
              <w:rPr>
                <w:rFonts w:ascii="Times New Roman" w:hAnsi="Times New Roman" w:cs="Times New Roman"/>
                <w:bCs/>
              </w:rPr>
              <w:t>10.96</w:t>
            </w:r>
          </w:p>
        </w:tc>
        <w:tc>
          <w:tcPr>
            <w:tcW w:w="338" w:type="pct"/>
            <w:shd w:val="clear" w:color="auto" w:fill="auto"/>
            <w:noWrap/>
            <w:tcMar>
              <w:top w:w="28" w:type="dxa"/>
              <w:left w:w="28" w:type="dxa"/>
              <w:bottom w:w="28" w:type="dxa"/>
              <w:right w:w="28" w:type="dxa"/>
            </w:tcMar>
            <w:vAlign w:val="center"/>
            <w:hideMark/>
          </w:tcPr>
          <w:p w14:paraId="06B61785" w14:textId="77777777" w:rsidR="005655F6" w:rsidRPr="006E0372" w:rsidRDefault="005655F6" w:rsidP="00A6347D">
            <w:pPr>
              <w:jc w:val="center"/>
              <w:rPr>
                <w:rFonts w:ascii="Times New Roman" w:hAnsi="Times New Roman" w:cs="Times New Roman"/>
                <w:bCs/>
              </w:rPr>
            </w:pPr>
            <w:r w:rsidRPr="006E0372">
              <w:rPr>
                <w:rFonts w:ascii="Times New Roman" w:hAnsi="Times New Roman" w:cs="Times New Roman"/>
                <w:bCs/>
              </w:rPr>
              <w:t>11</w:t>
            </w:r>
          </w:p>
        </w:tc>
        <w:tc>
          <w:tcPr>
            <w:tcW w:w="399" w:type="pct"/>
            <w:shd w:val="clear" w:color="auto" w:fill="auto"/>
            <w:noWrap/>
            <w:tcMar>
              <w:top w:w="28" w:type="dxa"/>
              <w:left w:w="28" w:type="dxa"/>
              <w:bottom w:w="28" w:type="dxa"/>
              <w:right w:w="28" w:type="dxa"/>
            </w:tcMar>
            <w:vAlign w:val="center"/>
            <w:hideMark/>
          </w:tcPr>
          <w:p w14:paraId="2A633CA3" w14:textId="17BB4038" w:rsidR="005655F6" w:rsidRPr="006E0372" w:rsidRDefault="005655F6" w:rsidP="00A6347D">
            <w:pPr>
              <w:jc w:val="center"/>
              <w:rPr>
                <w:rFonts w:ascii="Times New Roman" w:eastAsia="Times New Roman" w:hAnsi="Times New Roman" w:cs="Times New Roman"/>
                <w:bCs/>
                <w:color w:val="000000"/>
                <w:lang w:val="es-MX"/>
              </w:rPr>
            </w:pPr>
            <w:r w:rsidRPr="006E0372">
              <w:rPr>
                <w:rFonts w:ascii="Times New Roman" w:hAnsi="Times New Roman" w:cs="Times New Roman"/>
                <w:bCs/>
              </w:rPr>
              <w:t>15.07</w:t>
            </w:r>
          </w:p>
        </w:tc>
        <w:tc>
          <w:tcPr>
            <w:tcW w:w="221" w:type="pct"/>
            <w:shd w:val="clear" w:color="auto" w:fill="auto"/>
            <w:noWrap/>
            <w:tcMar>
              <w:top w:w="28" w:type="dxa"/>
              <w:left w:w="28" w:type="dxa"/>
              <w:bottom w:w="28" w:type="dxa"/>
              <w:right w:w="28" w:type="dxa"/>
            </w:tcMar>
            <w:vAlign w:val="center"/>
            <w:hideMark/>
          </w:tcPr>
          <w:p w14:paraId="3C19FE65" w14:textId="77777777" w:rsidR="005655F6" w:rsidRPr="006E0372" w:rsidRDefault="005655F6" w:rsidP="00A6347D">
            <w:pPr>
              <w:jc w:val="center"/>
              <w:rPr>
                <w:rFonts w:ascii="Times New Roman" w:hAnsi="Times New Roman" w:cs="Times New Roman"/>
                <w:bCs/>
              </w:rPr>
            </w:pPr>
            <w:r w:rsidRPr="006E0372">
              <w:rPr>
                <w:rFonts w:ascii="Times New Roman" w:hAnsi="Times New Roman" w:cs="Times New Roman"/>
                <w:bCs/>
              </w:rPr>
              <w:t>12</w:t>
            </w:r>
          </w:p>
        </w:tc>
        <w:tc>
          <w:tcPr>
            <w:tcW w:w="384" w:type="pct"/>
            <w:shd w:val="clear" w:color="auto" w:fill="auto"/>
            <w:noWrap/>
            <w:tcMar>
              <w:top w:w="28" w:type="dxa"/>
              <w:left w:w="28" w:type="dxa"/>
              <w:bottom w:w="28" w:type="dxa"/>
              <w:right w:w="28" w:type="dxa"/>
            </w:tcMar>
            <w:vAlign w:val="center"/>
            <w:hideMark/>
          </w:tcPr>
          <w:p w14:paraId="4C412D66" w14:textId="77777777" w:rsidR="005655F6" w:rsidRPr="006E0372" w:rsidRDefault="005655F6" w:rsidP="00A6347D">
            <w:pPr>
              <w:jc w:val="center"/>
              <w:rPr>
                <w:rFonts w:ascii="Times New Roman" w:hAnsi="Times New Roman" w:cs="Times New Roman"/>
                <w:bCs/>
              </w:rPr>
            </w:pPr>
            <w:r w:rsidRPr="006E0372">
              <w:rPr>
                <w:rFonts w:ascii="Times New Roman" w:hAnsi="Times New Roman" w:cs="Times New Roman"/>
                <w:bCs/>
              </w:rPr>
              <w:t>16.44</w:t>
            </w:r>
          </w:p>
        </w:tc>
      </w:tr>
    </w:tbl>
    <w:p w14:paraId="6BE61046" w14:textId="70FC2FE8" w:rsidR="006B07D2" w:rsidRPr="006E0372" w:rsidRDefault="006B07D2" w:rsidP="006B07D2">
      <w:pPr>
        <w:spacing w:line="360" w:lineRule="auto"/>
        <w:jc w:val="center"/>
        <w:rPr>
          <w:rFonts w:ascii="Times New Roman" w:hAnsi="Times New Roman" w:cs="Times New Roman"/>
          <w:lang w:val="es-ES"/>
        </w:rPr>
      </w:pPr>
      <w:r w:rsidRPr="006E0372">
        <w:rPr>
          <w:rFonts w:ascii="Times New Roman" w:hAnsi="Times New Roman" w:cs="Times New Roman"/>
          <w:lang w:val="es-ES"/>
        </w:rPr>
        <w:t>Fuente: Elaboración propia</w:t>
      </w:r>
    </w:p>
    <w:p w14:paraId="1D50FA0C" w14:textId="389FC11F" w:rsidR="003A1811" w:rsidRPr="00D820AB" w:rsidRDefault="003A1811" w:rsidP="003A1811">
      <w:pPr>
        <w:spacing w:line="360" w:lineRule="auto"/>
        <w:ind w:firstLine="709"/>
        <w:jc w:val="both"/>
        <w:rPr>
          <w:rFonts w:ascii="Times New Roman" w:hAnsi="Times New Roman" w:cs="Times New Roman"/>
          <w:lang w:val="es-ES"/>
        </w:rPr>
      </w:pPr>
      <w:r w:rsidRPr="00D820AB">
        <w:rPr>
          <w:rFonts w:ascii="Times New Roman" w:hAnsi="Times New Roman" w:cs="Times New Roman"/>
          <w:lang w:val="es-ES"/>
        </w:rPr>
        <w:t>En la tabla 6 se visualiza el puntaje obtenido por cada sección del instrumento diagnóstico y por programa educativo de la institución de estudio.</w:t>
      </w:r>
    </w:p>
    <w:p w14:paraId="06BC569F" w14:textId="6C6523E6" w:rsidR="006B07D2" w:rsidRDefault="006B07D2" w:rsidP="003A1811">
      <w:pPr>
        <w:spacing w:line="360" w:lineRule="auto"/>
        <w:ind w:firstLine="709"/>
        <w:jc w:val="both"/>
        <w:rPr>
          <w:rFonts w:ascii="Times New Roman" w:hAnsi="Times New Roman" w:cs="Times New Roman"/>
          <w:lang w:val="es-ES"/>
        </w:rPr>
      </w:pPr>
    </w:p>
    <w:p w14:paraId="7F1F22C4" w14:textId="6885AEEA" w:rsidR="006A4DE2" w:rsidRDefault="006A4DE2" w:rsidP="003A1811">
      <w:pPr>
        <w:spacing w:line="360" w:lineRule="auto"/>
        <w:ind w:firstLine="709"/>
        <w:jc w:val="both"/>
        <w:rPr>
          <w:rFonts w:ascii="Times New Roman" w:hAnsi="Times New Roman" w:cs="Times New Roman"/>
          <w:lang w:val="es-ES"/>
        </w:rPr>
      </w:pPr>
    </w:p>
    <w:p w14:paraId="6B942EA2" w14:textId="2ECDDEB6" w:rsidR="006A4DE2" w:rsidRDefault="006A4DE2" w:rsidP="003A1811">
      <w:pPr>
        <w:spacing w:line="360" w:lineRule="auto"/>
        <w:ind w:firstLine="709"/>
        <w:jc w:val="both"/>
        <w:rPr>
          <w:rFonts w:ascii="Times New Roman" w:hAnsi="Times New Roman" w:cs="Times New Roman"/>
          <w:lang w:val="es-ES"/>
        </w:rPr>
      </w:pPr>
    </w:p>
    <w:p w14:paraId="2AE5A849" w14:textId="77777777" w:rsidR="006A4DE2" w:rsidRPr="00D820AB" w:rsidRDefault="006A4DE2" w:rsidP="003A1811">
      <w:pPr>
        <w:spacing w:line="360" w:lineRule="auto"/>
        <w:ind w:firstLine="709"/>
        <w:jc w:val="both"/>
        <w:rPr>
          <w:rFonts w:ascii="Times New Roman" w:hAnsi="Times New Roman" w:cs="Times New Roman"/>
          <w:lang w:val="es-ES"/>
        </w:rPr>
      </w:pPr>
    </w:p>
    <w:p w14:paraId="6F8C2FD0" w14:textId="70DF7818" w:rsidR="003A1811" w:rsidRPr="006E0372" w:rsidRDefault="003A1811" w:rsidP="006B07D2">
      <w:pPr>
        <w:pStyle w:val="Descripcin"/>
        <w:keepNext/>
        <w:spacing w:after="0" w:line="360" w:lineRule="auto"/>
        <w:jc w:val="center"/>
        <w:rPr>
          <w:rFonts w:ascii="Times New Roman" w:hAnsi="Times New Roman" w:cs="Times New Roman"/>
          <w:color w:val="auto"/>
          <w:sz w:val="24"/>
          <w:szCs w:val="24"/>
        </w:rPr>
      </w:pPr>
      <w:r w:rsidRPr="006E0372">
        <w:rPr>
          <w:rFonts w:ascii="Times New Roman" w:hAnsi="Times New Roman" w:cs="Times New Roman"/>
          <w:color w:val="auto"/>
          <w:sz w:val="24"/>
          <w:szCs w:val="24"/>
        </w:rPr>
        <w:lastRenderedPageBreak/>
        <w:t xml:space="preserve">Tabla </w:t>
      </w:r>
      <w:r w:rsidRPr="006E0372">
        <w:rPr>
          <w:rFonts w:ascii="Times New Roman" w:hAnsi="Times New Roman" w:cs="Times New Roman"/>
          <w:color w:val="auto"/>
          <w:sz w:val="24"/>
          <w:szCs w:val="24"/>
        </w:rPr>
        <w:fldChar w:fldCharType="begin"/>
      </w:r>
      <w:r w:rsidRPr="006E0372">
        <w:rPr>
          <w:rFonts w:ascii="Times New Roman" w:hAnsi="Times New Roman" w:cs="Times New Roman"/>
          <w:color w:val="auto"/>
          <w:sz w:val="24"/>
          <w:szCs w:val="24"/>
        </w:rPr>
        <w:instrText xml:space="preserve"> SEQ Tabla \* ARABIC </w:instrText>
      </w:r>
      <w:r w:rsidRPr="006E0372">
        <w:rPr>
          <w:rFonts w:ascii="Times New Roman" w:hAnsi="Times New Roman" w:cs="Times New Roman"/>
          <w:color w:val="auto"/>
          <w:sz w:val="24"/>
          <w:szCs w:val="24"/>
        </w:rPr>
        <w:fldChar w:fldCharType="separate"/>
      </w:r>
      <w:r w:rsidRPr="006E0372">
        <w:rPr>
          <w:rFonts w:ascii="Times New Roman" w:hAnsi="Times New Roman" w:cs="Times New Roman"/>
          <w:noProof/>
          <w:color w:val="auto"/>
          <w:sz w:val="24"/>
          <w:szCs w:val="24"/>
        </w:rPr>
        <w:t>6</w:t>
      </w:r>
      <w:r w:rsidRPr="006E0372">
        <w:rPr>
          <w:rFonts w:ascii="Times New Roman" w:hAnsi="Times New Roman" w:cs="Times New Roman"/>
          <w:color w:val="auto"/>
          <w:sz w:val="24"/>
          <w:szCs w:val="24"/>
        </w:rPr>
        <w:fldChar w:fldCharType="end"/>
      </w:r>
      <w:r w:rsidRPr="006E0372">
        <w:rPr>
          <w:rFonts w:ascii="Times New Roman" w:hAnsi="Times New Roman" w:cs="Times New Roman"/>
          <w:color w:val="auto"/>
          <w:sz w:val="24"/>
          <w:szCs w:val="24"/>
        </w:rPr>
        <w:t xml:space="preserve">. </w:t>
      </w:r>
      <w:r w:rsidRPr="006E0372">
        <w:rPr>
          <w:rFonts w:ascii="Times New Roman" w:hAnsi="Times New Roman" w:cs="Times New Roman"/>
          <w:b w:val="0"/>
          <w:color w:val="auto"/>
          <w:sz w:val="24"/>
          <w:szCs w:val="24"/>
        </w:rPr>
        <w:t>Puntaje promedio obtenido por sección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
        <w:gridCol w:w="2577"/>
        <w:gridCol w:w="433"/>
        <w:gridCol w:w="433"/>
        <w:gridCol w:w="434"/>
        <w:gridCol w:w="434"/>
        <w:gridCol w:w="434"/>
        <w:gridCol w:w="434"/>
        <w:gridCol w:w="434"/>
        <w:gridCol w:w="434"/>
        <w:gridCol w:w="434"/>
        <w:gridCol w:w="434"/>
        <w:gridCol w:w="434"/>
        <w:gridCol w:w="434"/>
        <w:gridCol w:w="434"/>
        <w:gridCol w:w="434"/>
      </w:tblGrid>
      <w:tr w:rsidR="005A7597" w:rsidRPr="006E0372" w14:paraId="3ED9C82F" w14:textId="77777777" w:rsidTr="005A7597">
        <w:trPr>
          <w:trHeight w:val="227"/>
        </w:trPr>
        <w:tc>
          <w:tcPr>
            <w:tcW w:w="1556" w:type="pct"/>
            <w:gridSpan w:val="2"/>
            <w:vMerge w:val="restart"/>
            <w:tcMar>
              <w:top w:w="28" w:type="dxa"/>
              <w:left w:w="28" w:type="dxa"/>
              <w:bottom w:w="28" w:type="dxa"/>
              <w:right w:w="28" w:type="dxa"/>
            </w:tcMar>
            <w:vAlign w:val="center"/>
          </w:tcPr>
          <w:p w14:paraId="2B35F98B" w14:textId="42392430" w:rsidR="005A7597" w:rsidRPr="006E0372" w:rsidRDefault="005A7597" w:rsidP="0029047E">
            <w:pPr>
              <w:jc w:val="center"/>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Áreas del examen diagnóstico</w:t>
            </w:r>
          </w:p>
        </w:tc>
        <w:tc>
          <w:tcPr>
            <w:tcW w:w="492" w:type="pct"/>
            <w:gridSpan w:val="2"/>
            <w:shd w:val="clear" w:color="auto" w:fill="auto"/>
            <w:noWrap/>
            <w:tcMar>
              <w:top w:w="28" w:type="dxa"/>
              <w:left w:w="28" w:type="dxa"/>
              <w:bottom w:w="28" w:type="dxa"/>
              <w:right w:w="28" w:type="dxa"/>
            </w:tcMar>
            <w:vAlign w:val="center"/>
            <w:hideMark/>
          </w:tcPr>
          <w:p w14:paraId="0359AC2D" w14:textId="77777777" w:rsidR="005A7597" w:rsidRPr="006E0372" w:rsidRDefault="005A7597" w:rsidP="0029047E">
            <w:pPr>
              <w:jc w:val="center"/>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General</w:t>
            </w:r>
          </w:p>
        </w:tc>
        <w:tc>
          <w:tcPr>
            <w:tcW w:w="492" w:type="pct"/>
            <w:gridSpan w:val="2"/>
            <w:shd w:val="clear" w:color="auto" w:fill="auto"/>
            <w:noWrap/>
            <w:tcMar>
              <w:top w:w="28" w:type="dxa"/>
              <w:left w:w="28" w:type="dxa"/>
              <w:bottom w:w="28" w:type="dxa"/>
              <w:right w:w="28" w:type="dxa"/>
            </w:tcMar>
            <w:vAlign w:val="center"/>
            <w:hideMark/>
          </w:tcPr>
          <w:p w14:paraId="7E917BDF" w14:textId="77777777" w:rsidR="005A7597" w:rsidRPr="006E0372" w:rsidRDefault="005A7597" w:rsidP="0029047E">
            <w:pPr>
              <w:jc w:val="center"/>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LEFYD</w:t>
            </w:r>
          </w:p>
        </w:tc>
        <w:tc>
          <w:tcPr>
            <w:tcW w:w="492" w:type="pct"/>
            <w:gridSpan w:val="2"/>
            <w:shd w:val="clear" w:color="auto" w:fill="auto"/>
            <w:noWrap/>
            <w:tcMar>
              <w:top w:w="28" w:type="dxa"/>
              <w:left w:w="28" w:type="dxa"/>
              <w:bottom w:w="28" w:type="dxa"/>
              <w:right w:w="28" w:type="dxa"/>
            </w:tcMar>
            <w:vAlign w:val="center"/>
            <w:hideMark/>
          </w:tcPr>
          <w:p w14:paraId="6ACE4DE2" w14:textId="77777777" w:rsidR="005A7597" w:rsidRPr="006E0372" w:rsidRDefault="005A7597" w:rsidP="0029047E">
            <w:pPr>
              <w:jc w:val="center"/>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LE</w:t>
            </w:r>
          </w:p>
        </w:tc>
        <w:tc>
          <w:tcPr>
            <w:tcW w:w="492" w:type="pct"/>
            <w:gridSpan w:val="2"/>
            <w:shd w:val="clear" w:color="auto" w:fill="auto"/>
            <w:noWrap/>
            <w:tcMar>
              <w:top w:w="28" w:type="dxa"/>
              <w:left w:w="28" w:type="dxa"/>
              <w:bottom w:w="28" w:type="dxa"/>
              <w:right w:w="28" w:type="dxa"/>
            </w:tcMar>
            <w:vAlign w:val="center"/>
            <w:hideMark/>
          </w:tcPr>
          <w:p w14:paraId="09B0AD82" w14:textId="77777777" w:rsidR="005A7597" w:rsidRPr="006E0372" w:rsidRDefault="005A7597" w:rsidP="0029047E">
            <w:pPr>
              <w:jc w:val="center"/>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LF</w:t>
            </w:r>
          </w:p>
        </w:tc>
        <w:tc>
          <w:tcPr>
            <w:tcW w:w="492" w:type="pct"/>
            <w:gridSpan w:val="2"/>
            <w:shd w:val="clear" w:color="auto" w:fill="auto"/>
            <w:noWrap/>
            <w:tcMar>
              <w:top w:w="28" w:type="dxa"/>
              <w:left w:w="28" w:type="dxa"/>
              <w:bottom w:w="28" w:type="dxa"/>
              <w:right w:w="28" w:type="dxa"/>
            </w:tcMar>
            <w:vAlign w:val="center"/>
            <w:hideMark/>
          </w:tcPr>
          <w:p w14:paraId="5CACE416" w14:textId="77777777" w:rsidR="005A7597" w:rsidRPr="006E0372" w:rsidRDefault="005A7597" w:rsidP="0029047E">
            <w:pPr>
              <w:jc w:val="center"/>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LM</w:t>
            </w:r>
          </w:p>
        </w:tc>
        <w:tc>
          <w:tcPr>
            <w:tcW w:w="492" w:type="pct"/>
            <w:gridSpan w:val="2"/>
            <w:shd w:val="clear" w:color="auto" w:fill="auto"/>
            <w:noWrap/>
            <w:tcMar>
              <w:top w:w="28" w:type="dxa"/>
              <w:left w:w="28" w:type="dxa"/>
              <w:bottom w:w="28" w:type="dxa"/>
              <w:right w:w="28" w:type="dxa"/>
            </w:tcMar>
            <w:vAlign w:val="center"/>
            <w:hideMark/>
          </w:tcPr>
          <w:p w14:paraId="59EE8E4D" w14:textId="77777777" w:rsidR="005A7597" w:rsidRPr="006E0372" w:rsidRDefault="005A7597" w:rsidP="0029047E">
            <w:pPr>
              <w:jc w:val="center"/>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LN</w:t>
            </w:r>
          </w:p>
        </w:tc>
        <w:tc>
          <w:tcPr>
            <w:tcW w:w="492" w:type="pct"/>
            <w:gridSpan w:val="2"/>
            <w:shd w:val="clear" w:color="auto" w:fill="auto"/>
            <w:noWrap/>
            <w:tcMar>
              <w:top w:w="28" w:type="dxa"/>
              <w:left w:w="28" w:type="dxa"/>
              <w:bottom w:w="28" w:type="dxa"/>
              <w:right w:w="28" w:type="dxa"/>
            </w:tcMar>
            <w:vAlign w:val="center"/>
            <w:hideMark/>
          </w:tcPr>
          <w:p w14:paraId="3E257A83" w14:textId="77777777" w:rsidR="005A7597" w:rsidRPr="006E0372" w:rsidRDefault="005A7597" w:rsidP="0029047E">
            <w:pPr>
              <w:jc w:val="center"/>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LP</w:t>
            </w:r>
          </w:p>
        </w:tc>
      </w:tr>
      <w:tr w:rsidR="005A7597" w:rsidRPr="006E0372" w14:paraId="2CAB89CC" w14:textId="77777777" w:rsidTr="005A7597">
        <w:trPr>
          <w:trHeight w:val="227"/>
        </w:trPr>
        <w:tc>
          <w:tcPr>
            <w:tcW w:w="1556" w:type="pct"/>
            <w:gridSpan w:val="2"/>
            <w:vMerge/>
            <w:tcMar>
              <w:top w:w="28" w:type="dxa"/>
              <w:left w:w="28" w:type="dxa"/>
              <w:bottom w:w="28" w:type="dxa"/>
              <w:right w:w="28" w:type="dxa"/>
            </w:tcMar>
            <w:vAlign w:val="center"/>
          </w:tcPr>
          <w:p w14:paraId="43E18FB0" w14:textId="76169117" w:rsidR="005A7597" w:rsidRPr="006E0372" w:rsidRDefault="005A7597" w:rsidP="0029047E">
            <w:pPr>
              <w:jc w:val="center"/>
              <w:rPr>
                <w:rFonts w:ascii="Times New Roman" w:eastAsia="Times New Roman" w:hAnsi="Times New Roman" w:cs="Times New Roman"/>
                <w:color w:val="000000"/>
                <w:lang w:val="es-MX"/>
              </w:rPr>
            </w:pPr>
          </w:p>
        </w:tc>
        <w:tc>
          <w:tcPr>
            <w:tcW w:w="246" w:type="pct"/>
            <w:shd w:val="clear" w:color="auto" w:fill="auto"/>
            <w:noWrap/>
            <w:tcMar>
              <w:top w:w="28" w:type="dxa"/>
              <w:left w:w="28" w:type="dxa"/>
              <w:bottom w:w="28" w:type="dxa"/>
              <w:right w:w="28" w:type="dxa"/>
            </w:tcMar>
            <w:vAlign w:val="center"/>
            <w:hideMark/>
          </w:tcPr>
          <w:p w14:paraId="4BB8408E" w14:textId="087AF60E" w:rsidR="005A7597" w:rsidRPr="006E0372" w:rsidRDefault="005A7597" w:rsidP="0029047E">
            <w:pPr>
              <w:jc w:val="center"/>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w:t>
            </w:r>
          </w:p>
        </w:tc>
        <w:tc>
          <w:tcPr>
            <w:tcW w:w="246" w:type="pct"/>
            <w:shd w:val="clear" w:color="auto" w:fill="auto"/>
            <w:noWrap/>
            <w:tcMar>
              <w:top w:w="28" w:type="dxa"/>
              <w:left w:w="28" w:type="dxa"/>
              <w:bottom w:w="28" w:type="dxa"/>
              <w:right w:w="28" w:type="dxa"/>
            </w:tcMar>
            <w:vAlign w:val="center"/>
            <w:hideMark/>
          </w:tcPr>
          <w:p w14:paraId="769163AB" w14:textId="77777777" w:rsidR="005A7597" w:rsidRPr="006E0372" w:rsidRDefault="005A7597" w:rsidP="0029047E">
            <w:pPr>
              <w:jc w:val="center"/>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DE</w:t>
            </w:r>
          </w:p>
        </w:tc>
        <w:tc>
          <w:tcPr>
            <w:tcW w:w="246" w:type="pct"/>
            <w:shd w:val="clear" w:color="auto" w:fill="auto"/>
            <w:noWrap/>
            <w:tcMar>
              <w:top w:w="28" w:type="dxa"/>
              <w:left w:w="28" w:type="dxa"/>
              <w:bottom w:w="28" w:type="dxa"/>
              <w:right w:w="28" w:type="dxa"/>
            </w:tcMar>
            <w:vAlign w:val="center"/>
            <w:hideMark/>
          </w:tcPr>
          <w:p w14:paraId="007AED2E" w14:textId="7D99F804" w:rsidR="005A7597" w:rsidRPr="006E0372" w:rsidRDefault="005A7597" w:rsidP="0029047E">
            <w:pPr>
              <w:jc w:val="center"/>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w:t>
            </w:r>
          </w:p>
        </w:tc>
        <w:tc>
          <w:tcPr>
            <w:tcW w:w="246" w:type="pct"/>
            <w:shd w:val="clear" w:color="auto" w:fill="auto"/>
            <w:noWrap/>
            <w:tcMar>
              <w:top w:w="28" w:type="dxa"/>
              <w:left w:w="28" w:type="dxa"/>
              <w:bottom w:w="28" w:type="dxa"/>
              <w:right w:w="28" w:type="dxa"/>
            </w:tcMar>
            <w:vAlign w:val="center"/>
            <w:hideMark/>
          </w:tcPr>
          <w:p w14:paraId="06E9B0D1" w14:textId="77777777" w:rsidR="005A7597" w:rsidRPr="006E0372" w:rsidRDefault="005A7597" w:rsidP="0029047E">
            <w:pPr>
              <w:jc w:val="center"/>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DE</w:t>
            </w:r>
          </w:p>
        </w:tc>
        <w:tc>
          <w:tcPr>
            <w:tcW w:w="246" w:type="pct"/>
            <w:shd w:val="clear" w:color="auto" w:fill="auto"/>
            <w:noWrap/>
            <w:tcMar>
              <w:top w:w="28" w:type="dxa"/>
              <w:left w:w="28" w:type="dxa"/>
              <w:bottom w:w="28" w:type="dxa"/>
              <w:right w:w="28" w:type="dxa"/>
            </w:tcMar>
            <w:vAlign w:val="center"/>
            <w:hideMark/>
          </w:tcPr>
          <w:p w14:paraId="4691159C" w14:textId="16CCBA5A" w:rsidR="005A7597" w:rsidRPr="006E0372" w:rsidRDefault="005A7597" w:rsidP="0029047E">
            <w:pPr>
              <w:jc w:val="center"/>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w:t>
            </w:r>
          </w:p>
        </w:tc>
        <w:tc>
          <w:tcPr>
            <w:tcW w:w="246" w:type="pct"/>
            <w:shd w:val="clear" w:color="auto" w:fill="auto"/>
            <w:noWrap/>
            <w:tcMar>
              <w:top w:w="28" w:type="dxa"/>
              <w:left w:w="28" w:type="dxa"/>
              <w:bottom w:w="28" w:type="dxa"/>
              <w:right w:w="28" w:type="dxa"/>
            </w:tcMar>
            <w:vAlign w:val="center"/>
            <w:hideMark/>
          </w:tcPr>
          <w:p w14:paraId="46F6DCA2" w14:textId="77777777" w:rsidR="005A7597" w:rsidRPr="006E0372" w:rsidRDefault="005A7597" w:rsidP="0029047E">
            <w:pPr>
              <w:jc w:val="center"/>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DE</w:t>
            </w:r>
          </w:p>
        </w:tc>
        <w:tc>
          <w:tcPr>
            <w:tcW w:w="246" w:type="pct"/>
            <w:shd w:val="clear" w:color="auto" w:fill="auto"/>
            <w:noWrap/>
            <w:tcMar>
              <w:top w:w="28" w:type="dxa"/>
              <w:left w:w="28" w:type="dxa"/>
              <w:bottom w:w="28" w:type="dxa"/>
              <w:right w:w="28" w:type="dxa"/>
            </w:tcMar>
            <w:vAlign w:val="center"/>
            <w:hideMark/>
          </w:tcPr>
          <w:p w14:paraId="1993D218" w14:textId="4715BCC7" w:rsidR="005A7597" w:rsidRPr="006E0372" w:rsidRDefault="005A7597" w:rsidP="0029047E">
            <w:pPr>
              <w:jc w:val="center"/>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w:t>
            </w:r>
          </w:p>
        </w:tc>
        <w:tc>
          <w:tcPr>
            <w:tcW w:w="246" w:type="pct"/>
            <w:shd w:val="clear" w:color="auto" w:fill="auto"/>
            <w:noWrap/>
            <w:tcMar>
              <w:top w:w="28" w:type="dxa"/>
              <w:left w:w="28" w:type="dxa"/>
              <w:bottom w:w="28" w:type="dxa"/>
              <w:right w:w="28" w:type="dxa"/>
            </w:tcMar>
            <w:vAlign w:val="center"/>
            <w:hideMark/>
          </w:tcPr>
          <w:p w14:paraId="56EF9033" w14:textId="77777777" w:rsidR="005A7597" w:rsidRPr="006E0372" w:rsidRDefault="005A7597" w:rsidP="0029047E">
            <w:pPr>
              <w:jc w:val="center"/>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DE</w:t>
            </w:r>
          </w:p>
        </w:tc>
        <w:tc>
          <w:tcPr>
            <w:tcW w:w="246" w:type="pct"/>
            <w:shd w:val="clear" w:color="auto" w:fill="auto"/>
            <w:noWrap/>
            <w:tcMar>
              <w:top w:w="28" w:type="dxa"/>
              <w:left w:w="28" w:type="dxa"/>
              <w:bottom w:w="28" w:type="dxa"/>
              <w:right w:w="28" w:type="dxa"/>
            </w:tcMar>
            <w:vAlign w:val="center"/>
            <w:hideMark/>
          </w:tcPr>
          <w:p w14:paraId="0D214CE2" w14:textId="27F7ECF8" w:rsidR="005A7597" w:rsidRPr="006E0372" w:rsidRDefault="005A7597" w:rsidP="0029047E">
            <w:pPr>
              <w:jc w:val="center"/>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w:t>
            </w:r>
          </w:p>
        </w:tc>
        <w:tc>
          <w:tcPr>
            <w:tcW w:w="246" w:type="pct"/>
            <w:shd w:val="clear" w:color="auto" w:fill="auto"/>
            <w:noWrap/>
            <w:tcMar>
              <w:top w:w="28" w:type="dxa"/>
              <w:left w:w="28" w:type="dxa"/>
              <w:bottom w:w="28" w:type="dxa"/>
              <w:right w:w="28" w:type="dxa"/>
            </w:tcMar>
            <w:vAlign w:val="center"/>
            <w:hideMark/>
          </w:tcPr>
          <w:p w14:paraId="518F2A5B" w14:textId="77777777" w:rsidR="005A7597" w:rsidRPr="006E0372" w:rsidRDefault="005A7597" w:rsidP="0029047E">
            <w:pPr>
              <w:jc w:val="center"/>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DE</w:t>
            </w:r>
          </w:p>
        </w:tc>
        <w:tc>
          <w:tcPr>
            <w:tcW w:w="246" w:type="pct"/>
            <w:shd w:val="clear" w:color="auto" w:fill="auto"/>
            <w:noWrap/>
            <w:tcMar>
              <w:top w:w="28" w:type="dxa"/>
              <w:left w:w="28" w:type="dxa"/>
              <w:bottom w:w="28" w:type="dxa"/>
              <w:right w:w="28" w:type="dxa"/>
            </w:tcMar>
            <w:vAlign w:val="center"/>
            <w:hideMark/>
          </w:tcPr>
          <w:p w14:paraId="737DD0C7" w14:textId="6D4AB54A" w:rsidR="005A7597" w:rsidRPr="006E0372" w:rsidRDefault="005A7597" w:rsidP="0029047E">
            <w:pPr>
              <w:jc w:val="center"/>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w:t>
            </w:r>
          </w:p>
        </w:tc>
        <w:tc>
          <w:tcPr>
            <w:tcW w:w="246" w:type="pct"/>
            <w:shd w:val="clear" w:color="auto" w:fill="auto"/>
            <w:noWrap/>
            <w:tcMar>
              <w:top w:w="28" w:type="dxa"/>
              <w:left w:w="28" w:type="dxa"/>
              <w:bottom w:w="28" w:type="dxa"/>
              <w:right w:w="28" w:type="dxa"/>
            </w:tcMar>
            <w:vAlign w:val="center"/>
            <w:hideMark/>
          </w:tcPr>
          <w:p w14:paraId="3CBF46EC" w14:textId="77777777" w:rsidR="005A7597" w:rsidRPr="006E0372" w:rsidRDefault="005A7597" w:rsidP="0029047E">
            <w:pPr>
              <w:jc w:val="center"/>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DE</w:t>
            </w:r>
          </w:p>
        </w:tc>
        <w:tc>
          <w:tcPr>
            <w:tcW w:w="246" w:type="pct"/>
            <w:shd w:val="clear" w:color="auto" w:fill="auto"/>
            <w:noWrap/>
            <w:tcMar>
              <w:top w:w="28" w:type="dxa"/>
              <w:left w:w="28" w:type="dxa"/>
              <w:bottom w:w="28" w:type="dxa"/>
              <w:right w:w="28" w:type="dxa"/>
            </w:tcMar>
            <w:vAlign w:val="center"/>
            <w:hideMark/>
          </w:tcPr>
          <w:p w14:paraId="465C4DB2" w14:textId="6619D7DC" w:rsidR="005A7597" w:rsidRPr="006E0372" w:rsidRDefault="005A7597" w:rsidP="0029047E">
            <w:pPr>
              <w:jc w:val="center"/>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w:t>
            </w:r>
          </w:p>
        </w:tc>
        <w:tc>
          <w:tcPr>
            <w:tcW w:w="246" w:type="pct"/>
            <w:shd w:val="clear" w:color="auto" w:fill="auto"/>
            <w:noWrap/>
            <w:tcMar>
              <w:top w:w="28" w:type="dxa"/>
              <w:left w:w="28" w:type="dxa"/>
              <w:bottom w:w="28" w:type="dxa"/>
              <w:right w:w="28" w:type="dxa"/>
            </w:tcMar>
            <w:vAlign w:val="center"/>
            <w:hideMark/>
          </w:tcPr>
          <w:p w14:paraId="5E1D7F5A" w14:textId="77777777" w:rsidR="005A7597" w:rsidRPr="006E0372" w:rsidRDefault="005A7597" w:rsidP="0029047E">
            <w:pPr>
              <w:jc w:val="center"/>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DE</w:t>
            </w:r>
          </w:p>
        </w:tc>
      </w:tr>
      <w:tr w:rsidR="005A7597" w:rsidRPr="006E0372" w14:paraId="4EE3A6B8" w14:textId="77777777" w:rsidTr="005A7597">
        <w:trPr>
          <w:trHeight w:val="227"/>
        </w:trPr>
        <w:tc>
          <w:tcPr>
            <w:tcW w:w="102" w:type="pct"/>
            <w:vMerge w:val="restart"/>
            <w:tcMar>
              <w:top w:w="28" w:type="dxa"/>
              <w:left w:w="28" w:type="dxa"/>
              <w:bottom w:w="28" w:type="dxa"/>
              <w:right w:w="28" w:type="dxa"/>
            </w:tcMar>
            <w:vAlign w:val="center"/>
          </w:tcPr>
          <w:p w14:paraId="18FC9F28" w14:textId="77777777" w:rsidR="005A7597" w:rsidRPr="006E0372" w:rsidRDefault="005A7597" w:rsidP="00D51A6B">
            <w:pPr>
              <w:jc w:val="center"/>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S</w:t>
            </w:r>
          </w:p>
          <w:p w14:paraId="24167105" w14:textId="77777777" w:rsidR="005A7597" w:rsidRPr="006E0372" w:rsidRDefault="005A7597" w:rsidP="00D51A6B">
            <w:pPr>
              <w:jc w:val="center"/>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E</w:t>
            </w:r>
          </w:p>
          <w:p w14:paraId="6ABE1D6B" w14:textId="77777777" w:rsidR="005A7597" w:rsidRPr="006E0372" w:rsidRDefault="005A7597" w:rsidP="00D51A6B">
            <w:pPr>
              <w:jc w:val="center"/>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C</w:t>
            </w:r>
          </w:p>
          <w:p w14:paraId="2931B107" w14:textId="77777777" w:rsidR="005A7597" w:rsidRPr="006E0372" w:rsidRDefault="005A7597" w:rsidP="00D51A6B">
            <w:pPr>
              <w:jc w:val="center"/>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C</w:t>
            </w:r>
          </w:p>
          <w:p w14:paraId="1E2D3F14" w14:textId="77777777" w:rsidR="005A7597" w:rsidRPr="006E0372" w:rsidRDefault="005A7597" w:rsidP="00D51A6B">
            <w:pPr>
              <w:jc w:val="center"/>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I</w:t>
            </w:r>
          </w:p>
          <w:p w14:paraId="6AF034EC" w14:textId="77777777" w:rsidR="005A7597" w:rsidRPr="006E0372" w:rsidRDefault="005A7597" w:rsidP="00D51A6B">
            <w:pPr>
              <w:jc w:val="center"/>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Ó</w:t>
            </w:r>
          </w:p>
          <w:p w14:paraId="37C71C70" w14:textId="1C2B3BDF" w:rsidR="005A7597" w:rsidRPr="006E0372" w:rsidRDefault="005A7597" w:rsidP="00D51A6B">
            <w:pPr>
              <w:jc w:val="center"/>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N</w:t>
            </w:r>
          </w:p>
        </w:tc>
        <w:tc>
          <w:tcPr>
            <w:tcW w:w="1455" w:type="pct"/>
            <w:shd w:val="clear" w:color="auto" w:fill="auto"/>
            <w:noWrap/>
            <w:tcMar>
              <w:top w:w="28" w:type="dxa"/>
              <w:left w:w="28" w:type="dxa"/>
              <w:bottom w:w="28" w:type="dxa"/>
              <w:right w:w="28" w:type="dxa"/>
            </w:tcMar>
            <w:vAlign w:val="center"/>
            <w:hideMark/>
          </w:tcPr>
          <w:p w14:paraId="5517E0B7" w14:textId="41A4907C" w:rsidR="005A7597" w:rsidRPr="006E0372" w:rsidRDefault="005A7597" w:rsidP="00BC0FDE">
            <w:pPr>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 xml:space="preserve">I: Auditiva </w:t>
            </w:r>
          </w:p>
        </w:tc>
        <w:tc>
          <w:tcPr>
            <w:tcW w:w="246" w:type="pct"/>
            <w:shd w:val="clear" w:color="auto" w:fill="auto"/>
            <w:noWrap/>
            <w:tcMar>
              <w:top w:w="28" w:type="dxa"/>
              <w:left w:w="28" w:type="dxa"/>
              <w:bottom w:w="28" w:type="dxa"/>
              <w:right w:w="28" w:type="dxa"/>
            </w:tcMar>
            <w:vAlign w:val="center"/>
            <w:hideMark/>
          </w:tcPr>
          <w:p w14:paraId="022F359F"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9.57</w:t>
            </w:r>
          </w:p>
        </w:tc>
        <w:tc>
          <w:tcPr>
            <w:tcW w:w="246" w:type="pct"/>
            <w:shd w:val="clear" w:color="auto" w:fill="auto"/>
            <w:noWrap/>
            <w:tcMar>
              <w:top w:w="28" w:type="dxa"/>
              <w:left w:w="28" w:type="dxa"/>
              <w:bottom w:w="28" w:type="dxa"/>
              <w:right w:w="28" w:type="dxa"/>
            </w:tcMar>
            <w:vAlign w:val="center"/>
            <w:hideMark/>
          </w:tcPr>
          <w:p w14:paraId="6828CB88" w14:textId="6BFB250E"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4.60</w:t>
            </w:r>
          </w:p>
        </w:tc>
        <w:tc>
          <w:tcPr>
            <w:tcW w:w="246" w:type="pct"/>
            <w:shd w:val="clear" w:color="auto" w:fill="auto"/>
            <w:noWrap/>
            <w:tcMar>
              <w:top w:w="28" w:type="dxa"/>
              <w:left w:w="28" w:type="dxa"/>
              <w:bottom w:w="28" w:type="dxa"/>
              <w:right w:w="28" w:type="dxa"/>
            </w:tcMar>
            <w:vAlign w:val="center"/>
            <w:hideMark/>
          </w:tcPr>
          <w:p w14:paraId="444C17F6"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7.00</w:t>
            </w:r>
          </w:p>
        </w:tc>
        <w:tc>
          <w:tcPr>
            <w:tcW w:w="246" w:type="pct"/>
            <w:shd w:val="clear" w:color="auto" w:fill="auto"/>
            <w:noWrap/>
            <w:tcMar>
              <w:top w:w="28" w:type="dxa"/>
              <w:left w:w="28" w:type="dxa"/>
              <w:bottom w:w="28" w:type="dxa"/>
              <w:right w:w="28" w:type="dxa"/>
            </w:tcMar>
            <w:vAlign w:val="center"/>
            <w:hideMark/>
          </w:tcPr>
          <w:p w14:paraId="36400E03"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2.45</w:t>
            </w:r>
          </w:p>
        </w:tc>
        <w:tc>
          <w:tcPr>
            <w:tcW w:w="246" w:type="pct"/>
            <w:shd w:val="clear" w:color="auto" w:fill="auto"/>
            <w:noWrap/>
            <w:tcMar>
              <w:top w:w="28" w:type="dxa"/>
              <w:left w:w="28" w:type="dxa"/>
              <w:bottom w:w="28" w:type="dxa"/>
              <w:right w:w="28" w:type="dxa"/>
            </w:tcMar>
            <w:vAlign w:val="center"/>
            <w:hideMark/>
          </w:tcPr>
          <w:p w14:paraId="3CC2F813"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8.19</w:t>
            </w:r>
          </w:p>
        </w:tc>
        <w:tc>
          <w:tcPr>
            <w:tcW w:w="246" w:type="pct"/>
            <w:shd w:val="clear" w:color="auto" w:fill="auto"/>
            <w:noWrap/>
            <w:tcMar>
              <w:top w:w="28" w:type="dxa"/>
              <w:left w:w="28" w:type="dxa"/>
              <w:bottom w:w="28" w:type="dxa"/>
              <w:right w:w="28" w:type="dxa"/>
            </w:tcMar>
            <w:vAlign w:val="center"/>
            <w:hideMark/>
          </w:tcPr>
          <w:p w14:paraId="1EB3BB62"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3.75</w:t>
            </w:r>
          </w:p>
        </w:tc>
        <w:tc>
          <w:tcPr>
            <w:tcW w:w="246" w:type="pct"/>
            <w:shd w:val="clear" w:color="auto" w:fill="auto"/>
            <w:noWrap/>
            <w:tcMar>
              <w:top w:w="28" w:type="dxa"/>
              <w:left w:w="28" w:type="dxa"/>
              <w:bottom w:w="28" w:type="dxa"/>
              <w:right w:w="28" w:type="dxa"/>
            </w:tcMar>
            <w:vAlign w:val="center"/>
            <w:hideMark/>
          </w:tcPr>
          <w:p w14:paraId="590C3677" w14:textId="1CC98353"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9.10</w:t>
            </w:r>
          </w:p>
        </w:tc>
        <w:tc>
          <w:tcPr>
            <w:tcW w:w="246" w:type="pct"/>
            <w:shd w:val="clear" w:color="auto" w:fill="auto"/>
            <w:noWrap/>
            <w:tcMar>
              <w:top w:w="28" w:type="dxa"/>
              <w:left w:w="28" w:type="dxa"/>
              <w:bottom w:w="28" w:type="dxa"/>
              <w:right w:w="28" w:type="dxa"/>
            </w:tcMar>
            <w:vAlign w:val="center"/>
            <w:hideMark/>
          </w:tcPr>
          <w:p w14:paraId="449267BE"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4.57</w:t>
            </w:r>
          </w:p>
        </w:tc>
        <w:tc>
          <w:tcPr>
            <w:tcW w:w="246" w:type="pct"/>
            <w:shd w:val="clear" w:color="auto" w:fill="auto"/>
            <w:noWrap/>
            <w:tcMar>
              <w:top w:w="28" w:type="dxa"/>
              <w:left w:w="28" w:type="dxa"/>
              <w:bottom w:w="28" w:type="dxa"/>
              <w:right w:w="28" w:type="dxa"/>
            </w:tcMar>
            <w:vAlign w:val="center"/>
            <w:hideMark/>
          </w:tcPr>
          <w:p w14:paraId="63F29B15"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10.39</w:t>
            </w:r>
          </w:p>
        </w:tc>
        <w:tc>
          <w:tcPr>
            <w:tcW w:w="246" w:type="pct"/>
            <w:shd w:val="clear" w:color="auto" w:fill="auto"/>
            <w:noWrap/>
            <w:tcMar>
              <w:top w:w="28" w:type="dxa"/>
              <w:left w:w="28" w:type="dxa"/>
              <w:bottom w:w="28" w:type="dxa"/>
              <w:right w:w="28" w:type="dxa"/>
            </w:tcMar>
            <w:vAlign w:val="center"/>
            <w:hideMark/>
          </w:tcPr>
          <w:p w14:paraId="6D345522"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4.64</w:t>
            </w:r>
          </w:p>
        </w:tc>
        <w:tc>
          <w:tcPr>
            <w:tcW w:w="246" w:type="pct"/>
            <w:shd w:val="clear" w:color="auto" w:fill="auto"/>
            <w:noWrap/>
            <w:tcMar>
              <w:top w:w="28" w:type="dxa"/>
              <w:left w:w="28" w:type="dxa"/>
              <w:bottom w:w="28" w:type="dxa"/>
              <w:right w:w="28" w:type="dxa"/>
            </w:tcMar>
            <w:vAlign w:val="center"/>
            <w:hideMark/>
          </w:tcPr>
          <w:p w14:paraId="6BD7916F"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8.91</w:t>
            </w:r>
          </w:p>
        </w:tc>
        <w:tc>
          <w:tcPr>
            <w:tcW w:w="246" w:type="pct"/>
            <w:shd w:val="clear" w:color="auto" w:fill="auto"/>
            <w:noWrap/>
            <w:tcMar>
              <w:top w:w="28" w:type="dxa"/>
              <w:left w:w="28" w:type="dxa"/>
              <w:bottom w:w="28" w:type="dxa"/>
              <w:right w:w="28" w:type="dxa"/>
            </w:tcMar>
            <w:vAlign w:val="center"/>
            <w:hideMark/>
          </w:tcPr>
          <w:p w14:paraId="47F345DC"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4.26</w:t>
            </w:r>
          </w:p>
        </w:tc>
        <w:tc>
          <w:tcPr>
            <w:tcW w:w="246" w:type="pct"/>
            <w:shd w:val="clear" w:color="auto" w:fill="auto"/>
            <w:noWrap/>
            <w:tcMar>
              <w:top w:w="28" w:type="dxa"/>
              <w:left w:w="28" w:type="dxa"/>
              <w:bottom w:w="28" w:type="dxa"/>
              <w:right w:w="28" w:type="dxa"/>
            </w:tcMar>
            <w:vAlign w:val="center"/>
            <w:hideMark/>
          </w:tcPr>
          <w:p w14:paraId="5CD80CB7"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10.05</w:t>
            </w:r>
          </w:p>
        </w:tc>
        <w:tc>
          <w:tcPr>
            <w:tcW w:w="246" w:type="pct"/>
            <w:shd w:val="clear" w:color="auto" w:fill="auto"/>
            <w:noWrap/>
            <w:tcMar>
              <w:top w:w="28" w:type="dxa"/>
              <w:left w:w="28" w:type="dxa"/>
              <w:bottom w:w="28" w:type="dxa"/>
              <w:right w:w="28" w:type="dxa"/>
            </w:tcMar>
            <w:vAlign w:val="center"/>
            <w:hideMark/>
          </w:tcPr>
          <w:p w14:paraId="676CAADC"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5.38</w:t>
            </w:r>
          </w:p>
        </w:tc>
      </w:tr>
      <w:tr w:rsidR="005A7597" w:rsidRPr="006E0372" w14:paraId="41296495" w14:textId="77777777" w:rsidTr="005A7597">
        <w:trPr>
          <w:trHeight w:val="227"/>
        </w:trPr>
        <w:tc>
          <w:tcPr>
            <w:tcW w:w="102" w:type="pct"/>
            <w:vMerge/>
            <w:tcMar>
              <w:top w:w="28" w:type="dxa"/>
              <w:left w:w="28" w:type="dxa"/>
              <w:bottom w:w="28" w:type="dxa"/>
              <w:right w:w="28" w:type="dxa"/>
            </w:tcMar>
          </w:tcPr>
          <w:p w14:paraId="08DDEF22" w14:textId="77777777" w:rsidR="005A7597" w:rsidRPr="006E0372" w:rsidRDefault="005A7597" w:rsidP="00BC0FDE">
            <w:pPr>
              <w:rPr>
                <w:rFonts w:ascii="Times New Roman" w:eastAsia="Times New Roman" w:hAnsi="Times New Roman" w:cs="Times New Roman"/>
                <w:color w:val="000000"/>
                <w:lang w:val="es-MX"/>
              </w:rPr>
            </w:pPr>
          </w:p>
        </w:tc>
        <w:tc>
          <w:tcPr>
            <w:tcW w:w="1455" w:type="pct"/>
            <w:shd w:val="clear" w:color="auto" w:fill="auto"/>
            <w:noWrap/>
            <w:tcMar>
              <w:top w:w="28" w:type="dxa"/>
              <w:left w:w="28" w:type="dxa"/>
              <w:bottom w:w="28" w:type="dxa"/>
              <w:right w:w="28" w:type="dxa"/>
            </w:tcMar>
            <w:vAlign w:val="center"/>
            <w:hideMark/>
          </w:tcPr>
          <w:p w14:paraId="53AE2E51" w14:textId="6147C0E8" w:rsidR="005A7597" w:rsidRPr="006E0372" w:rsidRDefault="005A7597" w:rsidP="00BC0FDE">
            <w:pPr>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 xml:space="preserve">II: Lectura </w:t>
            </w:r>
          </w:p>
        </w:tc>
        <w:tc>
          <w:tcPr>
            <w:tcW w:w="246" w:type="pct"/>
            <w:shd w:val="clear" w:color="auto" w:fill="auto"/>
            <w:noWrap/>
            <w:tcMar>
              <w:top w:w="28" w:type="dxa"/>
              <w:left w:w="28" w:type="dxa"/>
              <w:bottom w:w="28" w:type="dxa"/>
              <w:right w:w="28" w:type="dxa"/>
            </w:tcMar>
            <w:vAlign w:val="center"/>
            <w:hideMark/>
          </w:tcPr>
          <w:p w14:paraId="47683E41"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8.87</w:t>
            </w:r>
          </w:p>
        </w:tc>
        <w:tc>
          <w:tcPr>
            <w:tcW w:w="246" w:type="pct"/>
            <w:shd w:val="clear" w:color="auto" w:fill="auto"/>
            <w:noWrap/>
            <w:tcMar>
              <w:top w:w="28" w:type="dxa"/>
              <w:left w:w="28" w:type="dxa"/>
              <w:bottom w:w="28" w:type="dxa"/>
              <w:right w:w="28" w:type="dxa"/>
            </w:tcMar>
            <w:vAlign w:val="center"/>
            <w:hideMark/>
          </w:tcPr>
          <w:p w14:paraId="052913DE"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4.63</w:t>
            </w:r>
          </w:p>
        </w:tc>
        <w:tc>
          <w:tcPr>
            <w:tcW w:w="246" w:type="pct"/>
            <w:shd w:val="clear" w:color="auto" w:fill="auto"/>
            <w:noWrap/>
            <w:tcMar>
              <w:top w:w="28" w:type="dxa"/>
              <w:left w:w="28" w:type="dxa"/>
              <w:bottom w:w="28" w:type="dxa"/>
              <w:right w:w="28" w:type="dxa"/>
            </w:tcMar>
            <w:vAlign w:val="center"/>
            <w:hideMark/>
          </w:tcPr>
          <w:p w14:paraId="58325EF2"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6.09</w:t>
            </w:r>
          </w:p>
        </w:tc>
        <w:tc>
          <w:tcPr>
            <w:tcW w:w="246" w:type="pct"/>
            <w:shd w:val="clear" w:color="auto" w:fill="auto"/>
            <w:noWrap/>
            <w:tcMar>
              <w:top w:w="28" w:type="dxa"/>
              <w:left w:w="28" w:type="dxa"/>
              <w:bottom w:w="28" w:type="dxa"/>
              <w:right w:w="28" w:type="dxa"/>
            </w:tcMar>
            <w:vAlign w:val="center"/>
            <w:hideMark/>
          </w:tcPr>
          <w:p w14:paraId="1F7154EA"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3.74</w:t>
            </w:r>
          </w:p>
        </w:tc>
        <w:tc>
          <w:tcPr>
            <w:tcW w:w="246" w:type="pct"/>
            <w:shd w:val="clear" w:color="auto" w:fill="auto"/>
            <w:noWrap/>
            <w:tcMar>
              <w:top w:w="28" w:type="dxa"/>
              <w:left w:w="28" w:type="dxa"/>
              <w:bottom w:w="28" w:type="dxa"/>
              <w:right w:w="28" w:type="dxa"/>
            </w:tcMar>
            <w:vAlign w:val="center"/>
            <w:hideMark/>
          </w:tcPr>
          <w:p w14:paraId="1BC3F560"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7.15</w:t>
            </w:r>
          </w:p>
        </w:tc>
        <w:tc>
          <w:tcPr>
            <w:tcW w:w="246" w:type="pct"/>
            <w:shd w:val="clear" w:color="auto" w:fill="auto"/>
            <w:noWrap/>
            <w:tcMar>
              <w:top w:w="28" w:type="dxa"/>
              <w:left w:w="28" w:type="dxa"/>
              <w:bottom w:w="28" w:type="dxa"/>
              <w:right w:w="28" w:type="dxa"/>
            </w:tcMar>
            <w:vAlign w:val="center"/>
            <w:hideMark/>
          </w:tcPr>
          <w:p w14:paraId="47A914CE"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4.02</w:t>
            </w:r>
          </w:p>
        </w:tc>
        <w:tc>
          <w:tcPr>
            <w:tcW w:w="246" w:type="pct"/>
            <w:shd w:val="clear" w:color="auto" w:fill="auto"/>
            <w:noWrap/>
            <w:tcMar>
              <w:top w:w="28" w:type="dxa"/>
              <w:left w:w="28" w:type="dxa"/>
              <w:bottom w:w="28" w:type="dxa"/>
              <w:right w:w="28" w:type="dxa"/>
            </w:tcMar>
            <w:vAlign w:val="center"/>
            <w:hideMark/>
          </w:tcPr>
          <w:p w14:paraId="78A14441" w14:textId="79BFB6BB"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8.50</w:t>
            </w:r>
          </w:p>
        </w:tc>
        <w:tc>
          <w:tcPr>
            <w:tcW w:w="246" w:type="pct"/>
            <w:shd w:val="clear" w:color="auto" w:fill="auto"/>
            <w:noWrap/>
            <w:tcMar>
              <w:top w:w="28" w:type="dxa"/>
              <w:left w:w="28" w:type="dxa"/>
              <w:bottom w:w="28" w:type="dxa"/>
              <w:right w:w="28" w:type="dxa"/>
            </w:tcMar>
            <w:vAlign w:val="center"/>
            <w:hideMark/>
          </w:tcPr>
          <w:p w14:paraId="5DC45976"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4.21</w:t>
            </w:r>
          </w:p>
        </w:tc>
        <w:tc>
          <w:tcPr>
            <w:tcW w:w="246" w:type="pct"/>
            <w:shd w:val="clear" w:color="auto" w:fill="auto"/>
            <w:noWrap/>
            <w:tcMar>
              <w:top w:w="28" w:type="dxa"/>
              <w:left w:w="28" w:type="dxa"/>
              <w:bottom w:w="28" w:type="dxa"/>
              <w:right w:w="28" w:type="dxa"/>
            </w:tcMar>
            <w:vAlign w:val="center"/>
            <w:hideMark/>
          </w:tcPr>
          <w:p w14:paraId="7DA9883E"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9.67</w:t>
            </w:r>
          </w:p>
        </w:tc>
        <w:tc>
          <w:tcPr>
            <w:tcW w:w="246" w:type="pct"/>
            <w:shd w:val="clear" w:color="auto" w:fill="auto"/>
            <w:noWrap/>
            <w:tcMar>
              <w:top w:w="28" w:type="dxa"/>
              <w:left w:w="28" w:type="dxa"/>
              <w:bottom w:w="28" w:type="dxa"/>
              <w:right w:w="28" w:type="dxa"/>
            </w:tcMar>
            <w:vAlign w:val="center"/>
            <w:hideMark/>
          </w:tcPr>
          <w:p w14:paraId="6BDCBE90"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4.65</w:t>
            </w:r>
          </w:p>
        </w:tc>
        <w:tc>
          <w:tcPr>
            <w:tcW w:w="246" w:type="pct"/>
            <w:shd w:val="clear" w:color="auto" w:fill="auto"/>
            <w:noWrap/>
            <w:tcMar>
              <w:top w:w="28" w:type="dxa"/>
              <w:left w:w="28" w:type="dxa"/>
              <w:bottom w:w="28" w:type="dxa"/>
              <w:right w:w="28" w:type="dxa"/>
            </w:tcMar>
            <w:vAlign w:val="center"/>
            <w:hideMark/>
          </w:tcPr>
          <w:p w14:paraId="004E6D96"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8.13</w:t>
            </w:r>
          </w:p>
        </w:tc>
        <w:tc>
          <w:tcPr>
            <w:tcW w:w="246" w:type="pct"/>
            <w:shd w:val="clear" w:color="auto" w:fill="auto"/>
            <w:noWrap/>
            <w:tcMar>
              <w:top w:w="28" w:type="dxa"/>
              <w:left w:w="28" w:type="dxa"/>
              <w:bottom w:w="28" w:type="dxa"/>
              <w:right w:w="28" w:type="dxa"/>
            </w:tcMar>
            <w:vAlign w:val="center"/>
            <w:hideMark/>
          </w:tcPr>
          <w:p w14:paraId="5BCED308"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4.78</w:t>
            </w:r>
          </w:p>
        </w:tc>
        <w:tc>
          <w:tcPr>
            <w:tcW w:w="246" w:type="pct"/>
            <w:shd w:val="clear" w:color="auto" w:fill="auto"/>
            <w:noWrap/>
            <w:tcMar>
              <w:top w:w="28" w:type="dxa"/>
              <w:left w:w="28" w:type="dxa"/>
              <w:bottom w:w="28" w:type="dxa"/>
              <w:right w:w="28" w:type="dxa"/>
            </w:tcMar>
            <w:vAlign w:val="center"/>
            <w:hideMark/>
          </w:tcPr>
          <w:p w14:paraId="39648460"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9.88</w:t>
            </w:r>
          </w:p>
        </w:tc>
        <w:tc>
          <w:tcPr>
            <w:tcW w:w="246" w:type="pct"/>
            <w:shd w:val="clear" w:color="auto" w:fill="auto"/>
            <w:noWrap/>
            <w:tcMar>
              <w:top w:w="28" w:type="dxa"/>
              <w:left w:w="28" w:type="dxa"/>
              <w:bottom w:w="28" w:type="dxa"/>
              <w:right w:w="28" w:type="dxa"/>
            </w:tcMar>
            <w:vAlign w:val="center"/>
            <w:hideMark/>
          </w:tcPr>
          <w:p w14:paraId="60373642"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4.77</w:t>
            </w:r>
          </w:p>
        </w:tc>
      </w:tr>
      <w:tr w:rsidR="005A7597" w:rsidRPr="006E0372" w14:paraId="03EAC143" w14:textId="77777777" w:rsidTr="005A7597">
        <w:trPr>
          <w:trHeight w:val="227"/>
        </w:trPr>
        <w:tc>
          <w:tcPr>
            <w:tcW w:w="102" w:type="pct"/>
            <w:vMerge/>
            <w:tcMar>
              <w:top w:w="28" w:type="dxa"/>
              <w:left w:w="28" w:type="dxa"/>
              <w:bottom w:w="28" w:type="dxa"/>
              <w:right w:w="28" w:type="dxa"/>
            </w:tcMar>
          </w:tcPr>
          <w:p w14:paraId="37396883" w14:textId="77777777" w:rsidR="005A7597" w:rsidRPr="006E0372" w:rsidRDefault="005A7597" w:rsidP="00BC0FDE">
            <w:pPr>
              <w:rPr>
                <w:rFonts w:ascii="Times New Roman" w:eastAsia="Times New Roman" w:hAnsi="Times New Roman" w:cs="Times New Roman"/>
                <w:color w:val="000000"/>
                <w:lang w:val="es-MX"/>
              </w:rPr>
            </w:pPr>
          </w:p>
        </w:tc>
        <w:tc>
          <w:tcPr>
            <w:tcW w:w="1455" w:type="pct"/>
            <w:shd w:val="clear" w:color="auto" w:fill="auto"/>
            <w:noWrap/>
            <w:tcMar>
              <w:top w:w="28" w:type="dxa"/>
              <w:left w:w="28" w:type="dxa"/>
              <w:bottom w:w="28" w:type="dxa"/>
              <w:right w:w="28" w:type="dxa"/>
            </w:tcMar>
            <w:vAlign w:val="center"/>
            <w:hideMark/>
          </w:tcPr>
          <w:p w14:paraId="1261A9DC" w14:textId="18C078A6" w:rsidR="005A7597" w:rsidRPr="006E0372" w:rsidRDefault="005A7597" w:rsidP="00BC0FDE">
            <w:pPr>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 xml:space="preserve">III: Uso vocabulario y gramática (I) </w:t>
            </w:r>
          </w:p>
        </w:tc>
        <w:tc>
          <w:tcPr>
            <w:tcW w:w="246" w:type="pct"/>
            <w:shd w:val="clear" w:color="auto" w:fill="auto"/>
            <w:noWrap/>
            <w:tcMar>
              <w:top w:w="28" w:type="dxa"/>
              <w:left w:w="28" w:type="dxa"/>
              <w:bottom w:w="28" w:type="dxa"/>
              <w:right w:w="28" w:type="dxa"/>
            </w:tcMar>
            <w:vAlign w:val="center"/>
            <w:hideMark/>
          </w:tcPr>
          <w:p w14:paraId="656D5DD9"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11.39</w:t>
            </w:r>
          </w:p>
        </w:tc>
        <w:tc>
          <w:tcPr>
            <w:tcW w:w="246" w:type="pct"/>
            <w:shd w:val="clear" w:color="auto" w:fill="auto"/>
            <w:noWrap/>
            <w:tcMar>
              <w:top w:w="28" w:type="dxa"/>
              <w:left w:w="28" w:type="dxa"/>
              <w:bottom w:w="28" w:type="dxa"/>
              <w:right w:w="28" w:type="dxa"/>
            </w:tcMar>
            <w:vAlign w:val="center"/>
            <w:hideMark/>
          </w:tcPr>
          <w:p w14:paraId="2FB64305"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4.35</w:t>
            </w:r>
          </w:p>
        </w:tc>
        <w:tc>
          <w:tcPr>
            <w:tcW w:w="246" w:type="pct"/>
            <w:shd w:val="clear" w:color="auto" w:fill="auto"/>
            <w:noWrap/>
            <w:tcMar>
              <w:top w:w="28" w:type="dxa"/>
              <w:left w:w="28" w:type="dxa"/>
              <w:bottom w:w="28" w:type="dxa"/>
              <w:right w:w="28" w:type="dxa"/>
            </w:tcMar>
            <w:vAlign w:val="center"/>
            <w:hideMark/>
          </w:tcPr>
          <w:p w14:paraId="76DCA902"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8.48</w:t>
            </w:r>
          </w:p>
        </w:tc>
        <w:tc>
          <w:tcPr>
            <w:tcW w:w="246" w:type="pct"/>
            <w:shd w:val="clear" w:color="auto" w:fill="auto"/>
            <w:noWrap/>
            <w:tcMar>
              <w:top w:w="28" w:type="dxa"/>
              <w:left w:w="28" w:type="dxa"/>
              <w:bottom w:w="28" w:type="dxa"/>
              <w:right w:w="28" w:type="dxa"/>
            </w:tcMar>
            <w:vAlign w:val="center"/>
            <w:hideMark/>
          </w:tcPr>
          <w:p w14:paraId="0A4CBC1F"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2.77</w:t>
            </w:r>
          </w:p>
        </w:tc>
        <w:tc>
          <w:tcPr>
            <w:tcW w:w="246" w:type="pct"/>
            <w:shd w:val="clear" w:color="auto" w:fill="auto"/>
            <w:noWrap/>
            <w:tcMar>
              <w:top w:w="28" w:type="dxa"/>
              <w:left w:w="28" w:type="dxa"/>
              <w:bottom w:w="28" w:type="dxa"/>
              <w:right w:w="28" w:type="dxa"/>
            </w:tcMar>
            <w:vAlign w:val="center"/>
            <w:hideMark/>
          </w:tcPr>
          <w:p w14:paraId="076617BF"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10.03</w:t>
            </w:r>
          </w:p>
        </w:tc>
        <w:tc>
          <w:tcPr>
            <w:tcW w:w="246" w:type="pct"/>
            <w:shd w:val="clear" w:color="auto" w:fill="auto"/>
            <w:noWrap/>
            <w:tcMar>
              <w:top w:w="28" w:type="dxa"/>
              <w:left w:w="28" w:type="dxa"/>
              <w:bottom w:w="28" w:type="dxa"/>
              <w:right w:w="28" w:type="dxa"/>
            </w:tcMar>
            <w:vAlign w:val="center"/>
            <w:hideMark/>
          </w:tcPr>
          <w:p w14:paraId="72A9AAB6"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4.07</w:t>
            </w:r>
          </w:p>
        </w:tc>
        <w:tc>
          <w:tcPr>
            <w:tcW w:w="246" w:type="pct"/>
            <w:shd w:val="clear" w:color="auto" w:fill="auto"/>
            <w:noWrap/>
            <w:tcMar>
              <w:top w:w="28" w:type="dxa"/>
              <w:left w:w="28" w:type="dxa"/>
              <w:bottom w:w="28" w:type="dxa"/>
              <w:right w:w="28" w:type="dxa"/>
            </w:tcMar>
            <w:vAlign w:val="center"/>
            <w:hideMark/>
          </w:tcPr>
          <w:p w14:paraId="13BFD8FD"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10.88</w:t>
            </w:r>
          </w:p>
        </w:tc>
        <w:tc>
          <w:tcPr>
            <w:tcW w:w="246" w:type="pct"/>
            <w:shd w:val="clear" w:color="auto" w:fill="auto"/>
            <w:noWrap/>
            <w:tcMar>
              <w:top w:w="28" w:type="dxa"/>
              <w:left w:w="28" w:type="dxa"/>
              <w:bottom w:w="28" w:type="dxa"/>
              <w:right w:w="28" w:type="dxa"/>
            </w:tcMar>
            <w:vAlign w:val="center"/>
            <w:hideMark/>
          </w:tcPr>
          <w:p w14:paraId="41F4207A"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4.67</w:t>
            </w:r>
          </w:p>
        </w:tc>
        <w:tc>
          <w:tcPr>
            <w:tcW w:w="246" w:type="pct"/>
            <w:shd w:val="clear" w:color="auto" w:fill="auto"/>
            <w:noWrap/>
            <w:tcMar>
              <w:top w:w="28" w:type="dxa"/>
              <w:left w:w="28" w:type="dxa"/>
              <w:bottom w:w="28" w:type="dxa"/>
              <w:right w:w="28" w:type="dxa"/>
            </w:tcMar>
            <w:vAlign w:val="center"/>
            <w:hideMark/>
          </w:tcPr>
          <w:p w14:paraId="76D5A66B"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12.28</w:t>
            </w:r>
          </w:p>
        </w:tc>
        <w:tc>
          <w:tcPr>
            <w:tcW w:w="246" w:type="pct"/>
            <w:shd w:val="clear" w:color="auto" w:fill="auto"/>
            <w:noWrap/>
            <w:tcMar>
              <w:top w:w="28" w:type="dxa"/>
              <w:left w:w="28" w:type="dxa"/>
              <w:bottom w:w="28" w:type="dxa"/>
              <w:right w:w="28" w:type="dxa"/>
            </w:tcMar>
            <w:vAlign w:val="center"/>
            <w:hideMark/>
          </w:tcPr>
          <w:p w14:paraId="7D5E5C8A"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4.14</w:t>
            </w:r>
          </w:p>
        </w:tc>
        <w:tc>
          <w:tcPr>
            <w:tcW w:w="246" w:type="pct"/>
            <w:shd w:val="clear" w:color="auto" w:fill="auto"/>
            <w:noWrap/>
            <w:tcMar>
              <w:top w:w="28" w:type="dxa"/>
              <w:left w:w="28" w:type="dxa"/>
              <w:bottom w:w="28" w:type="dxa"/>
              <w:right w:w="28" w:type="dxa"/>
            </w:tcMar>
            <w:vAlign w:val="center"/>
            <w:hideMark/>
          </w:tcPr>
          <w:p w14:paraId="337123E3"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10.15</w:t>
            </w:r>
          </w:p>
        </w:tc>
        <w:tc>
          <w:tcPr>
            <w:tcW w:w="246" w:type="pct"/>
            <w:shd w:val="clear" w:color="auto" w:fill="auto"/>
            <w:noWrap/>
            <w:tcMar>
              <w:top w:w="28" w:type="dxa"/>
              <w:left w:w="28" w:type="dxa"/>
              <w:bottom w:w="28" w:type="dxa"/>
              <w:right w:w="28" w:type="dxa"/>
            </w:tcMar>
            <w:vAlign w:val="center"/>
            <w:hideMark/>
          </w:tcPr>
          <w:p w14:paraId="167A85A6"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4.39</w:t>
            </w:r>
          </w:p>
        </w:tc>
        <w:tc>
          <w:tcPr>
            <w:tcW w:w="246" w:type="pct"/>
            <w:shd w:val="clear" w:color="auto" w:fill="auto"/>
            <w:noWrap/>
            <w:tcMar>
              <w:top w:w="28" w:type="dxa"/>
              <w:left w:w="28" w:type="dxa"/>
              <w:bottom w:w="28" w:type="dxa"/>
              <w:right w:w="28" w:type="dxa"/>
            </w:tcMar>
            <w:vAlign w:val="center"/>
            <w:hideMark/>
          </w:tcPr>
          <w:p w14:paraId="6003E9F7"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12.12</w:t>
            </w:r>
          </w:p>
        </w:tc>
        <w:tc>
          <w:tcPr>
            <w:tcW w:w="246" w:type="pct"/>
            <w:shd w:val="clear" w:color="auto" w:fill="auto"/>
            <w:noWrap/>
            <w:tcMar>
              <w:top w:w="28" w:type="dxa"/>
              <w:left w:w="28" w:type="dxa"/>
              <w:bottom w:w="28" w:type="dxa"/>
              <w:right w:w="28" w:type="dxa"/>
            </w:tcMar>
            <w:vAlign w:val="center"/>
            <w:hideMark/>
          </w:tcPr>
          <w:p w14:paraId="11339BC0"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4.44</w:t>
            </w:r>
          </w:p>
        </w:tc>
      </w:tr>
      <w:tr w:rsidR="005A7597" w:rsidRPr="006E0372" w14:paraId="17CDEA64" w14:textId="77777777" w:rsidTr="005A7597">
        <w:trPr>
          <w:trHeight w:val="227"/>
        </w:trPr>
        <w:tc>
          <w:tcPr>
            <w:tcW w:w="102" w:type="pct"/>
            <w:vMerge/>
            <w:tcMar>
              <w:top w:w="28" w:type="dxa"/>
              <w:left w:w="28" w:type="dxa"/>
              <w:bottom w:w="28" w:type="dxa"/>
              <w:right w:w="28" w:type="dxa"/>
            </w:tcMar>
          </w:tcPr>
          <w:p w14:paraId="1F59D560" w14:textId="77777777" w:rsidR="005A7597" w:rsidRPr="006E0372" w:rsidRDefault="005A7597" w:rsidP="00BC0FDE">
            <w:pPr>
              <w:rPr>
                <w:rFonts w:ascii="Times New Roman" w:eastAsia="Times New Roman" w:hAnsi="Times New Roman" w:cs="Times New Roman"/>
                <w:color w:val="000000"/>
                <w:lang w:val="es-MX"/>
              </w:rPr>
            </w:pPr>
          </w:p>
        </w:tc>
        <w:tc>
          <w:tcPr>
            <w:tcW w:w="1455" w:type="pct"/>
            <w:shd w:val="clear" w:color="auto" w:fill="auto"/>
            <w:noWrap/>
            <w:tcMar>
              <w:top w:w="28" w:type="dxa"/>
              <w:left w:w="28" w:type="dxa"/>
              <w:bottom w:w="28" w:type="dxa"/>
              <w:right w:w="28" w:type="dxa"/>
            </w:tcMar>
            <w:vAlign w:val="center"/>
            <w:hideMark/>
          </w:tcPr>
          <w:p w14:paraId="34B01C95" w14:textId="2AE12F27" w:rsidR="005A7597" w:rsidRPr="006E0372" w:rsidRDefault="005A7597" w:rsidP="00BC0FDE">
            <w:pPr>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 xml:space="preserve">III: Uso vocabulario y gramática (II) </w:t>
            </w:r>
          </w:p>
        </w:tc>
        <w:tc>
          <w:tcPr>
            <w:tcW w:w="246" w:type="pct"/>
            <w:shd w:val="clear" w:color="auto" w:fill="auto"/>
            <w:noWrap/>
            <w:tcMar>
              <w:top w:w="28" w:type="dxa"/>
              <w:left w:w="28" w:type="dxa"/>
              <w:bottom w:w="28" w:type="dxa"/>
              <w:right w:w="28" w:type="dxa"/>
            </w:tcMar>
            <w:vAlign w:val="center"/>
            <w:hideMark/>
          </w:tcPr>
          <w:p w14:paraId="7562DEBB"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10.56</w:t>
            </w:r>
          </w:p>
        </w:tc>
        <w:tc>
          <w:tcPr>
            <w:tcW w:w="246" w:type="pct"/>
            <w:shd w:val="clear" w:color="auto" w:fill="auto"/>
            <w:noWrap/>
            <w:tcMar>
              <w:top w:w="28" w:type="dxa"/>
              <w:left w:w="28" w:type="dxa"/>
              <w:bottom w:w="28" w:type="dxa"/>
              <w:right w:w="28" w:type="dxa"/>
            </w:tcMar>
            <w:vAlign w:val="center"/>
            <w:hideMark/>
          </w:tcPr>
          <w:p w14:paraId="6D079C66"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4.04</w:t>
            </w:r>
          </w:p>
        </w:tc>
        <w:tc>
          <w:tcPr>
            <w:tcW w:w="246" w:type="pct"/>
            <w:shd w:val="clear" w:color="auto" w:fill="auto"/>
            <w:noWrap/>
            <w:tcMar>
              <w:top w:w="28" w:type="dxa"/>
              <w:left w:w="28" w:type="dxa"/>
              <w:bottom w:w="28" w:type="dxa"/>
              <w:right w:w="28" w:type="dxa"/>
            </w:tcMar>
            <w:vAlign w:val="center"/>
            <w:hideMark/>
          </w:tcPr>
          <w:p w14:paraId="424D8E43"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7.39</w:t>
            </w:r>
          </w:p>
        </w:tc>
        <w:tc>
          <w:tcPr>
            <w:tcW w:w="246" w:type="pct"/>
            <w:shd w:val="clear" w:color="auto" w:fill="auto"/>
            <w:noWrap/>
            <w:tcMar>
              <w:top w:w="28" w:type="dxa"/>
              <w:left w:w="28" w:type="dxa"/>
              <w:bottom w:w="28" w:type="dxa"/>
              <w:right w:w="28" w:type="dxa"/>
            </w:tcMar>
            <w:vAlign w:val="center"/>
            <w:hideMark/>
          </w:tcPr>
          <w:p w14:paraId="34576F77"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3.01</w:t>
            </w:r>
          </w:p>
        </w:tc>
        <w:tc>
          <w:tcPr>
            <w:tcW w:w="246" w:type="pct"/>
            <w:shd w:val="clear" w:color="auto" w:fill="auto"/>
            <w:noWrap/>
            <w:tcMar>
              <w:top w:w="28" w:type="dxa"/>
              <w:left w:w="28" w:type="dxa"/>
              <w:bottom w:w="28" w:type="dxa"/>
              <w:right w:w="28" w:type="dxa"/>
            </w:tcMar>
            <w:vAlign w:val="center"/>
            <w:hideMark/>
          </w:tcPr>
          <w:p w14:paraId="78B44AA0"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9.33</w:t>
            </w:r>
          </w:p>
        </w:tc>
        <w:tc>
          <w:tcPr>
            <w:tcW w:w="246" w:type="pct"/>
            <w:shd w:val="clear" w:color="auto" w:fill="auto"/>
            <w:noWrap/>
            <w:tcMar>
              <w:top w:w="28" w:type="dxa"/>
              <w:left w:w="28" w:type="dxa"/>
              <w:bottom w:w="28" w:type="dxa"/>
              <w:right w:w="28" w:type="dxa"/>
            </w:tcMar>
            <w:vAlign w:val="center"/>
            <w:hideMark/>
          </w:tcPr>
          <w:p w14:paraId="379FC181"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3.36</w:t>
            </w:r>
          </w:p>
        </w:tc>
        <w:tc>
          <w:tcPr>
            <w:tcW w:w="246" w:type="pct"/>
            <w:shd w:val="clear" w:color="auto" w:fill="auto"/>
            <w:noWrap/>
            <w:tcMar>
              <w:top w:w="28" w:type="dxa"/>
              <w:left w:w="28" w:type="dxa"/>
              <w:bottom w:w="28" w:type="dxa"/>
              <w:right w:w="28" w:type="dxa"/>
            </w:tcMar>
            <w:vAlign w:val="center"/>
            <w:hideMark/>
          </w:tcPr>
          <w:p w14:paraId="583959D7"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10.18</w:t>
            </w:r>
          </w:p>
        </w:tc>
        <w:tc>
          <w:tcPr>
            <w:tcW w:w="246" w:type="pct"/>
            <w:shd w:val="clear" w:color="auto" w:fill="auto"/>
            <w:noWrap/>
            <w:tcMar>
              <w:top w:w="28" w:type="dxa"/>
              <w:left w:w="28" w:type="dxa"/>
              <w:bottom w:w="28" w:type="dxa"/>
              <w:right w:w="28" w:type="dxa"/>
            </w:tcMar>
            <w:vAlign w:val="center"/>
            <w:hideMark/>
          </w:tcPr>
          <w:p w14:paraId="2B386A8B"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4.14</w:t>
            </w:r>
          </w:p>
        </w:tc>
        <w:tc>
          <w:tcPr>
            <w:tcW w:w="246" w:type="pct"/>
            <w:shd w:val="clear" w:color="auto" w:fill="auto"/>
            <w:noWrap/>
            <w:tcMar>
              <w:top w:w="28" w:type="dxa"/>
              <w:left w:w="28" w:type="dxa"/>
              <w:bottom w:w="28" w:type="dxa"/>
              <w:right w:w="28" w:type="dxa"/>
            </w:tcMar>
            <w:vAlign w:val="center"/>
            <w:hideMark/>
          </w:tcPr>
          <w:p w14:paraId="1EDFE5A3"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11.43</w:t>
            </w:r>
          </w:p>
        </w:tc>
        <w:tc>
          <w:tcPr>
            <w:tcW w:w="246" w:type="pct"/>
            <w:shd w:val="clear" w:color="auto" w:fill="auto"/>
            <w:noWrap/>
            <w:tcMar>
              <w:top w:w="28" w:type="dxa"/>
              <w:left w:w="28" w:type="dxa"/>
              <w:bottom w:w="28" w:type="dxa"/>
              <w:right w:w="28" w:type="dxa"/>
            </w:tcMar>
            <w:vAlign w:val="center"/>
            <w:hideMark/>
          </w:tcPr>
          <w:p w14:paraId="0E795810"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3.91</w:t>
            </w:r>
          </w:p>
        </w:tc>
        <w:tc>
          <w:tcPr>
            <w:tcW w:w="246" w:type="pct"/>
            <w:shd w:val="clear" w:color="auto" w:fill="auto"/>
            <w:noWrap/>
            <w:tcMar>
              <w:top w:w="28" w:type="dxa"/>
              <w:left w:w="28" w:type="dxa"/>
              <w:bottom w:w="28" w:type="dxa"/>
              <w:right w:w="28" w:type="dxa"/>
            </w:tcMar>
            <w:vAlign w:val="center"/>
            <w:hideMark/>
          </w:tcPr>
          <w:p w14:paraId="49D5868D"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9.26</w:t>
            </w:r>
          </w:p>
        </w:tc>
        <w:tc>
          <w:tcPr>
            <w:tcW w:w="246" w:type="pct"/>
            <w:shd w:val="clear" w:color="auto" w:fill="auto"/>
            <w:noWrap/>
            <w:tcMar>
              <w:top w:w="28" w:type="dxa"/>
              <w:left w:w="28" w:type="dxa"/>
              <w:bottom w:w="28" w:type="dxa"/>
              <w:right w:w="28" w:type="dxa"/>
            </w:tcMar>
            <w:vAlign w:val="center"/>
            <w:hideMark/>
          </w:tcPr>
          <w:p w14:paraId="1F97BD4B" w14:textId="4AD20AE2"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3.70</w:t>
            </w:r>
          </w:p>
        </w:tc>
        <w:tc>
          <w:tcPr>
            <w:tcW w:w="246" w:type="pct"/>
            <w:shd w:val="clear" w:color="auto" w:fill="auto"/>
            <w:noWrap/>
            <w:tcMar>
              <w:top w:w="28" w:type="dxa"/>
              <w:left w:w="28" w:type="dxa"/>
              <w:bottom w:w="28" w:type="dxa"/>
              <w:right w:w="28" w:type="dxa"/>
            </w:tcMar>
            <w:vAlign w:val="center"/>
            <w:hideMark/>
          </w:tcPr>
          <w:p w14:paraId="5CECC8EA"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11.22</w:t>
            </w:r>
          </w:p>
        </w:tc>
        <w:tc>
          <w:tcPr>
            <w:tcW w:w="246" w:type="pct"/>
            <w:shd w:val="clear" w:color="auto" w:fill="auto"/>
            <w:noWrap/>
            <w:tcMar>
              <w:top w:w="28" w:type="dxa"/>
              <w:left w:w="28" w:type="dxa"/>
              <w:bottom w:w="28" w:type="dxa"/>
              <w:right w:w="28" w:type="dxa"/>
            </w:tcMar>
            <w:vAlign w:val="center"/>
            <w:hideMark/>
          </w:tcPr>
          <w:p w14:paraId="02E49FAA"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4.52</w:t>
            </w:r>
          </w:p>
        </w:tc>
      </w:tr>
      <w:tr w:rsidR="005A7597" w:rsidRPr="006E0372" w14:paraId="3CF0D16A" w14:textId="77777777" w:rsidTr="005A7597">
        <w:trPr>
          <w:trHeight w:val="227"/>
        </w:trPr>
        <w:tc>
          <w:tcPr>
            <w:tcW w:w="102" w:type="pct"/>
            <w:vMerge/>
            <w:tcMar>
              <w:top w:w="28" w:type="dxa"/>
              <w:left w:w="28" w:type="dxa"/>
              <w:bottom w:w="28" w:type="dxa"/>
              <w:right w:w="28" w:type="dxa"/>
            </w:tcMar>
          </w:tcPr>
          <w:p w14:paraId="55CA74AD" w14:textId="77777777" w:rsidR="005A7597" w:rsidRPr="006E0372" w:rsidRDefault="005A7597" w:rsidP="00BC0FDE">
            <w:pPr>
              <w:rPr>
                <w:rFonts w:ascii="Times New Roman" w:eastAsia="Times New Roman" w:hAnsi="Times New Roman" w:cs="Times New Roman"/>
                <w:color w:val="000000"/>
                <w:lang w:val="es-MX"/>
              </w:rPr>
            </w:pPr>
          </w:p>
        </w:tc>
        <w:tc>
          <w:tcPr>
            <w:tcW w:w="1455" w:type="pct"/>
            <w:shd w:val="clear" w:color="auto" w:fill="auto"/>
            <w:noWrap/>
            <w:tcMar>
              <w:top w:w="28" w:type="dxa"/>
              <w:left w:w="28" w:type="dxa"/>
              <w:bottom w:w="28" w:type="dxa"/>
              <w:right w:w="28" w:type="dxa"/>
            </w:tcMar>
            <w:vAlign w:val="center"/>
            <w:hideMark/>
          </w:tcPr>
          <w:p w14:paraId="60324B83" w14:textId="1BDAC383" w:rsidR="005A7597" w:rsidRPr="006E0372" w:rsidRDefault="005A7597" w:rsidP="00BC0FDE">
            <w:pPr>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 xml:space="preserve">III: Uso vocabulario y gramática (III) </w:t>
            </w:r>
          </w:p>
        </w:tc>
        <w:tc>
          <w:tcPr>
            <w:tcW w:w="246" w:type="pct"/>
            <w:shd w:val="clear" w:color="auto" w:fill="auto"/>
            <w:noWrap/>
            <w:tcMar>
              <w:top w:w="28" w:type="dxa"/>
              <w:left w:w="28" w:type="dxa"/>
              <w:bottom w:w="28" w:type="dxa"/>
              <w:right w:w="28" w:type="dxa"/>
            </w:tcMar>
            <w:vAlign w:val="center"/>
            <w:hideMark/>
          </w:tcPr>
          <w:p w14:paraId="6A0CF155"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8.79</w:t>
            </w:r>
          </w:p>
        </w:tc>
        <w:tc>
          <w:tcPr>
            <w:tcW w:w="246" w:type="pct"/>
            <w:shd w:val="clear" w:color="auto" w:fill="auto"/>
            <w:noWrap/>
            <w:tcMar>
              <w:top w:w="28" w:type="dxa"/>
              <w:left w:w="28" w:type="dxa"/>
              <w:bottom w:w="28" w:type="dxa"/>
              <w:right w:w="28" w:type="dxa"/>
            </w:tcMar>
            <w:vAlign w:val="center"/>
            <w:hideMark/>
          </w:tcPr>
          <w:p w14:paraId="0D93381A"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4.17</w:t>
            </w:r>
          </w:p>
        </w:tc>
        <w:tc>
          <w:tcPr>
            <w:tcW w:w="246" w:type="pct"/>
            <w:shd w:val="clear" w:color="auto" w:fill="auto"/>
            <w:noWrap/>
            <w:tcMar>
              <w:top w:w="28" w:type="dxa"/>
              <w:left w:w="28" w:type="dxa"/>
              <w:bottom w:w="28" w:type="dxa"/>
              <w:right w:w="28" w:type="dxa"/>
            </w:tcMar>
            <w:vAlign w:val="center"/>
            <w:hideMark/>
          </w:tcPr>
          <w:p w14:paraId="08D2F29B"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5.91</w:t>
            </w:r>
          </w:p>
        </w:tc>
        <w:tc>
          <w:tcPr>
            <w:tcW w:w="246" w:type="pct"/>
            <w:shd w:val="clear" w:color="auto" w:fill="auto"/>
            <w:noWrap/>
            <w:tcMar>
              <w:top w:w="28" w:type="dxa"/>
              <w:left w:w="28" w:type="dxa"/>
              <w:bottom w:w="28" w:type="dxa"/>
              <w:right w:w="28" w:type="dxa"/>
            </w:tcMar>
            <w:vAlign w:val="center"/>
            <w:hideMark/>
          </w:tcPr>
          <w:p w14:paraId="1FB1E559"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2.39</w:t>
            </w:r>
          </w:p>
        </w:tc>
        <w:tc>
          <w:tcPr>
            <w:tcW w:w="246" w:type="pct"/>
            <w:shd w:val="clear" w:color="auto" w:fill="auto"/>
            <w:noWrap/>
            <w:tcMar>
              <w:top w:w="28" w:type="dxa"/>
              <w:left w:w="28" w:type="dxa"/>
              <w:bottom w:w="28" w:type="dxa"/>
              <w:right w:w="28" w:type="dxa"/>
            </w:tcMar>
            <w:vAlign w:val="center"/>
            <w:hideMark/>
          </w:tcPr>
          <w:p w14:paraId="68863CE6"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7.26</w:t>
            </w:r>
          </w:p>
        </w:tc>
        <w:tc>
          <w:tcPr>
            <w:tcW w:w="246" w:type="pct"/>
            <w:shd w:val="clear" w:color="auto" w:fill="auto"/>
            <w:noWrap/>
            <w:tcMar>
              <w:top w:w="28" w:type="dxa"/>
              <w:left w:w="28" w:type="dxa"/>
              <w:bottom w:w="28" w:type="dxa"/>
              <w:right w:w="28" w:type="dxa"/>
            </w:tcMar>
            <w:vAlign w:val="center"/>
            <w:hideMark/>
          </w:tcPr>
          <w:p w14:paraId="00DB2F3B"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3.52</w:t>
            </w:r>
          </w:p>
        </w:tc>
        <w:tc>
          <w:tcPr>
            <w:tcW w:w="246" w:type="pct"/>
            <w:shd w:val="clear" w:color="auto" w:fill="auto"/>
            <w:noWrap/>
            <w:tcMar>
              <w:top w:w="28" w:type="dxa"/>
              <w:left w:w="28" w:type="dxa"/>
              <w:bottom w:w="28" w:type="dxa"/>
              <w:right w:w="28" w:type="dxa"/>
            </w:tcMar>
            <w:vAlign w:val="center"/>
            <w:hideMark/>
          </w:tcPr>
          <w:p w14:paraId="3363A428"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8.81</w:t>
            </w:r>
          </w:p>
        </w:tc>
        <w:tc>
          <w:tcPr>
            <w:tcW w:w="246" w:type="pct"/>
            <w:shd w:val="clear" w:color="auto" w:fill="auto"/>
            <w:noWrap/>
            <w:tcMar>
              <w:top w:w="28" w:type="dxa"/>
              <w:left w:w="28" w:type="dxa"/>
              <w:bottom w:w="28" w:type="dxa"/>
              <w:right w:w="28" w:type="dxa"/>
            </w:tcMar>
            <w:vAlign w:val="center"/>
            <w:hideMark/>
          </w:tcPr>
          <w:p w14:paraId="109D5273"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3.84</w:t>
            </w:r>
          </w:p>
        </w:tc>
        <w:tc>
          <w:tcPr>
            <w:tcW w:w="246" w:type="pct"/>
            <w:shd w:val="clear" w:color="auto" w:fill="auto"/>
            <w:noWrap/>
            <w:tcMar>
              <w:top w:w="28" w:type="dxa"/>
              <w:left w:w="28" w:type="dxa"/>
              <w:bottom w:w="28" w:type="dxa"/>
              <w:right w:w="28" w:type="dxa"/>
            </w:tcMar>
            <w:vAlign w:val="center"/>
            <w:hideMark/>
          </w:tcPr>
          <w:p w14:paraId="4526A84B"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9.50</w:t>
            </w:r>
          </w:p>
        </w:tc>
        <w:tc>
          <w:tcPr>
            <w:tcW w:w="246" w:type="pct"/>
            <w:shd w:val="clear" w:color="auto" w:fill="auto"/>
            <w:noWrap/>
            <w:tcMar>
              <w:top w:w="28" w:type="dxa"/>
              <w:left w:w="28" w:type="dxa"/>
              <w:bottom w:w="28" w:type="dxa"/>
              <w:right w:w="28" w:type="dxa"/>
            </w:tcMar>
            <w:vAlign w:val="center"/>
            <w:hideMark/>
          </w:tcPr>
          <w:p w14:paraId="77132B5F"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4.24</w:t>
            </w:r>
          </w:p>
        </w:tc>
        <w:tc>
          <w:tcPr>
            <w:tcW w:w="246" w:type="pct"/>
            <w:shd w:val="clear" w:color="auto" w:fill="auto"/>
            <w:noWrap/>
            <w:tcMar>
              <w:top w:w="28" w:type="dxa"/>
              <w:left w:w="28" w:type="dxa"/>
              <w:bottom w:w="28" w:type="dxa"/>
              <w:right w:w="28" w:type="dxa"/>
            </w:tcMar>
            <w:vAlign w:val="center"/>
            <w:hideMark/>
          </w:tcPr>
          <w:p w14:paraId="3651095E"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8.46</w:t>
            </w:r>
          </w:p>
        </w:tc>
        <w:tc>
          <w:tcPr>
            <w:tcW w:w="246" w:type="pct"/>
            <w:shd w:val="clear" w:color="auto" w:fill="auto"/>
            <w:noWrap/>
            <w:tcMar>
              <w:top w:w="28" w:type="dxa"/>
              <w:left w:w="28" w:type="dxa"/>
              <w:bottom w:w="28" w:type="dxa"/>
              <w:right w:w="28" w:type="dxa"/>
            </w:tcMar>
            <w:vAlign w:val="center"/>
            <w:hideMark/>
          </w:tcPr>
          <w:p w14:paraId="5DE12806"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4.06</w:t>
            </w:r>
          </w:p>
        </w:tc>
        <w:tc>
          <w:tcPr>
            <w:tcW w:w="246" w:type="pct"/>
            <w:shd w:val="clear" w:color="auto" w:fill="auto"/>
            <w:noWrap/>
            <w:tcMar>
              <w:top w:w="28" w:type="dxa"/>
              <w:left w:w="28" w:type="dxa"/>
              <w:bottom w:w="28" w:type="dxa"/>
              <w:right w:w="28" w:type="dxa"/>
            </w:tcMar>
            <w:vAlign w:val="center"/>
            <w:hideMark/>
          </w:tcPr>
          <w:p w14:paraId="43F3616F"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9.23</w:t>
            </w:r>
          </w:p>
        </w:tc>
        <w:tc>
          <w:tcPr>
            <w:tcW w:w="246" w:type="pct"/>
            <w:shd w:val="clear" w:color="auto" w:fill="auto"/>
            <w:noWrap/>
            <w:tcMar>
              <w:top w:w="28" w:type="dxa"/>
              <w:left w:w="28" w:type="dxa"/>
              <w:bottom w:w="28" w:type="dxa"/>
              <w:right w:w="28" w:type="dxa"/>
            </w:tcMar>
            <w:vAlign w:val="center"/>
            <w:hideMark/>
          </w:tcPr>
          <w:p w14:paraId="6AEDB976" w14:textId="76F8701E"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4.60</w:t>
            </w:r>
          </w:p>
        </w:tc>
      </w:tr>
      <w:tr w:rsidR="005A7597" w:rsidRPr="006E0372" w14:paraId="491B3CB8" w14:textId="77777777" w:rsidTr="005A7597">
        <w:trPr>
          <w:trHeight w:val="227"/>
        </w:trPr>
        <w:tc>
          <w:tcPr>
            <w:tcW w:w="102" w:type="pct"/>
            <w:vMerge/>
            <w:tcMar>
              <w:top w:w="28" w:type="dxa"/>
              <w:left w:w="28" w:type="dxa"/>
              <w:bottom w:w="28" w:type="dxa"/>
              <w:right w:w="28" w:type="dxa"/>
            </w:tcMar>
          </w:tcPr>
          <w:p w14:paraId="181500CE" w14:textId="77777777" w:rsidR="005A7597" w:rsidRPr="006E0372" w:rsidRDefault="005A7597" w:rsidP="00BC0FDE">
            <w:pPr>
              <w:rPr>
                <w:rFonts w:ascii="Times New Roman" w:eastAsia="Times New Roman" w:hAnsi="Times New Roman" w:cs="Times New Roman"/>
                <w:color w:val="000000"/>
                <w:lang w:val="es-MX"/>
              </w:rPr>
            </w:pPr>
          </w:p>
        </w:tc>
        <w:tc>
          <w:tcPr>
            <w:tcW w:w="1455" w:type="pct"/>
            <w:shd w:val="clear" w:color="auto" w:fill="auto"/>
            <w:noWrap/>
            <w:tcMar>
              <w:top w:w="28" w:type="dxa"/>
              <w:left w:w="28" w:type="dxa"/>
              <w:bottom w:w="28" w:type="dxa"/>
              <w:right w:w="28" w:type="dxa"/>
            </w:tcMar>
            <w:vAlign w:val="center"/>
            <w:hideMark/>
          </w:tcPr>
          <w:p w14:paraId="484FA9F9" w14:textId="328B31FC" w:rsidR="005A7597" w:rsidRPr="006E0372" w:rsidRDefault="005A7597" w:rsidP="00BC0FDE">
            <w:pPr>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 xml:space="preserve">III: Uso vocabulario y gramática (IV) </w:t>
            </w:r>
          </w:p>
        </w:tc>
        <w:tc>
          <w:tcPr>
            <w:tcW w:w="246" w:type="pct"/>
            <w:shd w:val="clear" w:color="auto" w:fill="auto"/>
            <w:noWrap/>
            <w:tcMar>
              <w:top w:w="28" w:type="dxa"/>
              <w:left w:w="28" w:type="dxa"/>
              <w:bottom w:w="28" w:type="dxa"/>
              <w:right w:w="28" w:type="dxa"/>
            </w:tcMar>
            <w:vAlign w:val="center"/>
            <w:hideMark/>
          </w:tcPr>
          <w:p w14:paraId="1C2EA4AA"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8.46</w:t>
            </w:r>
          </w:p>
        </w:tc>
        <w:tc>
          <w:tcPr>
            <w:tcW w:w="246" w:type="pct"/>
            <w:shd w:val="clear" w:color="auto" w:fill="auto"/>
            <w:noWrap/>
            <w:tcMar>
              <w:top w:w="28" w:type="dxa"/>
              <w:left w:w="28" w:type="dxa"/>
              <w:bottom w:w="28" w:type="dxa"/>
              <w:right w:w="28" w:type="dxa"/>
            </w:tcMar>
            <w:vAlign w:val="center"/>
            <w:hideMark/>
          </w:tcPr>
          <w:p w14:paraId="446FC07C"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3.79</w:t>
            </w:r>
          </w:p>
        </w:tc>
        <w:tc>
          <w:tcPr>
            <w:tcW w:w="246" w:type="pct"/>
            <w:shd w:val="clear" w:color="auto" w:fill="auto"/>
            <w:noWrap/>
            <w:tcMar>
              <w:top w:w="28" w:type="dxa"/>
              <w:left w:w="28" w:type="dxa"/>
              <w:bottom w:w="28" w:type="dxa"/>
              <w:right w:w="28" w:type="dxa"/>
            </w:tcMar>
            <w:vAlign w:val="center"/>
            <w:hideMark/>
          </w:tcPr>
          <w:p w14:paraId="1C406E14"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5.52</w:t>
            </w:r>
          </w:p>
        </w:tc>
        <w:tc>
          <w:tcPr>
            <w:tcW w:w="246" w:type="pct"/>
            <w:shd w:val="clear" w:color="auto" w:fill="auto"/>
            <w:noWrap/>
            <w:tcMar>
              <w:top w:w="28" w:type="dxa"/>
              <w:left w:w="28" w:type="dxa"/>
              <w:bottom w:w="28" w:type="dxa"/>
              <w:right w:w="28" w:type="dxa"/>
            </w:tcMar>
            <w:vAlign w:val="center"/>
            <w:hideMark/>
          </w:tcPr>
          <w:p w14:paraId="6ECBBFBE"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2.78</w:t>
            </w:r>
          </w:p>
        </w:tc>
        <w:tc>
          <w:tcPr>
            <w:tcW w:w="246" w:type="pct"/>
            <w:shd w:val="clear" w:color="auto" w:fill="auto"/>
            <w:noWrap/>
            <w:tcMar>
              <w:top w:w="28" w:type="dxa"/>
              <w:left w:w="28" w:type="dxa"/>
              <w:bottom w:w="28" w:type="dxa"/>
              <w:right w:w="28" w:type="dxa"/>
            </w:tcMar>
            <w:vAlign w:val="center"/>
            <w:hideMark/>
          </w:tcPr>
          <w:p w14:paraId="09834C91"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6.84</w:t>
            </w:r>
          </w:p>
        </w:tc>
        <w:tc>
          <w:tcPr>
            <w:tcW w:w="246" w:type="pct"/>
            <w:shd w:val="clear" w:color="auto" w:fill="auto"/>
            <w:noWrap/>
            <w:tcMar>
              <w:top w:w="28" w:type="dxa"/>
              <w:left w:w="28" w:type="dxa"/>
              <w:bottom w:w="28" w:type="dxa"/>
              <w:right w:w="28" w:type="dxa"/>
            </w:tcMar>
            <w:vAlign w:val="center"/>
            <w:hideMark/>
          </w:tcPr>
          <w:p w14:paraId="0D1D056F"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3.39</w:t>
            </w:r>
          </w:p>
        </w:tc>
        <w:tc>
          <w:tcPr>
            <w:tcW w:w="246" w:type="pct"/>
            <w:shd w:val="clear" w:color="auto" w:fill="auto"/>
            <w:noWrap/>
            <w:tcMar>
              <w:top w:w="28" w:type="dxa"/>
              <w:left w:w="28" w:type="dxa"/>
              <w:bottom w:w="28" w:type="dxa"/>
              <w:right w:w="28" w:type="dxa"/>
            </w:tcMar>
            <w:vAlign w:val="center"/>
            <w:hideMark/>
          </w:tcPr>
          <w:p w14:paraId="44E54162"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8.22</w:t>
            </w:r>
          </w:p>
        </w:tc>
        <w:tc>
          <w:tcPr>
            <w:tcW w:w="246" w:type="pct"/>
            <w:shd w:val="clear" w:color="auto" w:fill="auto"/>
            <w:noWrap/>
            <w:tcMar>
              <w:top w:w="28" w:type="dxa"/>
              <w:left w:w="28" w:type="dxa"/>
              <w:bottom w:w="28" w:type="dxa"/>
              <w:right w:w="28" w:type="dxa"/>
            </w:tcMar>
            <w:vAlign w:val="center"/>
            <w:hideMark/>
          </w:tcPr>
          <w:p w14:paraId="2A0A2997"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3.23</w:t>
            </w:r>
          </w:p>
        </w:tc>
        <w:tc>
          <w:tcPr>
            <w:tcW w:w="246" w:type="pct"/>
            <w:shd w:val="clear" w:color="auto" w:fill="auto"/>
            <w:noWrap/>
            <w:tcMar>
              <w:top w:w="28" w:type="dxa"/>
              <w:left w:w="28" w:type="dxa"/>
              <w:bottom w:w="28" w:type="dxa"/>
              <w:right w:w="28" w:type="dxa"/>
            </w:tcMar>
            <w:vAlign w:val="center"/>
            <w:hideMark/>
          </w:tcPr>
          <w:p w14:paraId="510A8801"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9.28</w:t>
            </w:r>
          </w:p>
        </w:tc>
        <w:tc>
          <w:tcPr>
            <w:tcW w:w="246" w:type="pct"/>
            <w:shd w:val="clear" w:color="auto" w:fill="auto"/>
            <w:noWrap/>
            <w:tcMar>
              <w:top w:w="28" w:type="dxa"/>
              <w:left w:w="28" w:type="dxa"/>
              <w:bottom w:w="28" w:type="dxa"/>
              <w:right w:w="28" w:type="dxa"/>
            </w:tcMar>
            <w:vAlign w:val="center"/>
            <w:hideMark/>
          </w:tcPr>
          <w:p w14:paraId="1C106C53"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3.77</w:t>
            </w:r>
          </w:p>
        </w:tc>
        <w:tc>
          <w:tcPr>
            <w:tcW w:w="246" w:type="pct"/>
            <w:shd w:val="clear" w:color="auto" w:fill="auto"/>
            <w:noWrap/>
            <w:tcMar>
              <w:top w:w="28" w:type="dxa"/>
              <w:left w:w="28" w:type="dxa"/>
              <w:bottom w:w="28" w:type="dxa"/>
              <w:right w:w="28" w:type="dxa"/>
            </w:tcMar>
            <w:vAlign w:val="center"/>
            <w:hideMark/>
          </w:tcPr>
          <w:p w14:paraId="6F9181B0"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8.11</w:t>
            </w:r>
          </w:p>
        </w:tc>
        <w:tc>
          <w:tcPr>
            <w:tcW w:w="246" w:type="pct"/>
            <w:shd w:val="clear" w:color="auto" w:fill="auto"/>
            <w:noWrap/>
            <w:tcMar>
              <w:top w:w="28" w:type="dxa"/>
              <w:left w:w="28" w:type="dxa"/>
              <w:bottom w:w="28" w:type="dxa"/>
              <w:right w:w="28" w:type="dxa"/>
            </w:tcMar>
            <w:vAlign w:val="center"/>
            <w:hideMark/>
          </w:tcPr>
          <w:p w14:paraId="3C291FC5"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3.76</w:t>
            </w:r>
          </w:p>
        </w:tc>
        <w:tc>
          <w:tcPr>
            <w:tcW w:w="246" w:type="pct"/>
            <w:shd w:val="clear" w:color="auto" w:fill="auto"/>
            <w:noWrap/>
            <w:tcMar>
              <w:top w:w="28" w:type="dxa"/>
              <w:left w:w="28" w:type="dxa"/>
              <w:bottom w:w="28" w:type="dxa"/>
              <w:right w:w="28" w:type="dxa"/>
            </w:tcMar>
            <w:vAlign w:val="center"/>
            <w:hideMark/>
          </w:tcPr>
          <w:p w14:paraId="7A65DCDE"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8.95</w:t>
            </w:r>
          </w:p>
        </w:tc>
        <w:tc>
          <w:tcPr>
            <w:tcW w:w="246" w:type="pct"/>
            <w:shd w:val="clear" w:color="auto" w:fill="auto"/>
            <w:noWrap/>
            <w:tcMar>
              <w:top w:w="28" w:type="dxa"/>
              <w:left w:w="28" w:type="dxa"/>
              <w:bottom w:w="28" w:type="dxa"/>
              <w:right w:w="28" w:type="dxa"/>
            </w:tcMar>
            <w:vAlign w:val="center"/>
            <w:hideMark/>
          </w:tcPr>
          <w:p w14:paraId="30D727B6"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3.98</w:t>
            </w:r>
          </w:p>
        </w:tc>
      </w:tr>
      <w:tr w:rsidR="005A7597" w:rsidRPr="006E0372" w14:paraId="460AF065" w14:textId="77777777" w:rsidTr="005A7597">
        <w:trPr>
          <w:trHeight w:val="227"/>
        </w:trPr>
        <w:tc>
          <w:tcPr>
            <w:tcW w:w="102" w:type="pct"/>
            <w:vMerge/>
            <w:tcMar>
              <w:top w:w="28" w:type="dxa"/>
              <w:left w:w="28" w:type="dxa"/>
              <w:bottom w:w="28" w:type="dxa"/>
              <w:right w:w="28" w:type="dxa"/>
            </w:tcMar>
          </w:tcPr>
          <w:p w14:paraId="5AC55C5B" w14:textId="77777777" w:rsidR="005A7597" w:rsidRPr="006E0372" w:rsidRDefault="005A7597" w:rsidP="00BC0FDE">
            <w:pPr>
              <w:rPr>
                <w:rFonts w:ascii="Times New Roman" w:eastAsia="Times New Roman" w:hAnsi="Times New Roman" w:cs="Times New Roman"/>
                <w:color w:val="000000"/>
                <w:lang w:val="es-MX"/>
              </w:rPr>
            </w:pPr>
          </w:p>
        </w:tc>
        <w:tc>
          <w:tcPr>
            <w:tcW w:w="1455" w:type="pct"/>
            <w:shd w:val="clear" w:color="auto" w:fill="auto"/>
            <w:noWrap/>
            <w:tcMar>
              <w:top w:w="28" w:type="dxa"/>
              <w:left w:w="28" w:type="dxa"/>
              <w:bottom w:w="28" w:type="dxa"/>
              <w:right w:w="28" w:type="dxa"/>
            </w:tcMar>
            <w:vAlign w:val="center"/>
            <w:hideMark/>
          </w:tcPr>
          <w:p w14:paraId="4021B103" w14:textId="21096FA2" w:rsidR="005A7597" w:rsidRPr="006E0372" w:rsidRDefault="005A7597" w:rsidP="00BC0FDE">
            <w:pPr>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 xml:space="preserve">III: Uso vocabulario y gramática (V) </w:t>
            </w:r>
          </w:p>
        </w:tc>
        <w:tc>
          <w:tcPr>
            <w:tcW w:w="246" w:type="pct"/>
            <w:shd w:val="clear" w:color="auto" w:fill="auto"/>
            <w:noWrap/>
            <w:tcMar>
              <w:top w:w="28" w:type="dxa"/>
              <w:left w:w="28" w:type="dxa"/>
              <w:bottom w:w="28" w:type="dxa"/>
              <w:right w:w="28" w:type="dxa"/>
            </w:tcMar>
            <w:vAlign w:val="center"/>
            <w:hideMark/>
          </w:tcPr>
          <w:p w14:paraId="30853B9C"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7.44</w:t>
            </w:r>
          </w:p>
        </w:tc>
        <w:tc>
          <w:tcPr>
            <w:tcW w:w="246" w:type="pct"/>
            <w:shd w:val="clear" w:color="auto" w:fill="auto"/>
            <w:noWrap/>
            <w:tcMar>
              <w:top w:w="28" w:type="dxa"/>
              <w:left w:w="28" w:type="dxa"/>
              <w:bottom w:w="28" w:type="dxa"/>
              <w:right w:w="28" w:type="dxa"/>
            </w:tcMar>
            <w:vAlign w:val="center"/>
            <w:hideMark/>
          </w:tcPr>
          <w:p w14:paraId="024C9D9A" w14:textId="026B8C76"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3.60</w:t>
            </w:r>
          </w:p>
        </w:tc>
        <w:tc>
          <w:tcPr>
            <w:tcW w:w="246" w:type="pct"/>
            <w:shd w:val="clear" w:color="auto" w:fill="auto"/>
            <w:noWrap/>
            <w:tcMar>
              <w:top w:w="28" w:type="dxa"/>
              <w:left w:w="28" w:type="dxa"/>
              <w:bottom w:w="28" w:type="dxa"/>
              <w:right w:w="28" w:type="dxa"/>
            </w:tcMar>
            <w:vAlign w:val="center"/>
            <w:hideMark/>
          </w:tcPr>
          <w:p w14:paraId="472C971E"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4.43</w:t>
            </w:r>
          </w:p>
        </w:tc>
        <w:tc>
          <w:tcPr>
            <w:tcW w:w="246" w:type="pct"/>
            <w:shd w:val="clear" w:color="auto" w:fill="auto"/>
            <w:noWrap/>
            <w:tcMar>
              <w:top w:w="28" w:type="dxa"/>
              <w:left w:w="28" w:type="dxa"/>
              <w:bottom w:w="28" w:type="dxa"/>
              <w:right w:w="28" w:type="dxa"/>
            </w:tcMar>
            <w:vAlign w:val="center"/>
            <w:hideMark/>
          </w:tcPr>
          <w:p w14:paraId="14AE29ED"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2.86</w:t>
            </w:r>
          </w:p>
        </w:tc>
        <w:tc>
          <w:tcPr>
            <w:tcW w:w="246" w:type="pct"/>
            <w:shd w:val="clear" w:color="auto" w:fill="auto"/>
            <w:noWrap/>
            <w:tcMar>
              <w:top w:w="28" w:type="dxa"/>
              <w:left w:w="28" w:type="dxa"/>
              <w:bottom w:w="28" w:type="dxa"/>
              <w:right w:w="28" w:type="dxa"/>
            </w:tcMar>
            <w:vAlign w:val="center"/>
            <w:hideMark/>
          </w:tcPr>
          <w:p w14:paraId="0BC88598"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6.39</w:t>
            </w:r>
          </w:p>
        </w:tc>
        <w:tc>
          <w:tcPr>
            <w:tcW w:w="246" w:type="pct"/>
            <w:shd w:val="clear" w:color="auto" w:fill="auto"/>
            <w:noWrap/>
            <w:tcMar>
              <w:top w:w="28" w:type="dxa"/>
              <w:left w:w="28" w:type="dxa"/>
              <w:bottom w:w="28" w:type="dxa"/>
              <w:right w:w="28" w:type="dxa"/>
            </w:tcMar>
            <w:vAlign w:val="center"/>
            <w:hideMark/>
          </w:tcPr>
          <w:p w14:paraId="26B9DBE2"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3.05</w:t>
            </w:r>
          </w:p>
        </w:tc>
        <w:tc>
          <w:tcPr>
            <w:tcW w:w="246" w:type="pct"/>
            <w:shd w:val="clear" w:color="auto" w:fill="auto"/>
            <w:noWrap/>
            <w:tcMar>
              <w:top w:w="28" w:type="dxa"/>
              <w:left w:w="28" w:type="dxa"/>
              <w:bottom w:w="28" w:type="dxa"/>
              <w:right w:w="28" w:type="dxa"/>
            </w:tcMar>
            <w:vAlign w:val="center"/>
            <w:hideMark/>
          </w:tcPr>
          <w:p w14:paraId="684F3E03"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7.35</w:t>
            </w:r>
          </w:p>
        </w:tc>
        <w:tc>
          <w:tcPr>
            <w:tcW w:w="246" w:type="pct"/>
            <w:shd w:val="clear" w:color="auto" w:fill="auto"/>
            <w:noWrap/>
            <w:tcMar>
              <w:top w:w="28" w:type="dxa"/>
              <w:left w:w="28" w:type="dxa"/>
              <w:bottom w:w="28" w:type="dxa"/>
              <w:right w:w="28" w:type="dxa"/>
            </w:tcMar>
            <w:vAlign w:val="center"/>
            <w:hideMark/>
          </w:tcPr>
          <w:p w14:paraId="430AF1E0" w14:textId="6D30C111"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3.30</w:t>
            </w:r>
          </w:p>
        </w:tc>
        <w:tc>
          <w:tcPr>
            <w:tcW w:w="246" w:type="pct"/>
            <w:shd w:val="clear" w:color="auto" w:fill="auto"/>
            <w:noWrap/>
            <w:tcMar>
              <w:top w:w="28" w:type="dxa"/>
              <w:left w:w="28" w:type="dxa"/>
              <w:bottom w:w="28" w:type="dxa"/>
              <w:right w:w="28" w:type="dxa"/>
            </w:tcMar>
            <w:vAlign w:val="center"/>
            <w:hideMark/>
          </w:tcPr>
          <w:p w14:paraId="6438B495"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8.01</w:t>
            </w:r>
          </w:p>
        </w:tc>
        <w:tc>
          <w:tcPr>
            <w:tcW w:w="246" w:type="pct"/>
            <w:shd w:val="clear" w:color="auto" w:fill="auto"/>
            <w:noWrap/>
            <w:tcMar>
              <w:top w:w="28" w:type="dxa"/>
              <w:left w:w="28" w:type="dxa"/>
              <w:bottom w:w="28" w:type="dxa"/>
              <w:right w:w="28" w:type="dxa"/>
            </w:tcMar>
            <w:vAlign w:val="center"/>
            <w:hideMark/>
          </w:tcPr>
          <w:p w14:paraId="6E74ADFD"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3.68</w:t>
            </w:r>
          </w:p>
        </w:tc>
        <w:tc>
          <w:tcPr>
            <w:tcW w:w="246" w:type="pct"/>
            <w:shd w:val="clear" w:color="auto" w:fill="auto"/>
            <w:noWrap/>
            <w:tcMar>
              <w:top w:w="28" w:type="dxa"/>
              <w:left w:w="28" w:type="dxa"/>
              <w:bottom w:w="28" w:type="dxa"/>
              <w:right w:w="28" w:type="dxa"/>
            </w:tcMar>
            <w:vAlign w:val="center"/>
            <w:hideMark/>
          </w:tcPr>
          <w:p w14:paraId="7A05F3B3"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7.24</w:t>
            </w:r>
          </w:p>
        </w:tc>
        <w:tc>
          <w:tcPr>
            <w:tcW w:w="246" w:type="pct"/>
            <w:shd w:val="clear" w:color="auto" w:fill="auto"/>
            <w:noWrap/>
            <w:tcMar>
              <w:top w:w="28" w:type="dxa"/>
              <w:left w:w="28" w:type="dxa"/>
              <w:bottom w:w="28" w:type="dxa"/>
              <w:right w:w="28" w:type="dxa"/>
            </w:tcMar>
            <w:vAlign w:val="center"/>
            <w:hideMark/>
          </w:tcPr>
          <w:p w14:paraId="51630147" w14:textId="33F21DF1"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3.10</w:t>
            </w:r>
          </w:p>
        </w:tc>
        <w:tc>
          <w:tcPr>
            <w:tcW w:w="246" w:type="pct"/>
            <w:shd w:val="clear" w:color="auto" w:fill="auto"/>
            <w:noWrap/>
            <w:tcMar>
              <w:top w:w="28" w:type="dxa"/>
              <w:left w:w="28" w:type="dxa"/>
              <w:bottom w:w="28" w:type="dxa"/>
              <w:right w:w="28" w:type="dxa"/>
            </w:tcMar>
            <w:vAlign w:val="center"/>
            <w:hideMark/>
          </w:tcPr>
          <w:p w14:paraId="2E74B65A"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7.85</w:t>
            </w:r>
          </w:p>
        </w:tc>
        <w:tc>
          <w:tcPr>
            <w:tcW w:w="246" w:type="pct"/>
            <w:shd w:val="clear" w:color="auto" w:fill="auto"/>
            <w:noWrap/>
            <w:tcMar>
              <w:top w:w="28" w:type="dxa"/>
              <w:left w:w="28" w:type="dxa"/>
              <w:bottom w:w="28" w:type="dxa"/>
              <w:right w:w="28" w:type="dxa"/>
            </w:tcMar>
            <w:vAlign w:val="center"/>
            <w:hideMark/>
          </w:tcPr>
          <w:p w14:paraId="4E845703"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3.98</w:t>
            </w:r>
          </w:p>
        </w:tc>
      </w:tr>
      <w:tr w:rsidR="005A7597" w:rsidRPr="006E0372" w14:paraId="437E2C58" w14:textId="77777777" w:rsidTr="005A7597">
        <w:trPr>
          <w:trHeight w:val="227"/>
        </w:trPr>
        <w:tc>
          <w:tcPr>
            <w:tcW w:w="102" w:type="pct"/>
            <w:vMerge/>
            <w:tcMar>
              <w:top w:w="28" w:type="dxa"/>
              <w:left w:w="28" w:type="dxa"/>
              <w:bottom w:w="28" w:type="dxa"/>
              <w:right w:w="28" w:type="dxa"/>
            </w:tcMar>
          </w:tcPr>
          <w:p w14:paraId="0017913B" w14:textId="77777777" w:rsidR="005A7597" w:rsidRPr="006E0372" w:rsidRDefault="005A7597" w:rsidP="00BC0FDE">
            <w:pPr>
              <w:rPr>
                <w:rFonts w:ascii="Times New Roman" w:eastAsia="Times New Roman" w:hAnsi="Times New Roman" w:cs="Times New Roman"/>
                <w:color w:val="000000"/>
                <w:lang w:val="es-MX"/>
              </w:rPr>
            </w:pPr>
          </w:p>
        </w:tc>
        <w:tc>
          <w:tcPr>
            <w:tcW w:w="1455" w:type="pct"/>
            <w:shd w:val="clear" w:color="auto" w:fill="auto"/>
            <w:noWrap/>
            <w:tcMar>
              <w:top w:w="28" w:type="dxa"/>
              <w:left w:w="28" w:type="dxa"/>
              <w:bottom w:w="28" w:type="dxa"/>
              <w:right w:w="28" w:type="dxa"/>
            </w:tcMar>
            <w:vAlign w:val="center"/>
            <w:hideMark/>
          </w:tcPr>
          <w:p w14:paraId="3F461A63" w14:textId="020C6097" w:rsidR="005A7597" w:rsidRPr="006E0372" w:rsidRDefault="005A7597" w:rsidP="00BC0FDE">
            <w:pPr>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 xml:space="preserve">III: Uso vocabulario y gramática (VI) </w:t>
            </w:r>
          </w:p>
        </w:tc>
        <w:tc>
          <w:tcPr>
            <w:tcW w:w="246" w:type="pct"/>
            <w:shd w:val="clear" w:color="auto" w:fill="auto"/>
            <w:noWrap/>
            <w:tcMar>
              <w:top w:w="28" w:type="dxa"/>
              <w:left w:w="28" w:type="dxa"/>
              <w:bottom w:w="28" w:type="dxa"/>
              <w:right w:w="28" w:type="dxa"/>
            </w:tcMar>
            <w:vAlign w:val="center"/>
            <w:hideMark/>
          </w:tcPr>
          <w:p w14:paraId="644B7AB2"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7.62</w:t>
            </w:r>
          </w:p>
        </w:tc>
        <w:tc>
          <w:tcPr>
            <w:tcW w:w="246" w:type="pct"/>
            <w:shd w:val="clear" w:color="auto" w:fill="auto"/>
            <w:noWrap/>
            <w:tcMar>
              <w:top w:w="28" w:type="dxa"/>
              <w:left w:w="28" w:type="dxa"/>
              <w:bottom w:w="28" w:type="dxa"/>
              <w:right w:w="28" w:type="dxa"/>
            </w:tcMar>
            <w:vAlign w:val="center"/>
            <w:hideMark/>
          </w:tcPr>
          <w:p w14:paraId="3EAEFCC5"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3.74</w:t>
            </w:r>
          </w:p>
        </w:tc>
        <w:tc>
          <w:tcPr>
            <w:tcW w:w="246" w:type="pct"/>
            <w:shd w:val="clear" w:color="auto" w:fill="auto"/>
            <w:noWrap/>
            <w:tcMar>
              <w:top w:w="28" w:type="dxa"/>
              <w:left w:w="28" w:type="dxa"/>
              <w:bottom w:w="28" w:type="dxa"/>
              <w:right w:w="28" w:type="dxa"/>
            </w:tcMar>
            <w:vAlign w:val="center"/>
            <w:hideMark/>
          </w:tcPr>
          <w:p w14:paraId="2D52FA3E"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5.74</w:t>
            </w:r>
          </w:p>
        </w:tc>
        <w:tc>
          <w:tcPr>
            <w:tcW w:w="246" w:type="pct"/>
            <w:shd w:val="clear" w:color="auto" w:fill="auto"/>
            <w:noWrap/>
            <w:tcMar>
              <w:top w:w="28" w:type="dxa"/>
              <w:left w:w="28" w:type="dxa"/>
              <w:bottom w:w="28" w:type="dxa"/>
              <w:right w:w="28" w:type="dxa"/>
            </w:tcMar>
            <w:vAlign w:val="center"/>
            <w:hideMark/>
          </w:tcPr>
          <w:p w14:paraId="6356E042"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1.98</w:t>
            </w:r>
          </w:p>
        </w:tc>
        <w:tc>
          <w:tcPr>
            <w:tcW w:w="246" w:type="pct"/>
            <w:shd w:val="clear" w:color="auto" w:fill="auto"/>
            <w:noWrap/>
            <w:tcMar>
              <w:top w:w="28" w:type="dxa"/>
              <w:left w:w="28" w:type="dxa"/>
              <w:bottom w:w="28" w:type="dxa"/>
              <w:right w:w="28" w:type="dxa"/>
            </w:tcMar>
            <w:vAlign w:val="center"/>
            <w:hideMark/>
          </w:tcPr>
          <w:p w14:paraId="163D9F27"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6.52</w:t>
            </w:r>
          </w:p>
        </w:tc>
        <w:tc>
          <w:tcPr>
            <w:tcW w:w="246" w:type="pct"/>
            <w:shd w:val="clear" w:color="auto" w:fill="auto"/>
            <w:noWrap/>
            <w:tcMar>
              <w:top w:w="28" w:type="dxa"/>
              <w:left w:w="28" w:type="dxa"/>
              <w:bottom w:w="28" w:type="dxa"/>
              <w:right w:w="28" w:type="dxa"/>
            </w:tcMar>
            <w:vAlign w:val="center"/>
            <w:hideMark/>
          </w:tcPr>
          <w:p w14:paraId="550F4799"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2.75</w:t>
            </w:r>
          </w:p>
        </w:tc>
        <w:tc>
          <w:tcPr>
            <w:tcW w:w="246" w:type="pct"/>
            <w:shd w:val="clear" w:color="auto" w:fill="auto"/>
            <w:noWrap/>
            <w:tcMar>
              <w:top w:w="28" w:type="dxa"/>
              <w:left w:w="28" w:type="dxa"/>
              <w:bottom w:w="28" w:type="dxa"/>
              <w:right w:w="28" w:type="dxa"/>
            </w:tcMar>
            <w:vAlign w:val="center"/>
            <w:hideMark/>
          </w:tcPr>
          <w:p w14:paraId="54293BB4"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7.35</w:t>
            </w:r>
          </w:p>
        </w:tc>
        <w:tc>
          <w:tcPr>
            <w:tcW w:w="246" w:type="pct"/>
            <w:shd w:val="clear" w:color="auto" w:fill="auto"/>
            <w:noWrap/>
            <w:tcMar>
              <w:top w:w="28" w:type="dxa"/>
              <w:left w:w="28" w:type="dxa"/>
              <w:bottom w:w="28" w:type="dxa"/>
              <w:right w:w="28" w:type="dxa"/>
            </w:tcMar>
            <w:vAlign w:val="center"/>
            <w:hideMark/>
          </w:tcPr>
          <w:p w14:paraId="4CE439C3"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3.46</w:t>
            </w:r>
          </w:p>
        </w:tc>
        <w:tc>
          <w:tcPr>
            <w:tcW w:w="246" w:type="pct"/>
            <w:shd w:val="clear" w:color="auto" w:fill="auto"/>
            <w:noWrap/>
            <w:tcMar>
              <w:top w:w="28" w:type="dxa"/>
              <w:left w:w="28" w:type="dxa"/>
              <w:bottom w:w="28" w:type="dxa"/>
              <w:right w:w="28" w:type="dxa"/>
            </w:tcMar>
            <w:vAlign w:val="center"/>
            <w:hideMark/>
          </w:tcPr>
          <w:p w14:paraId="1DE25E8E"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8.21</w:t>
            </w:r>
          </w:p>
        </w:tc>
        <w:tc>
          <w:tcPr>
            <w:tcW w:w="246" w:type="pct"/>
            <w:shd w:val="clear" w:color="auto" w:fill="auto"/>
            <w:noWrap/>
            <w:tcMar>
              <w:top w:w="28" w:type="dxa"/>
              <w:left w:w="28" w:type="dxa"/>
              <w:bottom w:w="28" w:type="dxa"/>
              <w:right w:w="28" w:type="dxa"/>
            </w:tcMar>
            <w:vAlign w:val="center"/>
            <w:hideMark/>
          </w:tcPr>
          <w:p w14:paraId="105237D8"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3.91</w:t>
            </w:r>
          </w:p>
        </w:tc>
        <w:tc>
          <w:tcPr>
            <w:tcW w:w="246" w:type="pct"/>
            <w:shd w:val="clear" w:color="auto" w:fill="auto"/>
            <w:noWrap/>
            <w:tcMar>
              <w:top w:w="28" w:type="dxa"/>
              <w:left w:w="28" w:type="dxa"/>
              <w:bottom w:w="28" w:type="dxa"/>
              <w:right w:w="28" w:type="dxa"/>
            </w:tcMar>
            <w:vAlign w:val="center"/>
            <w:hideMark/>
          </w:tcPr>
          <w:p w14:paraId="37471133"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7.11</w:t>
            </w:r>
          </w:p>
        </w:tc>
        <w:tc>
          <w:tcPr>
            <w:tcW w:w="246" w:type="pct"/>
            <w:shd w:val="clear" w:color="auto" w:fill="auto"/>
            <w:noWrap/>
            <w:tcMar>
              <w:top w:w="28" w:type="dxa"/>
              <w:left w:w="28" w:type="dxa"/>
              <w:bottom w:w="28" w:type="dxa"/>
              <w:right w:w="28" w:type="dxa"/>
            </w:tcMar>
            <w:vAlign w:val="center"/>
            <w:hideMark/>
          </w:tcPr>
          <w:p w14:paraId="3C6B9E8E" w14:textId="6A7387E1"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3.60</w:t>
            </w:r>
          </w:p>
        </w:tc>
        <w:tc>
          <w:tcPr>
            <w:tcW w:w="246" w:type="pct"/>
            <w:shd w:val="clear" w:color="auto" w:fill="auto"/>
            <w:noWrap/>
            <w:tcMar>
              <w:top w:w="28" w:type="dxa"/>
              <w:left w:w="28" w:type="dxa"/>
              <w:bottom w:w="28" w:type="dxa"/>
              <w:right w:w="28" w:type="dxa"/>
            </w:tcMar>
            <w:vAlign w:val="center"/>
            <w:hideMark/>
          </w:tcPr>
          <w:p w14:paraId="4BFBC460"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8.11</w:t>
            </w:r>
          </w:p>
        </w:tc>
        <w:tc>
          <w:tcPr>
            <w:tcW w:w="246" w:type="pct"/>
            <w:shd w:val="clear" w:color="auto" w:fill="auto"/>
            <w:noWrap/>
            <w:tcMar>
              <w:top w:w="28" w:type="dxa"/>
              <w:left w:w="28" w:type="dxa"/>
              <w:bottom w:w="28" w:type="dxa"/>
              <w:right w:w="28" w:type="dxa"/>
            </w:tcMar>
            <w:vAlign w:val="center"/>
            <w:hideMark/>
          </w:tcPr>
          <w:p w14:paraId="14A971C4"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4.33</w:t>
            </w:r>
          </w:p>
        </w:tc>
      </w:tr>
      <w:tr w:rsidR="005A7597" w:rsidRPr="006E0372" w14:paraId="6FC0A5D1" w14:textId="77777777" w:rsidTr="005A7597">
        <w:trPr>
          <w:trHeight w:val="227"/>
        </w:trPr>
        <w:tc>
          <w:tcPr>
            <w:tcW w:w="102" w:type="pct"/>
            <w:tcMar>
              <w:top w:w="28" w:type="dxa"/>
              <w:left w:w="28" w:type="dxa"/>
              <w:bottom w:w="28" w:type="dxa"/>
              <w:right w:w="28" w:type="dxa"/>
            </w:tcMar>
          </w:tcPr>
          <w:p w14:paraId="4BFB7818" w14:textId="77777777" w:rsidR="005A7597" w:rsidRPr="006E0372" w:rsidRDefault="005A7597" w:rsidP="00A6347D">
            <w:pPr>
              <w:rPr>
                <w:rFonts w:ascii="Times New Roman" w:eastAsia="Times New Roman" w:hAnsi="Times New Roman" w:cs="Times New Roman"/>
                <w:color w:val="000000"/>
                <w:lang w:val="es-MX"/>
              </w:rPr>
            </w:pPr>
          </w:p>
        </w:tc>
        <w:tc>
          <w:tcPr>
            <w:tcW w:w="1455" w:type="pct"/>
            <w:shd w:val="clear" w:color="auto" w:fill="auto"/>
            <w:noWrap/>
            <w:tcMar>
              <w:top w:w="28" w:type="dxa"/>
              <w:left w:w="28" w:type="dxa"/>
              <w:bottom w:w="28" w:type="dxa"/>
              <w:right w:w="28" w:type="dxa"/>
            </w:tcMar>
            <w:vAlign w:val="center"/>
            <w:hideMark/>
          </w:tcPr>
          <w:p w14:paraId="5A77F207" w14:textId="232B3776" w:rsidR="005A7597" w:rsidRPr="006E0372" w:rsidRDefault="005A7597" w:rsidP="00A6347D">
            <w:pPr>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 xml:space="preserve">Total del curso </w:t>
            </w:r>
          </w:p>
        </w:tc>
        <w:tc>
          <w:tcPr>
            <w:tcW w:w="246" w:type="pct"/>
            <w:shd w:val="clear" w:color="auto" w:fill="auto"/>
            <w:noWrap/>
            <w:tcMar>
              <w:top w:w="28" w:type="dxa"/>
              <w:left w:w="28" w:type="dxa"/>
              <w:bottom w:w="28" w:type="dxa"/>
              <w:right w:w="28" w:type="dxa"/>
            </w:tcMar>
            <w:vAlign w:val="center"/>
            <w:hideMark/>
          </w:tcPr>
          <w:p w14:paraId="222EBC45" w14:textId="72F831E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72.70</w:t>
            </w:r>
          </w:p>
        </w:tc>
        <w:tc>
          <w:tcPr>
            <w:tcW w:w="246" w:type="pct"/>
            <w:shd w:val="clear" w:color="auto" w:fill="auto"/>
            <w:noWrap/>
            <w:tcMar>
              <w:top w:w="28" w:type="dxa"/>
              <w:left w:w="28" w:type="dxa"/>
              <w:bottom w:w="28" w:type="dxa"/>
              <w:right w:w="28" w:type="dxa"/>
            </w:tcMar>
            <w:vAlign w:val="center"/>
            <w:hideMark/>
          </w:tcPr>
          <w:p w14:paraId="75F95B1C"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27.84</w:t>
            </w:r>
          </w:p>
        </w:tc>
        <w:tc>
          <w:tcPr>
            <w:tcW w:w="246" w:type="pct"/>
            <w:shd w:val="clear" w:color="auto" w:fill="auto"/>
            <w:noWrap/>
            <w:tcMar>
              <w:top w:w="28" w:type="dxa"/>
              <w:left w:w="28" w:type="dxa"/>
              <w:bottom w:w="28" w:type="dxa"/>
              <w:right w:w="28" w:type="dxa"/>
            </w:tcMar>
            <w:vAlign w:val="center"/>
            <w:hideMark/>
          </w:tcPr>
          <w:p w14:paraId="1AFA5A6B"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50.57</w:t>
            </w:r>
          </w:p>
        </w:tc>
        <w:tc>
          <w:tcPr>
            <w:tcW w:w="246" w:type="pct"/>
            <w:shd w:val="clear" w:color="auto" w:fill="auto"/>
            <w:noWrap/>
            <w:tcMar>
              <w:top w:w="28" w:type="dxa"/>
              <w:left w:w="28" w:type="dxa"/>
              <w:bottom w:w="28" w:type="dxa"/>
              <w:right w:w="28" w:type="dxa"/>
            </w:tcMar>
            <w:vAlign w:val="center"/>
            <w:hideMark/>
          </w:tcPr>
          <w:p w14:paraId="116B80A2"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16.47</w:t>
            </w:r>
          </w:p>
        </w:tc>
        <w:tc>
          <w:tcPr>
            <w:tcW w:w="246" w:type="pct"/>
            <w:shd w:val="clear" w:color="auto" w:fill="auto"/>
            <w:noWrap/>
            <w:tcMar>
              <w:top w:w="28" w:type="dxa"/>
              <w:left w:w="28" w:type="dxa"/>
              <w:bottom w:w="28" w:type="dxa"/>
              <w:right w:w="28" w:type="dxa"/>
            </w:tcMar>
            <w:vAlign w:val="center"/>
            <w:hideMark/>
          </w:tcPr>
          <w:p w14:paraId="0029D314"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61.72</w:t>
            </w:r>
          </w:p>
        </w:tc>
        <w:tc>
          <w:tcPr>
            <w:tcW w:w="246" w:type="pct"/>
            <w:shd w:val="clear" w:color="auto" w:fill="auto"/>
            <w:noWrap/>
            <w:tcMar>
              <w:top w:w="28" w:type="dxa"/>
              <w:left w:w="28" w:type="dxa"/>
              <w:bottom w:w="28" w:type="dxa"/>
              <w:right w:w="28" w:type="dxa"/>
            </w:tcMar>
            <w:vAlign w:val="center"/>
            <w:hideMark/>
          </w:tcPr>
          <w:p w14:paraId="5F935CD0"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58.12</w:t>
            </w:r>
          </w:p>
        </w:tc>
        <w:tc>
          <w:tcPr>
            <w:tcW w:w="246" w:type="pct"/>
            <w:shd w:val="clear" w:color="auto" w:fill="auto"/>
            <w:noWrap/>
            <w:tcMar>
              <w:top w:w="28" w:type="dxa"/>
              <w:left w:w="28" w:type="dxa"/>
              <w:bottom w:w="28" w:type="dxa"/>
              <w:right w:w="28" w:type="dxa"/>
            </w:tcMar>
            <w:vAlign w:val="center"/>
            <w:hideMark/>
          </w:tcPr>
          <w:p w14:paraId="7DD04CF4"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70.38</w:t>
            </w:r>
          </w:p>
        </w:tc>
        <w:tc>
          <w:tcPr>
            <w:tcW w:w="246" w:type="pct"/>
            <w:shd w:val="clear" w:color="auto" w:fill="auto"/>
            <w:noWrap/>
            <w:tcMar>
              <w:top w:w="28" w:type="dxa"/>
              <w:left w:w="28" w:type="dxa"/>
              <w:bottom w:w="28" w:type="dxa"/>
              <w:right w:w="28" w:type="dxa"/>
            </w:tcMar>
            <w:vAlign w:val="center"/>
            <w:hideMark/>
          </w:tcPr>
          <w:p w14:paraId="3B252BCB"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25.99</w:t>
            </w:r>
          </w:p>
        </w:tc>
        <w:tc>
          <w:tcPr>
            <w:tcW w:w="246" w:type="pct"/>
            <w:shd w:val="clear" w:color="auto" w:fill="auto"/>
            <w:noWrap/>
            <w:tcMar>
              <w:top w:w="28" w:type="dxa"/>
              <w:left w:w="28" w:type="dxa"/>
              <w:bottom w:w="28" w:type="dxa"/>
              <w:right w:w="28" w:type="dxa"/>
            </w:tcMar>
            <w:vAlign w:val="center"/>
            <w:hideMark/>
          </w:tcPr>
          <w:p w14:paraId="5D714FDE"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78.78</w:t>
            </w:r>
          </w:p>
        </w:tc>
        <w:tc>
          <w:tcPr>
            <w:tcW w:w="246" w:type="pct"/>
            <w:shd w:val="clear" w:color="auto" w:fill="auto"/>
            <w:noWrap/>
            <w:tcMar>
              <w:top w:w="28" w:type="dxa"/>
              <w:left w:w="28" w:type="dxa"/>
              <w:bottom w:w="28" w:type="dxa"/>
              <w:right w:w="28" w:type="dxa"/>
            </w:tcMar>
            <w:vAlign w:val="center"/>
            <w:hideMark/>
          </w:tcPr>
          <w:p w14:paraId="5F11E2DF"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27.65</w:t>
            </w:r>
          </w:p>
        </w:tc>
        <w:tc>
          <w:tcPr>
            <w:tcW w:w="246" w:type="pct"/>
            <w:shd w:val="clear" w:color="auto" w:fill="auto"/>
            <w:noWrap/>
            <w:tcMar>
              <w:top w:w="28" w:type="dxa"/>
              <w:left w:w="28" w:type="dxa"/>
              <w:bottom w:w="28" w:type="dxa"/>
              <w:right w:w="28" w:type="dxa"/>
            </w:tcMar>
            <w:vAlign w:val="center"/>
            <w:hideMark/>
          </w:tcPr>
          <w:p w14:paraId="4F8E47A7"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67.37</w:t>
            </w:r>
          </w:p>
        </w:tc>
        <w:tc>
          <w:tcPr>
            <w:tcW w:w="246" w:type="pct"/>
            <w:shd w:val="clear" w:color="auto" w:fill="auto"/>
            <w:noWrap/>
            <w:tcMar>
              <w:top w:w="28" w:type="dxa"/>
              <w:left w:w="28" w:type="dxa"/>
              <w:bottom w:w="28" w:type="dxa"/>
              <w:right w:w="28" w:type="dxa"/>
            </w:tcMar>
            <w:vAlign w:val="center"/>
            <w:hideMark/>
          </w:tcPr>
          <w:p w14:paraId="205FAA16"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27.11</w:t>
            </w:r>
          </w:p>
        </w:tc>
        <w:tc>
          <w:tcPr>
            <w:tcW w:w="246" w:type="pct"/>
            <w:shd w:val="clear" w:color="auto" w:fill="auto"/>
            <w:noWrap/>
            <w:tcMar>
              <w:top w:w="28" w:type="dxa"/>
              <w:left w:w="28" w:type="dxa"/>
              <w:bottom w:w="28" w:type="dxa"/>
              <w:right w:w="28" w:type="dxa"/>
            </w:tcMar>
            <w:vAlign w:val="center"/>
            <w:hideMark/>
          </w:tcPr>
          <w:p w14:paraId="33555406" w14:textId="253E154B" w:rsidR="005A7597" w:rsidRPr="006E0372" w:rsidRDefault="005A7597" w:rsidP="005A48D6">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77.41</w:t>
            </w:r>
          </w:p>
        </w:tc>
        <w:tc>
          <w:tcPr>
            <w:tcW w:w="246" w:type="pct"/>
            <w:shd w:val="clear" w:color="auto" w:fill="auto"/>
            <w:noWrap/>
            <w:tcMar>
              <w:top w:w="28" w:type="dxa"/>
              <w:left w:w="28" w:type="dxa"/>
              <w:bottom w:w="28" w:type="dxa"/>
              <w:right w:w="28" w:type="dxa"/>
            </w:tcMar>
            <w:vAlign w:val="center"/>
            <w:hideMark/>
          </w:tcPr>
          <w:p w14:paraId="6B853149" w14:textId="77777777" w:rsidR="005A7597" w:rsidRPr="006E0372" w:rsidRDefault="005A7597" w:rsidP="00A6347D">
            <w:pPr>
              <w:jc w:val="right"/>
              <w:rPr>
                <w:rFonts w:ascii="Times New Roman" w:eastAsia="Times New Roman" w:hAnsi="Times New Roman" w:cs="Times New Roman"/>
                <w:color w:val="000000"/>
                <w:lang w:val="es-MX"/>
              </w:rPr>
            </w:pPr>
            <w:r w:rsidRPr="006E0372">
              <w:rPr>
                <w:rFonts w:ascii="Times New Roman" w:eastAsia="Times New Roman" w:hAnsi="Times New Roman" w:cs="Times New Roman"/>
                <w:color w:val="000000"/>
                <w:lang w:val="es-MX"/>
              </w:rPr>
              <w:t>31.47</w:t>
            </w:r>
          </w:p>
        </w:tc>
      </w:tr>
    </w:tbl>
    <w:p w14:paraId="3E87F601" w14:textId="27F947A8" w:rsidR="00C0126D" w:rsidRPr="00EB221F" w:rsidRDefault="006B07D2" w:rsidP="006B07D2">
      <w:pPr>
        <w:spacing w:line="360" w:lineRule="auto"/>
        <w:contextualSpacing/>
        <w:jc w:val="center"/>
        <w:rPr>
          <w:rFonts w:ascii="Times New Roman" w:hAnsi="Times New Roman" w:cs="Times New Roman"/>
          <w:sz w:val="22"/>
          <w:szCs w:val="22"/>
        </w:rPr>
      </w:pPr>
      <w:r w:rsidRPr="00EB221F">
        <w:rPr>
          <w:rFonts w:ascii="Times New Roman" w:hAnsi="Times New Roman" w:cs="Times New Roman"/>
          <w:sz w:val="22"/>
          <w:szCs w:val="22"/>
        </w:rPr>
        <w:t>Fuente: Elaboración propia</w:t>
      </w:r>
    </w:p>
    <w:p w14:paraId="0D420E8A" w14:textId="77777777" w:rsidR="006A4DE2" w:rsidRDefault="006A4DE2" w:rsidP="00E83248">
      <w:pPr>
        <w:pStyle w:val="Ttulo1"/>
        <w:jc w:val="center"/>
        <w:rPr>
          <w:rFonts w:eastAsia="Times New Roman"/>
          <w:color w:val="000000" w:themeColor="text1"/>
          <w:sz w:val="32"/>
          <w:szCs w:val="32"/>
          <w:lang w:val="es-MX" w:eastAsia="es-MX"/>
        </w:rPr>
      </w:pPr>
    </w:p>
    <w:p w14:paraId="00F56327" w14:textId="4775CCE3" w:rsidR="00C0126D" w:rsidRPr="00722AC3" w:rsidRDefault="00C0126D" w:rsidP="00E83248">
      <w:pPr>
        <w:pStyle w:val="Ttulo1"/>
        <w:jc w:val="center"/>
        <w:rPr>
          <w:rFonts w:eastAsia="Times New Roman"/>
          <w:color w:val="000000" w:themeColor="text1"/>
          <w:sz w:val="32"/>
          <w:szCs w:val="32"/>
          <w:lang w:val="es-MX" w:eastAsia="es-MX"/>
        </w:rPr>
      </w:pPr>
      <w:r w:rsidRPr="00722AC3">
        <w:rPr>
          <w:rFonts w:eastAsia="Times New Roman"/>
          <w:color w:val="000000" w:themeColor="text1"/>
          <w:sz w:val="32"/>
          <w:szCs w:val="32"/>
          <w:lang w:val="es-MX" w:eastAsia="es-MX"/>
        </w:rPr>
        <w:t>Discusión</w:t>
      </w:r>
    </w:p>
    <w:p w14:paraId="21B3A0F4" w14:textId="3D3BF672" w:rsidR="00C97E58" w:rsidRPr="00D820AB" w:rsidRDefault="00EB221F" w:rsidP="00C97E58">
      <w:pPr>
        <w:spacing w:line="360" w:lineRule="auto"/>
        <w:ind w:firstLine="709"/>
        <w:contextualSpacing/>
        <w:jc w:val="both"/>
        <w:rPr>
          <w:rFonts w:ascii="Times New Roman" w:hAnsi="Times New Roman" w:cs="Times New Roman"/>
        </w:rPr>
      </w:pPr>
      <w:r>
        <w:rPr>
          <w:rFonts w:ascii="Times New Roman" w:hAnsi="Times New Roman" w:cs="Times New Roman"/>
        </w:rPr>
        <w:t>Aunque l</w:t>
      </w:r>
      <w:r w:rsidR="00C97E58" w:rsidRPr="00D820AB">
        <w:rPr>
          <w:rFonts w:ascii="Times New Roman" w:hAnsi="Times New Roman" w:cs="Times New Roman"/>
        </w:rPr>
        <w:t xml:space="preserve">a mayoría de </w:t>
      </w:r>
      <w:r w:rsidR="00A90A37" w:rsidRPr="00D820AB">
        <w:rPr>
          <w:rFonts w:ascii="Times New Roman" w:hAnsi="Times New Roman" w:cs="Times New Roman"/>
        </w:rPr>
        <w:t>las publicaciones</w:t>
      </w:r>
      <w:r w:rsidR="00C97E58" w:rsidRPr="00D820AB">
        <w:rPr>
          <w:rFonts w:ascii="Times New Roman" w:hAnsi="Times New Roman" w:cs="Times New Roman"/>
        </w:rPr>
        <w:t xml:space="preserve"> sobre el dominio del idioma inglés </w:t>
      </w:r>
      <w:r>
        <w:rPr>
          <w:rFonts w:ascii="Times New Roman" w:hAnsi="Times New Roman" w:cs="Times New Roman"/>
        </w:rPr>
        <w:t xml:space="preserve">como segunda lengua </w:t>
      </w:r>
      <w:r w:rsidR="0048799C" w:rsidRPr="00D820AB">
        <w:rPr>
          <w:rFonts w:ascii="Times New Roman" w:hAnsi="Times New Roman" w:cs="Times New Roman"/>
        </w:rPr>
        <w:t xml:space="preserve">están </w:t>
      </w:r>
      <w:r>
        <w:rPr>
          <w:rFonts w:ascii="Times New Roman" w:hAnsi="Times New Roman" w:cs="Times New Roman"/>
        </w:rPr>
        <w:t>orientadas al</w:t>
      </w:r>
      <w:r w:rsidR="00C97E58" w:rsidRPr="00D820AB">
        <w:rPr>
          <w:rFonts w:ascii="Times New Roman" w:hAnsi="Times New Roman" w:cs="Times New Roman"/>
        </w:rPr>
        <w:t xml:space="preserve"> mundo empresarial y económico</w:t>
      </w:r>
      <w:r>
        <w:rPr>
          <w:rFonts w:ascii="Times New Roman" w:hAnsi="Times New Roman" w:cs="Times New Roman"/>
        </w:rPr>
        <w:t xml:space="preserve">, se pueden mencionar algunas </w:t>
      </w:r>
      <w:r w:rsidR="005A7597" w:rsidRPr="00D820AB">
        <w:rPr>
          <w:rFonts w:ascii="Times New Roman" w:hAnsi="Times New Roman" w:cs="Times New Roman"/>
        </w:rPr>
        <w:t xml:space="preserve">investigaciones </w:t>
      </w:r>
      <w:r>
        <w:rPr>
          <w:rFonts w:ascii="Times New Roman" w:hAnsi="Times New Roman" w:cs="Times New Roman"/>
        </w:rPr>
        <w:t>dirigidas a</w:t>
      </w:r>
      <w:r w:rsidR="005A7597" w:rsidRPr="00D820AB">
        <w:rPr>
          <w:rFonts w:ascii="Times New Roman" w:hAnsi="Times New Roman" w:cs="Times New Roman"/>
        </w:rPr>
        <w:t>l contexto profesional</w:t>
      </w:r>
      <w:r>
        <w:rPr>
          <w:rFonts w:ascii="Times New Roman" w:hAnsi="Times New Roman" w:cs="Times New Roman"/>
        </w:rPr>
        <w:t xml:space="preserve">, como es el caso del </w:t>
      </w:r>
      <w:r w:rsidR="00C97E58" w:rsidRPr="00D820AB">
        <w:rPr>
          <w:rFonts w:ascii="Times New Roman" w:hAnsi="Times New Roman" w:cs="Times New Roman"/>
        </w:rPr>
        <w:t xml:space="preserve">área de la </w:t>
      </w:r>
      <w:r w:rsidR="00C97E58" w:rsidRPr="00D820AB">
        <w:rPr>
          <w:rFonts w:ascii="Times New Roman" w:hAnsi="Times New Roman" w:cs="Times New Roman"/>
          <w:color w:val="000000" w:themeColor="text1"/>
        </w:rPr>
        <w:t xml:space="preserve">salud </w:t>
      </w:r>
      <w:r w:rsidR="00B60696" w:rsidRPr="00D820AB">
        <w:rPr>
          <w:rFonts w:ascii="Times New Roman" w:hAnsi="Times New Roman" w:cs="Times New Roman"/>
          <w:color w:val="000000" w:themeColor="text1"/>
        </w:rPr>
        <w:t>(</w:t>
      </w:r>
      <w:r w:rsidRPr="00D820AB">
        <w:rPr>
          <w:rFonts w:ascii="Times New Roman" w:hAnsi="Times New Roman" w:cs="Times New Roman"/>
          <w:color w:val="000000" w:themeColor="text1"/>
        </w:rPr>
        <w:t>Burgos y López, 2010; España, 2010;</w:t>
      </w:r>
      <w:r>
        <w:rPr>
          <w:rFonts w:ascii="Times New Roman" w:hAnsi="Times New Roman" w:cs="Times New Roman"/>
          <w:color w:val="000000" w:themeColor="text1"/>
        </w:rPr>
        <w:t xml:space="preserve"> </w:t>
      </w:r>
      <w:r w:rsidRPr="00D820AB">
        <w:rPr>
          <w:rFonts w:ascii="Times New Roman" w:hAnsi="Times New Roman" w:cs="Times New Roman"/>
          <w:lang w:val="es-ES"/>
        </w:rPr>
        <w:t xml:space="preserve">León-Jiménez </w:t>
      </w:r>
      <w:r w:rsidRPr="00D820AB">
        <w:rPr>
          <w:rFonts w:ascii="Times New Roman" w:hAnsi="Times New Roman" w:cs="Times New Roman"/>
          <w:i/>
          <w:lang w:val="es-ES"/>
        </w:rPr>
        <w:t>et al.,</w:t>
      </w:r>
      <w:r w:rsidRPr="00D820AB">
        <w:rPr>
          <w:rFonts w:ascii="Times New Roman" w:hAnsi="Times New Roman" w:cs="Times New Roman"/>
          <w:lang w:val="es-ES"/>
        </w:rPr>
        <w:t xml:space="preserve"> 2018</w:t>
      </w:r>
      <w:r>
        <w:rPr>
          <w:rFonts w:ascii="Times New Roman" w:hAnsi="Times New Roman" w:cs="Times New Roman"/>
          <w:lang w:val="es-ES"/>
        </w:rPr>
        <w:t xml:space="preserve">; </w:t>
      </w:r>
      <w:r w:rsidR="00B60696" w:rsidRPr="00D820AB">
        <w:rPr>
          <w:rFonts w:ascii="Times New Roman" w:hAnsi="Times New Roman" w:cs="Times New Roman"/>
          <w:color w:val="000000" w:themeColor="text1"/>
        </w:rPr>
        <w:t>Soarín, 2003</w:t>
      </w:r>
      <w:r w:rsidR="00E40E03" w:rsidRPr="00D820AB">
        <w:rPr>
          <w:rFonts w:ascii="Times New Roman" w:hAnsi="Times New Roman" w:cs="Times New Roman"/>
          <w:color w:val="000000" w:themeColor="text1"/>
        </w:rPr>
        <w:t>; Uribe, 2012</w:t>
      </w:r>
      <w:r w:rsidR="00B60696" w:rsidRPr="00D820AB">
        <w:rPr>
          <w:rFonts w:ascii="Times New Roman" w:hAnsi="Times New Roman" w:cs="Times New Roman"/>
          <w:color w:val="000000" w:themeColor="text1"/>
        </w:rPr>
        <w:t>).</w:t>
      </w:r>
      <w:r w:rsidR="008347BF">
        <w:rPr>
          <w:rFonts w:ascii="Times New Roman" w:hAnsi="Times New Roman" w:cs="Times New Roman"/>
          <w:color w:val="FF0000"/>
        </w:rPr>
        <w:t xml:space="preserve"> </w:t>
      </w:r>
      <w:r w:rsidRPr="00EB221F">
        <w:rPr>
          <w:rFonts w:ascii="Times New Roman" w:hAnsi="Times New Roman" w:cs="Times New Roman"/>
        </w:rPr>
        <w:t xml:space="preserve">En tal sentido, </w:t>
      </w:r>
      <w:r>
        <w:rPr>
          <w:rFonts w:ascii="Times New Roman" w:hAnsi="Times New Roman" w:cs="Times New Roman"/>
        </w:rPr>
        <w:t>el presente</w:t>
      </w:r>
      <w:r w:rsidR="00C97E58" w:rsidRPr="00D820AB">
        <w:rPr>
          <w:rFonts w:ascii="Times New Roman" w:hAnsi="Times New Roman" w:cs="Times New Roman"/>
          <w:color w:val="000000" w:themeColor="text1"/>
        </w:rPr>
        <w:t xml:space="preserve"> estudio se </w:t>
      </w:r>
      <w:r>
        <w:rPr>
          <w:rFonts w:ascii="Times New Roman" w:hAnsi="Times New Roman" w:cs="Times New Roman"/>
          <w:color w:val="000000" w:themeColor="text1"/>
        </w:rPr>
        <w:t>centró</w:t>
      </w:r>
      <w:r w:rsidR="00C97E58" w:rsidRPr="00D820AB">
        <w:rPr>
          <w:rFonts w:ascii="Times New Roman" w:hAnsi="Times New Roman" w:cs="Times New Roman"/>
          <w:color w:val="000000" w:themeColor="text1"/>
        </w:rPr>
        <w:t xml:space="preserve"> principalmente </w:t>
      </w:r>
      <w:r>
        <w:rPr>
          <w:rFonts w:ascii="Times New Roman" w:hAnsi="Times New Roman" w:cs="Times New Roman"/>
          <w:color w:val="000000" w:themeColor="text1"/>
        </w:rPr>
        <w:t>en</w:t>
      </w:r>
      <w:r w:rsidR="00C97E58" w:rsidRPr="00D820AB">
        <w:rPr>
          <w:rFonts w:ascii="Times New Roman" w:hAnsi="Times New Roman" w:cs="Times New Roman"/>
        </w:rPr>
        <w:t xml:space="preserve"> describir el dominio de conocimientos </w:t>
      </w:r>
      <w:r w:rsidR="007F1F39" w:rsidRPr="00D820AB">
        <w:rPr>
          <w:rFonts w:ascii="Times New Roman" w:hAnsi="Times New Roman" w:cs="Times New Roman"/>
        </w:rPr>
        <w:t>d</w:t>
      </w:r>
      <w:r w:rsidR="00C97E58" w:rsidRPr="00D820AB">
        <w:rPr>
          <w:rFonts w:ascii="Times New Roman" w:hAnsi="Times New Roman" w:cs="Times New Roman"/>
        </w:rPr>
        <w:t xml:space="preserve">el idioma inglés </w:t>
      </w:r>
      <w:r w:rsidR="001A069E" w:rsidRPr="00D820AB">
        <w:rPr>
          <w:rFonts w:ascii="Times New Roman" w:hAnsi="Times New Roman" w:cs="Times New Roman"/>
        </w:rPr>
        <w:t>a</w:t>
      </w:r>
      <w:r w:rsidR="00C72BED" w:rsidRPr="00D820AB">
        <w:rPr>
          <w:rFonts w:ascii="Times New Roman" w:hAnsi="Times New Roman" w:cs="Times New Roman"/>
        </w:rPr>
        <w:t xml:space="preserve"> través de una evaluación diagnó</w:t>
      </w:r>
      <w:r w:rsidR="001A069E" w:rsidRPr="00D820AB">
        <w:rPr>
          <w:rFonts w:ascii="Times New Roman" w:hAnsi="Times New Roman" w:cs="Times New Roman"/>
        </w:rPr>
        <w:t>stica aplicada a</w:t>
      </w:r>
      <w:r w:rsidR="008B17ED" w:rsidRPr="00D820AB">
        <w:rPr>
          <w:rFonts w:ascii="Times New Roman" w:hAnsi="Times New Roman" w:cs="Times New Roman"/>
        </w:rPr>
        <w:t xml:space="preserve"> </w:t>
      </w:r>
      <w:r>
        <w:rPr>
          <w:rFonts w:ascii="Times New Roman" w:hAnsi="Times New Roman" w:cs="Times New Roman"/>
        </w:rPr>
        <w:t>alumnos</w:t>
      </w:r>
      <w:r w:rsidR="00C97E58" w:rsidRPr="00D820AB">
        <w:rPr>
          <w:rFonts w:ascii="Times New Roman" w:hAnsi="Times New Roman" w:cs="Times New Roman"/>
        </w:rPr>
        <w:t xml:space="preserve"> de nuevo ingreso </w:t>
      </w:r>
      <w:r>
        <w:rPr>
          <w:rFonts w:ascii="Times New Roman" w:hAnsi="Times New Roman" w:cs="Times New Roman"/>
        </w:rPr>
        <w:t>de</w:t>
      </w:r>
      <w:r w:rsidR="00C97E58" w:rsidRPr="00D820AB">
        <w:rPr>
          <w:rFonts w:ascii="Times New Roman" w:hAnsi="Times New Roman" w:cs="Times New Roman"/>
        </w:rPr>
        <w:t xml:space="preserve"> la Facultad de Ciencias de la Salud de una universidad pública en el sureste de México</w:t>
      </w:r>
      <w:r>
        <w:rPr>
          <w:rFonts w:ascii="Times New Roman" w:hAnsi="Times New Roman" w:cs="Times New Roman"/>
        </w:rPr>
        <w:t xml:space="preserve">. </w:t>
      </w:r>
      <w:r w:rsidR="002B2DB2">
        <w:rPr>
          <w:rFonts w:ascii="Times New Roman" w:hAnsi="Times New Roman" w:cs="Times New Roman"/>
        </w:rPr>
        <w:t xml:space="preserve">Esto permitió </w:t>
      </w:r>
      <w:r>
        <w:rPr>
          <w:rFonts w:ascii="Times New Roman" w:hAnsi="Times New Roman" w:cs="Times New Roman"/>
        </w:rPr>
        <w:t xml:space="preserve">recabar </w:t>
      </w:r>
      <w:r w:rsidR="008B17ED" w:rsidRPr="00D820AB">
        <w:rPr>
          <w:rFonts w:ascii="Times New Roman" w:hAnsi="Times New Roman" w:cs="Times New Roman"/>
        </w:rPr>
        <w:t xml:space="preserve">información </w:t>
      </w:r>
      <w:r>
        <w:rPr>
          <w:rFonts w:ascii="Times New Roman" w:hAnsi="Times New Roman" w:cs="Times New Roman"/>
        </w:rPr>
        <w:t xml:space="preserve">vital </w:t>
      </w:r>
      <w:r w:rsidR="00C97E58" w:rsidRPr="00D820AB">
        <w:rPr>
          <w:rFonts w:ascii="Times New Roman" w:hAnsi="Times New Roman" w:cs="Times New Roman"/>
        </w:rPr>
        <w:t xml:space="preserve">para la toma de decisiones en </w:t>
      </w:r>
      <w:r>
        <w:rPr>
          <w:rFonts w:ascii="Times New Roman" w:hAnsi="Times New Roman" w:cs="Times New Roman"/>
        </w:rPr>
        <w:t xml:space="preserve">lo concerniente a </w:t>
      </w:r>
      <w:r w:rsidR="00C97E58" w:rsidRPr="00D820AB">
        <w:rPr>
          <w:rFonts w:ascii="Times New Roman" w:hAnsi="Times New Roman" w:cs="Times New Roman"/>
        </w:rPr>
        <w:t xml:space="preserve">la actualización del currículo de los programas educativos de la </w:t>
      </w:r>
      <w:r>
        <w:rPr>
          <w:rFonts w:ascii="Times New Roman" w:hAnsi="Times New Roman" w:cs="Times New Roman"/>
        </w:rPr>
        <w:t xml:space="preserve">referida </w:t>
      </w:r>
      <w:r w:rsidR="00C97E58" w:rsidRPr="00D820AB">
        <w:rPr>
          <w:rFonts w:ascii="Times New Roman" w:hAnsi="Times New Roman" w:cs="Times New Roman"/>
        </w:rPr>
        <w:t>facultad</w:t>
      </w:r>
      <w:r>
        <w:rPr>
          <w:rFonts w:ascii="Times New Roman" w:hAnsi="Times New Roman" w:cs="Times New Roman"/>
        </w:rPr>
        <w:t xml:space="preserve">, con lo cual se espera </w:t>
      </w:r>
      <w:r w:rsidR="00C97E58" w:rsidRPr="00D820AB">
        <w:rPr>
          <w:rFonts w:ascii="Times New Roman" w:hAnsi="Times New Roman" w:cs="Times New Roman"/>
        </w:rPr>
        <w:t xml:space="preserve">establecer políticas curriculares y </w:t>
      </w:r>
      <w:r w:rsidR="008B17ED" w:rsidRPr="00D820AB">
        <w:rPr>
          <w:rFonts w:ascii="Times New Roman" w:hAnsi="Times New Roman" w:cs="Times New Roman"/>
        </w:rPr>
        <w:t xml:space="preserve">orientación </w:t>
      </w:r>
      <w:r w:rsidR="00C97E58" w:rsidRPr="00D820AB">
        <w:rPr>
          <w:rFonts w:ascii="Times New Roman" w:hAnsi="Times New Roman" w:cs="Times New Roman"/>
        </w:rPr>
        <w:t xml:space="preserve">pedagógica que </w:t>
      </w:r>
      <w:r w:rsidR="007F1F39" w:rsidRPr="00D820AB">
        <w:rPr>
          <w:rFonts w:ascii="Times New Roman" w:hAnsi="Times New Roman" w:cs="Times New Roman"/>
        </w:rPr>
        <w:t>promuevan</w:t>
      </w:r>
      <w:r w:rsidR="00C97E58" w:rsidRPr="00D820AB">
        <w:rPr>
          <w:rFonts w:ascii="Times New Roman" w:hAnsi="Times New Roman" w:cs="Times New Roman"/>
        </w:rPr>
        <w:t xml:space="preserve"> la integración </w:t>
      </w:r>
      <w:r w:rsidR="007F1F39" w:rsidRPr="00D820AB">
        <w:rPr>
          <w:rFonts w:ascii="Times New Roman" w:hAnsi="Times New Roman" w:cs="Times New Roman"/>
        </w:rPr>
        <w:t>d</w:t>
      </w:r>
      <w:r w:rsidR="008B17ED" w:rsidRPr="00D820AB">
        <w:rPr>
          <w:rFonts w:ascii="Times New Roman" w:hAnsi="Times New Roman" w:cs="Times New Roman"/>
        </w:rPr>
        <w:t>el idioma</w:t>
      </w:r>
      <w:r w:rsidR="00C97E58" w:rsidRPr="00D820AB">
        <w:rPr>
          <w:rFonts w:ascii="Times New Roman" w:hAnsi="Times New Roman" w:cs="Times New Roman"/>
        </w:rPr>
        <w:t xml:space="preserve"> inglés</w:t>
      </w:r>
      <w:r w:rsidR="008B17ED" w:rsidRPr="00D820AB">
        <w:rPr>
          <w:rFonts w:ascii="Times New Roman" w:hAnsi="Times New Roman" w:cs="Times New Roman"/>
        </w:rPr>
        <w:t xml:space="preserve"> </w:t>
      </w:r>
      <w:r w:rsidR="00C97E58" w:rsidRPr="00D820AB">
        <w:rPr>
          <w:rFonts w:ascii="Times New Roman" w:hAnsi="Times New Roman" w:cs="Times New Roman"/>
        </w:rPr>
        <w:t xml:space="preserve">en la </w:t>
      </w:r>
      <w:r w:rsidR="007F1F39" w:rsidRPr="00D820AB">
        <w:rPr>
          <w:rFonts w:ascii="Times New Roman" w:hAnsi="Times New Roman" w:cs="Times New Roman"/>
        </w:rPr>
        <w:t>genera</w:t>
      </w:r>
      <w:r w:rsidR="00C97E58" w:rsidRPr="00D820AB">
        <w:rPr>
          <w:rFonts w:ascii="Times New Roman" w:hAnsi="Times New Roman" w:cs="Times New Roman"/>
        </w:rPr>
        <w:t>ción de aprendizajes</w:t>
      </w:r>
      <w:r>
        <w:rPr>
          <w:rFonts w:ascii="Times New Roman" w:hAnsi="Times New Roman" w:cs="Times New Roman"/>
        </w:rPr>
        <w:t>, pues de es</w:t>
      </w:r>
      <w:r w:rsidR="002B2DB2">
        <w:rPr>
          <w:rFonts w:ascii="Times New Roman" w:hAnsi="Times New Roman" w:cs="Times New Roman"/>
        </w:rPr>
        <w:t>a forma</w:t>
      </w:r>
      <w:r>
        <w:rPr>
          <w:rFonts w:ascii="Times New Roman" w:hAnsi="Times New Roman" w:cs="Times New Roman"/>
        </w:rPr>
        <w:t xml:space="preserve"> se pueden</w:t>
      </w:r>
      <w:r w:rsidR="00C97E58" w:rsidRPr="00D820AB">
        <w:rPr>
          <w:rFonts w:ascii="Times New Roman" w:hAnsi="Times New Roman" w:cs="Times New Roman"/>
        </w:rPr>
        <w:t xml:space="preserve"> </w:t>
      </w:r>
      <w:r>
        <w:rPr>
          <w:rFonts w:ascii="Times New Roman" w:hAnsi="Times New Roman" w:cs="Times New Roman"/>
        </w:rPr>
        <w:t>elevar la</w:t>
      </w:r>
      <w:r w:rsidR="00C97E58" w:rsidRPr="00D820AB">
        <w:rPr>
          <w:rFonts w:ascii="Times New Roman" w:hAnsi="Times New Roman" w:cs="Times New Roman"/>
        </w:rPr>
        <w:t xml:space="preserve"> formación </w:t>
      </w:r>
      <w:r w:rsidR="007F1F39" w:rsidRPr="00D820AB">
        <w:rPr>
          <w:rFonts w:ascii="Times New Roman" w:hAnsi="Times New Roman" w:cs="Times New Roman"/>
        </w:rPr>
        <w:t>profesional y</w:t>
      </w:r>
      <w:r w:rsidR="001A069E" w:rsidRPr="00D820AB">
        <w:rPr>
          <w:rFonts w:ascii="Times New Roman" w:hAnsi="Times New Roman" w:cs="Times New Roman"/>
        </w:rPr>
        <w:t xml:space="preserve"> </w:t>
      </w:r>
      <w:r w:rsidR="007F1F39" w:rsidRPr="00D820AB">
        <w:rPr>
          <w:rFonts w:ascii="Times New Roman" w:hAnsi="Times New Roman" w:cs="Times New Roman"/>
        </w:rPr>
        <w:t>las oportunidades de inserción laboral.</w:t>
      </w:r>
    </w:p>
    <w:p w14:paraId="05FC70D4" w14:textId="77777777" w:rsidR="002B2DB2" w:rsidRDefault="002B2DB2" w:rsidP="00E7728A">
      <w:pPr>
        <w:spacing w:line="360" w:lineRule="auto"/>
        <w:ind w:firstLine="709"/>
        <w:contextualSpacing/>
        <w:jc w:val="both"/>
        <w:rPr>
          <w:rFonts w:ascii="Times New Roman" w:hAnsi="Times New Roman" w:cs="Times New Roman"/>
        </w:rPr>
      </w:pPr>
      <w:r>
        <w:rPr>
          <w:rFonts w:ascii="Times New Roman" w:hAnsi="Times New Roman" w:cs="Times New Roman"/>
        </w:rPr>
        <w:lastRenderedPageBreak/>
        <w:t>En concreto, l</w:t>
      </w:r>
      <w:r w:rsidR="00F4179F" w:rsidRPr="00D820AB">
        <w:rPr>
          <w:rFonts w:ascii="Times New Roman" w:hAnsi="Times New Roman" w:cs="Times New Roman"/>
        </w:rPr>
        <w:t>os resultados del e</w:t>
      </w:r>
      <w:r w:rsidR="00C97E58" w:rsidRPr="00D820AB">
        <w:rPr>
          <w:rFonts w:ascii="Times New Roman" w:hAnsi="Times New Roman" w:cs="Times New Roman"/>
        </w:rPr>
        <w:t>xam</w:t>
      </w:r>
      <w:r w:rsidR="00F4179F" w:rsidRPr="00D820AB">
        <w:rPr>
          <w:rFonts w:ascii="Times New Roman" w:hAnsi="Times New Roman" w:cs="Times New Roman"/>
        </w:rPr>
        <w:t>en diagnóstico</w:t>
      </w:r>
      <w:r w:rsidR="00710DD3" w:rsidRPr="00D820AB">
        <w:rPr>
          <w:rFonts w:ascii="Times New Roman" w:hAnsi="Times New Roman" w:cs="Times New Roman"/>
        </w:rPr>
        <w:t xml:space="preserve"> de </w:t>
      </w:r>
      <w:r w:rsidR="00F4179F" w:rsidRPr="00D820AB">
        <w:rPr>
          <w:rFonts w:ascii="Times New Roman" w:hAnsi="Times New Roman" w:cs="Times New Roman"/>
        </w:rPr>
        <w:t>inglés</w:t>
      </w:r>
      <w:r w:rsidR="00710DD3" w:rsidRPr="00D820AB">
        <w:rPr>
          <w:rFonts w:ascii="Times New Roman" w:hAnsi="Times New Roman" w:cs="Times New Roman"/>
        </w:rPr>
        <w:t xml:space="preserve"> </w:t>
      </w:r>
      <w:r>
        <w:rPr>
          <w:rFonts w:ascii="Times New Roman" w:hAnsi="Times New Roman" w:cs="Times New Roman"/>
        </w:rPr>
        <w:t xml:space="preserve">aplicado </w:t>
      </w:r>
      <w:r w:rsidR="00710DD3" w:rsidRPr="00D820AB">
        <w:rPr>
          <w:rFonts w:ascii="Times New Roman" w:hAnsi="Times New Roman" w:cs="Times New Roman"/>
        </w:rPr>
        <w:t>indica</w:t>
      </w:r>
      <w:r w:rsidR="00A90A37" w:rsidRPr="00D820AB">
        <w:rPr>
          <w:rFonts w:ascii="Times New Roman" w:hAnsi="Times New Roman" w:cs="Times New Roman"/>
        </w:rPr>
        <w:t>n</w:t>
      </w:r>
      <w:r w:rsidR="00710DD3" w:rsidRPr="00D820AB">
        <w:rPr>
          <w:rFonts w:ascii="Times New Roman" w:hAnsi="Times New Roman" w:cs="Times New Roman"/>
        </w:rPr>
        <w:t xml:space="preserve"> que</w:t>
      </w:r>
      <w:r>
        <w:rPr>
          <w:rFonts w:ascii="Times New Roman" w:hAnsi="Times New Roman" w:cs="Times New Roman"/>
        </w:rPr>
        <w:t>,</w:t>
      </w:r>
      <w:r w:rsidR="00710DD3" w:rsidRPr="00D820AB">
        <w:rPr>
          <w:rFonts w:ascii="Times New Roman" w:hAnsi="Times New Roman" w:cs="Times New Roman"/>
        </w:rPr>
        <w:t xml:space="preserve"> en promedio</w:t>
      </w:r>
      <w:r>
        <w:rPr>
          <w:rFonts w:ascii="Times New Roman" w:hAnsi="Times New Roman" w:cs="Times New Roman"/>
        </w:rPr>
        <w:t>,</w:t>
      </w:r>
      <w:r w:rsidR="00710DD3" w:rsidRPr="00D820AB">
        <w:rPr>
          <w:rFonts w:ascii="Times New Roman" w:hAnsi="Times New Roman" w:cs="Times New Roman"/>
        </w:rPr>
        <w:t xml:space="preserve"> 77.41 </w:t>
      </w:r>
      <w:r w:rsidR="00C97E58" w:rsidRPr="00D820AB">
        <w:rPr>
          <w:rFonts w:ascii="Times New Roman" w:hAnsi="Times New Roman" w:cs="Times New Roman"/>
        </w:rPr>
        <w:t>% de estudiantes de nuevo</w:t>
      </w:r>
      <w:r w:rsidR="00710DD3" w:rsidRPr="00D820AB">
        <w:rPr>
          <w:rFonts w:ascii="Times New Roman" w:hAnsi="Times New Roman" w:cs="Times New Roman"/>
        </w:rPr>
        <w:t xml:space="preserve"> </w:t>
      </w:r>
      <w:r w:rsidR="00C97E58" w:rsidRPr="00D820AB">
        <w:rPr>
          <w:rFonts w:ascii="Times New Roman" w:hAnsi="Times New Roman" w:cs="Times New Roman"/>
        </w:rPr>
        <w:t xml:space="preserve">ingreso </w:t>
      </w:r>
      <w:r>
        <w:rPr>
          <w:rFonts w:ascii="Times New Roman" w:hAnsi="Times New Roman" w:cs="Times New Roman"/>
        </w:rPr>
        <w:t xml:space="preserve">de </w:t>
      </w:r>
      <w:r w:rsidR="00F4179F" w:rsidRPr="00D820AB">
        <w:rPr>
          <w:rFonts w:ascii="Times New Roman" w:hAnsi="Times New Roman" w:cs="Times New Roman"/>
        </w:rPr>
        <w:t xml:space="preserve">la facultad </w:t>
      </w:r>
      <w:r w:rsidR="00C97E58" w:rsidRPr="00D820AB">
        <w:rPr>
          <w:rFonts w:ascii="Times New Roman" w:hAnsi="Times New Roman" w:cs="Times New Roman"/>
        </w:rPr>
        <w:t>se encuentran dentro del nivel preliminar (Nivelación A</w:t>
      </w:r>
      <w:r w:rsidR="001A069E" w:rsidRPr="00D820AB">
        <w:rPr>
          <w:rFonts w:ascii="Times New Roman" w:hAnsi="Times New Roman" w:cs="Times New Roman"/>
        </w:rPr>
        <w:t xml:space="preserve"> y B</w:t>
      </w:r>
      <w:r w:rsidR="00C97E58" w:rsidRPr="00D820AB">
        <w:rPr>
          <w:rFonts w:ascii="Times New Roman" w:hAnsi="Times New Roman" w:cs="Times New Roman"/>
        </w:rPr>
        <w:t>)</w:t>
      </w:r>
      <w:r>
        <w:rPr>
          <w:rFonts w:ascii="Times New Roman" w:hAnsi="Times New Roman" w:cs="Times New Roman"/>
        </w:rPr>
        <w:t>,</w:t>
      </w:r>
      <w:r w:rsidR="00C97E58" w:rsidRPr="00D820AB">
        <w:rPr>
          <w:rFonts w:ascii="Times New Roman" w:hAnsi="Times New Roman" w:cs="Times New Roman"/>
        </w:rPr>
        <w:t xml:space="preserve"> </w:t>
      </w:r>
      <w:r w:rsidR="00F70FBD" w:rsidRPr="00D820AB">
        <w:rPr>
          <w:rFonts w:ascii="Times New Roman" w:hAnsi="Times New Roman" w:cs="Times New Roman"/>
        </w:rPr>
        <w:t xml:space="preserve">lo que </w:t>
      </w:r>
      <w:r>
        <w:rPr>
          <w:rFonts w:ascii="Times New Roman" w:hAnsi="Times New Roman" w:cs="Times New Roman"/>
        </w:rPr>
        <w:t>significa</w:t>
      </w:r>
      <w:r w:rsidR="00C97E58" w:rsidRPr="00D820AB">
        <w:rPr>
          <w:rFonts w:ascii="Times New Roman" w:hAnsi="Times New Roman" w:cs="Times New Roman"/>
        </w:rPr>
        <w:t xml:space="preserve"> que </w:t>
      </w:r>
      <w:r w:rsidR="002A36F6" w:rsidRPr="00D820AB">
        <w:rPr>
          <w:rFonts w:ascii="Times New Roman" w:hAnsi="Times New Roman" w:cs="Times New Roman"/>
        </w:rPr>
        <w:t>necesitan</w:t>
      </w:r>
      <w:r w:rsidR="00C97E58" w:rsidRPr="00D820AB">
        <w:rPr>
          <w:rFonts w:ascii="Times New Roman" w:hAnsi="Times New Roman" w:cs="Times New Roman"/>
        </w:rPr>
        <w:t xml:space="preserve"> más tiempo de </w:t>
      </w:r>
      <w:r w:rsidR="00710DD3" w:rsidRPr="00D820AB">
        <w:rPr>
          <w:rFonts w:ascii="Times New Roman" w:hAnsi="Times New Roman" w:cs="Times New Roman"/>
        </w:rPr>
        <w:t>capacitación</w:t>
      </w:r>
      <w:r>
        <w:rPr>
          <w:rFonts w:ascii="Times New Roman" w:hAnsi="Times New Roman" w:cs="Times New Roman"/>
        </w:rPr>
        <w:t xml:space="preserve">. </w:t>
      </w:r>
    </w:p>
    <w:p w14:paraId="75FEB532" w14:textId="5B5FF087" w:rsidR="00C87D9D" w:rsidRPr="00D820AB" w:rsidRDefault="002B2DB2" w:rsidP="002B2DB2">
      <w:pPr>
        <w:spacing w:line="360" w:lineRule="auto"/>
        <w:ind w:firstLine="709"/>
        <w:contextualSpacing/>
        <w:jc w:val="both"/>
        <w:rPr>
          <w:rFonts w:ascii="Times New Roman" w:hAnsi="Times New Roman" w:cs="Times New Roman"/>
        </w:rPr>
      </w:pPr>
      <w:r>
        <w:rPr>
          <w:rFonts w:ascii="Times New Roman" w:hAnsi="Times New Roman" w:cs="Times New Roman"/>
        </w:rPr>
        <w:t xml:space="preserve">Estos resultados son relativamente superiores a los reportados por </w:t>
      </w:r>
      <w:r w:rsidR="00F4179F" w:rsidRPr="00D820AB">
        <w:rPr>
          <w:rFonts w:ascii="Times New Roman" w:hAnsi="Times New Roman" w:cs="Times New Roman"/>
        </w:rPr>
        <w:t xml:space="preserve">León-Jiménez </w:t>
      </w:r>
      <w:r w:rsidRPr="002B2DB2">
        <w:rPr>
          <w:rFonts w:ascii="Times New Roman" w:hAnsi="Times New Roman" w:cs="Times New Roman"/>
          <w:i/>
        </w:rPr>
        <w:t>et al</w:t>
      </w:r>
      <w:r>
        <w:rPr>
          <w:rFonts w:ascii="Times New Roman" w:hAnsi="Times New Roman" w:cs="Times New Roman"/>
        </w:rPr>
        <w:t xml:space="preserve">. </w:t>
      </w:r>
      <w:r w:rsidRPr="00D820AB">
        <w:rPr>
          <w:rFonts w:ascii="Times New Roman" w:hAnsi="Times New Roman" w:cs="Times New Roman"/>
        </w:rPr>
        <w:t>(2018)</w:t>
      </w:r>
      <w:r w:rsidR="00F4179F" w:rsidRPr="00D820AB">
        <w:rPr>
          <w:rFonts w:ascii="Times New Roman" w:hAnsi="Times New Roman" w:cs="Times New Roman"/>
        </w:rPr>
        <w:t>,</w:t>
      </w:r>
      <w:r>
        <w:rPr>
          <w:rFonts w:ascii="Times New Roman" w:hAnsi="Times New Roman" w:cs="Times New Roman"/>
        </w:rPr>
        <w:t xml:space="preserve"> quienes expusieron los siguientes porcentajes en estas facultades: </w:t>
      </w:r>
      <w:r w:rsidR="00F4179F" w:rsidRPr="00D820AB">
        <w:rPr>
          <w:rFonts w:ascii="Times New Roman" w:hAnsi="Times New Roman" w:cs="Times New Roman"/>
        </w:rPr>
        <w:t>medicina</w:t>
      </w:r>
      <w:r w:rsidR="00E7728A" w:rsidRPr="00D820AB">
        <w:rPr>
          <w:rFonts w:ascii="Times New Roman" w:hAnsi="Times New Roman" w:cs="Times New Roman"/>
        </w:rPr>
        <w:t xml:space="preserve"> (61.1 %)</w:t>
      </w:r>
      <w:r w:rsidR="00F4179F" w:rsidRPr="00D820AB">
        <w:rPr>
          <w:rFonts w:ascii="Times New Roman" w:hAnsi="Times New Roman" w:cs="Times New Roman"/>
        </w:rPr>
        <w:t xml:space="preserve">, ingeniería </w:t>
      </w:r>
      <w:r w:rsidR="00E7728A" w:rsidRPr="00D820AB">
        <w:rPr>
          <w:rFonts w:ascii="Times New Roman" w:hAnsi="Times New Roman" w:cs="Times New Roman"/>
        </w:rPr>
        <w:t>(60.0 %)</w:t>
      </w:r>
      <w:r>
        <w:rPr>
          <w:rFonts w:ascii="Times New Roman" w:hAnsi="Times New Roman" w:cs="Times New Roman"/>
        </w:rPr>
        <w:t>,</w:t>
      </w:r>
      <w:r w:rsidR="00E7728A" w:rsidRPr="00D820AB">
        <w:rPr>
          <w:rFonts w:ascii="Times New Roman" w:hAnsi="Times New Roman" w:cs="Times New Roman"/>
        </w:rPr>
        <w:t xml:space="preserve"> </w:t>
      </w:r>
      <w:r w:rsidR="00F4179F" w:rsidRPr="00D820AB">
        <w:rPr>
          <w:rFonts w:ascii="Times New Roman" w:hAnsi="Times New Roman" w:cs="Times New Roman"/>
        </w:rPr>
        <w:t>derecho</w:t>
      </w:r>
      <w:r w:rsidR="00E7728A" w:rsidRPr="00D820AB">
        <w:rPr>
          <w:rFonts w:ascii="Times New Roman" w:hAnsi="Times New Roman" w:cs="Times New Roman"/>
        </w:rPr>
        <w:t xml:space="preserve"> (64.9 %)</w:t>
      </w:r>
      <w:r w:rsidR="00F4179F" w:rsidRPr="00D820AB">
        <w:rPr>
          <w:rFonts w:ascii="Times New Roman" w:hAnsi="Times New Roman" w:cs="Times New Roman"/>
        </w:rPr>
        <w:t>, humanidades</w:t>
      </w:r>
      <w:r w:rsidR="00E7728A" w:rsidRPr="00D820AB">
        <w:rPr>
          <w:rFonts w:ascii="Times New Roman" w:hAnsi="Times New Roman" w:cs="Times New Roman"/>
        </w:rPr>
        <w:t xml:space="preserve"> (81.8 %)</w:t>
      </w:r>
      <w:r w:rsidR="00F4179F" w:rsidRPr="00D820AB">
        <w:rPr>
          <w:rFonts w:ascii="Times New Roman" w:hAnsi="Times New Roman" w:cs="Times New Roman"/>
        </w:rPr>
        <w:t xml:space="preserve"> y ciencias empresariales</w:t>
      </w:r>
      <w:r w:rsidR="00E7728A" w:rsidRPr="00D820AB">
        <w:rPr>
          <w:rFonts w:ascii="Times New Roman" w:hAnsi="Times New Roman" w:cs="Times New Roman"/>
        </w:rPr>
        <w:t xml:space="preserve"> (81.4</w:t>
      </w:r>
      <w:r>
        <w:rPr>
          <w:rFonts w:ascii="Times New Roman" w:hAnsi="Times New Roman" w:cs="Times New Roman"/>
        </w:rPr>
        <w:t xml:space="preserve"> </w:t>
      </w:r>
      <w:r w:rsidR="00E7728A" w:rsidRPr="00D820AB">
        <w:rPr>
          <w:rFonts w:ascii="Times New Roman" w:hAnsi="Times New Roman" w:cs="Times New Roman"/>
        </w:rPr>
        <w:t>%)</w:t>
      </w:r>
      <w:r w:rsidR="00EF6087">
        <w:rPr>
          <w:rFonts w:ascii="Times New Roman" w:hAnsi="Times New Roman" w:cs="Times New Roman"/>
        </w:rPr>
        <w:t>, mientras que</w:t>
      </w:r>
      <w:r>
        <w:rPr>
          <w:rFonts w:ascii="Times New Roman" w:hAnsi="Times New Roman" w:cs="Times New Roman"/>
        </w:rPr>
        <w:t xml:space="preserve"> los porcentajes conseguidos por </w:t>
      </w:r>
      <w:r w:rsidR="00F4179F" w:rsidRPr="00D820AB">
        <w:rPr>
          <w:rFonts w:ascii="Times New Roman" w:hAnsi="Times New Roman" w:cs="Times New Roman"/>
        </w:rPr>
        <w:t>Ibáñez (2008)</w:t>
      </w:r>
      <w:r>
        <w:rPr>
          <w:rFonts w:ascii="Times New Roman" w:hAnsi="Times New Roman" w:cs="Times New Roman"/>
        </w:rPr>
        <w:t xml:space="preserve"> son más similares a los </w:t>
      </w:r>
      <w:r w:rsidR="007D6FDE">
        <w:rPr>
          <w:rFonts w:ascii="Times New Roman" w:hAnsi="Times New Roman" w:cs="Times New Roman"/>
        </w:rPr>
        <w:t>detallados</w:t>
      </w:r>
      <w:r>
        <w:rPr>
          <w:rFonts w:ascii="Times New Roman" w:hAnsi="Times New Roman" w:cs="Times New Roman"/>
        </w:rPr>
        <w:t xml:space="preserve"> en la presente investigación</w:t>
      </w:r>
      <w:r w:rsidR="00C87D9D" w:rsidRPr="00D820AB">
        <w:rPr>
          <w:rFonts w:ascii="Times New Roman" w:hAnsi="Times New Roman" w:cs="Times New Roman"/>
        </w:rPr>
        <w:t xml:space="preserve">, </w:t>
      </w:r>
      <w:r>
        <w:rPr>
          <w:rFonts w:ascii="Times New Roman" w:hAnsi="Times New Roman" w:cs="Times New Roman"/>
        </w:rPr>
        <w:t xml:space="preserve">pues dicho autor encontró </w:t>
      </w:r>
      <w:r w:rsidR="00C87D9D" w:rsidRPr="00D820AB">
        <w:rPr>
          <w:rFonts w:ascii="Times New Roman" w:hAnsi="Times New Roman" w:cs="Times New Roman"/>
        </w:rPr>
        <w:t xml:space="preserve">un nivel </w:t>
      </w:r>
      <w:r w:rsidR="00F4179F" w:rsidRPr="00D820AB">
        <w:rPr>
          <w:rFonts w:ascii="Times New Roman" w:hAnsi="Times New Roman" w:cs="Times New Roman"/>
        </w:rPr>
        <w:t>preliminar</w:t>
      </w:r>
      <w:r w:rsidR="00C87D9D" w:rsidRPr="00D820AB">
        <w:rPr>
          <w:rFonts w:ascii="Times New Roman" w:hAnsi="Times New Roman" w:cs="Times New Roman"/>
        </w:rPr>
        <w:t xml:space="preserve"> </w:t>
      </w:r>
      <w:r>
        <w:rPr>
          <w:rFonts w:ascii="Times New Roman" w:hAnsi="Times New Roman" w:cs="Times New Roman"/>
        </w:rPr>
        <w:t>de</w:t>
      </w:r>
      <w:r w:rsidR="00E7728A" w:rsidRPr="00D820AB">
        <w:rPr>
          <w:rFonts w:ascii="Times New Roman" w:hAnsi="Times New Roman" w:cs="Times New Roman"/>
        </w:rPr>
        <w:t xml:space="preserve"> 70</w:t>
      </w:r>
      <w:r>
        <w:rPr>
          <w:rFonts w:ascii="Times New Roman" w:hAnsi="Times New Roman" w:cs="Times New Roman"/>
        </w:rPr>
        <w:t xml:space="preserve"> </w:t>
      </w:r>
      <w:r w:rsidR="00E7728A" w:rsidRPr="00D820AB">
        <w:rPr>
          <w:rFonts w:ascii="Times New Roman" w:hAnsi="Times New Roman" w:cs="Times New Roman"/>
        </w:rPr>
        <w:t>% de los estudiantes de nuevo ingreso.</w:t>
      </w:r>
    </w:p>
    <w:p w14:paraId="5E8D41E4" w14:textId="1EDB2595" w:rsidR="006D292D" w:rsidRPr="00D820AB" w:rsidRDefault="002B2DB2" w:rsidP="006D292D">
      <w:pPr>
        <w:spacing w:line="360" w:lineRule="auto"/>
        <w:ind w:firstLine="709"/>
        <w:contextualSpacing/>
        <w:jc w:val="both"/>
        <w:rPr>
          <w:rFonts w:ascii="Times New Roman" w:hAnsi="Times New Roman" w:cs="Times New Roman"/>
        </w:rPr>
      </w:pPr>
      <w:r>
        <w:rPr>
          <w:rFonts w:ascii="Times New Roman" w:hAnsi="Times New Roman" w:cs="Times New Roman"/>
        </w:rPr>
        <w:t>Por otra parte, a</w:t>
      </w:r>
      <w:r w:rsidR="006D292D" w:rsidRPr="00D820AB">
        <w:rPr>
          <w:rFonts w:ascii="Times New Roman" w:hAnsi="Times New Roman" w:cs="Times New Roman"/>
        </w:rPr>
        <w:t xml:space="preserve">l comparar los resultados entre los programas educativos de la institución de estudio, se observa </w:t>
      </w:r>
      <w:r w:rsidR="00E40E03" w:rsidRPr="00D820AB">
        <w:rPr>
          <w:rFonts w:ascii="Times New Roman" w:hAnsi="Times New Roman" w:cs="Times New Roman"/>
        </w:rPr>
        <w:t>que</w:t>
      </w:r>
      <w:r w:rsidR="002A36F6" w:rsidRPr="00D820AB">
        <w:rPr>
          <w:rFonts w:ascii="Times New Roman" w:hAnsi="Times New Roman" w:cs="Times New Roman"/>
        </w:rPr>
        <w:t xml:space="preserve"> </w:t>
      </w:r>
      <w:r>
        <w:rPr>
          <w:rFonts w:ascii="Times New Roman" w:hAnsi="Times New Roman" w:cs="Times New Roman"/>
        </w:rPr>
        <w:t xml:space="preserve">el </w:t>
      </w:r>
      <w:r w:rsidR="002A36F6" w:rsidRPr="00D820AB">
        <w:rPr>
          <w:rFonts w:ascii="Times New Roman" w:hAnsi="Times New Roman" w:cs="Times New Roman"/>
        </w:rPr>
        <w:t>siguiente orden</w:t>
      </w:r>
      <w:r w:rsidRPr="002B2DB2">
        <w:rPr>
          <w:rFonts w:ascii="Times New Roman" w:hAnsi="Times New Roman" w:cs="Times New Roman"/>
        </w:rPr>
        <w:t xml:space="preserve"> </w:t>
      </w:r>
      <w:r w:rsidRPr="00D820AB">
        <w:rPr>
          <w:rFonts w:ascii="Times New Roman" w:hAnsi="Times New Roman" w:cs="Times New Roman"/>
        </w:rPr>
        <w:t>en una escala de mayor dominio a menor</w:t>
      </w:r>
      <w:r w:rsidR="002A36F6" w:rsidRPr="00D820AB">
        <w:rPr>
          <w:rFonts w:ascii="Times New Roman" w:hAnsi="Times New Roman" w:cs="Times New Roman"/>
        </w:rPr>
        <w:t>:</w:t>
      </w:r>
      <w:r w:rsidR="006D292D" w:rsidRPr="00D820AB">
        <w:rPr>
          <w:rFonts w:ascii="Times New Roman" w:hAnsi="Times New Roman" w:cs="Times New Roman"/>
        </w:rPr>
        <w:t xml:space="preserve"> </w:t>
      </w:r>
      <w:r>
        <w:rPr>
          <w:rFonts w:ascii="Times New Roman" w:hAnsi="Times New Roman" w:cs="Times New Roman"/>
        </w:rPr>
        <w:t>1) l</w:t>
      </w:r>
      <w:r w:rsidR="00C34CF5" w:rsidRPr="00D820AB">
        <w:rPr>
          <w:rFonts w:ascii="Times New Roman" w:hAnsi="Times New Roman" w:cs="Times New Roman"/>
        </w:rPr>
        <w:t xml:space="preserve">icenciatura en </w:t>
      </w:r>
      <w:r w:rsidR="00D21BDD" w:rsidRPr="00D820AB">
        <w:rPr>
          <w:rFonts w:ascii="Times New Roman" w:hAnsi="Times New Roman" w:cs="Times New Roman"/>
        </w:rPr>
        <w:t>Psicología</w:t>
      </w:r>
      <w:r w:rsidR="00C34CF5" w:rsidRPr="00D820AB">
        <w:rPr>
          <w:rFonts w:ascii="Times New Roman" w:hAnsi="Times New Roman" w:cs="Times New Roman"/>
        </w:rPr>
        <w:t>, 2</w:t>
      </w:r>
      <w:r w:rsidR="006D292D" w:rsidRPr="00D820AB">
        <w:rPr>
          <w:rFonts w:ascii="Times New Roman" w:hAnsi="Times New Roman" w:cs="Times New Roman"/>
        </w:rPr>
        <w:t xml:space="preserve">) </w:t>
      </w:r>
      <w:r>
        <w:rPr>
          <w:rFonts w:ascii="Times New Roman" w:hAnsi="Times New Roman" w:cs="Times New Roman"/>
        </w:rPr>
        <w:t>l</w:t>
      </w:r>
      <w:r w:rsidR="006D292D" w:rsidRPr="00D820AB">
        <w:rPr>
          <w:rFonts w:ascii="Times New Roman" w:hAnsi="Times New Roman" w:cs="Times New Roman"/>
        </w:rPr>
        <w:t xml:space="preserve">icenciatura en </w:t>
      </w:r>
      <w:r w:rsidR="00D21BDD" w:rsidRPr="00D820AB">
        <w:rPr>
          <w:rFonts w:ascii="Times New Roman" w:hAnsi="Times New Roman" w:cs="Times New Roman"/>
        </w:rPr>
        <w:t>Fisioterapia</w:t>
      </w:r>
      <w:r w:rsidR="006D292D" w:rsidRPr="00D820AB">
        <w:rPr>
          <w:rFonts w:ascii="Times New Roman" w:hAnsi="Times New Roman" w:cs="Times New Roman"/>
        </w:rPr>
        <w:t xml:space="preserve">, </w:t>
      </w:r>
      <w:r w:rsidR="00C34CF5" w:rsidRPr="00D820AB">
        <w:rPr>
          <w:rFonts w:ascii="Times New Roman" w:hAnsi="Times New Roman" w:cs="Times New Roman"/>
        </w:rPr>
        <w:t>3</w:t>
      </w:r>
      <w:r w:rsidR="006D292D" w:rsidRPr="00D820AB">
        <w:rPr>
          <w:rFonts w:ascii="Times New Roman" w:hAnsi="Times New Roman" w:cs="Times New Roman"/>
        </w:rPr>
        <w:t xml:space="preserve">) </w:t>
      </w:r>
      <w:r>
        <w:rPr>
          <w:rFonts w:ascii="Times New Roman" w:hAnsi="Times New Roman" w:cs="Times New Roman"/>
        </w:rPr>
        <w:t>l</w:t>
      </w:r>
      <w:r w:rsidR="006D292D" w:rsidRPr="00D820AB">
        <w:rPr>
          <w:rFonts w:ascii="Times New Roman" w:hAnsi="Times New Roman" w:cs="Times New Roman"/>
        </w:rPr>
        <w:t xml:space="preserve">icenciatura en </w:t>
      </w:r>
      <w:r w:rsidR="00D21BDD" w:rsidRPr="00D820AB">
        <w:rPr>
          <w:rFonts w:ascii="Times New Roman" w:hAnsi="Times New Roman" w:cs="Times New Roman"/>
        </w:rPr>
        <w:t>Medicina</w:t>
      </w:r>
      <w:r>
        <w:rPr>
          <w:rFonts w:ascii="Times New Roman" w:hAnsi="Times New Roman" w:cs="Times New Roman"/>
        </w:rPr>
        <w:t>, 4) l</w:t>
      </w:r>
      <w:r w:rsidR="006D292D" w:rsidRPr="00D820AB">
        <w:rPr>
          <w:rFonts w:ascii="Times New Roman" w:hAnsi="Times New Roman" w:cs="Times New Roman"/>
        </w:rPr>
        <w:t xml:space="preserve">icenciatura en Nutrición, </w:t>
      </w:r>
      <w:r w:rsidR="00D21BDD" w:rsidRPr="00D820AB">
        <w:rPr>
          <w:rFonts w:ascii="Times New Roman" w:hAnsi="Times New Roman" w:cs="Times New Roman"/>
        </w:rPr>
        <w:t xml:space="preserve">5) </w:t>
      </w:r>
      <w:r>
        <w:rPr>
          <w:rFonts w:ascii="Times New Roman" w:hAnsi="Times New Roman" w:cs="Times New Roman"/>
        </w:rPr>
        <w:t>l</w:t>
      </w:r>
      <w:r w:rsidR="006D292D" w:rsidRPr="00D820AB">
        <w:rPr>
          <w:rFonts w:ascii="Times New Roman" w:hAnsi="Times New Roman" w:cs="Times New Roman"/>
        </w:rPr>
        <w:t>icenciatura en Enfermería</w:t>
      </w:r>
      <w:r w:rsidR="008B17ED" w:rsidRPr="00D820AB">
        <w:rPr>
          <w:rFonts w:ascii="Times New Roman" w:hAnsi="Times New Roman" w:cs="Times New Roman"/>
        </w:rPr>
        <w:t xml:space="preserve">, </w:t>
      </w:r>
      <w:r w:rsidR="006D292D" w:rsidRPr="00D820AB">
        <w:rPr>
          <w:rFonts w:ascii="Times New Roman" w:hAnsi="Times New Roman" w:cs="Times New Roman"/>
        </w:rPr>
        <w:t xml:space="preserve">y </w:t>
      </w:r>
      <w:r w:rsidR="00D21BDD" w:rsidRPr="00D820AB">
        <w:rPr>
          <w:rFonts w:ascii="Times New Roman" w:hAnsi="Times New Roman" w:cs="Times New Roman"/>
        </w:rPr>
        <w:t>6</w:t>
      </w:r>
      <w:r w:rsidR="006D292D" w:rsidRPr="00D820AB">
        <w:rPr>
          <w:rFonts w:ascii="Times New Roman" w:hAnsi="Times New Roman" w:cs="Times New Roman"/>
        </w:rPr>
        <w:t xml:space="preserve">) </w:t>
      </w:r>
      <w:r>
        <w:rPr>
          <w:rFonts w:ascii="Times New Roman" w:hAnsi="Times New Roman" w:cs="Times New Roman"/>
        </w:rPr>
        <w:t>l</w:t>
      </w:r>
      <w:r w:rsidR="006D292D" w:rsidRPr="00D820AB">
        <w:rPr>
          <w:rFonts w:ascii="Times New Roman" w:hAnsi="Times New Roman" w:cs="Times New Roman"/>
        </w:rPr>
        <w:t xml:space="preserve">icenciatura en Educación Física y Deporte. </w:t>
      </w:r>
    </w:p>
    <w:p w14:paraId="751E79FC" w14:textId="1E95043B" w:rsidR="007E5D94" w:rsidRPr="00D820AB" w:rsidRDefault="00555E14" w:rsidP="00555E14">
      <w:pPr>
        <w:spacing w:line="360" w:lineRule="auto"/>
        <w:ind w:firstLine="709"/>
        <w:contextualSpacing/>
        <w:jc w:val="both"/>
        <w:rPr>
          <w:rFonts w:ascii="Times New Roman" w:hAnsi="Times New Roman" w:cs="Times New Roman"/>
        </w:rPr>
      </w:pPr>
      <w:r>
        <w:rPr>
          <w:rFonts w:ascii="Times New Roman" w:hAnsi="Times New Roman" w:cs="Times New Roman"/>
        </w:rPr>
        <w:t>Este bajo dominio general de la lengua inglesa exige de la universidad una</w:t>
      </w:r>
      <w:r w:rsidR="006D292D" w:rsidRPr="00D820AB">
        <w:rPr>
          <w:rFonts w:ascii="Times New Roman" w:hAnsi="Times New Roman" w:cs="Times New Roman"/>
        </w:rPr>
        <w:t xml:space="preserve"> mayor inversión económica, ya que </w:t>
      </w:r>
      <w:r w:rsidR="00F70FBD" w:rsidRPr="00D820AB">
        <w:rPr>
          <w:rFonts w:ascii="Times New Roman" w:hAnsi="Times New Roman" w:cs="Times New Roman"/>
        </w:rPr>
        <w:t>para</w:t>
      </w:r>
      <w:r w:rsidR="00B153D4" w:rsidRPr="00D820AB">
        <w:rPr>
          <w:rFonts w:ascii="Times New Roman" w:hAnsi="Times New Roman" w:cs="Times New Roman"/>
        </w:rPr>
        <w:t xml:space="preserve"> homologar a los estudiantes en </w:t>
      </w:r>
      <w:r>
        <w:rPr>
          <w:rFonts w:ascii="Times New Roman" w:hAnsi="Times New Roman" w:cs="Times New Roman"/>
        </w:rPr>
        <w:t xml:space="preserve">dicho idioma </w:t>
      </w:r>
      <w:r w:rsidR="00D21BDD" w:rsidRPr="00D820AB">
        <w:rPr>
          <w:rFonts w:ascii="Times New Roman" w:hAnsi="Times New Roman" w:cs="Times New Roman"/>
        </w:rPr>
        <w:t>la institución</w:t>
      </w:r>
      <w:r w:rsidR="00B153D4" w:rsidRPr="00D820AB">
        <w:rPr>
          <w:rFonts w:ascii="Times New Roman" w:hAnsi="Times New Roman" w:cs="Times New Roman"/>
        </w:rPr>
        <w:t xml:space="preserve"> debe</w:t>
      </w:r>
      <w:r w:rsidR="00F70FBD" w:rsidRPr="00D820AB">
        <w:rPr>
          <w:rFonts w:ascii="Times New Roman" w:hAnsi="Times New Roman" w:cs="Times New Roman"/>
        </w:rPr>
        <w:t xml:space="preserve"> </w:t>
      </w:r>
      <w:r>
        <w:rPr>
          <w:rFonts w:ascii="Times New Roman" w:hAnsi="Times New Roman" w:cs="Times New Roman"/>
        </w:rPr>
        <w:t>ofertar</w:t>
      </w:r>
      <w:r w:rsidR="006D292D" w:rsidRPr="00D820AB">
        <w:rPr>
          <w:rFonts w:ascii="Times New Roman" w:hAnsi="Times New Roman" w:cs="Times New Roman"/>
        </w:rPr>
        <w:t xml:space="preserve"> </w:t>
      </w:r>
      <w:r w:rsidR="00D21BDD" w:rsidRPr="00D820AB">
        <w:rPr>
          <w:rFonts w:ascii="Times New Roman" w:hAnsi="Times New Roman" w:cs="Times New Roman"/>
        </w:rPr>
        <w:t xml:space="preserve">una </w:t>
      </w:r>
      <w:r w:rsidR="006D292D" w:rsidRPr="00D820AB">
        <w:rPr>
          <w:rFonts w:ascii="Times New Roman" w:hAnsi="Times New Roman" w:cs="Times New Roman"/>
        </w:rPr>
        <w:t>mayor cantidad de cursos</w:t>
      </w:r>
      <w:r>
        <w:rPr>
          <w:rFonts w:ascii="Times New Roman" w:hAnsi="Times New Roman" w:cs="Times New Roman"/>
        </w:rPr>
        <w:t>, lo que se traduce en más aulas y docentes</w:t>
      </w:r>
      <w:r w:rsidR="006D292D" w:rsidRPr="00D820AB">
        <w:rPr>
          <w:rFonts w:ascii="Times New Roman" w:hAnsi="Times New Roman" w:cs="Times New Roman"/>
        </w:rPr>
        <w:t>.</w:t>
      </w:r>
    </w:p>
    <w:p w14:paraId="4040D4B7" w14:textId="20663CB2" w:rsidR="00044482" w:rsidRDefault="00044482" w:rsidP="00555E14">
      <w:pPr>
        <w:spacing w:line="360" w:lineRule="auto"/>
        <w:ind w:firstLine="709"/>
        <w:contextualSpacing/>
        <w:jc w:val="both"/>
        <w:rPr>
          <w:rFonts w:ascii="Times New Roman" w:hAnsi="Times New Roman" w:cs="Times New Roman"/>
        </w:rPr>
      </w:pPr>
      <w:r>
        <w:rPr>
          <w:rFonts w:ascii="Times New Roman" w:hAnsi="Times New Roman" w:cs="Times New Roman"/>
        </w:rPr>
        <w:t>Sin embargo</w:t>
      </w:r>
      <w:r w:rsidR="00555E14">
        <w:rPr>
          <w:rFonts w:ascii="Times New Roman" w:hAnsi="Times New Roman" w:cs="Times New Roman"/>
        </w:rPr>
        <w:t xml:space="preserve">, también se debe indicar que en el presente trabajo ciertas variables no controladas podrían haber alterado en alguna medida los datos recabados, como </w:t>
      </w:r>
      <w:r w:rsidR="00C87D9D" w:rsidRPr="00D820AB">
        <w:rPr>
          <w:rFonts w:ascii="Times New Roman" w:hAnsi="Times New Roman" w:cs="Times New Roman"/>
        </w:rPr>
        <w:t xml:space="preserve">la falta de tiempo propuesto para </w:t>
      </w:r>
      <w:r w:rsidR="00E7728A" w:rsidRPr="00D820AB">
        <w:rPr>
          <w:rFonts w:ascii="Times New Roman" w:hAnsi="Times New Roman" w:cs="Times New Roman"/>
        </w:rPr>
        <w:t>resolver</w:t>
      </w:r>
      <w:r w:rsidR="00555E14">
        <w:rPr>
          <w:rFonts w:ascii="Times New Roman" w:hAnsi="Times New Roman" w:cs="Times New Roman"/>
        </w:rPr>
        <w:t xml:space="preserve"> la prueba</w:t>
      </w:r>
      <w:r w:rsidR="00E7728A" w:rsidRPr="00D820AB">
        <w:rPr>
          <w:rFonts w:ascii="Times New Roman" w:hAnsi="Times New Roman" w:cs="Times New Roman"/>
        </w:rPr>
        <w:t xml:space="preserve">, </w:t>
      </w:r>
      <w:r w:rsidR="00555E14">
        <w:rPr>
          <w:rFonts w:ascii="Times New Roman" w:hAnsi="Times New Roman" w:cs="Times New Roman"/>
        </w:rPr>
        <w:t>la actual situación sanitaria</w:t>
      </w:r>
      <w:r w:rsidR="00C87D9D" w:rsidRPr="00D820AB">
        <w:rPr>
          <w:rFonts w:ascii="Times New Roman" w:hAnsi="Times New Roman" w:cs="Times New Roman"/>
        </w:rPr>
        <w:t xml:space="preserve"> </w:t>
      </w:r>
      <w:r w:rsidR="00555E14">
        <w:rPr>
          <w:rFonts w:ascii="Times New Roman" w:hAnsi="Times New Roman" w:cs="Times New Roman"/>
        </w:rPr>
        <w:t xml:space="preserve">generada por la covid-19, </w:t>
      </w:r>
      <w:r w:rsidRPr="00D820AB">
        <w:rPr>
          <w:rFonts w:ascii="Times New Roman" w:hAnsi="Times New Roman" w:cs="Times New Roman"/>
        </w:rPr>
        <w:t>el poco interés acerca del tema por parte de los estudiantes</w:t>
      </w:r>
      <w:r>
        <w:rPr>
          <w:rFonts w:ascii="Times New Roman" w:hAnsi="Times New Roman" w:cs="Times New Roman"/>
        </w:rPr>
        <w:t xml:space="preserve"> y</w:t>
      </w:r>
      <w:r w:rsidRPr="00D820AB">
        <w:rPr>
          <w:rFonts w:ascii="Times New Roman" w:hAnsi="Times New Roman" w:cs="Times New Roman"/>
        </w:rPr>
        <w:t xml:space="preserve"> la falta de estudios previos o de práctica (León-Jiménez </w:t>
      </w:r>
      <w:r w:rsidRPr="00D820AB">
        <w:rPr>
          <w:rFonts w:ascii="Times New Roman" w:hAnsi="Times New Roman" w:cs="Times New Roman"/>
          <w:i/>
        </w:rPr>
        <w:t>et al.,</w:t>
      </w:r>
      <w:r w:rsidRPr="00D820AB">
        <w:rPr>
          <w:rFonts w:ascii="Times New Roman" w:hAnsi="Times New Roman" w:cs="Times New Roman"/>
        </w:rPr>
        <w:t xml:space="preserve"> 2018)</w:t>
      </w:r>
      <w:r>
        <w:rPr>
          <w:rFonts w:ascii="Times New Roman" w:hAnsi="Times New Roman" w:cs="Times New Roman"/>
        </w:rPr>
        <w:t>. Asimismo, se debe considerar que el diagnóstico se desarrolló en línea, lo cual pudo haber exigido de los alumnos conocimientos con los que no estaban familiarizados para emplear la plataforma, así como problemas de conexión, etc.</w:t>
      </w:r>
    </w:p>
    <w:p w14:paraId="6D4FC99B" w14:textId="49CB7F52" w:rsidR="00C87D9D" w:rsidRPr="00D820AB" w:rsidRDefault="004F17F1" w:rsidP="004B4147">
      <w:pPr>
        <w:spacing w:line="360" w:lineRule="auto"/>
        <w:ind w:firstLine="709"/>
        <w:contextualSpacing/>
        <w:jc w:val="both"/>
        <w:rPr>
          <w:rFonts w:ascii="Times New Roman" w:hAnsi="Times New Roman" w:cs="Times New Roman"/>
        </w:rPr>
      </w:pPr>
      <w:r>
        <w:rPr>
          <w:rFonts w:ascii="Times New Roman" w:hAnsi="Times New Roman" w:cs="Times New Roman"/>
        </w:rPr>
        <w:t xml:space="preserve">Aun así, </w:t>
      </w:r>
      <w:r w:rsidRPr="00D820AB">
        <w:rPr>
          <w:rFonts w:ascii="Times New Roman" w:hAnsi="Times New Roman" w:cs="Times New Roman"/>
        </w:rPr>
        <w:t>desde el primer ciclo</w:t>
      </w:r>
      <w:r>
        <w:rPr>
          <w:rFonts w:ascii="Times New Roman" w:hAnsi="Times New Roman" w:cs="Times New Roman"/>
        </w:rPr>
        <w:t xml:space="preserve"> de</w:t>
      </w:r>
      <w:r w:rsidRPr="00D820AB">
        <w:rPr>
          <w:rFonts w:ascii="Times New Roman" w:hAnsi="Times New Roman" w:cs="Times New Roman"/>
        </w:rPr>
        <w:t xml:space="preserve"> todas las carreras</w:t>
      </w:r>
      <w:r>
        <w:rPr>
          <w:rFonts w:ascii="Times New Roman" w:hAnsi="Times New Roman" w:cs="Times New Roman"/>
        </w:rPr>
        <w:t xml:space="preserve"> se debe trabajar en </w:t>
      </w:r>
      <w:r w:rsidRPr="00D820AB">
        <w:rPr>
          <w:rFonts w:ascii="Times New Roman" w:hAnsi="Times New Roman" w:cs="Times New Roman"/>
        </w:rPr>
        <w:t xml:space="preserve">la enseñanza </w:t>
      </w:r>
      <w:r>
        <w:rPr>
          <w:rFonts w:ascii="Times New Roman" w:hAnsi="Times New Roman" w:cs="Times New Roman"/>
        </w:rPr>
        <w:t>de ese idioma</w:t>
      </w:r>
      <w:r w:rsidRPr="00D820AB">
        <w:rPr>
          <w:rFonts w:ascii="Times New Roman" w:hAnsi="Times New Roman" w:cs="Times New Roman"/>
        </w:rPr>
        <w:t xml:space="preserve">, </w:t>
      </w:r>
      <w:r>
        <w:rPr>
          <w:rFonts w:ascii="Times New Roman" w:hAnsi="Times New Roman" w:cs="Times New Roman"/>
        </w:rPr>
        <w:t xml:space="preserve">lo cual se puede potenciar </w:t>
      </w:r>
      <w:r w:rsidR="004B4147">
        <w:rPr>
          <w:rFonts w:ascii="Times New Roman" w:hAnsi="Times New Roman" w:cs="Times New Roman"/>
        </w:rPr>
        <w:t xml:space="preserve">de dos maneras: la primera, contando </w:t>
      </w:r>
      <w:r w:rsidRPr="00D820AB">
        <w:rPr>
          <w:rFonts w:ascii="Times New Roman" w:hAnsi="Times New Roman" w:cs="Times New Roman"/>
        </w:rPr>
        <w:t xml:space="preserve">con docentes </w:t>
      </w:r>
      <w:r>
        <w:rPr>
          <w:rFonts w:ascii="Times New Roman" w:hAnsi="Times New Roman" w:cs="Times New Roman"/>
        </w:rPr>
        <w:t xml:space="preserve">cuya lengua materna sea el inglés, ya que de ese modo se puede optimizar todo lo referido a </w:t>
      </w:r>
      <w:r w:rsidRPr="00D820AB">
        <w:rPr>
          <w:rFonts w:ascii="Times New Roman" w:hAnsi="Times New Roman" w:cs="Times New Roman"/>
        </w:rPr>
        <w:t>vocabulario, escritura, lectura, gramática y diálogo</w:t>
      </w:r>
      <w:r>
        <w:rPr>
          <w:rFonts w:ascii="Times New Roman" w:hAnsi="Times New Roman" w:cs="Times New Roman"/>
        </w:rPr>
        <w:t xml:space="preserve">. </w:t>
      </w:r>
      <w:r w:rsidR="004B4147">
        <w:rPr>
          <w:rFonts w:ascii="Times New Roman" w:hAnsi="Times New Roman" w:cs="Times New Roman"/>
        </w:rPr>
        <w:t xml:space="preserve">La segunda, ofreciendo a los profesores cuya lengua materna no sea el inglés </w:t>
      </w:r>
      <w:r w:rsidR="00C87D9D" w:rsidRPr="00D820AB">
        <w:rPr>
          <w:rFonts w:ascii="Times New Roman" w:hAnsi="Times New Roman" w:cs="Times New Roman"/>
        </w:rPr>
        <w:t>metodología</w:t>
      </w:r>
      <w:r w:rsidR="00D411C8">
        <w:rPr>
          <w:rFonts w:ascii="Times New Roman" w:hAnsi="Times New Roman" w:cs="Times New Roman"/>
        </w:rPr>
        <w:t>s</w:t>
      </w:r>
      <w:r w:rsidR="00C87D9D" w:rsidRPr="00D820AB">
        <w:rPr>
          <w:rFonts w:ascii="Times New Roman" w:hAnsi="Times New Roman" w:cs="Times New Roman"/>
        </w:rPr>
        <w:t xml:space="preserve"> </w:t>
      </w:r>
      <w:r w:rsidR="00D411C8">
        <w:rPr>
          <w:rFonts w:ascii="Times New Roman" w:hAnsi="Times New Roman" w:cs="Times New Roman"/>
        </w:rPr>
        <w:t xml:space="preserve">que </w:t>
      </w:r>
      <w:r w:rsidR="004B4147">
        <w:rPr>
          <w:rFonts w:ascii="Times New Roman" w:hAnsi="Times New Roman" w:cs="Times New Roman"/>
        </w:rPr>
        <w:t>despierten</w:t>
      </w:r>
      <w:r w:rsidR="00C87D9D" w:rsidRPr="00D820AB">
        <w:rPr>
          <w:rFonts w:ascii="Times New Roman" w:hAnsi="Times New Roman" w:cs="Times New Roman"/>
        </w:rPr>
        <w:t xml:space="preserve"> el interés </w:t>
      </w:r>
      <w:r w:rsidR="004B4147">
        <w:rPr>
          <w:rFonts w:ascii="Times New Roman" w:hAnsi="Times New Roman" w:cs="Times New Roman"/>
        </w:rPr>
        <w:t>en</w:t>
      </w:r>
      <w:r w:rsidR="00C87D9D" w:rsidRPr="00D820AB">
        <w:rPr>
          <w:rFonts w:ascii="Times New Roman" w:hAnsi="Times New Roman" w:cs="Times New Roman"/>
        </w:rPr>
        <w:t xml:space="preserve"> lo</w:t>
      </w:r>
      <w:r w:rsidR="00415DE0" w:rsidRPr="00D820AB">
        <w:rPr>
          <w:rFonts w:ascii="Times New Roman" w:hAnsi="Times New Roman" w:cs="Times New Roman"/>
        </w:rPr>
        <w:t>s estudiantes (</w:t>
      </w:r>
      <w:r w:rsidR="00CA42C0" w:rsidRPr="00D820AB">
        <w:rPr>
          <w:rFonts w:ascii="Times New Roman" w:hAnsi="Times New Roman" w:cs="Times New Roman"/>
          <w:lang w:val="es-ES"/>
        </w:rPr>
        <w:t>Buitrago y Herrera</w:t>
      </w:r>
      <w:r w:rsidR="004B4147">
        <w:rPr>
          <w:rFonts w:ascii="Times New Roman" w:hAnsi="Times New Roman" w:cs="Times New Roman"/>
          <w:lang w:val="es-ES"/>
        </w:rPr>
        <w:t>, 2016)</w:t>
      </w:r>
      <w:r w:rsidR="003715E0" w:rsidRPr="00D820AB">
        <w:rPr>
          <w:rFonts w:ascii="Times New Roman" w:hAnsi="Times New Roman" w:cs="Times New Roman"/>
        </w:rPr>
        <w:t xml:space="preserve">. </w:t>
      </w:r>
    </w:p>
    <w:p w14:paraId="1C385C93" w14:textId="77777777" w:rsidR="00C0126D" w:rsidRPr="00D820AB" w:rsidRDefault="00C0126D" w:rsidP="00C0126D">
      <w:pPr>
        <w:spacing w:line="360" w:lineRule="auto"/>
        <w:ind w:firstLine="709"/>
        <w:contextualSpacing/>
        <w:jc w:val="both"/>
        <w:rPr>
          <w:rFonts w:ascii="Times New Roman" w:hAnsi="Times New Roman" w:cs="Times New Roman"/>
        </w:rPr>
      </w:pPr>
    </w:p>
    <w:p w14:paraId="07A28B42" w14:textId="77777777" w:rsidR="00C0126D" w:rsidRPr="00722AC3" w:rsidRDefault="00C0126D" w:rsidP="00E83248">
      <w:pPr>
        <w:pStyle w:val="Ttulo1"/>
        <w:jc w:val="center"/>
        <w:rPr>
          <w:rFonts w:eastAsia="Times New Roman"/>
          <w:color w:val="000000" w:themeColor="text1"/>
          <w:sz w:val="32"/>
          <w:szCs w:val="32"/>
          <w:lang w:val="es-MX" w:eastAsia="es-MX"/>
        </w:rPr>
      </w:pPr>
      <w:r w:rsidRPr="00722AC3">
        <w:rPr>
          <w:rFonts w:eastAsia="Times New Roman"/>
          <w:color w:val="000000" w:themeColor="text1"/>
          <w:sz w:val="32"/>
          <w:szCs w:val="32"/>
          <w:lang w:val="es-MX" w:eastAsia="es-MX"/>
        </w:rPr>
        <w:lastRenderedPageBreak/>
        <w:t>Conclusiones</w:t>
      </w:r>
    </w:p>
    <w:p w14:paraId="60362249" w14:textId="7F67E20F" w:rsidR="00981348" w:rsidRPr="00D820AB" w:rsidRDefault="00981348" w:rsidP="00D03FB8">
      <w:pPr>
        <w:spacing w:line="360" w:lineRule="auto"/>
        <w:ind w:firstLine="708"/>
        <w:contextualSpacing/>
        <w:jc w:val="both"/>
        <w:rPr>
          <w:rFonts w:ascii="Times New Roman" w:hAnsi="Times New Roman" w:cs="Times New Roman"/>
        </w:rPr>
      </w:pPr>
      <w:r w:rsidRPr="00D820AB">
        <w:rPr>
          <w:rFonts w:ascii="Times New Roman" w:hAnsi="Times New Roman" w:cs="Times New Roman"/>
        </w:rPr>
        <w:t xml:space="preserve">Los resultados alcanzados por los estudiantes de nuevo ingreso en la prueba </w:t>
      </w:r>
      <w:r w:rsidR="00F064FA" w:rsidRPr="00D820AB">
        <w:rPr>
          <w:rFonts w:ascii="Times New Roman" w:hAnsi="Times New Roman" w:cs="Times New Roman"/>
        </w:rPr>
        <w:t>diagnóstica</w:t>
      </w:r>
      <w:r w:rsidRPr="00D820AB">
        <w:rPr>
          <w:rFonts w:ascii="Times New Roman" w:hAnsi="Times New Roman" w:cs="Times New Roman"/>
        </w:rPr>
        <w:t xml:space="preserve"> de dominio del idioma inglés </w:t>
      </w:r>
      <w:r w:rsidR="00EF6087">
        <w:rPr>
          <w:rFonts w:ascii="Times New Roman" w:hAnsi="Times New Roman" w:cs="Times New Roman"/>
        </w:rPr>
        <w:t xml:space="preserve">demuestran que dichos alumnos </w:t>
      </w:r>
      <w:r w:rsidRPr="00D820AB">
        <w:rPr>
          <w:rFonts w:ascii="Times New Roman" w:hAnsi="Times New Roman" w:cs="Times New Roman"/>
        </w:rPr>
        <w:t xml:space="preserve">se </w:t>
      </w:r>
      <w:r w:rsidR="00EF6087">
        <w:rPr>
          <w:rFonts w:ascii="Times New Roman" w:hAnsi="Times New Roman" w:cs="Times New Roman"/>
        </w:rPr>
        <w:t>hallan</w:t>
      </w:r>
      <w:r w:rsidRPr="00D820AB">
        <w:rPr>
          <w:rFonts w:ascii="Times New Roman" w:hAnsi="Times New Roman" w:cs="Times New Roman"/>
        </w:rPr>
        <w:t xml:space="preserve"> debajo de los estándares requeridos por la Secretaría de Educación Pública</w:t>
      </w:r>
      <w:r w:rsidR="00F064FA" w:rsidRPr="00D820AB">
        <w:rPr>
          <w:rFonts w:ascii="Times New Roman" w:hAnsi="Times New Roman" w:cs="Times New Roman"/>
        </w:rPr>
        <w:t xml:space="preserve"> </w:t>
      </w:r>
      <w:r w:rsidR="004B4147">
        <w:rPr>
          <w:rFonts w:ascii="Times New Roman" w:hAnsi="Times New Roman" w:cs="Times New Roman"/>
        </w:rPr>
        <w:t>de</w:t>
      </w:r>
      <w:r w:rsidR="00F064FA" w:rsidRPr="00D820AB">
        <w:rPr>
          <w:rFonts w:ascii="Times New Roman" w:hAnsi="Times New Roman" w:cs="Times New Roman"/>
        </w:rPr>
        <w:t xml:space="preserve"> México</w:t>
      </w:r>
      <w:r w:rsidRPr="00D820AB">
        <w:rPr>
          <w:rFonts w:ascii="Times New Roman" w:hAnsi="Times New Roman" w:cs="Times New Roman"/>
        </w:rPr>
        <w:t xml:space="preserve">. </w:t>
      </w:r>
      <w:r w:rsidR="004B4147">
        <w:rPr>
          <w:rFonts w:ascii="Times New Roman" w:hAnsi="Times New Roman" w:cs="Times New Roman"/>
        </w:rPr>
        <w:t>Este f</w:t>
      </w:r>
      <w:r w:rsidRPr="00D820AB">
        <w:rPr>
          <w:rFonts w:ascii="Times New Roman" w:hAnsi="Times New Roman" w:cs="Times New Roman"/>
        </w:rPr>
        <w:t xml:space="preserve">enómeno </w:t>
      </w:r>
      <w:r w:rsidR="004B4147">
        <w:rPr>
          <w:rFonts w:ascii="Times New Roman" w:hAnsi="Times New Roman" w:cs="Times New Roman"/>
        </w:rPr>
        <w:t xml:space="preserve">es </w:t>
      </w:r>
      <w:r w:rsidRPr="00D820AB">
        <w:rPr>
          <w:rFonts w:ascii="Times New Roman" w:hAnsi="Times New Roman" w:cs="Times New Roman"/>
        </w:rPr>
        <w:t xml:space="preserve">preocupante si se considera que </w:t>
      </w:r>
      <w:r w:rsidR="00EF6087">
        <w:rPr>
          <w:rFonts w:ascii="Times New Roman" w:hAnsi="Times New Roman" w:cs="Times New Roman"/>
        </w:rPr>
        <w:t>los</w:t>
      </w:r>
      <w:r w:rsidRPr="00D820AB">
        <w:rPr>
          <w:rFonts w:ascii="Times New Roman" w:hAnsi="Times New Roman" w:cs="Times New Roman"/>
        </w:rPr>
        <w:t xml:space="preserve"> </w:t>
      </w:r>
      <w:r w:rsidR="00EF6087">
        <w:rPr>
          <w:rFonts w:ascii="Times New Roman" w:hAnsi="Times New Roman" w:cs="Times New Roman"/>
        </w:rPr>
        <w:t>estudiantes</w:t>
      </w:r>
      <w:r w:rsidRPr="00D820AB">
        <w:rPr>
          <w:rFonts w:ascii="Times New Roman" w:hAnsi="Times New Roman" w:cs="Times New Roman"/>
        </w:rPr>
        <w:t xml:space="preserve"> deben consulta</w:t>
      </w:r>
      <w:r w:rsidR="00F33B81" w:rsidRPr="00D820AB">
        <w:rPr>
          <w:rFonts w:ascii="Times New Roman" w:hAnsi="Times New Roman" w:cs="Times New Roman"/>
        </w:rPr>
        <w:t>r documentos académicos en inglé</w:t>
      </w:r>
      <w:r w:rsidRPr="00D820AB">
        <w:rPr>
          <w:rFonts w:ascii="Times New Roman" w:hAnsi="Times New Roman" w:cs="Times New Roman"/>
        </w:rPr>
        <w:t>s como parte del materia</w:t>
      </w:r>
      <w:r w:rsidR="00F064FA" w:rsidRPr="00D820AB">
        <w:rPr>
          <w:rFonts w:ascii="Times New Roman" w:hAnsi="Times New Roman" w:cs="Times New Roman"/>
        </w:rPr>
        <w:t>l de referencia dentro de las</w:t>
      </w:r>
      <w:r w:rsidRPr="00D820AB">
        <w:rPr>
          <w:rFonts w:ascii="Times New Roman" w:hAnsi="Times New Roman" w:cs="Times New Roman"/>
        </w:rPr>
        <w:t xml:space="preserve"> unidades de aprendizaje durante los cuatro años que contemplan los programas de estudio.</w:t>
      </w:r>
    </w:p>
    <w:p w14:paraId="372DBDC3" w14:textId="0E1A2A80" w:rsidR="00A93363" w:rsidRPr="00D820AB" w:rsidRDefault="004B4147" w:rsidP="00A93363">
      <w:pPr>
        <w:spacing w:line="360" w:lineRule="auto"/>
        <w:ind w:firstLine="708"/>
        <w:contextualSpacing/>
        <w:jc w:val="both"/>
        <w:rPr>
          <w:rFonts w:ascii="Times New Roman" w:hAnsi="Times New Roman" w:cs="Times New Roman"/>
        </w:rPr>
      </w:pPr>
      <w:r>
        <w:rPr>
          <w:rFonts w:ascii="Times New Roman" w:hAnsi="Times New Roman" w:cs="Times New Roman"/>
        </w:rPr>
        <w:t>Por eso, l</w:t>
      </w:r>
      <w:r w:rsidR="00981348" w:rsidRPr="00D820AB">
        <w:rPr>
          <w:rFonts w:ascii="Times New Roman" w:hAnsi="Times New Roman" w:cs="Times New Roman"/>
        </w:rPr>
        <w:t>a universi</w:t>
      </w:r>
      <w:r w:rsidR="00F33B81" w:rsidRPr="00D820AB">
        <w:rPr>
          <w:rFonts w:ascii="Times New Roman" w:hAnsi="Times New Roman" w:cs="Times New Roman"/>
        </w:rPr>
        <w:t xml:space="preserve">dad </w:t>
      </w:r>
      <w:r>
        <w:rPr>
          <w:rFonts w:ascii="Times New Roman" w:hAnsi="Times New Roman" w:cs="Times New Roman"/>
        </w:rPr>
        <w:t xml:space="preserve">debe procurar </w:t>
      </w:r>
      <w:r w:rsidR="00F33B81" w:rsidRPr="00D820AB">
        <w:rPr>
          <w:rFonts w:ascii="Times New Roman" w:hAnsi="Times New Roman" w:cs="Times New Roman"/>
        </w:rPr>
        <w:t>actualizar el</w:t>
      </w:r>
      <w:r w:rsidR="00981348" w:rsidRPr="00D820AB">
        <w:rPr>
          <w:rFonts w:ascii="Times New Roman" w:hAnsi="Times New Roman" w:cs="Times New Roman"/>
        </w:rPr>
        <w:t xml:space="preserve"> currículo y la orientación pedagógica para promover el desarrollo de las competencias de comunicación que permitan el dominio del idioma inglés.</w:t>
      </w:r>
      <w:r w:rsidR="006273A3" w:rsidRPr="00D820AB">
        <w:rPr>
          <w:rFonts w:ascii="Times New Roman" w:hAnsi="Times New Roman" w:cs="Times New Roman"/>
        </w:rPr>
        <w:t xml:space="preserve"> </w:t>
      </w:r>
      <w:r>
        <w:rPr>
          <w:rFonts w:ascii="Times New Roman" w:hAnsi="Times New Roman" w:cs="Times New Roman"/>
        </w:rPr>
        <w:t>De hecho, m</w:t>
      </w:r>
      <w:r w:rsidR="00A93363" w:rsidRPr="00D820AB">
        <w:rPr>
          <w:rFonts w:ascii="Times New Roman" w:hAnsi="Times New Roman" w:cs="Times New Roman"/>
        </w:rPr>
        <w:t xml:space="preserve">ás allá de una inclusión curricular, deberá existir pertinencia y vinculación interdisciplinaria del inglés como parte esencial de la integralidad del conocimiento que impone la mundialización, </w:t>
      </w:r>
      <w:r w:rsidR="007464C3">
        <w:rPr>
          <w:rFonts w:ascii="Times New Roman" w:hAnsi="Times New Roman" w:cs="Times New Roman"/>
        </w:rPr>
        <w:t xml:space="preserve">pues así se pueden </w:t>
      </w:r>
      <w:r w:rsidR="00A93363" w:rsidRPr="00D820AB">
        <w:rPr>
          <w:rFonts w:ascii="Times New Roman" w:hAnsi="Times New Roman" w:cs="Times New Roman"/>
        </w:rPr>
        <w:t xml:space="preserve">enfrentar los embates de la globalización y de la era de la información </w:t>
      </w:r>
      <w:r w:rsidR="002A36F6" w:rsidRPr="00D820AB">
        <w:rPr>
          <w:rFonts w:ascii="Times New Roman" w:hAnsi="Times New Roman" w:cs="Times New Roman"/>
        </w:rPr>
        <w:t>para</w:t>
      </w:r>
      <w:r w:rsidR="00A93363" w:rsidRPr="00D820AB">
        <w:rPr>
          <w:rFonts w:ascii="Times New Roman" w:hAnsi="Times New Roman" w:cs="Times New Roman"/>
        </w:rPr>
        <w:t xml:space="preserve"> lograr</w:t>
      </w:r>
      <w:r w:rsidR="002A36F6" w:rsidRPr="00D820AB">
        <w:rPr>
          <w:rFonts w:ascii="Times New Roman" w:hAnsi="Times New Roman" w:cs="Times New Roman"/>
        </w:rPr>
        <w:t xml:space="preserve"> el</w:t>
      </w:r>
      <w:r w:rsidR="00A93363" w:rsidRPr="00D820AB">
        <w:rPr>
          <w:rFonts w:ascii="Times New Roman" w:hAnsi="Times New Roman" w:cs="Times New Roman"/>
        </w:rPr>
        <w:t xml:space="preserve"> desarrollo requerido.</w:t>
      </w:r>
    </w:p>
    <w:p w14:paraId="619CC48A" w14:textId="77777777" w:rsidR="00722AC3" w:rsidRPr="00D820AB" w:rsidRDefault="00722AC3" w:rsidP="00082FE3">
      <w:pPr>
        <w:spacing w:line="360" w:lineRule="auto"/>
        <w:ind w:firstLine="708"/>
        <w:contextualSpacing/>
        <w:jc w:val="center"/>
        <w:rPr>
          <w:rFonts w:asciiTheme="majorHAnsi" w:hAnsiTheme="majorHAnsi" w:cstheme="majorHAnsi"/>
          <w:b/>
          <w:sz w:val="28"/>
          <w:szCs w:val="28"/>
        </w:rPr>
      </w:pPr>
    </w:p>
    <w:p w14:paraId="7F70DFAF" w14:textId="14F9451F" w:rsidR="00082FE3" w:rsidRPr="00D820AB" w:rsidRDefault="00082FE3" w:rsidP="00082FE3">
      <w:pPr>
        <w:spacing w:line="360" w:lineRule="auto"/>
        <w:ind w:firstLine="708"/>
        <w:contextualSpacing/>
        <w:jc w:val="center"/>
        <w:rPr>
          <w:rFonts w:ascii="Times New Roman" w:hAnsi="Times New Roman" w:cs="Times New Roman"/>
          <w:b/>
          <w:sz w:val="28"/>
          <w:szCs w:val="28"/>
        </w:rPr>
      </w:pPr>
      <w:r w:rsidRPr="00D820AB">
        <w:rPr>
          <w:rFonts w:ascii="Times New Roman" w:hAnsi="Times New Roman" w:cs="Times New Roman"/>
          <w:b/>
          <w:sz w:val="28"/>
          <w:szCs w:val="28"/>
        </w:rPr>
        <w:t>Futuras líneas de investigación</w:t>
      </w:r>
    </w:p>
    <w:p w14:paraId="6BD075B9" w14:textId="7EC9AE3D" w:rsidR="00082FE3" w:rsidRDefault="007464C3" w:rsidP="00082FE3">
      <w:pPr>
        <w:spacing w:line="360" w:lineRule="auto"/>
        <w:ind w:firstLine="708"/>
        <w:contextualSpacing/>
        <w:jc w:val="both"/>
        <w:rPr>
          <w:rFonts w:ascii="Times New Roman" w:hAnsi="Times New Roman" w:cs="Times New Roman"/>
        </w:rPr>
      </w:pPr>
      <w:r>
        <w:rPr>
          <w:rFonts w:ascii="Times New Roman" w:hAnsi="Times New Roman" w:cs="Times New Roman"/>
        </w:rPr>
        <w:t xml:space="preserve">Se debe identificar </w:t>
      </w:r>
      <w:r w:rsidR="00082FE3" w:rsidRPr="00D820AB">
        <w:rPr>
          <w:rFonts w:ascii="Times New Roman" w:hAnsi="Times New Roman" w:cs="Times New Roman"/>
        </w:rPr>
        <w:t xml:space="preserve">el origen de las dificultades que tienen los estudiantes universitarios para </w:t>
      </w:r>
      <w:r>
        <w:rPr>
          <w:rFonts w:ascii="Times New Roman" w:hAnsi="Times New Roman" w:cs="Times New Roman"/>
        </w:rPr>
        <w:t>dominar</w:t>
      </w:r>
      <w:r w:rsidR="00082FE3" w:rsidRPr="00D820AB">
        <w:rPr>
          <w:rFonts w:ascii="Times New Roman" w:hAnsi="Times New Roman" w:cs="Times New Roman"/>
        </w:rPr>
        <w:t xml:space="preserve"> el idioma inglés</w:t>
      </w:r>
      <w:r>
        <w:rPr>
          <w:rFonts w:ascii="Times New Roman" w:hAnsi="Times New Roman" w:cs="Times New Roman"/>
        </w:rPr>
        <w:t xml:space="preserve"> como segunda lengua</w:t>
      </w:r>
      <w:r w:rsidR="00082FE3" w:rsidRPr="00D820AB">
        <w:rPr>
          <w:rFonts w:ascii="Times New Roman" w:hAnsi="Times New Roman" w:cs="Times New Roman"/>
        </w:rPr>
        <w:t xml:space="preserve">. </w:t>
      </w:r>
      <w:r>
        <w:rPr>
          <w:rFonts w:ascii="Times New Roman" w:hAnsi="Times New Roman" w:cs="Times New Roman"/>
        </w:rPr>
        <w:t>Asimismo, falta profundizar en la</w:t>
      </w:r>
      <w:r w:rsidR="00082FE3" w:rsidRPr="00D820AB">
        <w:rPr>
          <w:rFonts w:ascii="Times New Roman" w:hAnsi="Times New Roman" w:cs="Times New Roman"/>
        </w:rPr>
        <w:t xml:space="preserve"> percepción de los </w:t>
      </w:r>
      <w:r w:rsidR="00EF6087">
        <w:rPr>
          <w:rFonts w:ascii="Times New Roman" w:hAnsi="Times New Roman" w:cs="Times New Roman"/>
        </w:rPr>
        <w:t>alumnos</w:t>
      </w:r>
      <w:r w:rsidR="00082FE3" w:rsidRPr="00D820AB">
        <w:rPr>
          <w:rFonts w:ascii="Times New Roman" w:hAnsi="Times New Roman" w:cs="Times New Roman"/>
        </w:rPr>
        <w:t xml:space="preserve"> y </w:t>
      </w:r>
      <w:r>
        <w:rPr>
          <w:rFonts w:ascii="Times New Roman" w:hAnsi="Times New Roman" w:cs="Times New Roman"/>
        </w:rPr>
        <w:t xml:space="preserve">de los </w:t>
      </w:r>
      <w:r w:rsidR="00082FE3" w:rsidRPr="00D820AB">
        <w:rPr>
          <w:rFonts w:ascii="Times New Roman" w:hAnsi="Times New Roman" w:cs="Times New Roman"/>
        </w:rPr>
        <w:t xml:space="preserve">profesores </w:t>
      </w:r>
      <w:r>
        <w:rPr>
          <w:rFonts w:ascii="Times New Roman" w:hAnsi="Times New Roman" w:cs="Times New Roman"/>
        </w:rPr>
        <w:t xml:space="preserve">en cuanto a </w:t>
      </w:r>
      <w:r w:rsidR="00082FE3" w:rsidRPr="00D820AB">
        <w:rPr>
          <w:rFonts w:ascii="Times New Roman" w:hAnsi="Times New Roman" w:cs="Times New Roman"/>
        </w:rPr>
        <w:t>la enseñanza de</w:t>
      </w:r>
      <w:r>
        <w:rPr>
          <w:rFonts w:ascii="Times New Roman" w:hAnsi="Times New Roman" w:cs="Times New Roman"/>
        </w:rPr>
        <w:t xml:space="preserve"> ese</w:t>
      </w:r>
      <w:r w:rsidR="00082FE3" w:rsidRPr="00D820AB">
        <w:rPr>
          <w:rFonts w:ascii="Times New Roman" w:hAnsi="Times New Roman" w:cs="Times New Roman"/>
        </w:rPr>
        <w:t xml:space="preserve"> idioma, </w:t>
      </w:r>
      <w:r>
        <w:rPr>
          <w:rFonts w:ascii="Times New Roman" w:hAnsi="Times New Roman" w:cs="Times New Roman"/>
        </w:rPr>
        <w:t>así como en el</w:t>
      </w:r>
      <w:r w:rsidRPr="00D820AB">
        <w:rPr>
          <w:rFonts w:ascii="Times New Roman" w:hAnsi="Times New Roman" w:cs="Times New Roman"/>
        </w:rPr>
        <w:t xml:space="preserve"> impacto del </w:t>
      </w:r>
      <w:r>
        <w:rPr>
          <w:rFonts w:ascii="Times New Roman" w:hAnsi="Times New Roman" w:cs="Times New Roman"/>
        </w:rPr>
        <w:t xml:space="preserve">currículo y de los </w:t>
      </w:r>
      <w:r w:rsidR="00082FE3" w:rsidRPr="00D820AB">
        <w:rPr>
          <w:rFonts w:ascii="Times New Roman" w:hAnsi="Times New Roman" w:cs="Times New Roman"/>
        </w:rPr>
        <w:t xml:space="preserve">factores que inciden en </w:t>
      </w:r>
      <w:r>
        <w:rPr>
          <w:rFonts w:ascii="Times New Roman" w:hAnsi="Times New Roman" w:cs="Times New Roman"/>
        </w:rPr>
        <w:t>su</w:t>
      </w:r>
      <w:r w:rsidR="00082FE3" w:rsidRPr="00D820AB">
        <w:rPr>
          <w:rFonts w:ascii="Times New Roman" w:hAnsi="Times New Roman" w:cs="Times New Roman"/>
        </w:rPr>
        <w:t xml:space="preserve"> dominio. </w:t>
      </w:r>
    </w:p>
    <w:p w14:paraId="78521A5E" w14:textId="3A347117" w:rsidR="00082FE3" w:rsidRDefault="00082FE3" w:rsidP="00A93363">
      <w:pPr>
        <w:spacing w:line="360" w:lineRule="auto"/>
        <w:ind w:firstLine="708"/>
        <w:contextualSpacing/>
        <w:jc w:val="both"/>
        <w:rPr>
          <w:rFonts w:ascii="Times New Roman" w:hAnsi="Times New Roman" w:cs="Times New Roman"/>
        </w:rPr>
      </w:pPr>
    </w:p>
    <w:p w14:paraId="08E35899" w14:textId="14CAA5E0" w:rsidR="006A4DE2" w:rsidRDefault="006A4DE2" w:rsidP="00A93363">
      <w:pPr>
        <w:spacing w:line="360" w:lineRule="auto"/>
        <w:ind w:firstLine="708"/>
        <w:contextualSpacing/>
        <w:jc w:val="both"/>
        <w:rPr>
          <w:rFonts w:ascii="Times New Roman" w:hAnsi="Times New Roman" w:cs="Times New Roman"/>
        </w:rPr>
      </w:pPr>
    </w:p>
    <w:p w14:paraId="3D4A3002" w14:textId="622087F4" w:rsidR="006A4DE2" w:rsidRDefault="006A4DE2" w:rsidP="00A93363">
      <w:pPr>
        <w:spacing w:line="360" w:lineRule="auto"/>
        <w:ind w:firstLine="708"/>
        <w:contextualSpacing/>
        <w:jc w:val="both"/>
        <w:rPr>
          <w:rFonts w:ascii="Times New Roman" w:hAnsi="Times New Roman" w:cs="Times New Roman"/>
        </w:rPr>
      </w:pPr>
    </w:p>
    <w:p w14:paraId="150C8392" w14:textId="1C20290B" w:rsidR="006A4DE2" w:rsidRDefault="006A4DE2" w:rsidP="00A93363">
      <w:pPr>
        <w:spacing w:line="360" w:lineRule="auto"/>
        <w:ind w:firstLine="708"/>
        <w:contextualSpacing/>
        <w:jc w:val="both"/>
        <w:rPr>
          <w:rFonts w:ascii="Times New Roman" w:hAnsi="Times New Roman" w:cs="Times New Roman"/>
        </w:rPr>
      </w:pPr>
    </w:p>
    <w:p w14:paraId="18D35CE5" w14:textId="7F9F851E" w:rsidR="006A4DE2" w:rsidRDefault="006A4DE2" w:rsidP="00A93363">
      <w:pPr>
        <w:spacing w:line="360" w:lineRule="auto"/>
        <w:ind w:firstLine="708"/>
        <w:contextualSpacing/>
        <w:jc w:val="both"/>
        <w:rPr>
          <w:rFonts w:ascii="Times New Roman" w:hAnsi="Times New Roman" w:cs="Times New Roman"/>
        </w:rPr>
      </w:pPr>
    </w:p>
    <w:p w14:paraId="25C2DE7D" w14:textId="3FDE2E5D" w:rsidR="006A4DE2" w:rsidRDefault="006A4DE2" w:rsidP="00A93363">
      <w:pPr>
        <w:spacing w:line="360" w:lineRule="auto"/>
        <w:ind w:firstLine="708"/>
        <w:contextualSpacing/>
        <w:jc w:val="both"/>
        <w:rPr>
          <w:rFonts w:ascii="Times New Roman" w:hAnsi="Times New Roman" w:cs="Times New Roman"/>
        </w:rPr>
      </w:pPr>
    </w:p>
    <w:p w14:paraId="49A56E2A" w14:textId="6A802CED" w:rsidR="006A4DE2" w:rsidRDefault="006A4DE2" w:rsidP="00A93363">
      <w:pPr>
        <w:spacing w:line="360" w:lineRule="auto"/>
        <w:ind w:firstLine="708"/>
        <w:contextualSpacing/>
        <w:jc w:val="both"/>
        <w:rPr>
          <w:rFonts w:ascii="Times New Roman" w:hAnsi="Times New Roman" w:cs="Times New Roman"/>
        </w:rPr>
      </w:pPr>
    </w:p>
    <w:p w14:paraId="524880F9" w14:textId="4288BA7B" w:rsidR="006A4DE2" w:rsidRDefault="006A4DE2" w:rsidP="00A93363">
      <w:pPr>
        <w:spacing w:line="360" w:lineRule="auto"/>
        <w:ind w:firstLine="708"/>
        <w:contextualSpacing/>
        <w:jc w:val="both"/>
        <w:rPr>
          <w:rFonts w:ascii="Times New Roman" w:hAnsi="Times New Roman" w:cs="Times New Roman"/>
        </w:rPr>
      </w:pPr>
    </w:p>
    <w:p w14:paraId="1266DB5A" w14:textId="0EF9B6EF" w:rsidR="006A4DE2" w:rsidRDefault="006A4DE2" w:rsidP="00A93363">
      <w:pPr>
        <w:spacing w:line="360" w:lineRule="auto"/>
        <w:ind w:firstLine="708"/>
        <w:contextualSpacing/>
        <w:jc w:val="both"/>
        <w:rPr>
          <w:rFonts w:ascii="Times New Roman" w:hAnsi="Times New Roman" w:cs="Times New Roman"/>
        </w:rPr>
      </w:pPr>
    </w:p>
    <w:p w14:paraId="1CEB9AE2" w14:textId="15A1A273" w:rsidR="006A4DE2" w:rsidRDefault="006A4DE2" w:rsidP="00A93363">
      <w:pPr>
        <w:spacing w:line="360" w:lineRule="auto"/>
        <w:ind w:firstLine="708"/>
        <w:contextualSpacing/>
        <w:jc w:val="both"/>
        <w:rPr>
          <w:rFonts w:ascii="Times New Roman" w:hAnsi="Times New Roman" w:cs="Times New Roman"/>
        </w:rPr>
      </w:pPr>
    </w:p>
    <w:p w14:paraId="74E1E127" w14:textId="18878B08" w:rsidR="006A4DE2" w:rsidRDefault="006A4DE2" w:rsidP="00A93363">
      <w:pPr>
        <w:spacing w:line="360" w:lineRule="auto"/>
        <w:ind w:firstLine="708"/>
        <w:contextualSpacing/>
        <w:jc w:val="both"/>
        <w:rPr>
          <w:rFonts w:ascii="Times New Roman" w:hAnsi="Times New Roman" w:cs="Times New Roman"/>
        </w:rPr>
      </w:pPr>
    </w:p>
    <w:p w14:paraId="22ED811C" w14:textId="0C7EC26D" w:rsidR="006A4DE2" w:rsidRDefault="006A4DE2" w:rsidP="00A93363">
      <w:pPr>
        <w:spacing w:line="360" w:lineRule="auto"/>
        <w:ind w:firstLine="708"/>
        <w:contextualSpacing/>
        <w:jc w:val="both"/>
        <w:rPr>
          <w:rFonts w:ascii="Times New Roman" w:hAnsi="Times New Roman" w:cs="Times New Roman"/>
        </w:rPr>
      </w:pPr>
    </w:p>
    <w:p w14:paraId="75F58C5D" w14:textId="77777777" w:rsidR="006A4DE2" w:rsidRPr="00D820AB" w:rsidRDefault="006A4DE2" w:rsidP="00A93363">
      <w:pPr>
        <w:spacing w:line="360" w:lineRule="auto"/>
        <w:ind w:firstLine="708"/>
        <w:contextualSpacing/>
        <w:jc w:val="both"/>
        <w:rPr>
          <w:rFonts w:ascii="Times New Roman" w:hAnsi="Times New Roman" w:cs="Times New Roman"/>
        </w:rPr>
      </w:pPr>
    </w:p>
    <w:p w14:paraId="2BC89ECE" w14:textId="1735AB79" w:rsidR="00F064FA" w:rsidRPr="00D820AB" w:rsidRDefault="00C0126D" w:rsidP="00FA1DAF">
      <w:pPr>
        <w:pStyle w:val="Ttulo1"/>
        <w:rPr>
          <w:rStyle w:val="Hipervnculo"/>
          <w:rFonts w:ascii="Calibri" w:eastAsia="Times New Roman" w:hAnsi="Calibri" w:cs="Calibri"/>
          <w:color w:val="000000" w:themeColor="text1"/>
          <w:u w:val="none"/>
          <w:lang w:val="es-MX" w:eastAsia="es-MX"/>
        </w:rPr>
      </w:pPr>
      <w:r w:rsidRPr="00D820AB">
        <w:rPr>
          <w:rFonts w:ascii="Calibri" w:eastAsia="Times New Roman" w:hAnsi="Calibri" w:cs="Calibri"/>
          <w:color w:val="000000" w:themeColor="text1"/>
          <w:lang w:val="es-MX" w:eastAsia="es-MX"/>
        </w:rPr>
        <w:lastRenderedPageBreak/>
        <w:t>Referencias</w:t>
      </w:r>
    </w:p>
    <w:p w14:paraId="48E5B20C" w14:textId="77777777" w:rsidR="00EF6087" w:rsidRPr="007861BF" w:rsidRDefault="00EF6087" w:rsidP="00EF6087">
      <w:pPr>
        <w:spacing w:line="360" w:lineRule="auto"/>
        <w:ind w:left="567" w:hanging="567"/>
        <w:jc w:val="both"/>
        <w:rPr>
          <w:rFonts w:ascii="Times New Roman" w:hAnsi="Times New Roman" w:cs="Times New Roman"/>
          <w:lang w:val="es-ES"/>
        </w:rPr>
      </w:pPr>
      <w:r w:rsidRPr="007861BF">
        <w:rPr>
          <w:rFonts w:ascii="Times New Roman" w:hAnsi="Times New Roman" w:cs="Times New Roman"/>
          <w:lang w:val="es-ES"/>
        </w:rPr>
        <w:t xml:space="preserve">Buitrago, R. y Herrera, R. (2016). Las representaciones gráficas del conocimiento como técnicas de aprendizaje acelerado sugestivo en el aprendizaje del inglés como lengua extranjera. </w:t>
      </w:r>
      <w:r w:rsidRPr="007861BF">
        <w:rPr>
          <w:rFonts w:ascii="Times New Roman" w:hAnsi="Times New Roman" w:cs="Times New Roman"/>
          <w:i/>
          <w:lang w:val="es-ES"/>
        </w:rPr>
        <w:t>Reflexiones</w:t>
      </w:r>
      <w:r w:rsidRPr="007861BF">
        <w:rPr>
          <w:rFonts w:ascii="Times New Roman" w:hAnsi="Times New Roman" w:cs="Times New Roman"/>
          <w:lang w:val="es-ES"/>
        </w:rPr>
        <w:t xml:space="preserve">, </w:t>
      </w:r>
      <w:r w:rsidRPr="007861BF">
        <w:rPr>
          <w:rFonts w:ascii="Times New Roman" w:hAnsi="Times New Roman" w:cs="Times New Roman"/>
          <w:i/>
          <w:lang w:val="es-ES"/>
        </w:rPr>
        <w:t>6</w:t>
      </w:r>
      <w:r w:rsidRPr="007861BF">
        <w:rPr>
          <w:rFonts w:ascii="Times New Roman" w:hAnsi="Times New Roman" w:cs="Times New Roman"/>
          <w:lang w:val="es-ES"/>
        </w:rPr>
        <w:t xml:space="preserve">, 67-73. Doi: doi:10.18041/2011-5768/reflexiones.0.2016.4349 </w:t>
      </w:r>
    </w:p>
    <w:p w14:paraId="2EEC54FF" w14:textId="6DFDDFE6" w:rsidR="00EF6087" w:rsidRPr="007861BF" w:rsidRDefault="00EF6087" w:rsidP="00EF6087">
      <w:pPr>
        <w:spacing w:line="360" w:lineRule="auto"/>
        <w:ind w:left="567" w:hanging="567"/>
        <w:jc w:val="both"/>
        <w:rPr>
          <w:rFonts w:ascii="Times New Roman" w:hAnsi="Times New Roman" w:cs="Times New Roman"/>
          <w:lang w:val="es-ES"/>
        </w:rPr>
      </w:pPr>
      <w:r w:rsidRPr="007861BF">
        <w:rPr>
          <w:rFonts w:ascii="Times New Roman" w:hAnsi="Times New Roman" w:cs="Times New Roman"/>
          <w:lang w:val="es-ES"/>
        </w:rPr>
        <w:t xml:space="preserve">Burgos, B. y López, K. (2010). La situación del mercado laboral de profesionistas. </w:t>
      </w:r>
      <w:r w:rsidRPr="007861BF">
        <w:rPr>
          <w:rFonts w:ascii="Times New Roman" w:hAnsi="Times New Roman" w:cs="Times New Roman"/>
          <w:i/>
          <w:lang w:val="es-ES"/>
        </w:rPr>
        <w:t>Revista de la Educación Superior</w:t>
      </w:r>
      <w:r w:rsidRPr="007861BF">
        <w:rPr>
          <w:rFonts w:ascii="Times New Roman" w:hAnsi="Times New Roman" w:cs="Times New Roman"/>
          <w:lang w:val="es-ES"/>
        </w:rPr>
        <w:t xml:space="preserve">, </w:t>
      </w:r>
      <w:r w:rsidRPr="007861BF">
        <w:rPr>
          <w:rFonts w:ascii="Times New Roman" w:hAnsi="Times New Roman" w:cs="Times New Roman"/>
          <w:i/>
          <w:lang w:val="es-ES"/>
        </w:rPr>
        <w:t>39</w:t>
      </w:r>
      <w:r w:rsidRPr="007861BF">
        <w:rPr>
          <w:rFonts w:ascii="Times New Roman" w:hAnsi="Times New Roman" w:cs="Times New Roman"/>
          <w:lang w:val="es-ES"/>
        </w:rPr>
        <w:t xml:space="preserve">(156), 19-33. Recuperado de </w:t>
      </w:r>
      <w:r w:rsidRPr="00722AC3">
        <w:rPr>
          <w:rFonts w:ascii="Times New Roman" w:hAnsi="Times New Roman" w:cs="Times New Roman"/>
          <w:lang w:val="es-ES"/>
        </w:rPr>
        <w:t>http://ww</w:t>
      </w:r>
      <w:r w:rsidR="00722AC3" w:rsidRPr="00722AC3">
        <w:t>m</w:t>
      </w:r>
      <w:r w:rsidRPr="00722AC3">
        <w:rPr>
          <w:rFonts w:ascii="Times New Roman" w:hAnsi="Times New Roman" w:cs="Times New Roman"/>
          <w:lang w:val="es-ES"/>
        </w:rPr>
        <w:t>w.scielo.org.mx/scielo.php?script=sci_arttext&amp;pid=S0185-27602010000400002&amp;lng=es&amp;tlng=es</w:t>
      </w:r>
      <w:r w:rsidRPr="007861BF">
        <w:rPr>
          <w:rFonts w:ascii="Times New Roman" w:hAnsi="Times New Roman" w:cs="Times New Roman"/>
          <w:lang w:val="es-ES"/>
        </w:rPr>
        <w:t xml:space="preserve">  </w:t>
      </w:r>
    </w:p>
    <w:p w14:paraId="3B857DEC" w14:textId="77777777" w:rsidR="00EF6087" w:rsidRPr="007861BF" w:rsidRDefault="00EF6087" w:rsidP="00EF6087">
      <w:pPr>
        <w:spacing w:line="360" w:lineRule="auto"/>
        <w:ind w:left="567" w:hanging="567"/>
        <w:jc w:val="both"/>
        <w:rPr>
          <w:rFonts w:ascii="Times New Roman" w:hAnsi="Times New Roman" w:cs="Times New Roman"/>
          <w:lang w:val="es-ES"/>
        </w:rPr>
      </w:pPr>
      <w:r w:rsidRPr="007861BF">
        <w:rPr>
          <w:rFonts w:ascii="Times New Roman" w:hAnsi="Times New Roman" w:cs="Times New Roman"/>
          <w:lang w:val="es-ES"/>
        </w:rPr>
        <w:t xml:space="preserve">Carranza, M., Islas, C. y Maciel, M. (2018). Percepción de los estudiantes respecto del uso de las TIC y el aprendizaje del idioma inglés. </w:t>
      </w:r>
      <w:r w:rsidRPr="007861BF">
        <w:rPr>
          <w:rFonts w:ascii="Times New Roman" w:hAnsi="Times New Roman" w:cs="Times New Roman"/>
          <w:i/>
          <w:lang w:val="es-ES"/>
        </w:rPr>
        <w:t>Apertura</w:t>
      </w:r>
      <w:r w:rsidRPr="007861BF">
        <w:rPr>
          <w:rFonts w:ascii="Times New Roman" w:hAnsi="Times New Roman" w:cs="Times New Roman"/>
          <w:lang w:val="es-ES"/>
        </w:rPr>
        <w:t xml:space="preserve">, </w:t>
      </w:r>
      <w:r w:rsidRPr="007861BF">
        <w:rPr>
          <w:rFonts w:ascii="Times New Roman" w:hAnsi="Times New Roman" w:cs="Times New Roman"/>
          <w:i/>
          <w:lang w:val="es-ES"/>
        </w:rPr>
        <w:t>10</w:t>
      </w:r>
      <w:r w:rsidRPr="007861BF">
        <w:rPr>
          <w:rFonts w:ascii="Times New Roman" w:hAnsi="Times New Roman" w:cs="Times New Roman"/>
          <w:lang w:val="es-ES"/>
        </w:rPr>
        <w:t>(2), 50-63. Doi: doi.org/10.32870/ap.v10n2.1391</w:t>
      </w:r>
    </w:p>
    <w:p w14:paraId="0B3CA4EC" w14:textId="2B2CB272" w:rsidR="00EF6087" w:rsidRPr="007861BF" w:rsidRDefault="00EF6087" w:rsidP="00EF6087">
      <w:pPr>
        <w:spacing w:line="360" w:lineRule="auto"/>
        <w:ind w:left="567" w:hanging="567"/>
        <w:jc w:val="both"/>
        <w:rPr>
          <w:rFonts w:ascii="Times New Roman" w:hAnsi="Times New Roman" w:cs="Times New Roman"/>
          <w:lang w:val="es-ES"/>
        </w:rPr>
      </w:pPr>
      <w:r w:rsidRPr="007861BF">
        <w:rPr>
          <w:rFonts w:ascii="Times New Roman" w:hAnsi="Times New Roman" w:cs="Times New Roman"/>
          <w:lang w:val="es-ES"/>
        </w:rPr>
        <w:t xml:space="preserve">Chávez-Zambano, M., Saltos-Vivas, M. y Saltos-Dueñas, C. (2017). La importancia del aprendizaje y conocimiento del idioma inglés en la enseñanza superior. </w:t>
      </w:r>
      <w:r w:rsidRPr="007861BF">
        <w:rPr>
          <w:rFonts w:ascii="Times New Roman" w:hAnsi="Times New Roman" w:cs="Times New Roman"/>
          <w:i/>
          <w:lang w:val="es-ES"/>
        </w:rPr>
        <w:t>Dominio de las Ciencias</w:t>
      </w:r>
      <w:r w:rsidRPr="007861BF">
        <w:rPr>
          <w:rFonts w:ascii="Times New Roman" w:hAnsi="Times New Roman" w:cs="Times New Roman"/>
          <w:lang w:val="es-ES"/>
        </w:rPr>
        <w:t xml:space="preserve">, </w:t>
      </w:r>
      <w:r w:rsidRPr="007861BF">
        <w:rPr>
          <w:rFonts w:ascii="Times New Roman" w:hAnsi="Times New Roman" w:cs="Times New Roman"/>
          <w:i/>
          <w:lang w:val="es-ES"/>
        </w:rPr>
        <w:t>3</w:t>
      </w:r>
      <w:r w:rsidR="0040637E">
        <w:rPr>
          <w:rFonts w:ascii="Times New Roman" w:hAnsi="Times New Roman" w:cs="Times New Roman"/>
          <w:lang w:val="es-ES"/>
        </w:rPr>
        <w:t>(3</w:t>
      </w:r>
      <w:r w:rsidRPr="007861BF">
        <w:rPr>
          <w:rFonts w:ascii="Times New Roman" w:hAnsi="Times New Roman" w:cs="Times New Roman"/>
          <w:lang w:val="es-ES"/>
        </w:rPr>
        <w:t>), 759-771. Doi: doi.org/10.23857/dc.v3i3 mon.707</w:t>
      </w:r>
    </w:p>
    <w:p w14:paraId="308FB193" w14:textId="2E49216B" w:rsidR="00EF6087" w:rsidRPr="007861BF" w:rsidRDefault="00EF6087" w:rsidP="00EF6087">
      <w:pPr>
        <w:spacing w:line="360" w:lineRule="auto"/>
        <w:ind w:left="567" w:hanging="567"/>
        <w:jc w:val="both"/>
        <w:rPr>
          <w:rFonts w:ascii="Times New Roman" w:hAnsi="Times New Roman" w:cs="Times New Roman"/>
          <w:lang w:val="es-ES"/>
        </w:rPr>
      </w:pPr>
      <w:r w:rsidRPr="007861BF">
        <w:rPr>
          <w:rFonts w:ascii="Times New Roman" w:hAnsi="Times New Roman" w:cs="Times New Roman"/>
          <w:lang w:val="es-ES"/>
        </w:rPr>
        <w:t xml:space="preserve">España, C. (2010). El idioma inglés en el currículo universitario: importancia, retos y alcances. </w:t>
      </w:r>
      <w:r w:rsidRPr="007861BF">
        <w:rPr>
          <w:rFonts w:ascii="Times New Roman" w:hAnsi="Times New Roman" w:cs="Times New Roman"/>
          <w:i/>
          <w:lang w:val="es-ES"/>
        </w:rPr>
        <w:t>Revista Electrónica Educare</w:t>
      </w:r>
      <w:r w:rsidRPr="007861BF">
        <w:rPr>
          <w:rFonts w:ascii="Times New Roman" w:hAnsi="Times New Roman" w:cs="Times New Roman"/>
          <w:lang w:val="es-ES"/>
        </w:rPr>
        <w:t xml:space="preserve">, </w:t>
      </w:r>
      <w:r w:rsidRPr="007861BF">
        <w:rPr>
          <w:rFonts w:ascii="Times New Roman" w:hAnsi="Times New Roman" w:cs="Times New Roman"/>
          <w:i/>
          <w:lang w:val="es-ES"/>
        </w:rPr>
        <w:t>14</w:t>
      </w:r>
      <w:r w:rsidRPr="007861BF">
        <w:rPr>
          <w:rFonts w:ascii="Times New Roman" w:hAnsi="Times New Roman" w:cs="Times New Roman"/>
          <w:lang w:val="es-ES"/>
        </w:rPr>
        <w:t xml:space="preserve">(2), 63-69. Recuperado de </w:t>
      </w:r>
      <w:r w:rsidRPr="00722AC3">
        <w:rPr>
          <w:rFonts w:ascii="Times New Roman" w:hAnsi="Times New Roman" w:cs="Times New Roman"/>
          <w:lang w:val="es-ES"/>
        </w:rPr>
        <w:t>https://www.redalyc.org/articulo.oa?id=1941/194115606005</w:t>
      </w:r>
      <w:r w:rsidRPr="007861BF">
        <w:rPr>
          <w:rFonts w:ascii="Times New Roman" w:hAnsi="Times New Roman" w:cs="Times New Roman"/>
          <w:lang w:val="es-ES"/>
        </w:rPr>
        <w:t xml:space="preserve"> </w:t>
      </w:r>
    </w:p>
    <w:p w14:paraId="139C24F4" w14:textId="4B3119DC" w:rsidR="00EF6087" w:rsidRPr="007861BF" w:rsidRDefault="00EF6087" w:rsidP="00EF6087">
      <w:pPr>
        <w:spacing w:line="360" w:lineRule="auto"/>
        <w:ind w:left="567" w:hanging="567"/>
        <w:jc w:val="both"/>
        <w:rPr>
          <w:rFonts w:ascii="Times New Roman" w:hAnsi="Times New Roman" w:cs="Times New Roman"/>
          <w:lang w:val="es-ES"/>
        </w:rPr>
      </w:pPr>
      <w:r w:rsidRPr="007861BF">
        <w:rPr>
          <w:rFonts w:ascii="Times New Roman" w:hAnsi="Times New Roman" w:cs="Times New Roman"/>
          <w:lang w:val="es-ES"/>
        </w:rPr>
        <w:t xml:space="preserve">Ibáñez, R. (2008). Comprensión de textos académicos escritos en inglés: relación entre nivel de logro y variables involucradas. </w:t>
      </w:r>
      <w:r w:rsidRPr="007861BF">
        <w:rPr>
          <w:rFonts w:ascii="Times New Roman" w:hAnsi="Times New Roman" w:cs="Times New Roman"/>
          <w:i/>
          <w:lang w:val="es-ES"/>
        </w:rPr>
        <w:t>Revista Signos</w:t>
      </w:r>
      <w:r w:rsidRPr="007861BF">
        <w:rPr>
          <w:rFonts w:ascii="Times New Roman" w:hAnsi="Times New Roman" w:cs="Times New Roman"/>
          <w:lang w:val="es-ES"/>
        </w:rPr>
        <w:t xml:space="preserve">, </w:t>
      </w:r>
      <w:r w:rsidRPr="007861BF">
        <w:rPr>
          <w:rFonts w:ascii="Times New Roman" w:hAnsi="Times New Roman" w:cs="Times New Roman"/>
          <w:i/>
          <w:lang w:val="es-ES"/>
        </w:rPr>
        <w:t>41</w:t>
      </w:r>
      <w:r w:rsidR="0040637E">
        <w:rPr>
          <w:rFonts w:ascii="Times New Roman" w:hAnsi="Times New Roman" w:cs="Times New Roman"/>
          <w:lang w:val="es-ES"/>
        </w:rPr>
        <w:t>(67), 203-229. Doi:</w:t>
      </w:r>
      <w:r w:rsidRPr="007861BF">
        <w:rPr>
          <w:rFonts w:ascii="Times New Roman" w:hAnsi="Times New Roman" w:cs="Times New Roman"/>
          <w:lang w:val="es-ES"/>
        </w:rPr>
        <w:t xml:space="preserve"> doi.org/10.4067/S0718-09342008000200008</w:t>
      </w:r>
    </w:p>
    <w:p w14:paraId="6842623B" w14:textId="7B4C9F38" w:rsidR="00EF6087" w:rsidRPr="007861BF" w:rsidRDefault="00EF6087" w:rsidP="00EF6087">
      <w:pPr>
        <w:spacing w:line="360" w:lineRule="auto"/>
        <w:ind w:left="567" w:hanging="567"/>
        <w:jc w:val="both"/>
        <w:rPr>
          <w:rFonts w:ascii="Times New Roman" w:hAnsi="Times New Roman" w:cs="Times New Roman"/>
          <w:lang w:val="es-ES"/>
        </w:rPr>
      </w:pPr>
      <w:r w:rsidRPr="007861BF">
        <w:rPr>
          <w:rFonts w:ascii="Times New Roman" w:hAnsi="Times New Roman" w:cs="Times New Roman"/>
          <w:lang w:val="es-ES"/>
        </w:rPr>
        <w:t xml:space="preserve">León-Jiménez, F., Menéndez-Núñez, R., Alberto-Casas, B., Echeandia-Diez, M., Ponce-Paucar, J., Falla-Albujar, F. y Loayza-Enríquez, B. (2018). Nivel de conocimientos en inglés en ingresantes de una universidad de Lambayeque, 2015-I. </w:t>
      </w:r>
      <w:r w:rsidRPr="007861BF">
        <w:rPr>
          <w:rFonts w:ascii="Times New Roman" w:hAnsi="Times New Roman" w:cs="Times New Roman"/>
          <w:i/>
          <w:lang w:val="es-ES"/>
        </w:rPr>
        <w:t>Revista Experiencia en Medicina</w:t>
      </w:r>
      <w:r w:rsidRPr="007861BF">
        <w:rPr>
          <w:rFonts w:ascii="Times New Roman" w:hAnsi="Times New Roman" w:cs="Times New Roman"/>
          <w:lang w:val="es-ES"/>
        </w:rPr>
        <w:t xml:space="preserve">, </w:t>
      </w:r>
      <w:r w:rsidRPr="007861BF">
        <w:rPr>
          <w:rFonts w:ascii="Times New Roman" w:hAnsi="Times New Roman" w:cs="Times New Roman"/>
          <w:i/>
          <w:lang w:val="es-ES"/>
        </w:rPr>
        <w:t>4</w:t>
      </w:r>
      <w:r w:rsidRPr="007861BF">
        <w:rPr>
          <w:rFonts w:ascii="Times New Roman" w:hAnsi="Times New Roman" w:cs="Times New Roman"/>
          <w:lang w:val="es-ES"/>
        </w:rPr>
        <w:t xml:space="preserve">(3). Recuperado de </w:t>
      </w:r>
      <w:r w:rsidRPr="00722AC3">
        <w:rPr>
          <w:rFonts w:ascii="Times New Roman" w:hAnsi="Times New Roman" w:cs="Times New Roman"/>
          <w:lang w:val="es-ES"/>
        </w:rPr>
        <w:t>http://www.rem.hrlamb.gob.pe/index.php/REM/article/view/228/158</w:t>
      </w:r>
      <w:r w:rsidRPr="007861BF">
        <w:rPr>
          <w:rFonts w:ascii="Times New Roman" w:hAnsi="Times New Roman" w:cs="Times New Roman"/>
          <w:lang w:val="es-ES"/>
        </w:rPr>
        <w:t xml:space="preserve">  </w:t>
      </w:r>
    </w:p>
    <w:p w14:paraId="55BF571C" w14:textId="77777777" w:rsidR="00EF6087" w:rsidRPr="007861BF" w:rsidRDefault="00EF6087" w:rsidP="00EF6087">
      <w:pPr>
        <w:spacing w:line="360" w:lineRule="auto"/>
        <w:ind w:left="567" w:hanging="567"/>
        <w:jc w:val="both"/>
        <w:rPr>
          <w:rFonts w:ascii="Times New Roman" w:hAnsi="Times New Roman" w:cs="Times New Roman"/>
          <w:lang w:val="es-ES"/>
        </w:rPr>
      </w:pPr>
      <w:r w:rsidRPr="007861BF">
        <w:rPr>
          <w:rFonts w:ascii="Times New Roman" w:hAnsi="Times New Roman" w:cs="Times New Roman"/>
          <w:lang w:val="es-ES"/>
        </w:rPr>
        <w:t xml:space="preserve">Martínez-Salas, M. (2019). El modelo pedagógico de clase invertida para mejorar el aprendizaje del idioma inglés. </w:t>
      </w:r>
      <w:r w:rsidRPr="007861BF">
        <w:rPr>
          <w:rFonts w:ascii="Times New Roman" w:hAnsi="Times New Roman" w:cs="Times New Roman"/>
          <w:i/>
          <w:lang w:val="es-ES"/>
        </w:rPr>
        <w:t>Investigación Valdizana</w:t>
      </w:r>
      <w:r w:rsidRPr="007861BF">
        <w:rPr>
          <w:rFonts w:ascii="Times New Roman" w:hAnsi="Times New Roman" w:cs="Times New Roman"/>
          <w:lang w:val="es-ES"/>
        </w:rPr>
        <w:t xml:space="preserve">, </w:t>
      </w:r>
      <w:r w:rsidRPr="007861BF">
        <w:rPr>
          <w:rFonts w:ascii="Times New Roman" w:hAnsi="Times New Roman" w:cs="Times New Roman"/>
          <w:i/>
          <w:lang w:val="es-ES"/>
        </w:rPr>
        <w:t>13</w:t>
      </w:r>
      <w:r w:rsidRPr="007861BF">
        <w:rPr>
          <w:rFonts w:ascii="Times New Roman" w:hAnsi="Times New Roman" w:cs="Times New Roman"/>
          <w:lang w:val="es-ES"/>
        </w:rPr>
        <w:t xml:space="preserve">(4). Doi: doi.org/10.33554/riv.13.4.486 </w:t>
      </w:r>
    </w:p>
    <w:p w14:paraId="287DB9AB" w14:textId="223C4129" w:rsidR="00EF6087" w:rsidRPr="007861BF" w:rsidRDefault="00EF6087" w:rsidP="00EF6087">
      <w:pPr>
        <w:spacing w:line="360" w:lineRule="auto"/>
        <w:ind w:left="567" w:hanging="567"/>
        <w:jc w:val="both"/>
        <w:rPr>
          <w:rFonts w:ascii="Times New Roman" w:hAnsi="Times New Roman" w:cs="Times New Roman"/>
          <w:lang w:val="es-ES"/>
        </w:rPr>
      </w:pPr>
      <w:r w:rsidRPr="007861BF">
        <w:rPr>
          <w:rFonts w:ascii="Times New Roman" w:hAnsi="Times New Roman" w:cs="Times New Roman"/>
          <w:lang w:val="es-ES"/>
        </w:rPr>
        <w:t xml:space="preserve">Oñate, O. (2016). Factores que inciden en el dominio del inglés a nivel universitario. </w:t>
      </w:r>
      <w:r w:rsidRPr="007861BF">
        <w:rPr>
          <w:rFonts w:ascii="Times New Roman" w:hAnsi="Times New Roman" w:cs="Times New Roman"/>
          <w:i/>
          <w:lang w:val="es-ES"/>
        </w:rPr>
        <w:t>INNOVARE. Revista Electrónica de Educación Superior</w:t>
      </w:r>
      <w:r w:rsidRPr="007861BF">
        <w:rPr>
          <w:rFonts w:ascii="Times New Roman" w:hAnsi="Times New Roman" w:cs="Times New Roman"/>
          <w:lang w:val="es-ES"/>
        </w:rPr>
        <w:t xml:space="preserve">, </w:t>
      </w:r>
      <w:r w:rsidRPr="007861BF">
        <w:rPr>
          <w:rFonts w:ascii="Times New Roman" w:hAnsi="Times New Roman" w:cs="Times New Roman"/>
          <w:i/>
          <w:lang w:val="es-ES"/>
        </w:rPr>
        <w:t>1</w:t>
      </w:r>
      <w:r w:rsidRPr="007861BF">
        <w:rPr>
          <w:rFonts w:ascii="Times New Roman" w:hAnsi="Times New Roman" w:cs="Times New Roman"/>
          <w:lang w:val="es-ES"/>
        </w:rPr>
        <w:t xml:space="preserve">(1), 66-99. Recuperado de </w:t>
      </w:r>
      <w:r w:rsidRPr="00722AC3">
        <w:rPr>
          <w:rFonts w:ascii="Times New Roman" w:hAnsi="Times New Roman" w:cs="Times New Roman"/>
          <w:lang w:val="es-ES"/>
        </w:rPr>
        <w:t>http://innovare.udec.cl/wp-content/uploads/2016/08/0719-7500.2016.4.pdf</w:t>
      </w:r>
      <w:r w:rsidRPr="007861BF">
        <w:rPr>
          <w:rFonts w:ascii="Times New Roman" w:hAnsi="Times New Roman" w:cs="Times New Roman"/>
          <w:lang w:val="es-ES"/>
        </w:rPr>
        <w:t xml:space="preserve"> </w:t>
      </w:r>
    </w:p>
    <w:p w14:paraId="7A48AF8E" w14:textId="1BA2946A" w:rsidR="00EF6087" w:rsidRPr="007861BF" w:rsidRDefault="00EF6087" w:rsidP="00EF6087">
      <w:pPr>
        <w:spacing w:line="360" w:lineRule="auto"/>
        <w:ind w:left="567" w:hanging="567"/>
        <w:jc w:val="both"/>
        <w:rPr>
          <w:rFonts w:ascii="Times New Roman" w:hAnsi="Times New Roman" w:cs="Times New Roman"/>
          <w:lang w:val="es-ES"/>
        </w:rPr>
      </w:pPr>
      <w:r w:rsidRPr="007861BF">
        <w:rPr>
          <w:rFonts w:ascii="Times New Roman" w:hAnsi="Times New Roman" w:cs="Times New Roman"/>
          <w:lang w:val="es-ES"/>
        </w:rPr>
        <w:lastRenderedPageBreak/>
        <w:t xml:space="preserve">Rueda, M. y Wilburn, M. (2014). Enfoques teóricos para la adquisición de una segunda lengua desde el horizonte de la práctica educativa. </w:t>
      </w:r>
      <w:r w:rsidRPr="007861BF">
        <w:rPr>
          <w:rFonts w:ascii="Times New Roman" w:hAnsi="Times New Roman" w:cs="Times New Roman"/>
          <w:i/>
          <w:lang w:val="es-ES"/>
        </w:rPr>
        <w:t>Perfiles Educativos</w:t>
      </w:r>
      <w:r w:rsidRPr="007861BF">
        <w:rPr>
          <w:rFonts w:ascii="Times New Roman" w:hAnsi="Times New Roman" w:cs="Times New Roman"/>
          <w:lang w:val="es-ES"/>
        </w:rPr>
        <w:t xml:space="preserve">, </w:t>
      </w:r>
      <w:r w:rsidRPr="007861BF">
        <w:rPr>
          <w:rFonts w:ascii="Times New Roman" w:hAnsi="Times New Roman" w:cs="Times New Roman"/>
          <w:i/>
          <w:lang w:val="es-ES"/>
        </w:rPr>
        <w:t>36</w:t>
      </w:r>
      <w:r w:rsidRPr="007861BF">
        <w:rPr>
          <w:rFonts w:ascii="Times New Roman" w:hAnsi="Times New Roman" w:cs="Times New Roman"/>
          <w:lang w:val="es-ES"/>
        </w:rPr>
        <w:t xml:space="preserve">(143), 21-28. Recuperado de </w:t>
      </w:r>
      <w:r w:rsidRPr="00722AC3">
        <w:rPr>
          <w:rFonts w:ascii="Times New Roman" w:hAnsi="Times New Roman" w:cs="Times New Roman"/>
          <w:lang w:val="es-ES"/>
        </w:rPr>
        <w:t>http://www.scielo.org.mx/scielo.php?script=sci_arttext&amp;pid=S0185-26982014000100018&amp;lng=es&amp;tlng=es</w:t>
      </w:r>
      <w:r w:rsidRPr="007861BF">
        <w:rPr>
          <w:rFonts w:ascii="Times New Roman" w:hAnsi="Times New Roman" w:cs="Times New Roman"/>
          <w:lang w:val="es-ES"/>
        </w:rPr>
        <w:t xml:space="preserve"> </w:t>
      </w:r>
    </w:p>
    <w:p w14:paraId="5183E401" w14:textId="5CF2784C" w:rsidR="00EF6087" w:rsidRPr="007861BF" w:rsidRDefault="00EF6087" w:rsidP="00EF6087">
      <w:pPr>
        <w:spacing w:line="360" w:lineRule="auto"/>
        <w:ind w:left="567" w:hanging="567"/>
        <w:jc w:val="both"/>
        <w:rPr>
          <w:rFonts w:ascii="Times New Roman" w:hAnsi="Times New Roman" w:cs="Times New Roman"/>
          <w:lang w:val="es-ES"/>
        </w:rPr>
      </w:pPr>
      <w:r w:rsidRPr="007861BF">
        <w:rPr>
          <w:rFonts w:ascii="Times New Roman" w:hAnsi="Times New Roman" w:cs="Times New Roman"/>
          <w:lang w:val="es-ES"/>
        </w:rPr>
        <w:t xml:space="preserve">Soarín, A. (2003). </w:t>
      </w:r>
      <w:r w:rsidRPr="007861BF">
        <w:rPr>
          <w:rFonts w:ascii="Times New Roman" w:hAnsi="Times New Roman" w:cs="Times New Roman"/>
          <w:i/>
          <w:lang w:val="es-ES"/>
        </w:rPr>
        <w:t>Capítulo 1. El inglés como lengua internacional</w:t>
      </w:r>
      <w:r w:rsidRPr="007861BF">
        <w:rPr>
          <w:rFonts w:ascii="Times New Roman" w:hAnsi="Times New Roman" w:cs="Times New Roman"/>
          <w:lang w:val="es-ES"/>
        </w:rPr>
        <w:t xml:space="preserve"> (tesis doctoral). Recuperado de </w:t>
      </w:r>
      <w:r w:rsidRPr="00722AC3">
        <w:rPr>
          <w:rFonts w:ascii="Times New Roman" w:hAnsi="Times New Roman" w:cs="Times New Roman"/>
          <w:lang w:val="es-ES"/>
        </w:rPr>
        <w:t>https://www.tdx.cat/bitstream/handle/10803/10435/cap1.pdf</w:t>
      </w:r>
      <w:r w:rsidRPr="007861BF">
        <w:rPr>
          <w:rFonts w:ascii="Times New Roman" w:hAnsi="Times New Roman" w:cs="Times New Roman"/>
          <w:lang w:val="es-ES"/>
        </w:rPr>
        <w:t xml:space="preserve"> </w:t>
      </w:r>
    </w:p>
    <w:p w14:paraId="4BCED94C" w14:textId="77777777" w:rsidR="00EF6087" w:rsidRPr="007861BF" w:rsidRDefault="00EF6087" w:rsidP="00EF6087">
      <w:pPr>
        <w:spacing w:line="360" w:lineRule="auto"/>
        <w:ind w:left="567" w:hanging="567"/>
        <w:jc w:val="both"/>
        <w:rPr>
          <w:rStyle w:val="Hipervnculo"/>
          <w:rFonts w:ascii="Times New Roman" w:hAnsi="Times New Roman" w:cs="Times New Roman"/>
          <w:lang w:val="es-ES"/>
        </w:rPr>
      </w:pPr>
      <w:r w:rsidRPr="007861BF">
        <w:rPr>
          <w:rFonts w:ascii="Times New Roman" w:hAnsi="Times New Roman" w:cs="Times New Roman"/>
          <w:lang w:val="es-ES"/>
        </w:rPr>
        <w:t xml:space="preserve">Tapia, J. (2018). Factores que inciden en el proceso de aprendizaje del inglés como lengua extranjera. </w:t>
      </w:r>
      <w:r w:rsidRPr="007861BF">
        <w:rPr>
          <w:rFonts w:ascii="Times New Roman" w:hAnsi="Times New Roman" w:cs="Times New Roman"/>
          <w:i/>
          <w:lang w:val="es-ES"/>
        </w:rPr>
        <w:t>Revista Científica Ciencia y Tecnología</w:t>
      </w:r>
      <w:r w:rsidRPr="007861BF">
        <w:rPr>
          <w:rFonts w:ascii="Times New Roman" w:hAnsi="Times New Roman" w:cs="Times New Roman"/>
          <w:lang w:val="es-ES"/>
        </w:rPr>
        <w:t xml:space="preserve">, </w:t>
      </w:r>
      <w:r w:rsidRPr="007861BF">
        <w:rPr>
          <w:rFonts w:ascii="Times New Roman" w:hAnsi="Times New Roman" w:cs="Times New Roman"/>
          <w:i/>
          <w:lang w:val="es-ES"/>
        </w:rPr>
        <w:t>18</w:t>
      </w:r>
      <w:r w:rsidRPr="007861BF">
        <w:rPr>
          <w:rFonts w:ascii="Times New Roman" w:hAnsi="Times New Roman" w:cs="Times New Roman"/>
          <w:lang w:val="es-ES"/>
        </w:rPr>
        <w:t xml:space="preserve">(18). Doi: doi.org/10.47189/rcct.v18i18.165 </w:t>
      </w:r>
    </w:p>
    <w:p w14:paraId="597317C4" w14:textId="77777777" w:rsidR="00EF6087" w:rsidRPr="007861BF" w:rsidRDefault="00EF6087" w:rsidP="00EF6087">
      <w:pPr>
        <w:spacing w:line="360" w:lineRule="auto"/>
        <w:ind w:left="567" w:hanging="567"/>
        <w:jc w:val="both"/>
        <w:rPr>
          <w:rFonts w:ascii="Times New Roman" w:hAnsi="Times New Roman" w:cs="Times New Roman"/>
          <w:lang w:val="es-ES"/>
        </w:rPr>
      </w:pPr>
      <w:r w:rsidRPr="007861BF">
        <w:rPr>
          <w:rFonts w:ascii="Times New Roman" w:hAnsi="Times New Roman" w:cs="Times New Roman"/>
          <w:lang w:val="es-ES"/>
        </w:rPr>
        <w:t>Universidad Autónoma del Carmen</w:t>
      </w:r>
      <w:r w:rsidRPr="007861BF">
        <w:rPr>
          <w:rFonts w:ascii="Times New Roman" w:hAnsi="Times New Roman" w:cs="Times New Roman"/>
        </w:rPr>
        <w:t xml:space="preserve"> [Unacar]</w:t>
      </w:r>
      <w:r w:rsidRPr="007861BF">
        <w:rPr>
          <w:rFonts w:ascii="Times New Roman" w:hAnsi="Times New Roman" w:cs="Times New Roman"/>
          <w:lang w:val="es-ES"/>
        </w:rPr>
        <w:t xml:space="preserve"> (2017). </w:t>
      </w:r>
      <w:r w:rsidRPr="007861BF">
        <w:rPr>
          <w:rFonts w:ascii="Times New Roman" w:hAnsi="Times New Roman" w:cs="Times New Roman"/>
          <w:i/>
          <w:lang w:val="es-ES"/>
        </w:rPr>
        <w:t>Actualización de los fundamentos de la evaluación diagnostica del dominio del idioma inglés</w:t>
      </w:r>
      <w:r w:rsidRPr="007861BF">
        <w:rPr>
          <w:rFonts w:ascii="Times New Roman" w:hAnsi="Times New Roman" w:cs="Times New Roman"/>
          <w:lang w:val="es-ES"/>
        </w:rPr>
        <w:t xml:space="preserve"> (402).</w:t>
      </w:r>
    </w:p>
    <w:p w14:paraId="2F63AE45" w14:textId="13F4CBCB" w:rsidR="00EF6087" w:rsidRDefault="00EF6087" w:rsidP="00EF6087">
      <w:pPr>
        <w:spacing w:line="360" w:lineRule="auto"/>
        <w:ind w:left="567" w:hanging="567"/>
        <w:jc w:val="both"/>
        <w:rPr>
          <w:rFonts w:ascii="Times New Roman" w:hAnsi="Times New Roman" w:cs="Times New Roman"/>
          <w:lang w:val="es-ES"/>
        </w:rPr>
      </w:pPr>
      <w:r w:rsidRPr="007861BF">
        <w:rPr>
          <w:rFonts w:ascii="Times New Roman" w:hAnsi="Times New Roman" w:cs="Times New Roman"/>
          <w:lang w:val="es-ES"/>
        </w:rPr>
        <w:t xml:space="preserve">Uribe, J. (2012). Importancia del idioma inglés en las instituciones de educación superior: el caso de la Corporación Universitaria de Sabaneta. </w:t>
      </w:r>
      <w:r w:rsidRPr="007861BF">
        <w:rPr>
          <w:rFonts w:ascii="Times New Roman" w:hAnsi="Times New Roman" w:cs="Times New Roman"/>
          <w:i/>
          <w:lang w:val="es-ES"/>
        </w:rPr>
        <w:t>Uni-pluri/versidad</w:t>
      </w:r>
      <w:r w:rsidRPr="007861BF">
        <w:rPr>
          <w:rFonts w:ascii="Times New Roman" w:hAnsi="Times New Roman" w:cs="Times New Roman"/>
          <w:lang w:val="es-ES"/>
        </w:rPr>
        <w:t xml:space="preserve">, </w:t>
      </w:r>
      <w:r w:rsidRPr="007861BF">
        <w:rPr>
          <w:rFonts w:ascii="Times New Roman" w:hAnsi="Times New Roman" w:cs="Times New Roman"/>
          <w:i/>
          <w:lang w:val="es-ES"/>
        </w:rPr>
        <w:t>12</w:t>
      </w:r>
      <w:r w:rsidRPr="007861BF">
        <w:rPr>
          <w:rFonts w:ascii="Times New Roman" w:hAnsi="Times New Roman" w:cs="Times New Roman"/>
          <w:lang w:val="es-ES"/>
        </w:rPr>
        <w:t xml:space="preserve">(2), 97-103. Recuperado d </w:t>
      </w:r>
      <w:r w:rsidRPr="00722AC3">
        <w:rPr>
          <w:rFonts w:ascii="Times New Roman" w:hAnsi="Times New Roman" w:cs="Times New Roman"/>
          <w:lang w:val="es-ES"/>
        </w:rPr>
        <w:t>https://revistas.udea.edu.co/index.php/unip/article/view/14441/12676</w:t>
      </w:r>
    </w:p>
    <w:p w14:paraId="553A2B7C" w14:textId="6816B189" w:rsidR="00385EA9" w:rsidRDefault="00385EA9" w:rsidP="00C87D9D">
      <w:pPr>
        <w:spacing w:line="360" w:lineRule="auto"/>
        <w:ind w:left="567" w:hanging="567"/>
        <w:jc w:val="both"/>
        <w:rPr>
          <w:rFonts w:ascii="Times New Roman" w:hAnsi="Times New Roman" w:cs="Times New Roman"/>
          <w:lang w:val="es-ES"/>
        </w:rPr>
      </w:pPr>
    </w:p>
    <w:p w14:paraId="49A5C862" w14:textId="78053BDA" w:rsidR="006A4DE2" w:rsidRDefault="006A4DE2" w:rsidP="00C87D9D">
      <w:pPr>
        <w:spacing w:line="360" w:lineRule="auto"/>
        <w:ind w:left="567" w:hanging="567"/>
        <w:jc w:val="both"/>
        <w:rPr>
          <w:rFonts w:ascii="Times New Roman" w:hAnsi="Times New Roman" w:cs="Times New Roman"/>
          <w:lang w:val="es-ES"/>
        </w:rPr>
      </w:pPr>
    </w:p>
    <w:p w14:paraId="7BD61BBE" w14:textId="5FF34A79" w:rsidR="006A4DE2" w:rsidRDefault="006A4DE2" w:rsidP="00C87D9D">
      <w:pPr>
        <w:spacing w:line="360" w:lineRule="auto"/>
        <w:ind w:left="567" w:hanging="567"/>
        <w:jc w:val="both"/>
        <w:rPr>
          <w:rFonts w:ascii="Times New Roman" w:hAnsi="Times New Roman" w:cs="Times New Roman"/>
          <w:lang w:val="es-ES"/>
        </w:rPr>
      </w:pPr>
    </w:p>
    <w:p w14:paraId="137CE6F1" w14:textId="39B45D01" w:rsidR="006A4DE2" w:rsidRDefault="006A4DE2" w:rsidP="00C87D9D">
      <w:pPr>
        <w:spacing w:line="360" w:lineRule="auto"/>
        <w:ind w:left="567" w:hanging="567"/>
        <w:jc w:val="both"/>
        <w:rPr>
          <w:rFonts w:ascii="Times New Roman" w:hAnsi="Times New Roman" w:cs="Times New Roman"/>
          <w:lang w:val="es-ES"/>
        </w:rPr>
      </w:pPr>
    </w:p>
    <w:p w14:paraId="5760C4B5" w14:textId="36672953" w:rsidR="006A4DE2" w:rsidRDefault="006A4DE2" w:rsidP="00C87D9D">
      <w:pPr>
        <w:spacing w:line="360" w:lineRule="auto"/>
        <w:ind w:left="567" w:hanging="567"/>
        <w:jc w:val="both"/>
        <w:rPr>
          <w:rFonts w:ascii="Times New Roman" w:hAnsi="Times New Roman" w:cs="Times New Roman"/>
          <w:lang w:val="es-ES"/>
        </w:rPr>
      </w:pPr>
    </w:p>
    <w:p w14:paraId="2EA91943" w14:textId="283AFD74" w:rsidR="006A4DE2" w:rsidRDefault="006A4DE2" w:rsidP="00C87D9D">
      <w:pPr>
        <w:spacing w:line="360" w:lineRule="auto"/>
        <w:ind w:left="567" w:hanging="567"/>
        <w:jc w:val="both"/>
        <w:rPr>
          <w:rFonts w:ascii="Times New Roman" w:hAnsi="Times New Roman" w:cs="Times New Roman"/>
          <w:lang w:val="es-ES"/>
        </w:rPr>
      </w:pPr>
    </w:p>
    <w:p w14:paraId="7A1A0402" w14:textId="5318BBC2" w:rsidR="006A4DE2" w:rsidRDefault="006A4DE2" w:rsidP="00C87D9D">
      <w:pPr>
        <w:spacing w:line="360" w:lineRule="auto"/>
        <w:ind w:left="567" w:hanging="567"/>
        <w:jc w:val="both"/>
        <w:rPr>
          <w:rFonts w:ascii="Times New Roman" w:hAnsi="Times New Roman" w:cs="Times New Roman"/>
          <w:lang w:val="es-ES"/>
        </w:rPr>
      </w:pPr>
    </w:p>
    <w:p w14:paraId="76E7E534" w14:textId="3950F307" w:rsidR="006A4DE2" w:rsidRDefault="006A4DE2" w:rsidP="00C87D9D">
      <w:pPr>
        <w:spacing w:line="360" w:lineRule="auto"/>
        <w:ind w:left="567" w:hanging="567"/>
        <w:jc w:val="both"/>
        <w:rPr>
          <w:rFonts w:ascii="Times New Roman" w:hAnsi="Times New Roman" w:cs="Times New Roman"/>
          <w:lang w:val="es-ES"/>
        </w:rPr>
      </w:pPr>
    </w:p>
    <w:p w14:paraId="71882630" w14:textId="0F2DE6B1" w:rsidR="006A4DE2" w:rsidRDefault="006A4DE2" w:rsidP="00C87D9D">
      <w:pPr>
        <w:spacing w:line="360" w:lineRule="auto"/>
        <w:ind w:left="567" w:hanging="567"/>
        <w:jc w:val="both"/>
        <w:rPr>
          <w:rFonts w:ascii="Times New Roman" w:hAnsi="Times New Roman" w:cs="Times New Roman"/>
          <w:lang w:val="es-ES"/>
        </w:rPr>
      </w:pPr>
    </w:p>
    <w:p w14:paraId="6EF7D376" w14:textId="34785ACB" w:rsidR="006A4DE2" w:rsidRDefault="006A4DE2" w:rsidP="00C87D9D">
      <w:pPr>
        <w:spacing w:line="360" w:lineRule="auto"/>
        <w:ind w:left="567" w:hanging="567"/>
        <w:jc w:val="both"/>
        <w:rPr>
          <w:rFonts w:ascii="Times New Roman" w:hAnsi="Times New Roman" w:cs="Times New Roman"/>
          <w:lang w:val="es-ES"/>
        </w:rPr>
      </w:pPr>
    </w:p>
    <w:p w14:paraId="083FDA38" w14:textId="14A339DD" w:rsidR="006A4DE2" w:rsidRDefault="006A4DE2" w:rsidP="00C87D9D">
      <w:pPr>
        <w:spacing w:line="360" w:lineRule="auto"/>
        <w:ind w:left="567" w:hanging="567"/>
        <w:jc w:val="both"/>
        <w:rPr>
          <w:rFonts w:ascii="Times New Roman" w:hAnsi="Times New Roman" w:cs="Times New Roman"/>
          <w:lang w:val="es-ES"/>
        </w:rPr>
      </w:pPr>
    </w:p>
    <w:p w14:paraId="54EF8A82" w14:textId="04A1720D" w:rsidR="006A4DE2" w:rsidRDefault="006A4DE2" w:rsidP="00C87D9D">
      <w:pPr>
        <w:spacing w:line="360" w:lineRule="auto"/>
        <w:ind w:left="567" w:hanging="567"/>
        <w:jc w:val="both"/>
        <w:rPr>
          <w:rFonts w:ascii="Times New Roman" w:hAnsi="Times New Roman" w:cs="Times New Roman"/>
          <w:lang w:val="es-ES"/>
        </w:rPr>
      </w:pPr>
    </w:p>
    <w:p w14:paraId="40A10183" w14:textId="7BC3DF8B" w:rsidR="006A4DE2" w:rsidRDefault="006A4DE2" w:rsidP="00C87D9D">
      <w:pPr>
        <w:spacing w:line="360" w:lineRule="auto"/>
        <w:ind w:left="567" w:hanging="567"/>
        <w:jc w:val="both"/>
        <w:rPr>
          <w:rFonts w:ascii="Times New Roman" w:hAnsi="Times New Roman" w:cs="Times New Roman"/>
          <w:lang w:val="es-ES"/>
        </w:rPr>
      </w:pPr>
    </w:p>
    <w:p w14:paraId="2463D959" w14:textId="2595FCEE" w:rsidR="006A4DE2" w:rsidRDefault="006A4DE2" w:rsidP="00C87D9D">
      <w:pPr>
        <w:spacing w:line="360" w:lineRule="auto"/>
        <w:ind w:left="567" w:hanging="567"/>
        <w:jc w:val="both"/>
        <w:rPr>
          <w:rFonts w:ascii="Times New Roman" w:hAnsi="Times New Roman" w:cs="Times New Roman"/>
          <w:lang w:val="es-ES"/>
        </w:rPr>
      </w:pPr>
    </w:p>
    <w:p w14:paraId="061508E3" w14:textId="70029872" w:rsidR="006A4DE2" w:rsidRDefault="006A4DE2" w:rsidP="00C87D9D">
      <w:pPr>
        <w:spacing w:line="360" w:lineRule="auto"/>
        <w:ind w:left="567" w:hanging="567"/>
        <w:jc w:val="both"/>
        <w:rPr>
          <w:rFonts w:ascii="Times New Roman" w:hAnsi="Times New Roman" w:cs="Times New Roman"/>
          <w:lang w:val="es-ES"/>
        </w:rPr>
      </w:pPr>
    </w:p>
    <w:p w14:paraId="2E9F3F28" w14:textId="2454C32D" w:rsidR="006A4DE2" w:rsidRDefault="006A4DE2" w:rsidP="00C87D9D">
      <w:pPr>
        <w:spacing w:line="360" w:lineRule="auto"/>
        <w:ind w:left="567" w:hanging="567"/>
        <w:jc w:val="both"/>
        <w:rPr>
          <w:rFonts w:ascii="Times New Roman" w:hAnsi="Times New Roman" w:cs="Times New Roman"/>
          <w:lang w:val="es-ES"/>
        </w:rPr>
      </w:pPr>
    </w:p>
    <w:p w14:paraId="62D0600D" w14:textId="6F01B03B" w:rsidR="006A4DE2" w:rsidRDefault="006A4DE2" w:rsidP="00C87D9D">
      <w:pPr>
        <w:spacing w:line="360" w:lineRule="auto"/>
        <w:ind w:left="567" w:hanging="567"/>
        <w:jc w:val="both"/>
        <w:rPr>
          <w:rFonts w:ascii="Times New Roman" w:hAnsi="Times New Roman" w:cs="Times New Roman"/>
          <w:lang w:val="es-ES"/>
        </w:rPr>
      </w:pPr>
    </w:p>
    <w:p w14:paraId="2ED2BBA6" w14:textId="65759EA7" w:rsidR="006A4DE2" w:rsidRDefault="006A4DE2" w:rsidP="00C87D9D">
      <w:pPr>
        <w:spacing w:line="360" w:lineRule="auto"/>
        <w:ind w:left="567" w:hanging="567"/>
        <w:jc w:val="both"/>
        <w:rPr>
          <w:rFonts w:ascii="Times New Roman" w:hAnsi="Times New Roman" w:cs="Times New Roman"/>
          <w:lang w:val="es-ES"/>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6A4DE2" w:rsidRPr="006A4DE2" w14:paraId="5B9E6131" w14:textId="77777777" w:rsidTr="00560AC8">
        <w:tc>
          <w:tcPr>
            <w:tcW w:w="3045" w:type="dxa"/>
            <w:shd w:val="clear" w:color="auto" w:fill="auto"/>
            <w:tcMar>
              <w:top w:w="100" w:type="dxa"/>
              <w:left w:w="100" w:type="dxa"/>
              <w:bottom w:w="100" w:type="dxa"/>
              <w:right w:w="100" w:type="dxa"/>
            </w:tcMar>
          </w:tcPr>
          <w:p w14:paraId="7A2FC33B" w14:textId="77777777" w:rsidR="006A4DE2" w:rsidRPr="006A4DE2" w:rsidRDefault="006A4DE2" w:rsidP="00560AC8">
            <w:pPr>
              <w:pStyle w:val="Ttulo3"/>
              <w:widowControl w:val="0"/>
              <w:spacing w:before="0"/>
              <w:rPr>
                <w:rFonts w:ascii="Times New Roman" w:hAnsi="Times New Roman" w:cs="Times New Roman"/>
                <w:color w:val="000000" w:themeColor="text1"/>
                <w:lang w:val="es-MX"/>
              </w:rPr>
            </w:pPr>
            <w:r w:rsidRPr="006A4DE2">
              <w:rPr>
                <w:rFonts w:ascii="Times New Roman" w:hAnsi="Times New Roman" w:cs="Times New Roman"/>
                <w:color w:val="000000" w:themeColor="text1"/>
                <w:lang w:val="es-MX"/>
              </w:rPr>
              <w:lastRenderedPageBreak/>
              <w:t>Rol de Contribución</w:t>
            </w:r>
          </w:p>
        </w:tc>
        <w:tc>
          <w:tcPr>
            <w:tcW w:w="6315" w:type="dxa"/>
            <w:shd w:val="clear" w:color="auto" w:fill="auto"/>
            <w:tcMar>
              <w:top w:w="100" w:type="dxa"/>
              <w:left w:w="100" w:type="dxa"/>
              <w:bottom w:w="100" w:type="dxa"/>
              <w:right w:w="100" w:type="dxa"/>
            </w:tcMar>
          </w:tcPr>
          <w:p w14:paraId="15619503" w14:textId="516AD795" w:rsidR="006A4DE2" w:rsidRPr="006A4DE2" w:rsidRDefault="006A4DE2" w:rsidP="00560AC8">
            <w:pPr>
              <w:pStyle w:val="Ttulo3"/>
              <w:widowControl w:val="0"/>
              <w:spacing w:before="0"/>
              <w:rPr>
                <w:rFonts w:ascii="Times New Roman" w:hAnsi="Times New Roman" w:cs="Times New Roman"/>
                <w:color w:val="000000" w:themeColor="text1"/>
                <w:lang w:val="es-MX"/>
              </w:rPr>
            </w:pPr>
            <w:bookmarkStart w:id="0" w:name="_btsjgdfgjwkr" w:colFirst="0" w:colLast="0"/>
            <w:bookmarkEnd w:id="0"/>
            <w:r w:rsidRPr="006A4DE2">
              <w:rPr>
                <w:rFonts w:ascii="Times New Roman" w:hAnsi="Times New Roman" w:cs="Times New Roman"/>
                <w:color w:val="000000" w:themeColor="text1"/>
                <w:lang w:val="es-MX"/>
              </w:rPr>
              <w:t>Autor (es)</w:t>
            </w:r>
          </w:p>
        </w:tc>
      </w:tr>
      <w:tr w:rsidR="006A4DE2" w:rsidRPr="006A4DE2" w14:paraId="78A40EC6" w14:textId="77777777" w:rsidTr="00560AC8">
        <w:tc>
          <w:tcPr>
            <w:tcW w:w="3045" w:type="dxa"/>
            <w:shd w:val="clear" w:color="auto" w:fill="auto"/>
            <w:tcMar>
              <w:top w:w="100" w:type="dxa"/>
              <w:left w:w="100" w:type="dxa"/>
              <w:bottom w:w="100" w:type="dxa"/>
              <w:right w:w="100" w:type="dxa"/>
            </w:tcMar>
          </w:tcPr>
          <w:p w14:paraId="66036B1E" w14:textId="77777777" w:rsidR="006A4DE2" w:rsidRPr="006A4DE2" w:rsidRDefault="006A4DE2" w:rsidP="00560AC8">
            <w:pPr>
              <w:widowControl w:val="0"/>
              <w:rPr>
                <w:rFonts w:ascii="Times New Roman" w:hAnsi="Times New Roman" w:cs="Times New Roman"/>
                <w:color w:val="000000" w:themeColor="text1"/>
                <w:lang w:val="es-MX"/>
              </w:rPr>
            </w:pPr>
            <w:r w:rsidRPr="006A4DE2">
              <w:rPr>
                <w:rFonts w:ascii="Times New Roman" w:hAnsi="Times New Roman" w:cs="Times New Roman"/>
                <w:color w:val="000000" w:themeColor="text1"/>
                <w:lang w:val="es-MX"/>
              </w:rPr>
              <w:t>Conceptualización</w:t>
            </w:r>
          </w:p>
        </w:tc>
        <w:tc>
          <w:tcPr>
            <w:tcW w:w="6315" w:type="dxa"/>
            <w:shd w:val="clear" w:color="auto" w:fill="auto"/>
            <w:tcMar>
              <w:top w:w="100" w:type="dxa"/>
              <w:left w:w="100" w:type="dxa"/>
              <w:bottom w:w="100" w:type="dxa"/>
              <w:right w:w="100" w:type="dxa"/>
            </w:tcMar>
          </w:tcPr>
          <w:p w14:paraId="2C314154" w14:textId="751E4DBE" w:rsidR="006A4DE2" w:rsidRPr="006A4DE2" w:rsidRDefault="006A4DE2" w:rsidP="00560AC8">
            <w:pPr>
              <w:widowControl w:val="0"/>
              <w:rPr>
                <w:rFonts w:ascii="Times New Roman" w:hAnsi="Times New Roman" w:cs="Times New Roman"/>
                <w:color w:val="000000" w:themeColor="text1"/>
                <w:lang w:val="es-MX"/>
              </w:rPr>
            </w:pPr>
            <w:r w:rsidRPr="006A4DE2">
              <w:rPr>
                <w:rFonts w:ascii="Times New Roman" w:hAnsi="Times New Roman" w:cs="Times New Roman"/>
                <w:color w:val="000000" w:themeColor="text1"/>
                <w:lang w:val="es-MX"/>
              </w:rPr>
              <w:t>Ángel Esteban Torres-Zapata</w:t>
            </w:r>
          </w:p>
        </w:tc>
      </w:tr>
      <w:tr w:rsidR="006A4DE2" w:rsidRPr="006A4DE2" w14:paraId="6CB938E4" w14:textId="77777777" w:rsidTr="00560AC8">
        <w:tc>
          <w:tcPr>
            <w:tcW w:w="3045" w:type="dxa"/>
            <w:shd w:val="clear" w:color="auto" w:fill="auto"/>
            <w:tcMar>
              <w:top w:w="100" w:type="dxa"/>
              <w:left w:w="100" w:type="dxa"/>
              <w:bottom w:w="100" w:type="dxa"/>
              <w:right w:w="100" w:type="dxa"/>
            </w:tcMar>
          </w:tcPr>
          <w:p w14:paraId="48D7CB46" w14:textId="77777777" w:rsidR="006A4DE2" w:rsidRPr="006A4DE2" w:rsidRDefault="006A4DE2" w:rsidP="00560AC8">
            <w:pPr>
              <w:widowControl w:val="0"/>
              <w:rPr>
                <w:rFonts w:ascii="Times New Roman" w:hAnsi="Times New Roman" w:cs="Times New Roman"/>
                <w:color w:val="000000" w:themeColor="text1"/>
                <w:lang w:val="es-MX"/>
              </w:rPr>
            </w:pPr>
            <w:r w:rsidRPr="006A4DE2">
              <w:rPr>
                <w:rFonts w:ascii="Times New Roman" w:hAnsi="Times New Roman" w:cs="Times New Roman"/>
                <w:color w:val="000000" w:themeColor="text1"/>
                <w:lang w:val="es-MX"/>
              </w:rPr>
              <w:t>Metodología</w:t>
            </w:r>
          </w:p>
        </w:tc>
        <w:tc>
          <w:tcPr>
            <w:tcW w:w="6315" w:type="dxa"/>
            <w:shd w:val="clear" w:color="auto" w:fill="auto"/>
            <w:tcMar>
              <w:top w:w="100" w:type="dxa"/>
              <w:left w:w="100" w:type="dxa"/>
              <w:bottom w:w="100" w:type="dxa"/>
              <w:right w:w="100" w:type="dxa"/>
            </w:tcMar>
          </w:tcPr>
          <w:p w14:paraId="607E6A19" w14:textId="269973E0" w:rsidR="006A4DE2" w:rsidRPr="006A4DE2" w:rsidRDefault="006A4DE2" w:rsidP="00560AC8">
            <w:pPr>
              <w:widowControl w:val="0"/>
              <w:rPr>
                <w:rFonts w:ascii="Times New Roman" w:hAnsi="Times New Roman" w:cs="Times New Roman"/>
                <w:color w:val="000000" w:themeColor="text1"/>
                <w:lang w:val="es-MX"/>
              </w:rPr>
            </w:pPr>
            <w:r w:rsidRPr="006A4DE2">
              <w:rPr>
                <w:rFonts w:ascii="Times New Roman" w:hAnsi="Times New Roman" w:cs="Times New Roman"/>
                <w:color w:val="000000" w:themeColor="text1"/>
                <w:lang w:val="es-MX"/>
              </w:rPr>
              <w:t>Ángel Esteban Torres-Zapata</w:t>
            </w:r>
          </w:p>
        </w:tc>
      </w:tr>
      <w:tr w:rsidR="006A4DE2" w:rsidRPr="006A4DE2" w14:paraId="08A594C1" w14:textId="77777777" w:rsidTr="00560AC8">
        <w:tc>
          <w:tcPr>
            <w:tcW w:w="3045" w:type="dxa"/>
            <w:shd w:val="clear" w:color="auto" w:fill="auto"/>
            <w:tcMar>
              <w:top w:w="100" w:type="dxa"/>
              <w:left w:w="100" w:type="dxa"/>
              <w:bottom w:w="100" w:type="dxa"/>
              <w:right w:w="100" w:type="dxa"/>
            </w:tcMar>
          </w:tcPr>
          <w:p w14:paraId="18C86DAE" w14:textId="77777777" w:rsidR="006A4DE2" w:rsidRPr="006A4DE2" w:rsidRDefault="006A4DE2" w:rsidP="00560AC8">
            <w:pPr>
              <w:widowControl w:val="0"/>
              <w:rPr>
                <w:rFonts w:ascii="Times New Roman" w:hAnsi="Times New Roman" w:cs="Times New Roman"/>
                <w:color w:val="000000" w:themeColor="text1"/>
                <w:lang w:val="es-MX"/>
              </w:rPr>
            </w:pPr>
            <w:r w:rsidRPr="006A4DE2">
              <w:rPr>
                <w:rFonts w:ascii="Times New Roman" w:hAnsi="Times New Roman" w:cs="Times New Roman"/>
                <w:color w:val="000000" w:themeColor="text1"/>
                <w:lang w:val="es-MX"/>
              </w:rPr>
              <w:t>Software</w:t>
            </w:r>
          </w:p>
        </w:tc>
        <w:tc>
          <w:tcPr>
            <w:tcW w:w="6315" w:type="dxa"/>
            <w:shd w:val="clear" w:color="auto" w:fill="auto"/>
            <w:tcMar>
              <w:top w:w="100" w:type="dxa"/>
              <w:left w:w="100" w:type="dxa"/>
              <w:bottom w:w="100" w:type="dxa"/>
              <w:right w:w="100" w:type="dxa"/>
            </w:tcMar>
          </w:tcPr>
          <w:p w14:paraId="7A9A330E" w14:textId="77777777" w:rsidR="006A4DE2" w:rsidRPr="006A4DE2" w:rsidRDefault="006A4DE2" w:rsidP="00560AC8">
            <w:pPr>
              <w:widowControl w:val="0"/>
              <w:rPr>
                <w:rFonts w:ascii="Times New Roman" w:hAnsi="Times New Roman" w:cs="Times New Roman"/>
                <w:color w:val="000000" w:themeColor="text1"/>
                <w:lang w:val="es-MX"/>
              </w:rPr>
            </w:pPr>
            <w:r w:rsidRPr="006A4DE2">
              <w:rPr>
                <w:rFonts w:ascii="Times New Roman" w:hAnsi="Times New Roman" w:cs="Times New Roman"/>
                <w:color w:val="000000" w:themeColor="text1"/>
                <w:lang w:val="es-MX"/>
              </w:rPr>
              <w:t>José Rafael Villanueva Echavarría</w:t>
            </w:r>
          </w:p>
        </w:tc>
      </w:tr>
      <w:tr w:rsidR="006A4DE2" w:rsidRPr="006A4DE2" w14:paraId="77D4B27C" w14:textId="77777777" w:rsidTr="00560AC8">
        <w:tc>
          <w:tcPr>
            <w:tcW w:w="3045" w:type="dxa"/>
            <w:shd w:val="clear" w:color="auto" w:fill="auto"/>
            <w:tcMar>
              <w:top w:w="100" w:type="dxa"/>
              <w:left w:w="100" w:type="dxa"/>
              <w:bottom w:w="100" w:type="dxa"/>
              <w:right w:w="100" w:type="dxa"/>
            </w:tcMar>
          </w:tcPr>
          <w:p w14:paraId="53485C8B" w14:textId="77777777" w:rsidR="006A4DE2" w:rsidRPr="006A4DE2" w:rsidRDefault="006A4DE2" w:rsidP="00560AC8">
            <w:pPr>
              <w:widowControl w:val="0"/>
              <w:rPr>
                <w:rFonts w:ascii="Times New Roman" w:hAnsi="Times New Roman" w:cs="Times New Roman"/>
                <w:color w:val="000000" w:themeColor="text1"/>
                <w:lang w:val="es-MX"/>
              </w:rPr>
            </w:pPr>
            <w:r w:rsidRPr="006A4DE2">
              <w:rPr>
                <w:rFonts w:ascii="Times New Roman" w:hAnsi="Times New Roman" w:cs="Times New Roman"/>
                <w:color w:val="000000" w:themeColor="text1"/>
                <w:lang w:val="es-MX"/>
              </w:rPr>
              <w:t>Validación</w:t>
            </w:r>
          </w:p>
        </w:tc>
        <w:tc>
          <w:tcPr>
            <w:tcW w:w="6315" w:type="dxa"/>
            <w:shd w:val="clear" w:color="auto" w:fill="auto"/>
            <w:tcMar>
              <w:top w:w="100" w:type="dxa"/>
              <w:left w:w="100" w:type="dxa"/>
              <w:bottom w:w="100" w:type="dxa"/>
              <w:right w:w="100" w:type="dxa"/>
            </w:tcMar>
          </w:tcPr>
          <w:p w14:paraId="6DFF57B5" w14:textId="77777777" w:rsidR="006A4DE2" w:rsidRPr="006A4DE2" w:rsidRDefault="006A4DE2" w:rsidP="00560AC8">
            <w:pPr>
              <w:widowControl w:val="0"/>
              <w:rPr>
                <w:rFonts w:ascii="Times New Roman" w:hAnsi="Times New Roman" w:cs="Times New Roman"/>
                <w:color w:val="000000" w:themeColor="text1"/>
                <w:lang w:val="es-MX"/>
              </w:rPr>
            </w:pPr>
            <w:r w:rsidRPr="006A4DE2">
              <w:rPr>
                <w:rFonts w:ascii="Times New Roman" w:hAnsi="Times New Roman" w:cs="Times New Roman"/>
                <w:color w:val="000000" w:themeColor="text1"/>
                <w:lang w:val="es-MX"/>
              </w:rPr>
              <w:t>Teresa del Jesús Brito-Cruz</w:t>
            </w:r>
          </w:p>
        </w:tc>
      </w:tr>
      <w:tr w:rsidR="006A4DE2" w:rsidRPr="006A4DE2" w14:paraId="65397D51" w14:textId="77777777" w:rsidTr="00560AC8">
        <w:tc>
          <w:tcPr>
            <w:tcW w:w="3045" w:type="dxa"/>
            <w:shd w:val="clear" w:color="auto" w:fill="auto"/>
            <w:tcMar>
              <w:top w:w="100" w:type="dxa"/>
              <w:left w:w="100" w:type="dxa"/>
              <w:bottom w:w="100" w:type="dxa"/>
              <w:right w:w="100" w:type="dxa"/>
            </w:tcMar>
          </w:tcPr>
          <w:p w14:paraId="35D04971" w14:textId="77777777" w:rsidR="006A4DE2" w:rsidRPr="006A4DE2" w:rsidRDefault="006A4DE2" w:rsidP="00560AC8">
            <w:pPr>
              <w:widowControl w:val="0"/>
              <w:rPr>
                <w:rFonts w:ascii="Times New Roman" w:hAnsi="Times New Roman" w:cs="Times New Roman"/>
                <w:color w:val="000000" w:themeColor="text1"/>
                <w:lang w:val="es-MX"/>
              </w:rPr>
            </w:pPr>
            <w:r w:rsidRPr="006A4DE2">
              <w:rPr>
                <w:rFonts w:ascii="Times New Roman" w:hAnsi="Times New Roman" w:cs="Times New Roman"/>
                <w:color w:val="000000" w:themeColor="text1"/>
                <w:lang w:val="es-MX"/>
              </w:rPr>
              <w:t>Análisis Formal</w:t>
            </w:r>
          </w:p>
        </w:tc>
        <w:tc>
          <w:tcPr>
            <w:tcW w:w="6315" w:type="dxa"/>
            <w:shd w:val="clear" w:color="auto" w:fill="auto"/>
            <w:tcMar>
              <w:top w:w="100" w:type="dxa"/>
              <w:left w:w="100" w:type="dxa"/>
              <w:bottom w:w="100" w:type="dxa"/>
              <w:right w:w="100" w:type="dxa"/>
            </w:tcMar>
          </w:tcPr>
          <w:p w14:paraId="5B339720" w14:textId="77777777" w:rsidR="006A4DE2" w:rsidRPr="006A4DE2" w:rsidRDefault="006A4DE2" w:rsidP="00560AC8">
            <w:pPr>
              <w:widowControl w:val="0"/>
              <w:rPr>
                <w:rFonts w:ascii="Times New Roman" w:hAnsi="Times New Roman" w:cs="Times New Roman"/>
                <w:color w:val="000000" w:themeColor="text1"/>
                <w:lang w:val="es-MX"/>
              </w:rPr>
            </w:pPr>
            <w:r w:rsidRPr="006A4DE2">
              <w:rPr>
                <w:rFonts w:ascii="Times New Roman" w:hAnsi="Times New Roman" w:cs="Times New Roman"/>
                <w:color w:val="000000" w:themeColor="text1"/>
                <w:lang w:val="es-MX"/>
              </w:rPr>
              <w:t>Ángel Esteban Torres-Zapata</w:t>
            </w:r>
          </w:p>
        </w:tc>
      </w:tr>
      <w:tr w:rsidR="006A4DE2" w:rsidRPr="006A4DE2" w14:paraId="42F2BB5A" w14:textId="77777777" w:rsidTr="00560AC8">
        <w:tc>
          <w:tcPr>
            <w:tcW w:w="3045" w:type="dxa"/>
            <w:shd w:val="clear" w:color="auto" w:fill="auto"/>
            <w:tcMar>
              <w:top w:w="100" w:type="dxa"/>
              <w:left w:w="100" w:type="dxa"/>
              <w:bottom w:w="100" w:type="dxa"/>
              <w:right w:w="100" w:type="dxa"/>
            </w:tcMar>
          </w:tcPr>
          <w:p w14:paraId="69896C55" w14:textId="77777777" w:rsidR="006A4DE2" w:rsidRPr="006A4DE2" w:rsidRDefault="006A4DE2" w:rsidP="00560AC8">
            <w:pPr>
              <w:widowControl w:val="0"/>
              <w:rPr>
                <w:rFonts w:ascii="Times New Roman" w:hAnsi="Times New Roman" w:cs="Times New Roman"/>
                <w:color w:val="000000" w:themeColor="text1"/>
                <w:lang w:val="es-MX"/>
              </w:rPr>
            </w:pPr>
            <w:r w:rsidRPr="006A4DE2">
              <w:rPr>
                <w:rFonts w:ascii="Times New Roman" w:hAnsi="Times New Roman" w:cs="Times New Roman"/>
                <w:color w:val="000000" w:themeColor="text1"/>
                <w:lang w:val="es-MX"/>
              </w:rPr>
              <w:t>Investigación</w:t>
            </w:r>
          </w:p>
        </w:tc>
        <w:tc>
          <w:tcPr>
            <w:tcW w:w="6315" w:type="dxa"/>
            <w:shd w:val="clear" w:color="auto" w:fill="auto"/>
            <w:tcMar>
              <w:top w:w="100" w:type="dxa"/>
              <w:left w:w="100" w:type="dxa"/>
              <w:bottom w:w="100" w:type="dxa"/>
              <w:right w:w="100" w:type="dxa"/>
            </w:tcMar>
          </w:tcPr>
          <w:p w14:paraId="28398D69" w14:textId="77777777" w:rsidR="006A4DE2" w:rsidRPr="006A4DE2" w:rsidRDefault="006A4DE2" w:rsidP="00560AC8">
            <w:pPr>
              <w:widowControl w:val="0"/>
              <w:rPr>
                <w:rFonts w:ascii="Times New Roman" w:hAnsi="Times New Roman" w:cs="Times New Roman"/>
                <w:color w:val="000000" w:themeColor="text1"/>
                <w:lang w:val="es-MX"/>
              </w:rPr>
            </w:pPr>
            <w:r w:rsidRPr="006A4DE2">
              <w:rPr>
                <w:rFonts w:ascii="Times New Roman" w:hAnsi="Times New Roman" w:cs="Times New Roman"/>
                <w:color w:val="000000" w:themeColor="text1"/>
                <w:lang w:val="es-MX"/>
              </w:rPr>
              <w:t>Ángel Esteban Torres-Zapata</w:t>
            </w:r>
          </w:p>
        </w:tc>
      </w:tr>
      <w:tr w:rsidR="006A4DE2" w:rsidRPr="006A4DE2" w14:paraId="2EBD23A1" w14:textId="77777777" w:rsidTr="00560AC8">
        <w:tc>
          <w:tcPr>
            <w:tcW w:w="3045" w:type="dxa"/>
            <w:shd w:val="clear" w:color="auto" w:fill="auto"/>
            <w:tcMar>
              <w:top w:w="100" w:type="dxa"/>
              <w:left w:w="100" w:type="dxa"/>
              <w:bottom w:w="100" w:type="dxa"/>
              <w:right w:w="100" w:type="dxa"/>
            </w:tcMar>
          </w:tcPr>
          <w:p w14:paraId="750A4D19" w14:textId="77777777" w:rsidR="006A4DE2" w:rsidRPr="006A4DE2" w:rsidRDefault="006A4DE2" w:rsidP="00560AC8">
            <w:pPr>
              <w:widowControl w:val="0"/>
              <w:rPr>
                <w:rFonts w:ascii="Times New Roman" w:hAnsi="Times New Roman" w:cs="Times New Roman"/>
                <w:color w:val="000000" w:themeColor="text1"/>
                <w:lang w:val="es-MX"/>
              </w:rPr>
            </w:pPr>
            <w:r w:rsidRPr="006A4DE2">
              <w:rPr>
                <w:rFonts w:ascii="Times New Roman" w:hAnsi="Times New Roman" w:cs="Times New Roman"/>
                <w:color w:val="000000" w:themeColor="text1"/>
                <w:lang w:val="es-MX"/>
              </w:rPr>
              <w:t>Recursos</w:t>
            </w:r>
          </w:p>
        </w:tc>
        <w:tc>
          <w:tcPr>
            <w:tcW w:w="6315" w:type="dxa"/>
            <w:shd w:val="clear" w:color="auto" w:fill="auto"/>
            <w:tcMar>
              <w:top w:w="100" w:type="dxa"/>
              <w:left w:w="100" w:type="dxa"/>
              <w:bottom w:w="100" w:type="dxa"/>
              <w:right w:w="100" w:type="dxa"/>
            </w:tcMar>
          </w:tcPr>
          <w:p w14:paraId="603A1178" w14:textId="77777777" w:rsidR="006A4DE2" w:rsidRPr="006A4DE2" w:rsidRDefault="006A4DE2" w:rsidP="00560AC8">
            <w:pPr>
              <w:widowControl w:val="0"/>
              <w:rPr>
                <w:rFonts w:ascii="Times New Roman" w:hAnsi="Times New Roman" w:cs="Times New Roman"/>
                <w:color w:val="000000" w:themeColor="text1"/>
                <w:lang w:val="es-MX"/>
              </w:rPr>
            </w:pPr>
            <w:r w:rsidRPr="006A4DE2">
              <w:rPr>
                <w:rFonts w:ascii="Times New Roman" w:hAnsi="Times New Roman" w:cs="Times New Roman"/>
                <w:color w:val="000000" w:themeColor="text1"/>
                <w:lang w:val="es-MX"/>
              </w:rPr>
              <w:t>José Rafael Villanueva-Echavarría</w:t>
            </w:r>
          </w:p>
        </w:tc>
      </w:tr>
      <w:tr w:rsidR="006A4DE2" w:rsidRPr="006A4DE2" w14:paraId="3A52A4C9" w14:textId="77777777" w:rsidTr="00560AC8">
        <w:tc>
          <w:tcPr>
            <w:tcW w:w="3045" w:type="dxa"/>
            <w:shd w:val="clear" w:color="auto" w:fill="auto"/>
            <w:tcMar>
              <w:top w:w="100" w:type="dxa"/>
              <w:left w:w="100" w:type="dxa"/>
              <w:bottom w:w="100" w:type="dxa"/>
              <w:right w:w="100" w:type="dxa"/>
            </w:tcMar>
          </w:tcPr>
          <w:p w14:paraId="290C94B5" w14:textId="77777777" w:rsidR="006A4DE2" w:rsidRPr="006A4DE2" w:rsidRDefault="006A4DE2" w:rsidP="00560AC8">
            <w:pPr>
              <w:widowControl w:val="0"/>
              <w:rPr>
                <w:rFonts w:ascii="Times New Roman" w:hAnsi="Times New Roman" w:cs="Times New Roman"/>
                <w:color w:val="000000" w:themeColor="text1"/>
                <w:lang w:val="es-MX"/>
              </w:rPr>
            </w:pPr>
            <w:r w:rsidRPr="006A4DE2">
              <w:rPr>
                <w:rFonts w:ascii="Times New Roman" w:hAnsi="Times New Roman" w:cs="Times New Roman"/>
                <w:color w:val="000000" w:themeColor="text1"/>
                <w:lang w:val="es-MX"/>
              </w:rPr>
              <w:t>Curación de datos</w:t>
            </w:r>
          </w:p>
        </w:tc>
        <w:tc>
          <w:tcPr>
            <w:tcW w:w="6315" w:type="dxa"/>
            <w:shd w:val="clear" w:color="auto" w:fill="auto"/>
            <w:tcMar>
              <w:top w:w="100" w:type="dxa"/>
              <w:left w:w="100" w:type="dxa"/>
              <w:bottom w:w="100" w:type="dxa"/>
              <w:right w:w="100" w:type="dxa"/>
            </w:tcMar>
          </w:tcPr>
          <w:p w14:paraId="5450C998" w14:textId="77777777" w:rsidR="006A4DE2" w:rsidRPr="006A4DE2" w:rsidRDefault="006A4DE2" w:rsidP="00560AC8">
            <w:pPr>
              <w:widowControl w:val="0"/>
              <w:rPr>
                <w:rFonts w:ascii="Times New Roman" w:hAnsi="Times New Roman" w:cs="Times New Roman"/>
                <w:color w:val="000000" w:themeColor="text1"/>
                <w:lang w:val="es-MX"/>
              </w:rPr>
            </w:pPr>
            <w:r w:rsidRPr="006A4DE2">
              <w:rPr>
                <w:rFonts w:ascii="Times New Roman" w:hAnsi="Times New Roman" w:cs="Times New Roman"/>
                <w:color w:val="000000" w:themeColor="text1"/>
                <w:lang w:val="es-MX"/>
              </w:rPr>
              <w:t>Teresa del Jesús Brito-Cruz</w:t>
            </w:r>
          </w:p>
        </w:tc>
      </w:tr>
      <w:tr w:rsidR="006A4DE2" w:rsidRPr="006A4DE2" w14:paraId="3F4F9CAC" w14:textId="77777777" w:rsidTr="00560AC8">
        <w:tc>
          <w:tcPr>
            <w:tcW w:w="3045" w:type="dxa"/>
            <w:shd w:val="clear" w:color="auto" w:fill="auto"/>
            <w:tcMar>
              <w:top w:w="100" w:type="dxa"/>
              <w:left w:w="100" w:type="dxa"/>
              <w:bottom w:w="100" w:type="dxa"/>
              <w:right w:w="100" w:type="dxa"/>
            </w:tcMar>
          </w:tcPr>
          <w:p w14:paraId="0F888153" w14:textId="77777777" w:rsidR="006A4DE2" w:rsidRPr="006A4DE2" w:rsidRDefault="006A4DE2" w:rsidP="00560AC8">
            <w:pPr>
              <w:widowControl w:val="0"/>
              <w:rPr>
                <w:rFonts w:ascii="Times New Roman" w:hAnsi="Times New Roman" w:cs="Times New Roman"/>
                <w:color w:val="000000" w:themeColor="text1"/>
                <w:lang w:val="es-MX"/>
              </w:rPr>
            </w:pPr>
            <w:r w:rsidRPr="006A4DE2">
              <w:rPr>
                <w:rFonts w:ascii="Times New Roman" w:hAnsi="Times New Roman" w:cs="Times New Roman"/>
                <w:color w:val="000000" w:themeColor="text1"/>
                <w:lang w:val="es-MX"/>
              </w:rPr>
              <w:t>Escritura - Preparación del borrador original</w:t>
            </w:r>
          </w:p>
        </w:tc>
        <w:tc>
          <w:tcPr>
            <w:tcW w:w="6315" w:type="dxa"/>
            <w:shd w:val="clear" w:color="auto" w:fill="auto"/>
            <w:tcMar>
              <w:top w:w="100" w:type="dxa"/>
              <w:left w:w="100" w:type="dxa"/>
              <w:bottom w:w="100" w:type="dxa"/>
              <w:right w:w="100" w:type="dxa"/>
            </w:tcMar>
          </w:tcPr>
          <w:p w14:paraId="65D1DE72" w14:textId="77777777" w:rsidR="006A4DE2" w:rsidRPr="006A4DE2" w:rsidRDefault="006A4DE2" w:rsidP="00560AC8">
            <w:pPr>
              <w:widowControl w:val="0"/>
              <w:rPr>
                <w:rFonts w:ascii="Times New Roman" w:hAnsi="Times New Roman" w:cs="Times New Roman"/>
                <w:color w:val="000000" w:themeColor="text1"/>
                <w:lang w:val="es-MX"/>
              </w:rPr>
            </w:pPr>
            <w:r w:rsidRPr="006A4DE2">
              <w:rPr>
                <w:rFonts w:ascii="Times New Roman" w:hAnsi="Times New Roman" w:cs="Times New Roman"/>
                <w:color w:val="000000" w:themeColor="text1"/>
                <w:lang w:val="es-MX"/>
              </w:rPr>
              <w:t>Ángel Esteban Torres-Zapata</w:t>
            </w:r>
          </w:p>
        </w:tc>
      </w:tr>
      <w:tr w:rsidR="006A4DE2" w:rsidRPr="006A4DE2" w14:paraId="3AB4A76A" w14:textId="77777777" w:rsidTr="00560AC8">
        <w:tc>
          <w:tcPr>
            <w:tcW w:w="3045" w:type="dxa"/>
            <w:shd w:val="clear" w:color="auto" w:fill="auto"/>
            <w:tcMar>
              <w:top w:w="100" w:type="dxa"/>
              <w:left w:w="100" w:type="dxa"/>
              <w:bottom w:w="100" w:type="dxa"/>
              <w:right w:w="100" w:type="dxa"/>
            </w:tcMar>
          </w:tcPr>
          <w:p w14:paraId="6C3A5A7C" w14:textId="77777777" w:rsidR="006A4DE2" w:rsidRPr="006A4DE2" w:rsidRDefault="006A4DE2" w:rsidP="00560AC8">
            <w:pPr>
              <w:widowControl w:val="0"/>
              <w:rPr>
                <w:rFonts w:ascii="Times New Roman" w:hAnsi="Times New Roman" w:cs="Times New Roman"/>
                <w:color w:val="000000" w:themeColor="text1"/>
                <w:lang w:val="es-MX"/>
              </w:rPr>
            </w:pPr>
            <w:r w:rsidRPr="006A4DE2">
              <w:rPr>
                <w:rFonts w:ascii="Times New Roman" w:hAnsi="Times New Roman" w:cs="Times New Roman"/>
                <w:color w:val="000000" w:themeColor="text1"/>
                <w:lang w:val="es-MX"/>
              </w:rPr>
              <w:t>Escritura - Revisión y edición</w:t>
            </w:r>
          </w:p>
        </w:tc>
        <w:tc>
          <w:tcPr>
            <w:tcW w:w="6315" w:type="dxa"/>
            <w:shd w:val="clear" w:color="auto" w:fill="auto"/>
            <w:tcMar>
              <w:top w:w="100" w:type="dxa"/>
              <w:left w:w="100" w:type="dxa"/>
              <w:bottom w:w="100" w:type="dxa"/>
              <w:right w:w="100" w:type="dxa"/>
            </w:tcMar>
          </w:tcPr>
          <w:p w14:paraId="54DCEE73" w14:textId="77777777" w:rsidR="006A4DE2" w:rsidRPr="006A4DE2" w:rsidRDefault="006A4DE2" w:rsidP="00560AC8">
            <w:pPr>
              <w:widowControl w:val="0"/>
              <w:rPr>
                <w:rFonts w:ascii="Times New Roman" w:hAnsi="Times New Roman" w:cs="Times New Roman"/>
                <w:color w:val="000000" w:themeColor="text1"/>
                <w:lang w:val="es-MX"/>
              </w:rPr>
            </w:pPr>
            <w:r w:rsidRPr="006A4DE2">
              <w:rPr>
                <w:rFonts w:ascii="Times New Roman" w:hAnsi="Times New Roman" w:cs="Times New Roman"/>
                <w:color w:val="000000" w:themeColor="text1"/>
                <w:lang w:val="es-MX"/>
              </w:rPr>
              <w:t>Teresa del Jesús Brito-Cruz</w:t>
            </w:r>
          </w:p>
        </w:tc>
      </w:tr>
      <w:tr w:rsidR="006A4DE2" w:rsidRPr="006A4DE2" w14:paraId="5FBEFA96" w14:textId="77777777" w:rsidTr="00560AC8">
        <w:tc>
          <w:tcPr>
            <w:tcW w:w="3045" w:type="dxa"/>
            <w:shd w:val="clear" w:color="auto" w:fill="auto"/>
            <w:tcMar>
              <w:top w:w="100" w:type="dxa"/>
              <w:left w:w="100" w:type="dxa"/>
              <w:bottom w:w="100" w:type="dxa"/>
              <w:right w:w="100" w:type="dxa"/>
            </w:tcMar>
          </w:tcPr>
          <w:p w14:paraId="3F876E17" w14:textId="77777777" w:rsidR="006A4DE2" w:rsidRPr="006A4DE2" w:rsidRDefault="006A4DE2" w:rsidP="00560AC8">
            <w:pPr>
              <w:widowControl w:val="0"/>
              <w:rPr>
                <w:rFonts w:ascii="Times New Roman" w:hAnsi="Times New Roman" w:cs="Times New Roman"/>
                <w:color w:val="000000" w:themeColor="text1"/>
                <w:lang w:val="es-MX"/>
              </w:rPr>
            </w:pPr>
            <w:r w:rsidRPr="006A4DE2">
              <w:rPr>
                <w:rFonts w:ascii="Times New Roman" w:hAnsi="Times New Roman" w:cs="Times New Roman"/>
                <w:color w:val="000000" w:themeColor="text1"/>
                <w:lang w:val="es-MX"/>
              </w:rPr>
              <w:t>Visualización</w:t>
            </w:r>
          </w:p>
        </w:tc>
        <w:tc>
          <w:tcPr>
            <w:tcW w:w="6315" w:type="dxa"/>
            <w:shd w:val="clear" w:color="auto" w:fill="auto"/>
            <w:tcMar>
              <w:top w:w="100" w:type="dxa"/>
              <w:left w:w="100" w:type="dxa"/>
              <w:bottom w:w="100" w:type="dxa"/>
              <w:right w:w="100" w:type="dxa"/>
            </w:tcMar>
          </w:tcPr>
          <w:p w14:paraId="4B99A0E9" w14:textId="77777777" w:rsidR="006A4DE2" w:rsidRPr="006A4DE2" w:rsidRDefault="006A4DE2" w:rsidP="00560AC8">
            <w:pPr>
              <w:widowControl w:val="0"/>
              <w:rPr>
                <w:rFonts w:ascii="Times New Roman" w:hAnsi="Times New Roman" w:cs="Times New Roman"/>
                <w:color w:val="000000" w:themeColor="text1"/>
                <w:lang w:val="es-MX"/>
              </w:rPr>
            </w:pPr>
            <w:r w:rsidRPr="006A4DE2">
              <w:rPr>
                <w:rFonts w:ascii="Times New Roman" w:hAnsi="Times New Roman" w:cs="Times New Roman"/>
                <w:color w:val="000000" w:themeColor="text1"/>
                <w:lang w:val="es-MX"/>
              </w:rPr>
              <w:t>José Rafael Villanueva-Echavarría</w:t>
            </w:r>
          </w:p>
        </w:tc>
      </w:tr>
      <w:tr w:rsidR="006A4DE2" w:rsidRPr="006A4DE2" w14:paraId="29F2E9CA" w14:textId="77777777" w:rsidTr="00560AC8">
        <w:tc>
          <w:tcPr>
            <w:tcW w:w="3045" w:type="dxa"/>
            <w:shd w:val="clear" w:color="auto" w:fill="auto"/>
            <w:tcMar>
              <w:top w:w="100" w:type="dxa"/>
              <w:left w:w="100" w:type="dxa"/>
              <w:bottom w:w="100" w:type="dxa"/>
              <w:right w:w="100" w:type="dxa"/>
            </w:tcMar>
          </w:tcPr>
          <w:p w14:paraId="3CA03491" w14:textId="77777777" w:rsidR="006A4DE2" w:rsidRPr="006A4DE2" w:rsidRDefault="006A4DE2" w:rsidP="00560AC8">
            <w:pPr>
              <w:widowControl w:val="0"/>
              <w:rPr>
                <w:rFonts w:ascii="Times New Roman" w:hAnsi="Times New Roman" w:cs="Times New Roman"/>
                <w:color w:val="000000" w:themeColor="text1"/>
                <w:lang w:val="es-MX"/>
              </w:rPr>
            </w:pPr>
            <w:r w:rsidRPr="006A4DE2">
              <w:rPr>
                <w:rFonts w:ascii="Times New Roman" w:hAnsi="Times New Roman" w:cs="Times New Roman"/>
                <w:color w:val="000000" w:themeColor="text1"/>
                <w:lang w:val="es-MX"/>
              </w:rPr>
              <w:t>Supervisión</w:t>
            </w:r>
          </w:p>
        </w:tc>
        <w:tc>
          <w:tcPr>
            <w:tcW w:w="6315" w:type="dxa"/>
            <w:shd w:val="clear" w:color="auto" w:fill="auto"/>
            <w:tcMar>
              <w:top w:w="100" w:type="dxa"/>
              <w:left w:w="100" w:type="dxa"/>
              <w:bottom w:w="100" w:type="dxa"/>
              <w:right w:w="100" w:type="dxa"/>
            </w:tcMar>
          </w:tcPr>
          <w:p w14:paraId="468CFDD7" w14:textId="77777777" w:rsidR="006A4DE2" w:rsidRPr="006A4DE2" w:rsidRDefault="006A4DE2" w:rsidP="00560AC8">
            <w:pPr>
              <w:widowControl w:val="0"/>
              <w:rPr>
                <w:rFonts w:ascii="Times New Roman" w:hAnsi="Times New Roman" w:cs="Times New Roman"/>
                <w:color w:val="000000" w:themeColor="text1"/>
                <w:lang w:val="es-MX"/>
              </w:rPr>
            </w:pPr>
            <w:r w:rsidRPr="006A4DE2">
              <w:rPr>
                <w:rFonts w:ascii="Times New Roman" w:hAnsi="Times New Roman" w:cs="Times New Roman"/>
                <w:color w:val="000000" w:themeColor="text1"/>
                <w:lang w:val="es-MX"/>
              </w:rPr>
              <w:t>Ángel Esteban Torres-Zapata</w:t>
            </w:r>
          </w:p>
        </w:tc>
      </w:tr>
      <w:tr w:rsidR="006A4DE2" w:rsidRPr="006A4DE2" w14:paraId="3C09E4D8" w14:textId="77777777" w:rsidTr="00560AC8">
        <w:tc>
          <w:tcPr>
            <w:tcW w:w="3045" w:type="dxa"/>
            <w:shd w:val="clear" w:color="auto" w:fill="auto"/>
            <w:tcMar>
              <w:top w:w="100" w:type="dxa"/>
              <w:left w:w="100" w:type="dxa"/>
              <w:bottom w:w="100" w:type="dxa"/>
              <w:right w:w="100" w:type="dxa"/>
            </w:tcMar>
          </w:tcPr>
          <w:p w14:paraId="66FFA533" w14:textId="77777777" w:rsidR="006A4DE2" w:rsidRPr="006A4DE2" w:rsidRDefault="006A4DE2" w:rsidP="00560AC8">
            <w:pPr>
              <w:widowControl w:val="0"/>
              <w:rPr>
                <w:rFonts w:ascii="Times New Roman" w:hAnsi="Times New Roman" w:cs="Times New Roman"/>
                <w:color w:val="000000" w:themeColor="text1"/>
                <w:lang w:val="es-MX"/>
              </w:rPr>
            </w:pPr>
            <w:r w:rsidRPr="006A4DE2">
              <w:rPr>
                <w:rFonts w:ascii="Times New Roman" w:hAnsi="Times New Roman" w:cs="Times New Roman"/>
                <w:color w:val="000000" w:themeColor="text1"/>
                <w:lang w:val="es-MX"/>
              </w:rPr>
              <w:t>Administración de Proyectos</w:t>
            </w:r>
          </w:p>
        </w:tc>
        <w:tc>
          <w:tcPr>
            <w:tcW w:w="6315" w:type="dxa"/>
            <w:shd w:val="clear" w:color="auto" w:fill="auto"/>
            <w:tcMar>
              <w:top w:w="100" w:type="dxa"/>
              <w:left w:w="100" w:type="dxa"/>
              <w:bottom w:w="100" w:type="dxa"/>
              <w:right w:w="100" w:type="dxa"/>
            </w:tcMar>
          </w:tcPr>
          <w:p w14:paraId="362B73E5" w14:textId="77777777" w:rsidR="006A4DE2" w:rsidRPr="006A4DE2" w:rsidRDefault="006A4DE2" w:rsidP="00560AC8">
            <w:pPr>
              <w:widowControl w:val="0"/>
              <w:rPr>
                <w:rFonts w:ascii="Times New Roman" w:hAnsi="Times New Roman" w:cs="Times New Roman"/>
                <w:color w:val="000000" w:themeColor="text1"/>
                <w:lang w:val="es-MX"/>
              </w:rPr>
            </w:pPr>
            <w:r w:rsidRPr="006A4DE2">
              <w:rPr>
                <w:rFonts w:ascii="Times New Roman" w:hAnsi="Times New Roman" w:cs="Times New Roman"/>
                <w:color w:val="000000" w:themeColor="text1"/>
                <w:lang w:val="es-MX"/>
              </w:rPr>
              <w:t>Ángel Esteban Torres-Zapata</w:t>
            </w:r>
          </w:p>
        </w:tc>
      </w:tr>
      <w:tr w:rsidR="006A4DE2" w:rsidRPr="006A4DE2" w14:paraId="1B400E4A" w14:textId="77777777" w:rsidTr="00560AC8">
        <w:tc>
          <w:tcPr>
            <w:tcW w:w="3045" w:type="dxa"/>
            <w:shd w:val="clear" w:color="auto" w:fill="auto"/>
            <w:tcMar>
              <w:top w:w="100" w:type="dxa"/>
              <w:left w:w="100" w:type="dxa"/>
              <w:bottom w:w="100" w:type="dxa"/>
              <w:right w:w="100" w:type="dxa"/>
            </w:tcMar>
          </w:tcPr>
          <w:p w14:paraId="629D0556" w14:textId="77777777" w:rsidR="006A4DE2" w:rsidRPr="006A4DE2" w:rsidRDefault="006A4DE2" w:rsidP="00560AC8">
            <w:pPr>
              <w:widowControl w:val="0"/>
              <w:rPr>
                <w:rFonts w:ascii="Times New Roman" w:hAnsi="Times New Roman" w:cs="Times New Roman"/>
                <w:color w:val="000000" w:themeColor="text1"/>
                <w:lang w:val="es-MX"/>
              </w:rPr>
            </w:pPr>
            <w:r w:rsidRPr="006A4DE2">
              <w:rPr>
                <w:rFonts w:ascii="Times New Roman" w:hAnsi="Times New Roman" w:cs="Times New Roman"/>
                <w:color w:val="000000" w:themeColor="text1"/>
                <w:lang w:val="es-MX"/>
              </w:rPr>
              <w:t>Adquisición de fondos</w:t>
            </w:r>
          </w:p>
        </w:tc>
        <w:tc>
          <w:tcPr>
            <w:tcW w:w="6315" w:type="dxa"/>
            <w:shd w:val="clear" w:color="auto" w:fill="auto"/>
            <w:tcMar>
              <w:top w:w="100" w:type="dxa"/>
              <w:left w:w="100" w:type="dxa"/>
              <w:bottom w:w="100" w:type="dxa"/>
              <w:right w:w="100" w:type="dxa"/>
            </w:tcMar>
          </w:tcPr>
          <w:p w14:paraId="5F961211" w14:textId="77777777" w:rsidR="006A4DE2" w:rsidRPr="006A4DE2" w:rsidRDefault="006A4DE2" w:rsidP="00560AC8">
            <w:pPr>
              <w:widowControl w:val="0"/>
              <w:rPr>
                <w:rFonts w:ascii="Times New Roman" w:hAnsi="Times New Roman" w:cs="Times New Roman"/>
                <w:color w:val="000000" w:themeColor="text1"/>
                <w:lang w:val="es-MX"/>
              </w:rPr>
            </w:pPr>
            <w:r w:rsidRPr="006A4DE2">
              <w:rPr>
                <w:rFonts w:ascii="Times New Roman" w:hAnsi="Times New Roman" w:cs="Times New Roman"/>
                <w:color w:val="000000" w:themeColor="text1"/>
                <w:lang w:val="es-MX"/>
              </w:rPr>
              <w:t>José Rafael Villanueva-Echavarría</w:t>
            </w:r>
          </w:p>
        </w:tc>
      </w:tr>
    </w:tbl>
    <w:p w14:paraId="6C545437" w14:textId="77777777" w:rsidR="006A4DE2" w:rsidRDefault="006A4DE2" w:rsidP="00C87D9D">
      <w:pPr>
        <w:spacing w:line="360" w:lineRule="auto"/>
        <w:ind w:left="567" w:hanging="567"/>
        <w:jc w:val="both"/>
        <w:rPr>
          <w:rFonts w:ascii="Times New Roman" w:hAnsi="Times New Roman" w:cs="Times New Roman"/>
          <w:lang w:val="es-ES"/>
        </w:rPr>
      </w:pPr>
    </w:p>
    <w:p w14:paraId="69080EC5" w14:textId="752B8C55" w:rsidR="006A4DE2" w:rsidRDefault="006A4DE2" w:rsidP="00C87D9D">
      <w:pPr>
        <w:spacing w:line="360" w:lineRule="auto"/>
        <w:ind w:left="567" w:hanging="567"/>
        <w:jc w:val="both"/>
        <w:rPr>
          <w:rFonts w:ascii="Times New Roman" w:hAnsi="Times New Roman" w:cs="Times New Roman"/>
          <w:lang w:val="es-ES"/>
        </w:rPr>
      </w:pPr>
    </w:p>
    <w:p w14:paraId="22B380E2" w14:textId="5B641612" w:rsidR="006A4DE2" w:rsidRDefault="006A4DE2" w:rsidP="00C87D9D">
      <w:pPr>
        <w:spacing w:line="360" w:lineRule="auto"/>
        <w:ind w:left="567" w:hanging="567"/>
        <w:jc w:val="both"/>
        <w:rPr>
          <w:rFonts w:ascii="Times New Roman" w:hAnsi="Times New Roman" w:cs="Times New Roman"/>
          <w:lang w:val="es-ES"/>
        </w:rPr>
      </w:pPr>
    </w:p>
    <w:p w14:paraId="623B3318" w14:textId="77777777" w:rsidR="006A4DE2" w:rsidRDefault="006A4DE2" w:rsidP="00C87D9D">
      <w:pPr>
        <w:spacing w:line="360" w:lineRule="auto"/>
        <w:ind w:left="567" w:hanging="567"/>
        <w:jc w:val="both"/>
        <w:rPr>
          <w:rFonts w:ascii="Times New Roman" w:hAnsi="Times New Roman" w:cs="Times New Roman"/>
          <w:lang w:val="es-ES"/>
        </w:rPr>
      </w:pPr>
    </w:p>
    <w:sectPr w:rsidR="006A4DE2" w:rsidSect="0045313D">
      <w:headerReference w:type="default" r:id="rId8"/>
      <w:footerReference w:type="default" r:id="rId9"/>
      <w:pgSz w:w="12240" w:h="15840"/>
      <w:pgMar w:top="1276" w:right="1701" w:bottom="993" w:left="1701" w:header="142" w:footer="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404EF" w14:textId="77777777" w:rsidR="00C44E0B" w:rsidRDefault="00C44E0B" w:rsidP="003F2FDF">
      <w:r>
        <w:separator/>
      </w:r>
    </w:p>
  </w:endnote>
  <w:endnote w:type="continuationSeparator" w:id="0">
    <w:p w14:paraId="2D804335" w14:textId="77777777" w:rsidR="00C44E0B" w:rsidRDefault="00C44E0B" w:rsidP="003F2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6935B" w14:textId="0580F491" w:rsidR="00BA1254" w:rsidRPr="003F2FDF" w:rsidRDefault="0045313D" w:rsidP="003F2FDF">
    <w:pPr>
      <w:pStyle w:val="Piedepgina"/>
      <w:jc w:val="center"/>
      <w:rPr>
        <w:rFonts w:asciiTheme="majorHAnsi" w:hAnsiTheme="majorHAnsi" w:cstheme="majorHAnsi"/>
      </w:rPr>
    </w:pPr>
    <w:r>
      <w:rPr>
        <w:noProof/>
        <w:lang w:val="en-US" w:eastAsia="en-US"/>
      </w:rPr>
      <w:drawing>
        <wp:inline distT="0" distB="0" distL="0" distR="0" wp14:anchorId="2A373088" wp14:editId="224D9033">
          <wp:extent cx="1600200" cy="419100"/>
          <wp:effectExtent l="0" t="0" r="0" b="0"/>
          <wp:docPr id="27" name="Imagen 27"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Pr>
        <w:rFonts w:asciiTheme="majorHAnsi" w:hAnsiTheme="majorHAnsi" w:cstheme="majorHAnsi"/>
      </w:rPr>
      <w:t xml:space="preserve">              </w:t>
    </w:r>
    <w:r w:rsidRPr="0045313D">
      <w:rPr>
        <w:rFonts w:asciiTheme="majorHAnsi" w:hAnsiTheme="majorHAnsi" w:cstheme="majorHAnsi"/>
        <w:b/>
        <w:sz w:val="22"/>
        <w:szCs w:val="16"/>
      </w:rPr>
      <w:t xml:space="preserve">Vol. 12, Núm. 22 </w:t>
    </w:r>
    <w:proofErr w:type="gramStart"/>
    <w:r w:rsidRPr="0045313D">
      <w:rPr>
        <w:rFonts w:asciiTheme="majorHAnsi" w:hAnsiTheme="majorHAnsi" w:cstheme="majorHAnsi"/>
        <w:b/>
        <w:sz w:val="22"/>
        <w:szCs w:val="16"/>
      </w:rPr>
      <w:t>Enero</w:t>
    </w:r>
    <w:proofErr w:type="gramEnd"/>
    <w:r w:rsidRPr="0045313D">
      <w:rPr>
        <w:rFonts w:asciiTheme="majorHAnsi" w:hAnsiTheme="majorHAnsi" w:cstheme="majorHAnsi"/>
        <w:b/>
        <w:sz w:val="22"/>
        <w:szCs w:val="16"/>
      </w:rPr>
      <w:t xml:space="preserve"> - Junio 2021, e</w:t>
    </w:r>
    <w:r w:rsidR="00122BB6">
      <w:rPr>
        <w:rFonts w:asciiTheme="majorHAnsi" w:hAnsiTheme="majorHAnsi" w:cstheme="majorHAnsi"/>
        <w:b/>
        <w:sz w:val="22"/>
        <w:szCs w:val="16"/>
      </w:rPr>
      <w:t>231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AC72B" w14:textId="77777777" w:rsidR="00C44E0B" w:rsidRDefault="00C44E0B" w:rsidP="003F2FDF">
      <w:r>
        <w:separator/>
      </w:r>
    </w:p>
  </w:footnote>
  <w:footnote w:type="continuationSeparator" w:id="0">
    <w:p w14:paraId="6A720D05" w14:textId="77777777" w:rsidR="00C44E0B" w:rsidRDefault="00C44E0B" w:rsidP="003F2F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EC72E" w14:textId="71DE1487" w:rsidR="00BA1254" w:rsidRDefault="0045313D" w:rsidP="003F2FDF">
    <w:pPr>
      <w:pStyle w:val="Encabezado"/>
      <w:jc w:val="center"/>
    </w:pPr>
    <w:r w:rsidRPr="005A563C">
      <w:rPr>
        <w:noProof/>
        <w:lang w:val="en-US" w:eastAsia="en-US"/>
      </w:rPr>
      <w:drawing>
        <wp:inline distT="0" distB="0" distL="0" distR="0" wp14:anchorId="6FC675F4" wp14:editId="2BA7F5AC">
          <wp:extent cx="5400040" cy="63246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4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740FE"/>
    <w:multiLevelType w:val="hybridMultilevel"/>
    <w:tmpl w:val="3B8CCB3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C726ACF"/>
    <w:multiLevelType w:val="hybridMultilevel"/>
    <w:tmpl w:val="96AA90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1461069"/>
    <w:multiLevelType w:val="hybridMultilevel"/>
    <w:tmpl w:val="8E72534E"/>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 w15:restartNumberingAfterBreak="0">
    <w:nsid w:val="383F19EB"/>
    <w:multiLevelType w:val="hybridMultilevel"/>
    <w:tmpl w:val="EB4C5DDA"/>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 w15:restartNumberingAfterBreak="0">
    <w:nsid w:val="41B045CE"/>
    <w:multiLevelType w:val="hybridMultilevel"/>
    <w:tmpl w:val="434AFB6C"/>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5" w15:restartNumberingAfterBreak="0">
    <w:nsid w:val="46002D91"/>
    <w:multiLevelType w:val="hybridMultilevel"/>
    <w:tmpl w:val="E6BAF494"/>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6" w15:restartNumberingAfterBreak="0">
    <w:nsid w:val="4801224B"/>
    <w:multiLevelType w:val="hybridMultilevel"/>
    <w:tmpl w:val="8E6C57B4"/>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7" w15:restartNumberingAfterBreak="0">
    <w:nsid w:val="5C9F01E5"/>
    <w:multiLevelType w:val="hybridMultilevel"/>
    <w:tmpl w:val="CD5CE828"/>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8" w15:restartNumberingAfterBreak="0">
    <w:nsid w:val="679F1504"/>
    <w:multiLevelType w:val="hybridMultilevel"/>
    <w:tmpl w:val="19ECED72"/>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9" w15:restartNumberingAfterBreak="0">
    <w:nsid w:val="7063470B"/>
    <w:multiLevelType w:val="hybridMultilevel"/>
    <w:tmpl w:val="EA0C939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9"/>
  </w:num>
  <w:num w:numId="4">
    <w:abstractNumId w:val="2"/>
  </w:num>
  <w:num w:numId="5">
    <w:abstractNumId w:val="5"/>
  </w:num>
  <w:num w:numId="6">
    <w:abstractNumId w:val="3"/>
  </w:num>
  <w:num w:numId="7">
    <w:abstractNumId w:val="8"/>
  </w:num>
  <w:num w:numId="8">
    <w:abstractNumId w:val="4"/>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MX" w:vendorID="64" w:dllVersion="6" w:nlCheck="1" w:checkStyle="0"/>
  <w:activeWritingStyle w:appName="MSWord" w:lang="en-US" w:vendorID="64" w:dllVersion="6" w:nlCheck="1" w:checkStyle="1"/>
  <w:activeWritingStyle w:appName="MSWord" w:lang="es-ES_tradnl" w:vendorID="64" w:dllVersion="6" w:nlCheck="1" w:checkStyle="0"/>
  <w:activeWritingStyle w:appName="MSWord" w:lang="es-VE" w:vendorID="64" w:dllVersion="6" w:nlCheck="1" w:checkStyle="1"/>
  <w:activeWritingStyle w:appName="MSWord" w:lang="es-ES" w:vendorID="64" w:dllVersion="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VE"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26D"/>
    <w:rsid w:val="00000928"/>
    <w:rsid w:val="00006BA2"/>
    <w:rsid w:val="000243EC"/>
    <w:rsid w:val="00042064"/>
    <w:rsid w:val="00042701"/>
    <w:rsid w:val="00044482"/>
    <w:rsid w:val="000532CA"/>
    <w:rsid w:val="000626B0"/>
    <w:rsid w:val="00075CB4"/>
    <w:rsid w:val="00080048"/>
    <w:rsid w:val="00082FE3"/>
    <w:rsid w:val="0009118E"/>
    <w:rsid w:val="00095FE4"/>
    <w:rsid w:val="00097729"/>
    <w:rsid w:val="000A6F73"/>
    <w:rsid w:val="000B3421"/>
    <w:rsid w:val="000C219B"/>
    <w:rsid w:val="000D2E72"/>
    <w:rsid w:val="000D3078"/>
    <w:rsid w:val="000E2C8D"/>
    <w:rsid w:val="000E603A"/>
    <w:rsid w:val="000F11D5"/>
    <w:rsid w:val="001049F0"/>
    <w:rsid w:val="00122BB6"/>
    <w:rsid w:val="00132699"/>
    <w:rsid w:val="00153DE7"/>
    <w:rsid w:val="0015497A"/>
    <w:rsid w:val="00157C9A"/>
    <w:rsid w:val="0016100D"/>
    <w:rsid w:val="0017405B"/>
    <w:rsid w:val="00177F09"/>
    <w:rsid w:val="00180CFE"/>
    <w:rsid w:val="00187823"/>
    <w:rsid w:val="00190F51"/>
    <w:rsid w:val="00192FBB"/>
    <w:rsid w:val="00193ED7"/>
    <w:rsid w:val="001A069E"/>
    <w:rsid w:val="001B009B"/>
    <w:rsid w:val="001B752C"/>
    <w:rsid w:val="001C6F9C"/>
    <w:rsid w:val="001C7637"/>
    <w:rsid w:val="001D1347"/>
    <w:rsid w:val="001D6A61"/>
    <w:rsid w:val="00205CF6"/>
    <w:rsid w:val="002102DC"/>
    <w:rsid w:val="0021254C"/>
    <w:rsid w:val="002134B7"/>
    <w:rsid w:val="00222191"/>
    <w:rsid w:val="00226956"/>
    <w:rsid w:val="002350B5"/>
    <w:rsid w:val="00237D0C"/>
    <w:rsid w:val="0024089D"/>
    <w:rsid w:val="002409C6"/>
    <w:rsid w:val="00243A1C"/>
    <w:rsid w:val="00247708"/>
    <w:rsid w:val="00251A77"/>
    <w:rsid w:val="00255CC2"/>
    <w:rsid w:val="00260F39"/>
    <w:rsid w:val="00266104"/>
    <w:rsid w:val="00276FFD"/>
    <w:rsid w:val="0029047E"/>
    <w:rsid w:val="002A0B39"/>
    <w:rsid w:val="002A1E07"/>
    <w:rsid w:val="002A36F6"/>
    <w:rsid w:val="002B2DB2"/>
    <w:rsid w:val="002B3FD6"/>
    <w:rsid w:val="002C0EFB"/>
    <w:rsid w:val="002D3776"/>
    <w:rsid w:val="002D4E67"/>
    <w:rsid w:val="002E37F9"/>
    <w:rsid w:val="002E41DD"/>
    <w:rsid w:val="002E7E60"/>
    <w:rsid w:val="002F416D"/>
    <w:rsid w:val="0032054B"/>
    <w:rsid w:val="0032127D"/>
    <w:rsid w:val="00340361"/>
    <w:rsid w:val="003473AC"/>
    <w:rsid w:val="00370D3B"/>
    <w:rsid w:val="003715E0"/>
    <w:rsid w:val="00377878"/>
    <w:rsid w:val="00380115"/>
    <w:rsid w:val="0038419C"/>
    <w:rsid w:val="00385EA9"/>
    <w:rsid w:val="003A1811"/>
    <w:rsid w:val="003B1927"/>
    <w:rsid w:val="003C794A"/>
    <w:rsid w:val="003D17C8"/>
    <w:rsid w:val="003D6E59"/>
    <w:rsid w:val="003F17C3"/>
    <w:rsid w:val="003F2FDF"/>
    <w:rsid w:val="00401CF8"/>
    <w:rsid w:val="0040637E"/>
    <w:rsid w:val="00412337"/>
    <w:rsid w:val="00412929"/>
    <w:rsid w:val="00414E61"/>
    <w:rsid w:val="0041508B"/>
    <w:rsid w:val="00415DE0"/>
    <w:rsid w:val="00416F6D"/>
    <w:rsid w:val="00425477"/>
    <w:rsid w:val="00430225"/>
    <w:rsid w:val="0044189F"/>
    <w:rsid w:val="00447FF3"/>
    <w:rsid w:val="0045313D"/>
    <w:rsid w:val="004539CB"/>
    <w:rsid w:val="00466803"/>
    <w:rsid w:val="004840F1"/>
    <w:rsid w:val="004868EF"/>
    <w:rsid w:val="00486985"/>
    <w:rsid w:val="0048799C"/>
    <w:rsid w:val="00492EC6"/>
    <w:rsid w:val="004A099A"/>
    <w:rsid w:val="004A1C40"/>
    <w:rsid w:val="004A20EE"/>
    <w:rsid w:val="004B0478"/>
    <w:rsid w:val="004B1C1B"/>
    <w:rsid w:val="004B4147"/>
    <w:rsid w:val="004B5EEC"/>
    <w:rsid w:val="004B5FD3"/>
    <w:rsid w:val="004D0789"/>
    <w:rsid w:val="004E03F1"/>
    <w:rsid w:val="004F17F1"/>
    <w:rsid w:val="00503D17"/>
    <w:rsid w:val="00516912"/>
    <w:rsid w:val="0054241E"/>
    <w:rsid w:val="00552D63"/>
    <w:rsid w:val="00554FC6"/>
    <w:rsid w:val="00555E14"/>
    <w:rsid w:val="005578D3"/>
    <w:rsid w:val="005655F6"/>
    <w:rsid w:val="00581D57"/>
    <w:rsid w:val="005A48D6"/>
    <w:rsid w:val="005A7597"/>
    <w:rsid w:val="005B0342"/>
    <w:rsid w:val="005B7BC1"/>
    <w:rsid w:val="005C789D"/>
    <w:rsid w:val="005E265F"/>
    <w:rsid w:val="005E435A"/>
    <w:rsid w:val="005F27E2"/>
    <w:rsid w:val="0061277E"/>
    <w:rsid w:val="00620D9E"/>
    <w:rsid w:val="006273A3"/>
    <w:rsid w:val="006313AE"/>
    <w:rsid w:val="006313AF"/>
    <w:rsid w:val="00633389"/>
    <w:rsid w:val="0063445A"/>
    <w:rsid w:val="00636397"/>
    <w:rsid w:val="00661524"/>
    <w:rsid w:val="0067735E"/>
    <w:rsid w:val="00684482"/>
    <w:rsid w:val="00692B5E"/>
    <w:rsid w:val="006A4DE2"/>
    <w:rsid w:val="006B07D2"/>
    <w:rsid w:val="006B09EE"/>
    <w:rsid w:val="006B1056"/>
    <w:rsid w:val="006B3882"/>
    <w:rsid w:val="006C3042"/>
    <w:rsid w:val="006D292D"/>
    <w:rsid w:val="006E0372"/>
    <w:rsid w:val="006E041C"/>
    <w:rsid w:val="006E485E"/>
    <w:rsid w:val="006E7081"/>
    <w:rsid w:val="006F33EF"/>
    <w:rsid w:val="00710DD3"/>
    <w:rsid w:val="00722AC3"/>
    <w:rsid w:val="00723295"/>
    <w:rsid w:val="00725D54"/>
    <w:rsid w:val="00726154"/>
    <w:rsid w:val="00731719"/>
    <w:rsid w:val="00732E27"/>
    <w:rsid w:val="00742FA7"/>
    <w:rsid w:val="007464C3"/>
    <w:rsid w:val="007473C1"/>
    <w:rsid w:val="0075719A"/>
    <w:rsid w:val="00764488"/>
    <w:rsid w:val="0076652F"/>
    <w:rsid w:val="007757C6"/>
    <w:rsid w:val="007804B8"/>
    <w:rsid w:val="00785D4B"/>
    <w:rsid w:val="007939D6"/>
    <w:rsid w:val="007A73AB"/>
    <w:rsid w:val="007D6FDE"/>
    <w:rsid w:val="007D7C41"/>
    <w:rsid w:val="007D7DD3"/>
    <w:rsid w:val="007E3B20"/>
    <w:rsid w:val="007E5D94"/>
    <w:rsid w:val="007E76BE"/>
    <w:rsid w:val="007F1F39"/>
    <w:rsid w:val="0081088A"/>
    <w:rsid w:val="00815A6F"/>
    <w:rsid w:val="00822928"/>
    <w:rsid w:val="00832B10"/>
    <w:rsid w:val="008347BF"/>
    <w:rsid w:val="00835AEF"/>
    <w:rsid w:val="00846A19"/>
    <w:rsid w:val="00846BC0"/>
    <w:rsid w:val="00847DC8"/>
    <w:rsid w:val="00850A9D"/>
    <w:rsid w:val="00853A01"/>
    <w:rsid w:val="0085487C"/>
    <w:rsid w:val="00855362"/>
    <w:rsid w:val="00856FF9"/>
    <w:rsid w:val="00860B2A"/>
    <w:rsid w:val="00864257"/>
    <w:rsid w:val="008658F9"/>
    <w:rsid w:val="00867524"/>
    <w:rsid w:val="00873E59"/>
    <w:rsid w:val="00874FAB"/>
    <w:rsid w:val="0087564B"/>
    <w:rsid w:val="00875914"/>
    <w:rsid w:val="00884A01"/>
    <w:rsid w:val="00886C4F"/>
    <w:rsid w:val="00895BDE"/>
    <w:rsid w:val="008A4139"/>
    <w:rsid w:val="008B17ED"/>
    <w:rsid w:val="008D4F09"/>
    <w:rsid w:val="008E094B"/>
    <w:rsid w:val="008E7DF9"/>
    <w:rsid w:val="008F70D5"/>
    <w:rsid w:val="009042DC"/>
    <w:rsid w:val="00905298"/>
    <w:rsid w:val="009131E8"/>
    <w:rsid w:val="00920E26"/>
    <w:rsid w:val="0093085E"/>
    <w:rsid w:val="00932A22"/>
    <w:rsid w:val="00940EAD"/>
    <w:rsid w:val="009501FB"/>
    <w:rsid w:val="009550D2"/>
    <w:rsid w:val="00981348"/>
    <w:rsid w:val="00985774"/>
    <w:rsid w:val="00992544"/>
    <w:rsid w:val="009A00FC"/>
    <w:rsid w:val="009A4214"/>
    <w:rsid w:val="009A4E04"/>
    <w:rsid w:val="009C0591"/>
    <w:rsid w:val="009D5A21"/>
    <w:rsid w:val="009D6BB7"/>
    <w:rsid w:val="009D7361"/>
    <w:rsid w:val="009D7B2A"/>
    <w:rsid w:val="009E1567"/>
    <w:rsid w:val="009E1841"/>
    <w:rsid w:val="009F59E3"/>
    <w:rsid w:val="00A0076C"/>
    <w:rsid w:val="00A07A4E"/>
    <w:rsid w:val="00A1030C"/>
    <w:rsid w:val="00A1228E"/>
    <w:rsid w:val="00A2031D"/>
    <w:rsid w:val="00A32C44"/>
    <w:rsid w:val="00A37470"/>
    <w:rsid w:val="00A5020A"/>
    <w:rsid w:val="00A6347D"/>
    <w:rsid w:val="00A67456"/>
    <w:rsid w:val="00A82738"/>
    <w:rsid w:val="00A86AA7"/>
    <w:rsid w:val="00A90A37"/>
    <w:rsid w:val="00A918CA"/>
    <w:rsid w:val="00A932B9"/>
    <w:rsid w:val="00A93363"/>
    <w:rsid w:val="00AB39E4"/>
    <w:rsid w:val="00AB7D1C"/>
    <w:rsid w:val="00AC36EB"/>
    <w:rsid w:val="00AC5155"/>
    <w:rsid w:val="00AC6B8D"/>
    <w:rsid w:val="00B027E5"/>
    <w:rsid w:val="00B1372D"/>
    <w:rsid w:val="00B14734"/>
    <w:rsid w:val="00B153D4"/>
    <w:rsid w:val="00B379D8"/>
    <w:rsid w:val="00B44FF1"/>
    <w:rsid w:val="00B55B50"/>
    <w:rsid w:val="00B60696"/>
    <w:rsid w:val="00B749CB"/>
    <w:rsid w:val="00B76CF9"/>
    <w:rsid w:val="00B77441"/>
    <w:rsid w:val="00B81766"/>
    <w:rsid w:val="00B916FD"/>
    <w:rsid w:val="00BA1254"/>
    <w:rsid w:val="00BA215D"/>
    <w:rsid w:val="00BB0299"/>
    <w:rsid w:val="00BB5B8C"/>
    <w:rsid w:val="00BC0FDE"/>
    <w:rsid w:val="00BC3EA4"/>
    <w:rsid w:val="00BD4B7D"/>
    <w:rsid w:val="00BE2324"/>
    <w:rsid w:val="00BE5ED5"/>
    <w:rsid w:val="00BF4D88"/>
    <w:rsid w:val="00C0126D"/>
    <w:rsid w:val="00C02EA6"/>
    <w:rsid w:val="00C06291"/>
    <w:rsid w:val="00C13A40"/>
    <w:rsid w:val="00C22C16"/>
    <w:rsid w:val="00C34CF5"/>
    <w:rsid w:val="00C44E0B"/>
    <w:rsid w:val="00C44EEF"/>
    <w:rsid w:val="00C52AD4"/>
    <w:rsid w:val="00C72BED"/>
    <w:rsid w:val="00C75994"/>
    <w:rsid w:val="00C75FB7"/>
    <w:rsid w:val="00C76E75"/>
    <w:rsid w:val="00C77646"/>
    <w:rsid w:val="00C87D9D"/>
    <w:rsid w:val="00C97E58"/>
    <w:rsid w:val="00CA19E1"/>
    <w:rsid w:val="00CA42C0"/>
    <w:rsid w:val="00CC2494"/>
    <w:rsid w:val="00CC3FA0"/>
    <w:rsid w:val="00CC6390"/>
    <w:rsid w:val="00CD06F2"/>
    <w:rsid w:val="00CD4D9C"/>
    <w:rsid w:val="00CE28BB"/>
    <w:rsid w:val="00CE647A"/>
    <w:rsid w:val="00CF29F3"/>
    <w:rsid w:val="00D03FB8"/>
    <w:rsid w:val="00D049CB"/>
    <w:rsid w:val="00D1735D"/>
    <w:rsid w:val="00D2130C"/>
    <w:rsid w:val="00D21BDD"/>
    <w:rsid w:val="00D27AD4"/>
    <w:rsid w:val="00D35447"/>
    <w:rsid w:val="00D411C8"/>
    <w:rsid w:val="00D43A22"/>
    <w:rsid w:val="00D51A6B"/>
    <w:rsid w:val="00D55664"/>
    <w:rsid w:val="00D61BF2"/>
    <w:rsid w:val="00D66C62"/>
    <w:rsid w:val="00D820AB"/>
    <w:rsid w:val="00D9513B"/>
    <w:rsid w:val="00D9543E"/>
    <w:rsid w:val="00D968C1"/>
    <w:rsid w:val="00DA22F8"/>
    <w:rsid w:val="00DA3044"/>
    <w:rsid w:val="00DA3946"/>
    <w:rsid w:val="00DA3C24"/>
    <w:rsid w:val="00DB0DDA"/>
    <w:rsid w:val="00DB20A3"/>
    <w:rsid w:val="00DB7B0A"/>
    <w:rsid w:val="00DD2BAA"/>
    <w:rsid w:val="00DE3085"/>
    <w:rsid w:val="00DE5328"/>
    <w:rsid w:val="00DF7F2A"/>
    <w:rsid w:val="00DF7F4C"/>
    <w:rsid w:val="00E059B9"/>
    <w:rsid w:val="00E16AC6"/>
    <w:rsid w:val="00E2721F"/>
    <w:rsid w:val="00E30F66"/>
    <w:rsid w:val="00E336CE"/>
    <w:rsid w:val="00E362DA"/>
    <w:rsid w:val="00E36951"/>
    <w:rsid w:val="00E37577"/>
    <w:rsid w:val="00E37883"/>
    <w:rsid w:val="00E40E03"/>
    <w:rsid w:val="00E43E41"/>
    <w:rsid w:val="00E46916"/>
    <w:rsid w:val="00E47891"/>
    <w:rsid w:val="00E47ED7"/>
    <w:rsid w:val="00E53579"/>
    <w:rsid w:val="00E636F4"/>
    <w:rsid w:val="00E65F79"/>
    <w:rsid w:val="00E66771"/>
    <w:rsid w:val="00E7728A"/>
    <w:rsid w:val="00E8109F"/>
    <w:rsid w:val="00E810FD"/>
    <w:rsid w:val="00E8198C"/>
    <w:rsid w:val="00E83248"/>
    <w:rsid w:val="00E8550C"/>
    <w:rsid w:val="00E85DA5"/>
    <w:rsid w:val="00E86911"/>
    <w:rsid w:val="00E87B51"/>
    <w:rsid w:val="00E90178"/>
    <w:rsid w:val="00EA394A"/>
    <w:rsid w:val="00EA7DEF"/>
    <w:rsid w:val="00EB0CD3"/>
    <w:rsid w:val="00EB221F"/>
    <w:rsid w:val="00EB2D4F"/>
    <w:rsid w:val="00EC1273"/>
    <w:rsid w:val="00ED1AF7"/>
    <w:rsid w:val="00EE444D"/>
    <w:rsid w:val="00EF2D96"/>
    <w:rsid w:val="00EF3433"/>
    <w:rsid w:val="00EF6087"/>
    <w:rsid w:val="00EF7102"/>
    <w:rsid w:val="00F05125"/>
    <w:rsid w:val="00F064FA"/>
    <w:rsid w:val="00F1611B"/>
    <w:rsid w:val="00F16B57"/>
    <w:rsid w:val="00F22E49"/>
    <w:rsid w:val="00F250FB"/>
    <w:rsid w:val="00F30D62"/>
    <w:rsid w:val="00F327ED"/>
    <w:rsid w:val="00F33B81"/>
    <w:rsid w:val="00F4179F"/>
    <w:rsid w:val="00F42220"/>
    <w:rsid w:val="00F50007"/>
    <w:rsid w:val="00F54EA5"/>
    <w:rsid w:val="00F55342"/>
    <w:rsid w:val="00F6478C"/>
    <w:rsid w:val="00F65284"/>
    <w:rsid w:val="00F70FBD"/>
    <w:rsid w:val="00F761D6"/>
    <w:rsid w:val="00F76339"/>
    <w:rsid w:val="00F910F8"/>
    <w:rsid w:val="00F93189"/>
    <w:rsid w:val="00F94680"/>
    <w:rsid w:val="00FA1DAF"/>
    <w:rsid w:val="00FB3A79"/>
    <w:rsid w:val="00FB4E5F"/>
    <w:rsid w:val="00FC0514"/>
    <w:rsid w:val="00FD75C2"/>
    <w:rsid w:val="00FE36AB"/>
    <w:rsid w:val="00FF1881"/>
    <w:rsid w:val="00FF27A7"/>
    <w:rsid w:val="00FF638A"/>
    <w:rsid w:val="00FF680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38DBE9"/>
  <w14:defaultImageDpi w14:val="300"/>
  <w15:docId w15:val="{7A2891C6-F917-42D3-ACD9-C20B82B83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26D"/>
  </w:style>
  <w:style w:type="paragraph" w:styleId="Ttulo1">
    <w:name w:val="heading 1"/>
    <w:basedOn w:val="Normal"/>
    <w:next w:val="Normal"/>
    <w:link w:val="Ttulo1Car"/>
    <w:uiPriority w:val="9"/>
    <w:qFormat/>
    <w:rsid w:val="00EA394A"/>
    <w:pPr>
      <w:spacing w:line="360" w:lineRule="auto"/>
      <w:contextualSpacing/>
      <w:jc w:val="both"/>
      <w:outlineLvl w:val="0"/>
    </w:pPr>
    <w:rPr>
      <w:rFonts w:ascii="Times New Roman" w:hAnsi="Times New Roman" w:cs="Times New Roman"/>
      <w:b/>
      <w:sz w:val="28"/>
      <w:szCs w:val="28"/>
    </w:rPr>
  </w:style>
  <w:style w:type="paragraph" w:styleId="Ttulo2">
    <w:name w:val="heading 2"/>
    <w:basedOn w:val="Textogeneral"/>
    <w:next w:val="Normal"/>
    <w:link w:val="Ttulo2Car"/>
    <w:uiPriority w:val="9"/>
    <w:unhideWhenUsed/>
    <w:qFormat/>
    <w:rsid w:val="004868EF"/>
    <w:pPr>
      <w:spacing w:line="360" w:lineRule="auto"/>
      <w:contextualSpacing/>
      <w:outlineLvl w:val="1"/>
    </w:pPr>
    <w:rPr>
      <w:b/>
      <w:i/>
      <w:sz w:val="24"/>
      <w:szCs w:val="24"/>
    </w:rPr>
  </w:style>
  <w:style w:type="paragraph" w:styleId="Ttulo3">
    <w:name w:val="heading 3"/>
    <w:basedOn w:val="Normal"/>
    <w:next w:val="Normal"/>
    <w:link w:val="Ttulo3Car"/>
    <w:uiPriority w:val="9"/>
    <w:semiHidden/>
    <w:unhideWhenUsed/>
    <w:qFormat/>
    <w:rsid w:val="006A4DE2"/>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escripcin">
    <w:name w:val="caption"/>
    <w:basedOn w:val="Normal"/>
    <w:next w:val="Normal"/>
    <w:uiPriority w:val="35"/>
    <w:unhideWhenUsed/>
    <w:qFormat/>
    <w:rsid w:val="00C0126D"/>
    <w:pPr>
      <w:spacing w:after="200"/>
    </w:pPr>
    <w:rPr>
      <w:rFonts w:eastAsiaTheme="minorHAnsi"/>
      <w:b/>
      <w:bCs/>
      <w:color w:val="4F81BD" w:themeColor="accent1"/>
      <w:sz w:val="18"/>
      <w:szCs w:val="18"/>
      <w:lang w:val="es-MX" w:eastAsia="en-US"/>
    </w:rPr>
  </w:style>
  <w:style w:type="paragraph" w:styleId="Textodeglobo">
    <w:name w:val="Balloon Text"/>
    <w:basedOn w:val="Normal"/>
    <w:link w:val="TextodegloboCar"/>
    <w:uiPriority w:val="99"/>
    <w:semiHidden/>
    <w:unhideWhenUsed/>
    <w:rsid w:val="00C0126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0126D"/>
    <w:rPr>
      <w:rFonts w:ascii="Lucida Grande" w:hAnsi="Lucida Grande" w:cs="Lucida Grande"/>
      <w:sz w:val="18"/>
      <w:szCs w:val="18"/>
    </w:rPr>
  </w:style>
  <w:style w:type="table" w:styleId="Tablaconcuadrcula">
    <w:name w:val="Table Grid"/>
    <w:basedOn w:val="Tablanormal"/>
    <w:uiPriority w:val="39"/>
    <w:rsid w:val="00C0126D"/>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general">
    <w:name w:val="Texto general"/>
    <w:basedOn w:val="Normal"/>
    <w:link w:val="TextogeneralCar"/>
    <w:qFormat/>
    <w:rsid w:val="00C0126D"/>
    <w:pPr>
      <w:spacing w:after="160" w:line="259" w:lineRule="auto"/>
      <w:jc w:val="both"/>
    </w:pPr>
    <w:rPr>
      <w:rFonts w:ascii="Times New Roman" w:eastAsiaTheme="minorHAnsi" w:hAnsi="Times New Roman" w:cs="Times New Roman"/>
      <w:sz w:val="22"/>
      <w:szCs w:val="22"/>
      <w:lang w:val="es-MX" w:eastAsia="en-US"/>
    </w:rPr>
  </w:style>
  <w:style w:type="character" w:customStyle="1" w:styleId="TextogeneralCar">
    <w:name w:val="Texto general Car"/>
    <w:basedOn w:val="Fuentedeprrafopredeter"/>
    <w:link w:val="Textogeneral"/>
    <w:rsid w:val="00C0126D"/>
    <w:rPr>
      <w:rFonts w:ascii="Times New Roman" w:eastAsiaTheme="minorHAnsi" w:hAnsi="Times New Roman" w:cs="Times New Roman"/>
      <w:sz w:val="22"/>
      <w:szCs w:val="22"/>
      <w:lang w:val="es-MX" w:eastAsia="en-US"/>
    </w:rPr>
  </w:style>
  <w:style w:type="paragraph" w:customStyle="1" w:styleId="Tablas">
    <w:name w:val="Tablas"/>
    <w:basedOn w:val="Normal"/>
    <w:link w:val="TablasCar"/>
    <w:qFormat/>
    <w:rsid w:val="00C0126D"/>
    <w:pPr>
      <w:spacing w:before="240" w:after="160" w:line="259" w:lineRule="auto"/>
      <w:jc w:val="both"/>
    </w:pPr>
    <w:rPr>
      <w:rFonts w:ascii="Times New Roman" w:eastAsiaTheme="minorHAnsi" w:hAnsi="Times New Roman" w:cs="Times New Roman"/>
      <w:sz w:val="20"/>
      <w:szCs w:val="20"/>
      <w:lang w:val="es-MX" w:eastAsia="en-US"/>
    </w:rPr>
  </w:style>
  <w:style w:type="character" w:customStyle="1" w:styleId="TablasCar">
    <w:name w:val="Tablas Car"/>
    <w:basedOn w:val="Fuentedeprrafopredeter"/>
    <w:link w:val="Tablas"/>
    <w:rsid w:val="00C0126D"/>
    <w:rPr>
      <w:rFonts w:ascii="Times New Roman" w:eastAsiaTheme="minorHAnsi" w:hAnsi="Times New Roman" w:cs="Times New Roman"/>
      <w:sz w:val="20"/>
      <w:szCs w:val="20"/>
      <w:lang w:val="es-MX" w:eastAsia="en-US"/>
    </w:rPr>
  </w:style>
  <w:style w:type="character" w:styleId="Textodelmarcadordeposicin">
    <w:name w:val="Placeholder Text"/>
    <w:basedOn w:val="Fuentedeprrafopredeter"/>
    <w:uiPriority w:val="99"/>
    <w:semiHidden/>
    <w:rsid w:val="0085487C"/>
    <w:rPr>
      <w:color w:val="808080"/>
    </w:rPr>
  </w:style>
  <w:style w:type="paragraph" w:styleId="Prrafodelista">
    <w:name w:val="List Paragraph"/>
    <w:basedOn w:val="Normal"/>
    <w:uiPriority w:val="34"/>
    <w:qFormat/>
    <w:rsid w:val="00CD4D9C"/>
    <w:pPr>
      <w:ind w:left="720"/>
      <w:contextualSpacing/>
    </w:pPr>
  </w:style>
  <w:style w:type="character" w:styleId="Hipervnculo">
    <w:name w:val="Hyperlink"/>
    <w:basedOn w:val="Fuentedeprrafopredeter"/>
    <w:uiPriority w:val="99"/>
    <w:unhideWhenUsed/>
    <w:rsid w:val="009550D2"/>
    <w:rPr>
      <w:color w:val="0000FF" w:themeColor="hyperlink"/>
      <w:u w:val="single"/>
    </w:rPr>
  </w:style>
  <w:style w:type="character" w:customStyle="1" w:styleId="Ttulo1Car">
    <w:name w:val="Título 1 Car"/>
    <w:basedOn w:val="Fuentedeprrafopredeter"/>
    <w:link w:val="Ttulo1"/>
    <w:uiPriority w:val="9"/>
    <w:rsid w:val="00EA394A"/>
    <w:rPr>
      <w:rFonts w:ascii="Times New Roman" w:hAnsi="Times New Roman" w:cs="Times New Roman"/>
      <w:b/>
      <w:sz w:val="28"/>
      <w:szCs w:val="28"/>
    </w:rPr>
  </w:style>
  <w:style w:type="character" w:customStyle="1" w:styleId="Ttulo2Car">
    <w:name w:val="Título 2 Car"/>
    <w:basedOn w:val="Fuentedeprrafopredeter"/>
    <w:link w:val="Ttulo2"/>
    <w:uiPriority w:val="9"/>
    <w:rsid w:val="004868EF"/>
    <w:rPr>
      <w:rFonts w:ascii="Times New Roman" w:eastAsiaTheme="minorHAnsi" w:hAnsi="Times New Roman" w:cs="Times New Roman"/>
      <w:b/>
      <w:i/>
      <w:lang w:val="es-MX" w:eastAsia="en-US"/>
    </w:rPr>
  </w:style>
  <w:style w:type="character" w:styleId="Refdecomentario">
    <w:name w:val="annotation reference"/>
    <w:basedOn w:val="Fuentedeprrafopredeter"/>
    <w:uiPriority w:val="99"/>
    <w:semiHidden/>
    <w:unhideWhenUsed/>
    <w:rsid w:val="00A1228E"/>
    <w:rPr>
      <w:sz w:val="16"/>
      <w:szCs w:val="16"/>
    </w:rPr>
  </w:style>
  <w:style w:type="paragraph" w:styleId="Textocomentario">
    <w:name w:val="annotation text"/>
    <w:basedOn w:val="Normal"/>
    <w:link w:val="TextocomentarioCar"/>
    <w:uiPriority w:val="99"/>
    <w:semiHidden/>
    <w:unhideWhenUsed/>
    <w:rsid w:val="00A1228E"/>
    <w:rPr>
      <w:sz w:val="20"/>
      <w:szCs w:val="20"/>
    </w:rPr>
  </w:style>
  <w:style w:type="character" w:customStyle="1" w:styleId="TextocomentarioCar">
    <w:name w:val="Texto comentario Car"/>
    <w:basedOn w:val="Fuentedeprrafopredeter"/>
    <w:link w:val="Textocomentario"/>
    <w:uiPriority w:val="99"/>
    <w:semiHidden/>
    <w:rsid w:val="00A1228E"/>
    <w:rPr>
      <w:sz w:val="20"/>
      <w:szCs w:val="20"/>
    </w:rPr>
  </w:style>
  <w:style w:type="paragraph" w:styleId="Asuntodelcomentario">
    <w:name w:val="annotation subject"/>
    <w:basedOn w:val="Textocomentario"/>
    <w:next w:val="Textocomentario"/>
    <w:link w:val="AsuntodelcomentarioCar"/>
    <w:uiPriority w:val="99"/>
    <w:semiHidden/>
    <w:unhideWhenUsed/>
    <w:rsid w:val="00A1228E"/>
    <w:rPr>
      <w:b/>
      <w:bCs/>
    </w:rPr>
  </w:style>
  <w:style w:type="character" w:customStyle="1" w:styleId="AsuntodelcomentarioCar">
    <w:name w:val="Asunto del comentario Car"/>
    <w:basedOn w:val="TextocomentarioCar"/>
    <w:link w:val="Asuntodelcomentario"/>
    <w:uiPriority w:val="99"/>
    <w:semiHidden/>
    <w:rsid w:val="00A1228E"/>
    <w:rPr>
      <w:b/>
      <w:bCs/>
      <w:sz w:val="20"/>
      <w:szCs w:val="20"/>
    </w:rPr>
  </w:style>
  <w:style w:type="paragraph" w:styleId="Encabezado">
    <w:name w:val="header"/>
    <w:basedOn w:val="Normal"/>
    <w:link w:val="EncabezadoCar"/>
    <w:uiPriority w:val="99"/>
    <w:unhideWhenUsed/>
    <w:rsid w:val="003F2FDF"/>
    <w:pPr>
      <w:tabs>
        <w:tab w:val="center" w:pos="4419"/>
        <w:tab w:val="right" w:pos="8838"/>
      </w:tabs>
    </w:pPr>
  </w:style>
  <w:style w:type="character" w:customStyle="1" w:styleId="EncabezadoCar">
    <w:name w:val="Encabezado Car"/>
    <w:basedOn w:val="Fuentedeprrafopredeter"/>
    <w:link w:val="Encabezado"/>
    <w:uiPriority w:val="99"/>
    <w:rsid w:val="003F2FDF"/>
  </w:style>
  <w:style w:type="paragraph" w:styleId="Piedepgina">
    <w:name w:val="footer"/>
    <w:basedOn w:val="Normal"/>
    <w:link w:val="PiedepginaCar"/>
    <w:uiPriority w:val="99"/>
    <w:unhideWhenUsed/>
    <w:rsid w:val="003F2FDF"/>
    <w:pPr>
      <w:tabs>
        <w:tab w:val="center" w:pos="4419"/>
        <w:tab w:val="right" w:pos="8838"/>
      </w:tabs>
    </w:pPr>
  </w:style>
  <w:style w:type="character" w:customStyle="1" w:styleId="PiedepginaCar">
    <w:name w:val="Pie de página Car"/>
    <w:basedOn w:val="Fuentedeprrafopredeter"/>
    <w:link w:val="Piedepgina"/>
    <w:uiPriority w:val="99"/>
    <w:rsid w:val="003F2FDF"/>
  </w:style>
  <w:style w:type="character" w:styleId="Nmerodelnea">
    <w:name w:val="line number"/>
    <w:basedOn w:val="Fuentedeprrafopredeter"/>
    <w:uiPriority w:val="99"/>
    <w:semiHidden/>
    <w:unhideWhenUsed/>
    <w:rsid w:val="006E041C"/>
  </w:style>
  <w:style w:type="paragraph" w:styleId="HTMLconformatoprevio">
    <w:name w:val="HTML Preformatted"/>
    <w:basedOn w:val="Normal"/>
    <w:link w:val="HTMLconformatoprevioCar"/>
    <w:uiPriority w:val="99"/>
    <w:unhideWhenUsed/>
    <w:rsid w:val="0045313D"/>
    <w:pPr>
      <w:jc w:val="both"/>
    </w:pPr>
    <w:rPr>
      <w:rFonts w:ascii="Consolas" w:eastAsiaTheme="minorHAnsi" w:hAnsi="Consolas"/>
      <w:sz w:val="20"/>
      <w:szCs w:val="20"/>
      <w:lang w:val="es-MX" w:eastAsia="en-US"/>
    </w:rPr>
  </w:style>
  <w:style w:type="character" w:customStyle="1" w:styleId="HTMLconformatoprevioCar">
    <w:name w:val="HTML con formato previo Car"/>
    <w:basedOn w:val="Fuentedeprrafopredeter"/>
    <w:link w:val="HTMLconformatoprevio"/>
    <w:uiPriority w:val="99"/>
    <w:rsid w:val="0045313D"/>
    <w:rPr>
      <w:rFonts w:ascii="Consolas" w:eastAsiaTheme="minorHAnsi" w:hAnsi="Consolas"/>
      <w:sz w:val="20"/>
      <w:szCs w:val="20"/>
      <w:lang w:val="es-MX" w:eastAsia="en-US"/>
    </w:rPr>
  </w:style>
  <w:style w:type="paragraph" w:customStyle="1" w:styleId="Resumen">
    <w:name w:val="Resumen"/>
    <w:basedOn w:val="Normal"/>
    <w:link w:val="ResumenChar"/>
    <w:qFormat/>
    <w:rsid w:val="0045313D"/>
    <w:pPr>
      <w:autoSpaceDE w:val="0"/>
      <w:autoSpaceDN w:val="0"/>
      <w:spacing w:before="20"/>
      <w:ind w:firstLine="202"/>
      <w:jc w:val="both"/>
    </w:pPr>
    <w:rPr>
      <w:rFonts w:ascii="Times New Roman" w:eastAsia="Times New Roman" w:hAnsi="Times New Roman" w:cs="Times New Roman"/>
      <w:b/>
      <w:bCs/>
      <w:iCs/>
      <w:color w:val="1F497D"/>
      <w:sz w:val="18"/>
      <w:szCs w:val="18"/>
      <w:lang w:val="es-MX" w:eastAsia="en-US"/>
    </w:rPr>
  </w:style>
  <w:style w:type="character" w:customStyle="1" w:styleId="ResumenChar">
    <w:name w:val="Resumen Char"/>
    <w:basedOn w:val="Fuentedeprrafopredeter"/>
    <w:link w:val="Resumen"/>
    <w:rsid w:val="0045313D"/>
    <w:rPr>
      <w:rFonts w:ascii="Times New Roman" w:eastAsia="Times New Roman" w:hAnsi="Times New Roman" w:cs="Times New Roman"/>
      <w:b/>
      <w:bCs/>
      <w:iCs/>
      <w:color w:val="1F497D"/>
      <w:sz w:val="18"/>
      <w:szCs w:val="18"/>
      <w:lang w:val="es-MX" w:eastAsia="en-US"/>
    </w:rPr>
  </w:style>
  <w:style w:type="character" w:customStyle="1" w:styleId="Ttulo3Car">
    <w:name w:val="Título 3 Car"/>
    <w:basedOn w:val="Fuentedeprrafopredeter"/>
    <w:link w:val="Ttulo3"/>
    <w:uiPriority w:val="9"/>
    <w:semiHidden/>
    <w:rsid w:val="006A4DE2"/>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A7929-1AFB-4300-910C-CE0B5D7DD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16</Pages>
  <Words>4770</Words>
  <Characters>26240</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Esteban Torres Zapata</dc:creator>
  <cp:keywords/>
  <dc:description/>
  <cp:lastModifiedBy>Gustavo Toledo</cp:lastModifiedBy>
  <cp:revision>8</cp:revision>
  <dcterms:created xsi:type="dcterms:W3CDTF">2021-05-30T19:07:00Z</dcterms:created>
  <dcterms:modified xsi:type="dcterms:W3CDTF">2021-05-31T23:43:00Z</dcterms:modified>
</cp:coreProperties>
</file>